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7F20C" w14:textId="33B53BE3" w:rsidR="00956D25" w:rsidRPr="006507BE" w:rsidRDefault="00956D25" w:rsidP="00956D25">
      <w:pPr>
        <w:pStyle w:val="Heading4"/>
        <w:rPr>
          <w:rFonts w:ascii="Aptos" w:hAnsi="Aptos"/>
          <w:sz w:val="20"/>
        </w:rPr>
      </w:pPr>
    </w:p>
    <w:tbl>
      <w:tblPr>
        <w:tblStyle w:val="TableGrid"/>
        <w:tblW w:w="10075" w:type="dxa"/>
        <w:tblBorders>
          <w:top w:val="single" w:sz="8" w:space="0" w:color="0F4761" w:themeColor="accent1" w:themeShade="BF"/>
          <w:left w:val="single" w:sz="8" w:space="0" w:color="0F4761" w:themeColor="accent1" w:themeShade="BF"/>
          <w:bottom w:val="single" w:sz="8" w:space="0" w:color="0F4761" w:themeColor="accent1" w:themeShade="BF"/>
          <w:right w:val="single" w:sz="8" w:space="0" w:color="0F4761" w:themeColor="accent1" w:themeShade="BF"/>
          <w:insideH w:val="single" w:sz="8" w:space="0" w:color="0F4761" w:themeColor="accent1" w:themeShade="BF"/>
          <w:insideV w:val="single" w:sz="8" w:space="0" w:color="0F4761" w:themeColor="accent1" w:themeShade="BF"/>
        </w:tblBorders>
        <w:tblLook w:val="04A0" w:firstRow="1" w:lastRow="0" w:firstColumn="1" w:lastColumn="0" w:noHBand="0" w:noVBand="1"/>
      </w:tblPr>
      <w:tblGrid>
        <w:gridCol w:w="2695"/>
        <w:gridCol w:w="7380"/>
      </w:tblGrid>
      <w:tr w:rsidR="00956D25" w:rsidRPr="006507BE" w14:paraId="4A0DBB19" w14:textId="77777777" w:rsidTr="00956D25">
        <w:tc>
          <w:tcPr>
            <w:tcW w:w="2695" w:type="dxa"/>
            <w:shd w:val="clear" w:color="auto" w:fill="DAE9F7" w:themeFill="text2" w:themeFillTint="1A"/>
          </w:tcPr>
          <w:p w14:paraId="386D8050" w14:textId="77777777" w:rsidR="00956D25" w:rsidRPr="006507BE" w:rsidRDefault="00956D25" w:rsidP="002824C6">
            <w:pPr>
              <w:pStyle w:val="BodyText"/>
              <w:rPr>
                <w:rFonts w:ascii="Aptos" w:hAnsi="Aptos"/>
                <w:b/>
                <w:bCs/>
                <w:sz w:val="18"/>
                <w:szCs w:val="14"/>
              </w:rPr>
            </w:pPr>
            <w:bookmarkStart w:id="0" w:name="_Observation_Form"/>
            <w:bookmarkEnd w:id="0"/>
            <w:r w:rsidRPr="006507BE">
              <w:rPr>
                <w:rFonts w:ascii="Aptos" w:hAnsi="Aptos"/>
                <w:b/>
                <w:bCs/>
                <w:szCs w:val="16"/>
              </w:rPr>
              <w:t>Candidate Name:</w:t>
            </w:r>
          </w:p>
        </w:tc>
        <w:tc>
          <w:tcPr>
            <w:tcW w:w="7380" w:type="dxa"/>
            <w:tcBorders>
              <w:bottom w:val="single" w:sz="4" w:space="0" w:color="156082" w:themeColor="accent1"/>
            </w:tcBorders>
          </w:tcPr>
          <w:p w14:paraId="5BE0619D" w14:textId="77777777" w:rsidR="00956D25" w:rsidRPr="006507BE" w:rsidRDefault="00956D25" w:rsidP="002824C6">
            <w:pPr>
              <w:pStyle w:val="BodyText"/>
              <w:rPr>
                <w:rFonts w:ascii="Aptos" w:hAnsi="Aptos"/>
                <w:sz w:val="18"/>
                <w:szCs w:val="14"/>
              </w:rPr>
            </w:pPr>
          </w:p>
        </w:tc>
      </w:tr>
    </w:tbl>
    <w:p w14:paraId="0BCF799D" w14:textId="77777777" w:rsidR="00956D25" w:rsidRPr="006507BE" w:rsidRDefault="00956D25" w:rsidP="00956D25">
      <w:pPr>
        <w:pStyle w:val="BodyText"/>
        <w:rPr>
          <w:rFonts w:ascii="Aptos" w:hAnsi="Aptos"/>
          <w:sz w:val="4"/>
          <w:szCs w:val="2"/>
        </w:rPr>
      </w:pPr>
    </w:p>
    <w:tbl>
      <w:tblPr>
        <w:tblStyle w:val="TableGrid"/>
        <w:tblW w:w="10074" w:type="dxa"/>
        <w:tblBorders>
          <w:top w:val="single" w:sz="8" w:space="0" w:color="0F4761" w:themeColor="accent1" w:themeShade="BF"/>
          <w:left w:val="single" w:sz="8" w:space="0" w:color="0F4761" w:themeColor="accent1" w:themeShade="BF"/>
          <w:bottom w:val="single" w:sz="8" w:space="0" w:color="0F4761" w:themeColor="accent1" w:themeShade="BF"/>
          <w:right w:val="single" w:sz="8" w:space="0" w:color="0F4761" w:themeColor="accent1" w:themeShade="BF"/>
          <w:insideH w:val="single" w:sz="8" w:space="0" w:color="0F4761" w:themeColor="accent1" w:themeShade="BF"/>
          <w:insideV w:val="single" w:sz="8" w:space="0" w:color="0F4761" w:themeColor="accent1" w:themeShade="BF"/>
        </w:tblBorders>
        <w:tblLook w:val="04A0" w:firstRow="1" w:lastRow="0" w:firstColumn="1" w:lastColumn="0" w:noHBand="0" w:noVBand="1"/>
      </w:tblPr>
      <w:tblGrid>
        <w:gridCol w:w="2695"/>
        <w:gridCol w:w="3060"/>
        <w:gridCol w:w="1801"/>
        <w:gridCol w:w="2518"/>
      </w:tblGrid>
      <w:tr w:rsidR="00956D25" w:rsidRPr="006507BE" w14:paraId="4AA7B0CA" w14:textId="77777777" w:rsidTr="00956D25">
        <w:tc>
          <w:tcPr>
            <w:tcW w:w="2695" w:type="dxa"/>
            <w:shd w:val="clear" w:color="auto" w:fill="DAE9F7" w:themeFill="text2" w:themeFillTint="1A"/>
            <w:vAlign w:val="center"/>
          </w:tcPr>
          <w:p w14:paraId="3179331C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b/>
                <w:bCs/>
                <w:szCs w:val="20"/>
              </w:rPr>
            </w:pPr>
            <w:r w:rsidRPr="006507BE">
              <w:rPr>
                <w:rFonts w:ascii="Aptos" w:hAnsi="Aptos" w:cstheme="minorHAnsi"/>
                <w:b/>
                <w:bCs/>
                <w:szCs w:val="20"/>
              </w:rPr>
              <w:t>Observation Number:</w:t>
            </w:r>
          </w:p>
        </w:tc>
        <w:tc>
          <w:tcPr>
            <w:tcW w:w="3060" w:type="dxa"/>
            <w:vAlign w:val="center"/>
          </w:tcPr>
          <w:p w14:paraId="11AA800F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sz w:val="18"/>
              </w:rPr>
            </w:pPr>
          </w:p>
        </w:tc>
        <w:tc>
          <w:tcPr>
            <w:tcW w:w="1801" w:type="dxa"/>
            <w:shd w:val="clear" w:color="auto" w:fill="DAE9F7" w:themeFill="text2" w:themeFillTint="1A"/>
            <w:vAlign w:val="center"/>
          </w:tcPr>
          <w:p w14:paraId="54FF6C7B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b/>
                <w:bCs/>
                <w:szCs w:val="20"/>
              </w:rPr>
            </w:pPr>
            <w:r w:rsidRPr="006507BE">
              <w:rPr>
                <w:rFonts w:ascii="Aptos" w:hAnsi="Aptos" w:cstheme="minorHAnsi"/>
                <w:b/>
                <w:bCs/>
                <w:szCs w:val="20"/>
              </w:rPr>
              <w:t>Observation Type:</w:t>
            </w:r>
          </w:p>
        </w:tc>
        <w:tc>
          <w:tcPr>
            <w:tcW w:w="2518" w:type="dxa"/>
            <w:vAlign w:val="center"/>
          </w:tcPr>
          <w:p w14:paraId="65F18AE4" w14:textId="77777777" w:rsidR="00956D25" w:rsidRPr="006507BE" w:rsidRDefault="00956D25" w:rsidP="00956D25">
            <w:pPr>
              <w:pStyle w:val="ListParagraph"/>
              <w:widowControl/>
              <w:numPr>
                <w:ilvl w:val="0"/>
                <w:numId w:val="1"/>
              </w:numPr>
              <w:spacing w:before="0" w:after="0" w:line="240" w:lineRule="auto"/>
              <w:ind w:left="706" w:hanging="346"/>
              <w:rPr>
                <w:rFonts w:ascii="Aptos" w:hAnsi="Aptos" w:cstheme="minorHAnsi"/>
                <w:sz w:val="18"/>
                <w:szCs w:val="18"/>
              </w:rPr>
            </w:pPr>
            <w:r w:rsidRPr="006507BE">
              <w:rPr>
                <w:rFonts w:ascii="Aptos" w:hAnsi="Aptos" w:cstheme="minorHAnsi"/>
                <w:sz w:val="18"/>
                <w:szCs w:val="18"/>
              </w:rPr>
              <w:t>Announced</w:t>
            </w:r>
          </w:p>
          <w:p w14:paraId="7E6A2F5B" w14:textId="77777777" w:rsidR="00956D25" w:rsidRPr="006507BE" w:rsidRDefault="00956D25" w:rsidP="00956D25">
            <w:pPr>
              <w:pStyle w:val="ListParagraph"/>
              <w:widowControl/>
              <w:numPr>
                <w:ilvl w:val="0"/>
                <w:numId w:val="1"/>
              </w:numPr>
              <w:spacing w:before="0" w:after="0" w:line="240" w:lineRule="auto"/>
              <w:ind w:left="706" w:hanging="346"/>
              <w:rPr>
                <w:rFonts w:ascii="Aptos" w:hAnsi="Aptos" w:cstheme="minorHAnsi"/>
                <w:sz w:val="18"/>
                <w:szCs w:val="18"/>
              </w:rPr>
            </w:pPr>
            <w:r w:rsidRPr="006507BE">
              <w:rPr>
                <w:rFonts w:ascii="Aptos" w:hAnsi="Aptos" w:cstheme="minorHAnsi"/>
                <w:sz w:val="18"/>
                <w:szCs w:val="18"/>
              </w:rPr>
              <w:t>Unannounced</w:t>
            </w:r>
          </w:p>
        </w:tc>
      </w:tr>
      <w:tr w:rsidR="00956D25" w:rsidRPr="006507BE" w14:paraId="711B7F99" w14:textId="77777777" w:rsidTr="00956D25">
        <w:tc>
          <w:tcPr>
            <w:tcW w:w="2695" w:type="dxa"/>
            <w:shd w:val="clear" w:color="auto" w:fill="DAE9F7" w:themeFill="text2" w:themeFillTint="1A"/>
            <w:vAlign w:val="center"/>
          </w:tcPr>
          <w:p w14:paraId="1E36239B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b/>
                <w:bCs/>
                <w:szCs w:val="20"/>
              </w:rPr>
            </w:pPr>
            <w:r w:rsidRPr="006507BE">
              <w:rPr>
                <w:rFonts w:ascii="Aptos" w:hAnsi="Aptos" w:cstheme="minorHAnsi"/>
                <w:b/>
                <w:bCs/>
                <w:szCs w:val="20"/>
              </w:rPr>
              <w:t>Observed by:</w:t>
            </w:r>
          </w:p>
        </w:tc>
        <w:tc>
          <w:tcPr>
            <w:tcW w:w="3060" w:type="dxa"/>
            <w:vAlign w:val="center"/>
          </w:tcPr>
          <w:p w14:paraId="1E00AC34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sz w:val="18"/>
              </w:rPr>
            </w:pPr>
          </w:p>
        </w:tc>
        <w:tc>
          <w:tcPr>
            <w:tcW w:w="1801" w:type="dxa"/>
            <w:shd w:val="clear" w:color="auto" w:fill="DAE9F7" w:themeFill="text2" w:themeFillTint="1A"/>
            <w:vAlign w:val="center"/>
          </w:tcPr>
          <w:p w14:paraId="1ADB17E4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b/>
                <w:bCs/>
                <w:szCs w:val="20"/>
              </w:rPr>
            </w:pPr>
            <w:r w:rsidRPr="006507BE">
              <w:rPr>
                <w:rFonts w:ascii="Aptos" w:hAnsi="Aptos" w:cstheme="minorHAnsi"/>
                <w:b/>
                <w:bCs/>
                <w:szCs w:val="20"/>
              </w:rPr>
              <w:t>Role:</w:t>
            </w:r>
          </w:p>
        </w:tc>
        <w:tc>
          <w:tcPr>
            <w:tcW w:w="2518" w:type="dxa"/>
            <w:vAlign w:val="center"/>
          </w:tcPr>
          <w:p w14:paraId="623046DD" w14:textId="77777777" w:rsidR="00956D25" w:rsidRPr="006507BE" w:rsidRDefault="00956D25" w:rsidP="002824C6">
            <w:pPr>
              <w:spacing w:before="0" w:after="0"/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46FAFF53" w14:textId="77777777" w:rsidR="00956D25" w:rsidRPr="006507BE" w:rsidRDefault="00956D25" w:rsidP="00956D25">
      <w:pPr>
        <w:pStyle w:val="BodyText"/>
        <w:rPr>
          <w:rFonts w:ascii="Aptos" w:hAnsi="Aptos"/>
          <w:sz w:val="6"/>
          <w:szCs w:val="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695"/>
        <w:gridCol w:w="2250"/>
        <w:gridCol w:w="3060"/>
        <w:gridCol w:w="2070"/>
      </w:tblGrid>
      <w:tr w:rsidR="00956D25" w:rsidRPr="006507BE" w14:paraId="0DEAF02B" w14:textId="77777777" w:rsidTr="002824C6">
        <w:tc>
          <w:tcPr>
            <w:tcW w:w="2695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shd w:val="clear" w:color="auto" w:fill="F2F2F2" w:themeFill="background1" w:themeFillShade="F2"/>
            <w:vAlign w:val="center"/>
          </w:tcPr>
          <w:p w14:paraId="2621FEFA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b/>
                <w:bCs/>
                <w:szCs w:val="20"/>
              </w:rPr>
            </w:pPr>
            <w:r w:rsidRPr="006507BE">
              <w:rPr>
                <w:rFonts w:ascii="Aptos" w:hAnsi="Aptos" w:cstheme="minorHAnsi"/>
                <w:b/>
                <w:bCs/>
                <w:szCs w:val="20"/>
              </w:rPr>
              <w:t>Required Focus Elements</w:t>
            </w:r>
          </w:p>
        </w:tc>
        <w:tc>
          <w:tcPr>
            <w:tcW w:w="2250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shd w:val="clear" w:color="auto" w:fill="F2F2F2" w:themeFill="background1" w:themeFillShade="F2"/>
            <w:vAlign w:val="center"/>
          </w:tcPr>
          <w:p w14:paraId="013F7EE9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szCs w:val="20"/>
              </w:rPr>
            </w:pPr>
            <w:r w:rsidRPr="006507BE">
              <w:rPr>
                <w:rFonts w:ascii="Aptos" w:hAnsi="Aptos" w:cstheme="minorHAnsi"/>
                <w:szCs w:val="20"/>
              </w:rPr>
              <w:t>Observed (Yes/No)</w:t>
            </w:r>
          </w:p>
        </w:tc>
        <w:tc>
          <w:tcPr>
            <w:tcW w:w="3060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shd w:val="clear" w:color="auto" w:fill="F2F2F2" w:themeFill="background1" w:themeFillShade="F2"/>
            <w:vAlign w:val="center"/>
          </w:tcPr>
          <w:p w14:paraId="7BF46C0F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b/>
                <w:bCs/>
                <w:szCs w:val="20"/>
              </w:rPr>
            </w:pPr>
            <w:r w:rsidRPr="006507BE">
              <w:rPr>
                <w:rFonts w:ascii="Aptos" w:hAnsi="Aptos" w:cstheme="minorHAnsi"/>
                <w:b/>
                <w:bCs/>
                <w:szCs w:val="20"/>
              </w:rPr>
              <w:t>Optional Elements</w:t>
            </w:r>
          </w:p>
        </w:tc>
        <w:tc>
          <w:tcPr>
            <w:tcW w:w="2070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shd w:val="clear" w:color="auto" w:fill="F2F2F2" w:themeFill="background1" w:themeFillShade="F2"/>
            <w:vAlign w:val="center"/>
          </w:tcPr>
          <w:p w14:paraId="6AE27D39" w14:textId="77777777" w:rsidR="00956D25" w:rsidRPr="006507BE" w:rsidRDefault="00956D25" w:rsidP="002824C6">
            <w:pPr>
              <w:spacing w:before="0" w:after="0"/>
              <w:contextualSpacing/>
              <w:rPr>
                <w:rFonts w:ascii="Aptos" w:hAnsi="Aptos" w:cstheme="minorHAnsi"/>
              </w:rPr>
            </w:pPr>
            <w:r w:rsidRPr="006507BE">
              <w:rPr>
                <w:rFonts w:ascii="Aptos" w:hAnsi="Aptos" w:cstheme="minorHAnsi"/>
              </w:rPr>
              <w:t>Observed (Yes/No)</w:t>
            </w:r>
          </w:p>
        </w:tc>
      </w:tr>
      <w:tr w:rsidR="00956D25" w:rsidRPr="006507BE" w14:paraId="1F04A5C3" w14:textId="77777777" w:rsidTr="00956D25">
        <w:tc>
          <w:tcPr>
            <w:tcW w:w="2695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shd w:val="clear" w:color="auto" w:fill="DAE9F7" w:themeFill="text2" w:themeFillTint="1A"/>
            <w:vAlign w:val="center"/>
          </w:tcPr>
          <w:p w14:paraId="090C49DC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szCs w:val="20"/>
              </w:rPr>
            </w:pPr>
            <w:r w:rsidRPr="006507BE">
              <w:rPr>
                <w:rFonts w:ascii="Aptos" w:hAnsi="Aptos" w:cstheme="minorHAnsi"/>
                <w:szCs w:val="20"/>
              </w:rPr>
              <w:t>I-A-1 Subject Matter Knowledge</w:t>
            </w:r>
          </w:p>
        </w:tc>
        <w:tc>
          <w:tcPr>
            <w:tcW w:w="2250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vAlign w:val="center"/>
          </w:tcPr>
          <w:p w14:paraId="377A4527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shd w:val="clear" w:color="auto" w:fill="DAE9F7" w:themeFill="text2" w:themeFillTint="1A"/>
            <w:vAlign w:val="center"/>
          </w:tcPr>
          <w:p w14:paraId="68BBC6E7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szCs w:val="20"/>
              </w:rPr>
            </w:pPr>
            <w:r w:rsidRPr="006507BE">
              <w:rPr>
                <w:rFonts w:ascii="Aptos" w:hAnsi="Aptos" w:cstheme="minorHAnsi"/>
                <w:szCs w:val="20"/>
              </w:rPr>
              <w:t>I-C-2 Adjustments to Practice</w:t>
            </w:r>
          </w:p>
        </w:tc>
        <w:tc>
          <w:tcPr>
            <w:tcW w:w="2070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vAlign w:val="center"/>
          </w:tcPr>
          <w:p w14:paraId="06CA6EAD" w14:textId="77777777" w:rsidR="00956D25" w:rsidRPr="006507BE" w:rsidRDefault="00956D25" w:rsidP="002824C6">
            <w:pPr>
              <w:spacing w:before="0" w:after="0"/>
              <w:contextualSpacing/>
              <w:rPr>
                <w:rFonts w:ascii="Aptos" w:hAnsi="Aptos" w:cstheme="minorHAnsi"/>
              </w:rPr>
            </w:pPr>
          </w:p>
        </w:tc>
      </w:tr>
      <w:tr w:rsidR="00956D25" w:rsidRPr="006507BE" w14:paraId="74B3EAA5" w14:textId="77777777" w:rsidTr="00956D25">
        <w:tc>
          <w:tcPr>
            <w:tcW w:w="2695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shd w:val="clear" w:color="auto" w:fill="DAE9F7" w:themeFill="text2" w:themeFillTint="1A"/>
            <w:vAlign w:val="center"/>
          </w:tcPr>
          <w:p w14:paraId="1057E530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szCs w:val="20"/>
              </w:rPr>
            </w:pPr>
            <w:r w:rsidRPr="006507BE">
              <w:rPr>
                <w:rFonts w:ascii="Aptos" w:hAnsi="Aptos" w:cstheme="minorHAnsi"/>
                <w:szCs w:val="20"/>
              </w:rPr>
              <w:t>II-A-1 High Expectations and Support</w:t>
            </w:r>
          </w:p>
        </w:tc>
        <w:tc>
          <w:tcPr>
            <w:tcW w:w="2250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vAlign w:val="center"/>
          </w:tcPr>
          <w:p w14:paraId="17001085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shd w:val="clear" w:color="auto" w:fill="DAE9F7" w:themeFill="text2" w:themeFillTint="1A"/>
            <w:vAlign w:val="center"/>
          </w:tcPr>
          <w:p w14:paraId="78868CFD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szCs w:val="20"/>
              </w:rPr>
            </w:pPr>
            <w:r w:rsidRPr="006507BE">
              <w:rPr>
                <w:rFonts w:ascii="Aptos" w:hAnsi="Aptos" w:cstheme="minorHAnsi"/>
                <w:szCs w:val="20"/>
              </w:rPr>
              <w:t>II-A-3 Inclusive Instruction</w:t>
            </w:r>
          </w:p>
        </w:tc>
        <w:tc>
          <w:tcPr>
            <w:tcW w:w="2070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vAlign w:val="center"/>
          </w:tcPr>
          <w:p w14:paraId="5CDBBB79" w14:textId="77777777" w:rsidR="00956D25" w:rsidRPr="006507BE" w:rsidRDefault="00956D25" w:rsidP="002824C6">
            <w:pPr>
              <w:spacing w:before="0" w:after="0"/>
              <w:contextualSpacing/>
              <w:rPr>
                <w:rFonts w:ascii="Aptos" w:hAnsi="Aptos" w:cstheme="minorHAnsi"/>
              </w:rPr>
            </w:pPr>
          </w:p>
        </w:tc>
      </w:tr>
      <w:tr w:rsidR="00956D25" w:rsidRPr="006507BE" w14:paraId="5A359E0D" w14:textId="77777777" w:rsidTr="00956D25">
        <w:tc>
          <w:tcPr>
            <w:tcW w:w="2695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shd w:val="clear" w:color="auto" w:fill="DAE9F7" w:themeFill="text2" w:themeFillTint="1A"/>
            <w:vAlign w:val="center"/>
          </w:tcPr>
          <w:p w14:paraId="353DA60A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szCs w:val="20"/>
              </w:rPr>
            </w:pPr>
            <w:r w:rsidRPr="006507BE">
              <w:rPr>
                <w:rFonts w:ascii="Aptos" w:hAnsi="Aptos" w:cstheme="minorHAnsi"/>
                <w:szCs w:val="20"/>
              </w:rPr>
              <w:t>II-B-2 Safe Learning Environment</w:t>
            </w:r>
          </w:p>
        </w:tc>
        <w:tc>
          <w:tcPr>
            <w:tcW w:w="2250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vAlign w:val="center"/>
          </w:tcPr>
          <w:p w14:paraId="1917AF44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shd w:val="clear" w:color="auto" w:fill="DAE9F7" w:themeFill="text2" w:themeFillTint="1A"/>
            <w:vAlign w:val="center"/>
          </w:tcPr>
          <w:p w14:paraId="3CAB912E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szCs w:val="20"/>
              </w:rPr>
            </w:pPr>
            <w:r w:rsidRPr="006507BE">
              <w:rPr>
                <w:rFonts w:ascii="Aptos" w:hAnsi="Aptos" w:cstheme="minorHAnsi"/>
                <w:szCs w:val="20"/>
              </w:rPr>
              <w:t>III-C-1 Collaboration on Student Learning and Well-Being</w:t>
            </w:r>
          </w:p>
        </w:tc>
        <w:tc>
          <w:tcPr>
            <w:tcW w:w="2070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vAlign w:val="center"/>
          </w:tcPr>
          <w:p w14:paraId="1CED6482" w14:textId="77777777" w:rsidR="00956D25" w:rsidRPr="006507BE" w:rsidRDefault="00956D25" w:rsidP="002824C6">
            <w:pPr>
              <w:spacing w:before="0" w:after="0"/>
              <w:contextualSpacing/>
              <w:rPr>
                <w:rFonts w:ascii="Aptos" w:hAnsi="Aptos" w:cstheme="minorHAnsi"/>
              </w:rPr>
            </w:pPr>
          </w:p>
        </w:tc>
      </w:tr>
      <w:tr w:rsidR="00956D25" w:rsidRPr="006507BE" w14:paraId="710A6A5D" w14:textId="77777777" w:rsidTr="00956D25">
        <w:tc>
          <w:tcPr>
            <w:tcW w:w="2695" w:type="dxa"/>
            <w:tcBorders>
              <w:top w:val="single" w:sz="8" w:space="0" w:color="0F4761" w:themeColor="accent1" w:themeShade="B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FD35DC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0F4761" w:themeColor="accent1" w:themeShade="BF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0F4761" w:themeColor="accent1" w:themeShade="BF"/>
            </w:tcBorders>
            <w:shd w:val="clear" w:color="auto" w:fill="auto"/>
            <w:vAlign w:val="center"/>
          </w:tcPr>
          <w:p w14:paraId="6E080A4B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shd w:val="clear" w:color="auto" w:fill="DAE9F7" w:themeFill="text2" w:themeFillTint="1A"/>
            <w:vAlign w:val="center"/>
          </w:tcPr>
          <w:p w14:paraId="457FC320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szCs w:val="20"/>
              </w:rPr>
            </w:pPr>
            <w:r w:rsidRPr="006507BE">
              <w:rPr>
                <w:rFonts w:ascii="Aptos" w:hAnsi="Aptos" w:cstheme="minorHAnsi"/>
                <w:szCs w:val="20"/>
              </w:rPr>
              <w:t>IV-A-1 Reflective Practice</w:t>
            </w:r>
          </w:p>
        </w:tc>
        <w:tc>
          <w:tcPr>
            <w:tcW w:w="2070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vAlign w:val="center"/>
          </w:tcPr>
          <w:p w14:paraId="516D8169" w14:textId="77777777" w:rsidR="00956D25" w:rsidRPr="006507BE" w:rsidRDefault="00956D25" w:rsidP="002824C6">
            <w:pPr>
              <w:spacing w:before="0" w:after="0"/>
              <w:contextualSpacing/>
              <w:rPr>
                <w:rFonts w:ascii="Aptos" w:hAnsi="Aptos" w:cstheme="minorHAnsi"/>
              </w:rPr>
            </w:pPr>
          </w:p>
        </w:tc>
      </w:tr>
    </w:tbl>
    <w:p w14:paraId="379F6E18" w14:textId="77777777" w:rsidR="00956D25" w:rsidRPr="006507BE" w:rsidRDefault="00956D25" w:rsidP="00956D25">
      <w:pPr>
        <w:pStyle w:val="BodyText"/>
        <w:rPr>
          <w:rFonts w:ascii="Aptos" w:hAnsi="Aptos"/>
          <w:sz w:val="8"/>
          <w:szCs w:val="4"/>
        </w:rPr>
      </w:pPr>
    </w:p>
    <w:tbl>
      <w:tblPr>
        <w:tblStyle w:val="TableGrid"/>
        <w:tblW w:w="10070" w:type="dxa"/>
        <w:tblBorders>
          <w:top w:val="single" w:sz="8" w:space="0" w:color="0F4761" w:themeColor="accent1" w:themeShade="BF"/>
          <w:left w:val="single" w:sz="8" w:space="0" w:color="0F4761" w:themeColor="accent1" w:themeShade="BF"/>
          <w:bottom w:val="single" w:sz="8" w:space="0" w:color="0F4761" w:themeColor="accent1" w:themeShade="BF"/>
          <w:right w:val="single" w:sz="8" w:space="0" w:color="0F4761" w:themeColor="accent1" w:themeShade="BF"/>
          <w:insideH w:val="single" w:sz="8" w:space="0" w:color="0F4761" w:themeColor="accent1" w:themeShade="BF"/>
          <w:insideV w:val="single" w:sz="8" w:space="0" w:color="0F4761" w:themeColor="accent1" w:themeShade="BF"/>
        </w:tblBorders>
        <w:tblLook w:val="04A0" w:firstRow="1" w:lastRow="0" w:firstColumn="1" w:lastColumn="0" w:noHBand="0" w:noVBand="1"/>
      </w:tblPr>
      <w:tblGrid>
        <w:gridCol w:w="3415"/>
        <w:gridCol w:w="6655"/>
      </w:tblGrid>
      <w:tr w:rsidR="00956D25" w:rsidRPr="006507BE" w14:paraId="0FA53D0B" w14:textId="77777777" w:rsidTr="00956D25">
        <w:tc>
          <w:tcPr>
            <w:tcW w:w="3415" w:type="dxa"/>
            <w:shd w:val="clear" w:color="auto" w:fill="DAE9F7" w:themeFill="text2" w:themeFillTint="1A"/>
            <w:vAlign w:val="center"/>
          </w:tcPr>
          <w:p w14:paraId="7A4F4F61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b/>
                <w:bCs/>
                <w:szCs w:val="20"/>
              </w:rPr>
            </w:pPr>
            <w:r w:rsidRPr="006507BE">
              <w:rPr>
                <w:rFonts w:ascii="Aptos" w:hAnsi="Aptos" w:cstheme="minorHAnsi"/>
                <w:b/>
                <w:bCs/>
                <w:szCs w:val="20"/>
              </w:rPr>
              <w:t>Date of Lesson/Activity Observed:</w:t>
            </w:r>
          </w:p>
        </w:tc>
        <w:tc>
          <w:tcPr>
            <w:tcW w:w="6655" w:type="dxa"/>
            <w:tcBorders>
              <w:top w:val="single" w:sz="4" w:space="0" w:color="156082" w:themeColor="accent1"/>
            </w:tcBorders>
            <w:vAlign w:val="center"/>
          </w:tcPr>
          <w:p w14:paraId="4FA53313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sz w:val="18"/>
              </w:rPr>
            </w:pPr>
          </w:p>
        </w:tc>
      </w:tr>
      <w:tr w:rsidR="00956D25" w:rsidRPr="006507BE" w14:paraId="1E7171CA" w14:textId="77777777" w:rsidTr="00956D25">
        <w:tc>
          <w:tcPr>
            <w:tcW w:w="3415" w:type="dxa"/>
            <w:shd w:val="clear" w:color="auto" w:fill="DAE9F7" w:themeFill="text2" w:themeFillTint="1A"/>
            <w:vAlign w:val="center"/>
          </w:tcPr>
          <w:p w14:paraId="51237A01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b/>
                <w:bCs/>
                <w:szCs w:val="20"/>
              </w:rPr>
            </w:pPr>
            <w:r w:rsidRPr="006507BE">
              <w:rPr>
                <w:rFonts w:ascii="Aptos" w:hAnsi="Aptos" w:cstheme="minorHAnsi"/>
                <w:b/>
                <w:bCs/>
                <w:szCs w:val="20"/>
              </w:rPr>
              <w:t>Modality of Observation:</w:t>
            </w:r>
          </w:p>
        </w:tc>
        <w:tc>
          <w:tcPr>
            <w:tcW w:w="6655" w:type="dxa"/>
            <w:vAlign w:val="center"/>
          </w:tcPr>
          <w:p w14:paraId="590C5C3E" w14:textId="77777777" w:rsidR="00956D25" w:rsidRPr="006507BE" w:rsidRDefault="00956D25" w:rsidP="00956D25">
            <w:pPr>
              <w:pStyle w:val="ListParagraph"/>
              <w:widowControl/>
              <w:numPr>
                <w:ilvl w:val="0"/>
                <w:numId w:val="1"/>
              </w:numPr>
              <w:spacing w:before="0" w:after="0" w:line="240" w:lineRule="auto"/>
              <w:ind w:left="706" w:hanging="346"/>
              <w:rPr>
                <w:rFonts w:ascii="Aptos" w:hAnsi="Aptos" w:cstheme="minorHAnsi"/>
                <w:sz w:val="18"/>
                <w:szCs w:val="18"/>
              </w:rPr>
            </w:pPr>
            <w:r w:rsidRPr="006507BE">
              <w:rPr>
                <w:rFonts w:ascii="Aptos" w:hAnsi="Aptos" w:cstheme="minorHAnsi"/>
                <w:sz w:val="18"/>
                <w:szCs w:val="18"/>
              </w:rPr>
              <w:t>In-person</w:t>
            </w:r>
          </w:p>
          <w:p w14:paraId="4A3B953C" w14:textId="77777777" w:rsidR="00956D25" w:rsidRPr="006507BE" w:rsidRDefault="00956D25" w:rsidP="00956D25">
            <w:pPr>
              <w:pStyle w:val="ListParagraph"/>
              <w:widowControl/>
              <w:numPr>
                <w:ilvl w:val="0"/>
                <w:numId w:val="1"/>
              </w:numPr>
              <w:spacing w:before="0" w:after="0" w:line="240" w:lineRule="auto"/>
              <w:ind w:left="706" w:hanging="346"/>
              <w:rPr>
                <w:rFonts w:ascii="Aptos" w:hAnsi="Aptos" w:cstheme="minorBidi"/>
                <w:sz w:val="18"/>
                <w:szCs w:val="18"/>
              </w:rPr>
            </w:pPr>
            <w:r w:rsidRPr="006507BE">
              <w:rPr>
                <w:rFonts w:ascii="Aptos" w:hAnsi="Aptos" w:cstheme="minorBidi"/>
                <w:sz w:val="18"/>
                <w:szCs w:val="18"/>
              </w:rPr>
              <w:t>Virtual, synchronous</w:t>
            </w:r>
            <w:r>
              <w:rPr>
                <w:rFonts w:ascii="Aptos" w:hAnsi="Aptos" w:cstheme="minorBidi"/>
                <w:sz w:val="18"/>
                <w:szCs w:val="18"/>
              </w:rPr>
              <w:t xml:space="preserve"> (Announced Observations only)</w:t>
            </w:r>
          </w:p>
          <w:p w14:paraId="6AD8E90C" w14:textId="77777777" w:rsidR="00956D25" w:rsidRPr="006507BE" w:rsidRDefault="00956D25" w:rsidP="00956D25">
            <w:pPr>
              <w:pStyle w:val="ListParagraph"/>
              <w:widowControl/>
              <w:numPr>
                <w:ilvl w:val="0"/>
                <w:numId w:val="1"/>
              </w:numPr>
              <w:spacing w:before="0" w:after="0" w:line="240" w:lineRule="auto"/>
              <w:ind w:left="706" w:hanging="346"/>
              <w:rPr>
                <w:rFonts w:ascii="Aptos" w:hAnsi="Aptos" w:cstheme="minorHAnsi"/>
                <w:sz w:val="18"/>
                <w:szCs w:val="18"/>
              </w:rPr>
            </w:pPr>
            <w:r w:rsidRPr="006507BE">
              <w:rPr>
                <w:rFonts w:ascii="Aptos" w:hAnsi="Aptos" w:cstheme="minorHAnsi"/>
                <w:sz w:val="18"/>
                <w:szCs w:val="18"/>
              </w:rPr>
              <w:t>Virtual, asynchronous</w:t>
            </w:r>
            <w:r>
              <w:rPr>
                <w:rFonts w:ascii="Aptos" w:hAnsi="Aptos" w:cstheme="minorHAnsi"/>
                <w:sz w:val="18"/>
                <w:szCs w:val="18"/>
              </w:rPr>
              <w:t xml:space="preserve"> (Announced Observations only)</w:t>
            </w:r>
          </w:p>
        </w:tc>
      </w:tr>
      <w:tr w:rsidR="00956D25" w:rsidRPr="006507BE" w14:paraId="4F3EB7CE" w14:textId="77777777" w:rsidTr="00956D25">
        <w:tc>
          <w:tcPr>
            <w:tcW w:w="3415" w:type="dxa"/>
            <w:shd w:val="clear" w:color="auto" w:fill="DAE9F7" w:themeFill="text2" w:themeFillTint="1A"/>
            <w:vAlign w:val="center"/>
          </w:tcPr>
          <w:p w14:paraId="012712C0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b/>
                <w:bCs/>
                <w:szCs w:val="20"/>
              </w:rPr>
            </w:pPr>
            <w:r w:rsidRPr="006507BE">
              <w:rPr>
                <w:rFonts w:ascii="Aptos" w:hAnsi="Aptos" w:cstheme="minorHAnsi"/>
                <w:b/>
                <w:bCs/>
                <w:szCs w:val="20"/>
              </w:rPr>
              <w:t>Start Time:</w:t>
            </w:r>
          </w:p>
        </w:tc>
        <w:tc>
          <w:tcPr>
            <w:tcW w:w="6655" w:type="dxa"/>
            <w:vAlign w:val="center"/>
          </w:tcPr>
          <w:p w14:paraId="53070459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sz w:val="18"/>
              </w:rPr>
            </w:pPr>
          </w:p>
        </w:tc>
      </w:tr>
      <w:tr w:rsidR="00956D25" w:rsidRPr="006507BE" w14:paraId="7B1C2EDA" w14:textId="77777777" w:rsidTr="00956D25">
        <w:tc>
          <w:tcPr>
            <w:tcW w:w="3415" w:type="dxa"/>
            <w:shd w:val="clear" w:color="auto" w:fill="DAE9F7" w:themeFill="text2" w:themeFillTint="1A"/>
            <w:vAlign w:val="center"/>
          </w:tcPr>
          <w:p w14:paraId="341E273D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b/>
                <w:bCs/>
                <w:szCs w:val="20"/>
              </w:rPr>
            </w:pPr>
            <w:r w:rsidRPr="006507BE">
              <w:rPr>
                <w:rFonts w:ascii="Aptos" w:hAnsi="Aptos" w:cstheme="minorHAnsi"/>
                <w:b/>
                <w:bCs/>
                <w:szCs w:val="20"/>
              </w:rPr>
              <w:t>End Time:</w:t>
            </w:r>
          </w:p>
        </w:tc>
        <w:tc>
          <w:tcPr>
            <w:tcW w:w="6655" w:type="dxa"/>
            <w:vAlign w:val="center"/>
          </w:tcPr>
          <w:p w14:paraId="03D41AFE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sz w:val="18"/>
              </w:rPr>
            </w:pPr>
          </w:p>
        </w:tc>
      </w:tr>
      <w:tr w:rsidR="00956D25" w:rsidRPr="006507BE" w14:paraId="0C7403C6" w14:textId="77777777" w:rsidTr="00956D25">
        <w:tc>
          <w:tcPr>
            <w:tcW w:w="3415" w:type="dxa"/>
            <w:shd w:val="clear" w:color="auto" w:fill="DAE9F7" w:themeFill="text2" w:themeFillTint="1A"/>
            <w:vAlign w:val="center"/>
          </w:tcPr>
          <w:p w14:paraId="033E6453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b/>
                <w:bCs/>
                <w:szCs w:val="20"/>
              </w:rPr>
            </w:pPr>
            <w:r w:rsidRPr="006507BE">
              <w:rPr>
                <w:rFonts w:ascii="Aptos" w:hAnsi="Aptos" w:cstheme="minorHAnsi"/>
                <w:b/>
                <w:bCs/>
                <w:szCs w:val="20"/>
              </w:rPr>
              <w:t>Format:</w:t>
            </w:r>
          </w:p>
        </w:tc>
        <w:tc>
          <w:tcPr>
            <w:tcW w:w="6655" w:type="dxa"/>
            <w:vAlign w:val="center"/>
          </w:tcPr>
          <w:p w14:paraId="0B9B72D6" w14:textId="77777777" w:rsidR="00956D25" w:rsidRPr="006507BE" w:rsidRDefault="00956D25" w:rsidP="00956D25">
            <w:pPr>
              <w:pStyle w:val="ListParagraph"/>
              <w:widowControl/>
              <w:numPr>
                <w:ilvl w:val="0"/>
                <w:numId w:val="1"/>
              </w:numPr>
              <w:spacing w:before="0" w:after="0" w:line="240" w:lineRule="auto"/>
              <w:ind w:left="706" w:hanging="346"/>
              <w:rPr>
                <w:rFonts w:ascii="Aptos" w:hAnsi="Aptos" w:cstheme="minorHAnsi"/>
                <w:sz w:val="18"/>
                <w:szCs w:val="18"/>
              </w:rPr>
            </w:pPr>
            <w:r w:rsidRPr="006507BE">
              <w:rPr>
                <w:rFonts w:ascii="Aptos" w:hAnsi="Aptos" w:cstheme="minorBidi"/>
                <w:sz w:val="18"/>
                <w:szCs w:val="18"/>
              </w:rPr>
              <w:t>Whole Group</w:t>
            </w:r>
          </w:p>
          <w:p w14:paraId="65913570" w14:textId="77777777" w:rsidR="00956D25" w:rsidRPr="006507BE" w:rsidRDefault="00956D25" w:rsidP="00956D25">
            <w:pPr>
              <w:pStyle w:val="ListParagraph"/>
              <w:widowControl/>
              <w:numPr>
                <w:ilvl w:val="0"/>
                <w:numId w:val="1"/>
              </w:numPr>
              <w:spacing w:before="0" w:after="0" w:line="240" w:lineRule="auto"/>
              <w:ind w:left="706" w:hanging="346"/>
              <w:rPr>
                <w:rFonts w:ascii="Aptos" w:hAnsi="Aptos" w:cstheme="minorHAnsi"/>
                <w:sz w:val="18"/>
                <w:szCs w:val="18"/>
              </w:rPr>
            </w:pPr>
            <w:r w:rsidRPr="006507BE">
              <w:rPr>
                <w:rFonts w:ascii="Aptos" w:hAnsi="Aptos" w:cstheme="minorBidi"/>
                <w:sz w:val="18"/>
                <w:szCs w:val="18"/>
              </w:rPr>
              <w:t>Small Group</w:t>
            </w:r>
          </w:p>
          <w:p w14:paraId="0EBBF547" w14:textId="77777777" w:rsidR="00956D25" w:rsidRPr="006507BE" w:rsidRDefault="00956D25" w:rsidP="00956D25">
            <w:pPr>
              <w:pStyle w:val="ListParagraph"/>
              <w:widowControl/>
              <w:numPr>
                <w:ilvl w:val="0"/>
                <w:numId w:val="1"/>
              </w:numPr>
              <w:spacing w:before="0" w:after="0" w:line="240" w:lineRule="auto"/>
              <w:ind w:left="706" w:hanging="346"/>
              <w:rPr>
                <w:rFonts w:ascii="Aptos" w:hAnsi="Aptos" w:cstheme="minorHAnsi"/>
                <w:sz w:val="18"/>
                <w:szCs w:val="18"/>
              </w:rPr>
            </w:pPr>
            <w:r w:rsidRPr="006507BE">
              <w:rPr>
                <w:rFonts w:ascii="Aptos" w:hAnsi="Aptos" w:cstheme="minorBidi"/>
                <w:sz w:val="18"/>
                <w:szCs w:val="18"/>
              </w:rPr>
              <w:t>One-on-One</w:t>
            </w:r>
          </w:p>
          <w:p w14:paraId="5BBD690D" w14:textId="77777777" w:rsidR="00956D25" w:rsidRPr="006507BE" w:rsidRDefault="00956D25" w:rsidP="00956D25">
            <w:pPr>
              <w:pStyle w:val="ListParagraph"/>
              <w:widowControl/>
              <w:numPr>
                <w:ilvl w:val="0"/>
                <w:numId w:val="1"/>
              </w:numPr>
              <w:spacing w:before="0" w:after="0" w:line="240" w:lineRule="auto"/>
              <w:ind w:left="706" w:hanging="346"/>
              <w:rPr>
                <w:rFonts w:ascii="Aptos" w:hAnsi="Aptos" w:cstheme="minorHAnsi"/>
                <w:sz w:val="18"/>
                <w:szCs w:val="18"/>
              </w:rPr>
            </w:pPr>
            <w:r w:rsidRPr="006507BE">
              <w:rPr>
                <w:rFonts w:ascii="Aptos" w:hAnsi="Aptos" w:cstheme="minorBidi"/>
                <w:sz w:val="18"/>
                <w:szCs w:val="18"/>
              </w:rPr>
              <w:t>Other (please describe below)</w:t>
            </w:r>
          </w:p>
        </w:tc>
      </w:tr>
      <w:tr w:rsidR="00956D25" w:rsidRPr="006507BE" w14:paraId="244994B0" w14:textId="77777777" w:rsidTr="00956D25">
        <w:trPr>
          <w:trHeight w:val="1313"/>
        </w:trPr>
        <w:tc>
          <w:tcPr>
            <w:tcW w:w="3415" w:type="dxa"/>
            <w:shd w:val="clear" w:color="auto" w:fill="DAE9F7" w:themeFill="text2" w:themeFillTint="1A"/>
            <w:vAlign w:val="center"/>
          </w:tcPr>
          <w:p w14:paraId="59C1738F" w14:textId="77777777" w:rsidR="00956D25" w:rsidRPr="006507BE" w:rsidRDefault="00956D25" w:rsidP="002824C6">
            <w:pPr>
              <w:pStyle w:val="BodyText"/>
              <w:spacing w:before="0" w:after="0"/>
              <w:contextualSpacing/>
              <w:rPr>
                <w:rFonts w:ascii="Aptos" w:hAnsi="Aptos" w:cstheme="minorHAnsi"/>
                <w:b/>
                <w:bCs/>
                <w:szCs w:val="20"/>
              </w:rPr>
            </w:pPr>
            <w:r w:rsidRPr="006507BE">
              <w:rPr>
                <w:rFonts w:ascii="Aptos" w:hAnsi="Aptos" w:cstheme="minorHAnsi"/>
                <w:b/>
                <w:bCs/>
                <w:szCs w:val="20"/>
              </w:rPr>
              <w:t>Content Topic or Lesson Objective:</w:t>
            </w:r>
          </w:p>
        </w:tc>
        <w:tc>
          <w:tcPr>
            <w:tcW w:w="6655" w:type="dxa"/>
            <w:vAlign w:val="center"/>
          </w:tcPr>
          <w:p w14:paraId="6D7B0A5D" w14:textId="77777777" w:rsidR="00956D25" w:rsidRPr="006507BE" w:rsidRDefault="00956D25" w:rsidP="002824C6">
            <w:pPr>
              <w:pStyle w:val="ListParagraph"/>
              <w:spacing w:before="0" w:after="0"/>
              <w:ind w:left="706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35D9E401" w14:textId="77777777" w:rsidR="00956D25" w:rsidRPr="006507BE" w:rsidRDefault="00956D25" w:rsidP="00956D25">
      <w:pPr>
        <w:pStyle w:val="BodyText"/>
        <w:rPr>
          <w:rFonts w:ascii="Aptos" w:hAnsi="Aptos"/>
          <w:sz w:val="20"/>
          <w:szCs w:val="16"/>
        </w:rPr>
      </w:pPr>
      <w:r w:rsidRPr="006507BE">
        <w:rPr>
          <w:rFonts w:ascii="Aptos" w:hAnsi="Aptos"/>
          <w:b/>
          <w:bCs/>
          <w:sz w:val="20"/>
          <w:szCs w:val="16"/>
        </w:rPr>
        <w:t>Active Evidence Collection</w:t>
      </w:r>
      <w:r w:rsidRPr="006507BE">
        <w:rPr>
          <w:rFonts w:ascii="Aptos" w:hAnsi="Aptos"/>
          <w:sz w:val="20"/>
          <w:szCs w:val="16"/>
        </w:rPr>
        <w:t xml:space="preserve"> </w:t>
      </w:r>
      <w:r w:rsidRPr="006507BE">
        <w:rPr>
          <w:rFonts w:ascii="Aptos" w:hAnsi="Aptos"/>
          <w:i/>
          <w:iCs/>
          <w:sz w:val="18"/>
          <w:szCs w:val="14"/>
        </w:rPr>
        <w:t>(may be entered below or on a separate form)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0070"/>
      </w:tblGrid>
      <w:tr w:rsidR="00956D25" w:rsidRPr="006507BE" w14:paraId="1A336EBC" w14:textId="77777777" w:rsidTr="00956D25">
        <w:trPr>
          <w:trHeight w:val="1861"/>
        </w:trPr>
        <w:tc>
          <w:tcPr>
            <w:tcW w:w="10070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</w:tcPr>
          <w:p w14:paraId="030CB975" w14:textId="77777777" w:rsidR="00956D25" w:rsidRPr="006507BE" w:rsidRDefault="00956D25" w:rsidP="002824C6">
            <w:pPr>
              <w:pStyle w:val="BodyText"/>
              <w:rPr>
                <w:rFonts w:ascii="Aptos" w:hAnsi="Aptos"/>
                <w:szCs w:val="16"/>
              </w:rPr>
            </w:pPr>
          </w:p>
        </w:tc>
      </w:tr>
    </w:tbl>
    <w:p w14:paraId="422BE2BD" w14:textId="77777777" w:rsidR="00956D25" w:rsidRPr="006507BE" w:rsidRDefault="00956D25" w:rsidP="00956D25">
      <w:pPr>
        <w:pStyle w:val="BodyText"/>
        <w:rPr>
          <w:rFonts w:ascii="Aptos" w:hAnsi="Aptos"/>
          <w:sz w:val="20"/>
          <w:szCs w:val="16"/>
        </w:rPr>
      </w:pPr>
      <w:r w:rsidRPr="006507BE">
        <w:rPr>
          <w:rFonts w:ascii="Aptos" w:hAnsi="Aptos"/>
          <w:b/>
          <w:bCs/>
          <w:sz w:val="20"/>
          <w:szCs w:val="16"/>
        </w:rPr>
        <w:lastRenderedPageBreak/>
        <w:t>Synthesized Evidence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217"/>
        <w:gridCol w:w="6858"/>
      </w:tblGrid>
      <w:tr w:rsidR="00956D25" w:rsidRPr="006507BE" w14:paraId="534047FB" w14:textId="77777777" w:rsidTr="002824C6">
        <w:tc>
          <w:tcPr>
            <w:tcW w:w="3217" w:type="dxa"/>
            <w:tcBorders>
              <w:top w:val="single" w:sz="18" w:space="0" w:color="0F4761" w:themeColor="accent1" w:themeShade="BF"/>
              <w:left w:val="single" w:sz="1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shd w:val="clear" w:color="auto" w:fill="D9D9D9" w:themeFill="background1" w:themeFillShade="D9"/>
            <w:vAlign w:val="center"/>
          </w:tcPr>
          <w:p w14:paraId="28A63F3C" w14:textId="77777777" w:rsidR="00956D25" w:rsidRPr="006507BE" w:rsidRDefault="00956D25" w:rsidP="002824C6">
            <w:pPr>
              <w:pStyle w:val="BodyText"/>
              <w:rPr>
                <w:rFonts w:ascii="Aptos" w:hAnsi="Aptos"/>
                <w:b/>
                <w:bCs/>
                <w:szCs w:val="16"/>
              </w:rPr>
            </w:pPr>
            <w:r w:rsidRPr="006507BE">
              <w:rPr>
                <w:rFonts w:ascii="Aptos" w:hAnsi="Aptos"/>
                <w:b/>
                <w:bCs/>
                <w:szCs w:val="16"/>
              </w:rPr>
              <w:t>Element</w:t>
            </w:r>
          </w:p>
        </w:tc>
        <w:tc>
          <w:tcPr>
            <w:tcW w:w="6858" w:type="dxa"/>
            <w:tcBorders>
              <w:top w:val="single" w:sz="1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18" w:space="0" w:color="0F4761" w:themeColor="accent1" w:themeShade="BF"/>
            </w:tcBorders>
            <w:shd w:val="clear" w:color="auto" w:fill="D9D9D9" w:themeFill="background1" w:themeFillShade="D9"/>
            <w:vAlign w:val="center"/>
          </w:tcPr>
          <w:p w14:paraId="0CD49AB8" w14:textId="77777777" w:rsidR="00956D25" w:rsidRPr="006507BE" w:rsidRDefault="00956D25" w:rsidP="002824C6">
            <w:pPr>
              <w:pStyle w:val="BodyText"/>
              <w:rPr>
                <w:rFonts w:ascii="Aptos" w:hAnsi="Aptos"/>
                <w:b/>
                <w:bCs/>
                <w:szCs w:val="16"/>
              </w:rPr>
            </w:pPr>
            <w:r w:rsidRPr="006507BE">
              <w:rPr>
                <w:rFonts w:ascii="Aptos" w:hAnsi="Aptos"/>
                <w:b/>
                <w:bCs/>
                <w:szCs w:val="16"/>
              </w:rPr>
              <w:t>Synthesized Evidence</w:t>
            </w:r>
          </w:p>
        </w:tc>
      </w:tr>
      <w:tr w:rsidR="00956D25" w:rsidRPr="006507BE" w14:paraId="1751DF95" w14:textId="77777777" w:rsidTr="00956D25">
        <w:tc>
          <w:tcPr>
            <w:tcW w:w="3217" w:type="dxa"/>
            <w:tcBorders>
              <w:top w:val="single" w:sz="8" w:space="0" w:color="0F4761" w:themeColor="accent1" w:themeShade="BF"/>
              <w:left w:val="single" w:sz="1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shd w:val="clear" w:color="auto" w:fill="DAE9F7" w:themeFill="text2" w:themeFillTint="1A"/>
            <w:vAlign w:val="center"/>
          </w:tcPr>
          <w:p w14:paraId="6416386E" w14:textId="77777777" w:rsidR="00956D25" w:rsidRPr="006507BE" w:rsidRDefault="00956D25" w:rsidP="002824C6">
            <w:pPr>
              <w:pStyle w:val="BodyText"/>
              <w:rPr>
                <w:rFonts w:ascii="Aptos" w:hAnsi="Aptos"/>
                <w:szCs w:val="16"/>
              </w:rPr>
            </w:pPr>
            <w:r w:rsidRPr="006507BE">
              <w:rPr>
                <w:rFonts w:ascii="Aptos" w:hAnsi="Aptos" w:cstheme="minorHAnsi"/>
                <w:sz w:val="18"/>
              </w:rPr>
              <w:t>I-A-1 Subject Matter Knowledge</w:t>
            </w:r>
          </w:p>
        </w:tc>
        <w:tc>
          <w:tcPr>
            <w:tcW w:w="6858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18" w:space="0" w:color="0F4761" w:themeColor="accent1" w:themeShade="BF"/>
            </w:tcBorders>
            <w:vAlign w:val="center"/>
          </w:tcPr>
          <w:p w14:paraId="437FC268" w14:textId="77777777" w:rsidR="00956D25" w:rsidRPr="006507BE" w:rsidRDefault="00956D25" w:rsidP="002824C6">
            <w:pPr>
              <w:pStyle w:val="BodyText"/>
              <w:rPr>
                <w:rFonts w:ascii="Aptos" w:hAnsi="Aptos"/>
                <w:szCs w:val="16"/>
              </w:rPr>
            </w:pPr>
          </w:p>
        </w:tc>
      </w:tr>
      <w:tr w:rsidR="00956D25" w:rsidRPr="006507BE" w14:paraId="1166088A" w14:textId="77777777" w:rsidTr="00956D25">
        <w:tc>
          <w:tcPr>
            <w:tcW w:w="3217" w:type="dxa"/>
            <w:tcBorders>
              <w:top w:val="single" w:sz="8" w:space="0" w:color="0F4761" w:themeColor="accent1" w:themeShade="BF"/>
              <w:left w:val="single" w:sz="1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shd w:val="clear" w:color="auto" w:fill="DAE9F7" w:themeFill="text2" w:themeFillTint="1A"/>
            <w:vAlign w:val="center"/>
          </w:tcPr>
          <w:p w14:paraId="3AFB1BC4" w14:textId="77777777" w:rsidR="00956D25" w:rsidRPr="006507BE" w:rsidRDefault="00956D25" w:rsidP="002824C6">
            <w:pPr>
              <w:pStyle w:val="BodyText"/>
              <w:rPr>
                <w:rFonts w:ascii="Aptos" w:hAnsi="Aptos"/>
                <w:szCs w:val="16"/>
              </w:rPr>
            </w:pPr>
            <w:r w:rsidRPr="006507BE">
              <w:rPr>
                <w:rFonts w:ascii="Aptos" w:hAnsi="Aptos" w:cstheme="minorHAnsi"/>
                <w:sz w:val="18"/>
              </w:rPr>
              <w:t>II-A-1 High Expectations and Support</w:t>
            </w:r>
          </w:p>
        </w:tc>
        <w:tc>
          <w:tcPr>
            <w:tcW w:w="6858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18" w:space="0" w:color="0F4761" w:themeColor="accent1" w:themeShade="BF"/>
            </w:tcBorders>
            <w:vAlign w:val="center"/>
          </w:tcPr>
          <w:p w14:paraId="4E64F05D" w14:textId="77777777" w:rsidR="00956D25" w:rsidRPr="006507BE" w:rsidRDefault="00956D25" w:rsidP="002824C6">
            <w:pPr>
              <w:pStyle w:val="BodyText"/>
              <w:rPr>
                <w:rFonts w:ascii="Aptos" w:hAnsi="Aptos"/>
                <w:szCs w:val="16"/>
              </w:rPr>
            </w:pPr>
          </w:p>
        </w:tc>
      </w:tr>
      <w:tr w:rsidR="00956D25" w:rsidRPr="006507BE" w14:paraId="27627414" w14:textId="77777777" w:rsidTr="00956D25">
        <w:tc>
          <w:tcPr>
            <w:tcW w:w="3217" w:type="dxa"/>
            <w:tcBorders>
              <w:top w:val="single" w:sz="8" w:space="0" w:color="0F4761" w:themeColor="accent1" w:themeShade="BF"/>
              <w:left w:val="single" w:sz="18" w:space="0" w:color="0F4761" w:themeColor="accent1" w:themeShade="BF"/>
              <w:bottom w:val="single" w:sz="18" w:space="0" w:color="0F4761" w:themeColor="accent1" w:themeShade="BF"/>
              <w:right w:val="single" w:sz="8" w:space="0" w:color="0F4761" w:themeColor="accent1" w:themeShade="BF"/>
            </w:tcBorders>
            <w:shd w:val="clear" w:color="auto" w:fill="DAE9F7" w:themeFill="text2" w:themeFillTint="1A"/>
            <w:vAlign w:val="center"/>
          </w:tcPr>
          <w:p w14:paraId="12624710" w14:textId="77777777" w:rsidR="00956D25" w:rsidRPr="006507BE" w:rsidRDefault="00956D25" w:rsidP="002824C6">
            <w:pPr>
              <w:pStyle w:val="BodyText"/>
              <w:rPr>
                <w:rFonts w:ascii="Aptos" w:hAnsi="Aptos"/>
                <w:szCs w:val="16"/>
              </w:rPr>
            </w:pPr>
            <w:r w:rsidRPr="006507BE">
              <w:rPr>
                <w:rFonts w:ascii="Aptos" w:hAnsi="Aptos" w:cstheme="minorHAnsi"/>
                <w:sz w:val="18"/>
              </w:rPr>
              <w:t>II-B-2 Safe Learning Environment</w:t>
            </w:r>
          </w:p>
        </w:tc>
        <w:tc>
          <w:tcPr>
            <w:tcW w:w="6858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18" w:space="0" w:color="0F4761" w:themeColor="accent1" w:themeShade="BF"/>
              <w:right w:val="single" w:sz="18" w:space="0" w:color="0F4761" w:themeColor="accent1" w:themeShade="BF"/>
            </w:tcBorders>
            <w:vAlign w:val="center"/>
          </w:tcPr>
          <w:p w14:paraId="5F4CFBBD" w14:textId="77777777" w:rsidR="00956D25" w:rsidRPr="006507BE" w:rsidRDefault="00956D25" w:rsidP="002824C6">
            <w:pPr>
              <w:pStyle w:val="BodyText"/>
              <w:rPr>
                <w:rFonts w:ascii="Aptos" w:hAnsi="Aptos"/>
                <w:szCs w:val="16"/>
              </w:rPr>
            </w:pPr>
          </w:p>
        </w:tc>
      </w:tr>
      <w:tr w:rsidR="00956D25" w:rsidRPr="006507BE" w14:paraId="16DBC79C" w14:textId="77777777" w:rsidTr="002824C6">
        <w:tc>
          <w:tcPr>
            <w:tcW w:w="3217" w:type="dxa"/>
            <w:tcBorders>
              <w:top w:val="single" w:sz="1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nil"/>
            </w:tcBorders>
            <w:shd w:val="clear" w:color="auto" w:fill="D9D9D9" w:themeFill="background1" w:themeFillShade="D9"/>
          </w:tcPr>
          <w:p w14:paraId="070BE4C2" w14:textId="77777777" w:rsidR="00956D25" w:rsidRPr="006507BE" w:rsidRDefault="00956D25" w:rsidP="002824C6">
            <w:pPr>
              <w:pStyle w:val="BodyText"/>
              <w:rPr>
                <w:rFonts w:ascii="Aptos" w:hAnsi="Aptos"/>
                <w:b/>
                <w:bCs/>
                <w:szCs w:val="16"/>
              </w:rPr>
            </w:pPr>
          </w:p>
        </w:tc>
        <w:tc>
          <w:tcPr>
            <w:tcW w:w="6858" w:type="dxa"/>
            <w:tcBorders>
              <w:top w:val="single" w:sz="18" w:space="0" w:color="0F4761" w:themeColor="accent1" w:themeShade="BF"/>
              <w:left w:val="nil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shd w:val="clear" w:color="auto" w:fill="D9D9D9" w:themeFill="background1" w:themeFillShade="D9"/>
          </w:tcPr>
          <w:p w14:paraId="6E539082" w14:textId="77777777" w:rsidR="00956D25" w:rsidRPr="006507BE" w:rsidRDefault="00956D25" w:rsidP="002824C6">
            <w:pPr>
              <w:pStyle w:val="BodyText"/>
              <w:rPr>
                <w:rFonts w:ascii="Aptos" w:hAnsi="Aptos"/>
                <w:szCs w:val="16"/>
              </w:rPr>
            </w:pPr>
            <w:r w:rsidRPr="006507BE">
              <w:rPr>
                <w:rFonts w:ascii="Aptos" w:hAnsi="Aptos"/>
                <w:b/>
                <w:bCs/>
                <w:szCs w:val="16"/>
              </w:rPr>
              <w:t>Optional Elements, include if observed:</w:t>
            </w:r>
          </w:p>
        </w:tc>
      </w:tr>
      <w:tr w:rsidR="00956D25" w:rsidRPr="006507BE" w14:paraId="2ADC2A69" w14:textId="77777777" w:rsidTr="00956D25">
        <w:tc>
          <w:tcPr>
            <w:tcW w:w="3217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shd w:val="clear" w:color="auto" w:fill="DAE9F7" w:themeFill="text2" w:themeFillTint="1A"/>
            <w:vAlign w:val="center"/>
          </w:tcPr>
          <w:p w14:paraId="0885733B" w14:textId="77777777" w:rsidR="00956D25" w:rsidRPr="006507BE" w:rsidRDefault="00956D25" w:rsidP="002824C6">
            <w:pPr>
              <w:pStyle w:val="BodyText"/>
              <w:rPr>
                <w:rFonts w:ascii="Aptos" w:hAnsi="Aptos"/>
                <w:i/>
                <w:iCs/>
                <w:szCs w:val="16"/>
              </w:rPr>
            </w:pPr>
            <w:r w:rsidRPr="006507BE">
              <w:rPr>
                <w:rFonts w:ascii="Aptos" w:hAnsi="Aptos" w:cstheme="minorHAnsi"/>
                <w:i/>
                <w:iCs/>
                <w:sz w:val="18"/>
              </w:rPr>
              <w:t>I-C-2 Adjustments to Practice</w:t>
            </w:r>
          </w:p>
        </w:tc>
        <w:tc>
          <w:tcPr>
            <w:tcW w:w="6858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</w:tcPr>
          <w:p w14:paraId="02A263D2" w14:textId="77777777" w:rsidR="00956D25" w:rsidRPr="006507BE" w:rsidRDefault="00956D25" w:rsidP="002824C6">
            <w:pPr>
              <w:pStyle w:val="BodyText"/>
              <w:rPr>
                <w:rFonts w:ascii="Aptos" w:hAnsi="Aptos"/>
                <w:szCs w:val="16"/>
              </w:rPr>
            </w:pPr>
          </w:p>
        </w:tc>
      </w:tr>
      <w:tr w:rsidR="00956D25" w:rsidRPr="006507BE" w14:paraId="53097668" w14:textId="77777777" w:rsidTr="00956D25">
        <w:tc>
          <w:tcPr>
            <w:tcW w:w="3217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shd w:val="clear" w:color="auto" w:fill="DAE9F7" w:themeFill="text2" w:themeFillTint="1A"/>
            <w:vAlign w:val="center"/>
          </w:tcPr>
          <w:p w14:paraId="5B53BDAF" w14:textId="77777777" w:rsidR="00956D25" w:rsidRPr="006507BE" w:rsidRDefault="00956D25" w:rsidP="002824C6">
            <w:pPr>
              <w:pStyle w:val="BodyText"/>
              <w:rPr>
                <w:rFonts w:ascii="Aptos" w:hAnsi="Aptos" w:cstheme="minorHAnsi"/>
                <w:i/>
                <w:iCs/>
                <w:sz w:val="18"/>
              </w:rPr>
            </w:pPr>
            <w:r w:rsidRPr="006507BE">
              <w:rPr>
                <w:rFonts w:ascii="Aptos" w:hAnsi="Aptos" w:cstheme="minorHAnsi"/>
                <w:i/>
                <w:iCs/>
                <w:sz w:val="18"/>
              </w:rPr>
              <w:t>II-A-3 Inclusive Instruction</w:t>
            </w:r>
          </w:p>
        </w:tc>
        <w:tc>
          <w:tcPr>
            <w:tcW w:w="6858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</w:tcPr>
          <w:p w14:paraId="36A0D49E" w14:textId="77777777" w:rsidR="00956D25" w:rsidRPr="006507BE" w:rsidRDefault="00956D25" w:rsidP="002824C6">
            <w:pPr>
              <w:pStyle w:val="BodyText"/>
              <w:rPr>
                <w:rFonts w:ascii="Aptos" w:hAnsi="Aptos"/>
                <w:szCs w:val="16"/>
              </w:rPr>
            </w:pPr>
          </w:p>
        </w:tc>
      </w:tr>
      <w:tr w:rsidR="00956D25" w:rsidRPr="006507BE" w14:paraId="748C836B" w14:textId="77777777" w:rsidTr="00956D25">
        <w:tc>
          <w:tcPr>
            <w:tcW w:w="3217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shd w:val="clear" w:color="auto" w:fill="DAE9F7" w:themeFill="text2" w:themeFillTint="1A"/>
            <w:vAlign w:val="center"/>
          </w:tcPr>
          <w:p w14:paraId="2D1058C9" w14:textId="77777777" w:rsidR="00956D25" w:rsidRPr="006507BE" w:rsidRDefault="00956D25" w:rsidP="002824C6">
            <w:pPr>
              <w:pStyle w:val="BodyText"/>
              <w:rPr>
                <w:rFonts w:ascii="Aptos" w:hAnsi="Aptos"/>
                <w:i/>
                <w:iCs/>
                <w:szCs w:val="16"/>
              </w:rPr>
            </w:pPr>
            <w:r w:rsidRPr="006507BE">
              <w:rPr>
                <w:rFonts w:ascii="Aptos" w:hAnsi="Aptos" w:cstheme="minorHAnsi"/>
                <w:i/>
                <w:iCs/>
                <w:sz w:val="18"/>
              </w:rPr>
              <w:t>III-C-1 Collaboration on Student Learning and Well-Being</w:t>
            </w:r>
          </w:p>
        </w:tc>
        <w:tc>
          <w:tcPr>
            <w:tcW w:w="6858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</w:tcPr>
          <w:p w14:paraId="672AEB29" w14:textId="77777777" w:rsidR="00956D25" w:rsidRPr="006507BE" w:rsidRDefault="00956D25" w:rsidP="002824C6">
            <w:pPr>
              <w:pStyle w:val="BodyText"/>
              <w:rPr>
                <w:rFonts w:ascii="Aptos" w:hAnsi="Aptos"/>
                <w:szCs w:val="16"/>
              </w:rPr>
            </w:pPr>
          </w:p>
        </w:tc>
      </w:tr>
      <w:tr w:rsidR="00956D25" w:rsidRPr="006507BE" w14:paraId="530E6622" w14:textId="77777777" w:rsidTr="00956D25">
        <w:tc>
          <w:tcPr>
            <w:tcW w:w="3217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  <w:shd w:val="clear" w:color="auto" w:fill="DAE9F7" w:themeFill="text2" w:themeFillTint="1A"/>
            <w:vAlign w:val="center"/>
          </w:tcPr>
          <w:p w14:paraId="4D9AA5EB" w14:textId="77777777" w:rsidR="00956D25" w:rsidRPr="006507BE" w:rsidRDefault="00956D25" w:rsidP="002824C6">
            <w:pPr>
              <w:pStyle w:val="BodyText"/>
              <w:rPr>
                <w:rFonts w:ascii="Aptos" w:hAnsi="Aptos"/>
                <w:i/>
                <w:iCs/>
                <w:szCs w:val="16"/>
              </w:rPr>
            </w:pPr>
            <w:r w:rsidRPr="006507BE">
              <w:rPr>
                <w:rFonts w:ascii="Aptos" w:hAnsi="Aptos" w:cstheme="minorHAnsi"/>
                <w:i/>
                <w:iCs/>
                <w:sz w:val="18"/>
              </w:rPr>
              <w:t>IV-A-1 Reflective Practice</w:t>
            </w:r>
          </w:p>
        </w:tc>
        <w:tc>
          <w:tcPr>
            <w:tcW w:w="6858" w:type="dxa"/>
            <w:tcBorders>
              <w:top w:val="single" w:sz="8" w:space="0" w:color="0F4761" w:themeColor="accent1" w:themeShade="BF"/>
              <w:left w:val="single" w:sz="8" w:space="0" w:color="0F4761" w:themeColor="accent1" w:themeShade="BF"/>
              <w:bottom w:val="single" w:sz="8" w:space="0" w:color="0F4761" w:themeColor="accent1" w:themeShade="BF"/>
              <w:right w:val="single" w:sz="8" w:space="0" w:color="0F4761" w:themeColor="accent1" w:themeShade="BF"/>
            </w:tcBorders>
          </w:tcPr>
          <w:p w14:paraId="40DC0090" w14:textId="77777777" w:rsidR="00956D25" w:rsidRPr="006507BE" w:rsidRDefault="00956D25" w:rsidP="002824C6">
            <w:pPr>
              <w:pStyle w:val="BodyText"/>
              <w:rPr>
                <w:rFonts w:ascii="Aptos" w:hAnsi="Aptos"/>
                <w:szCs w:val="16"/>
              </w:rPr>
            </w:pPr>
          </w:p>
        </w:tc>
      </w:tr>
    </w:tbl>
    <w:p w14:paraId="6A710DAD" w14:textId="77777777" w:rsidR="00956D25" w:rsidRPr="006507BE" w:rsidRDefault="00956D25" w:rsidP="00956D25">
      <w:pPr>
        <w:pStyle w:val="BodyText"/>
        <w:rPr>
          <w:rFonts w:ascii="Aptos" w:hAnsi="Aptos"/>
          <w:b/>
          <w:bCs/>
          <w:sz w:val="20"/>
          <w:szCs w:val="16"/>
        </w:rPr>
      </w:pPr>
      <w:r w:rsidRPr="006507BE">
        <w:rPr>
          <w:rFonts w:ascii="Aptos" w:hAnsi="Aptos"/>
          <w:b/>
          <w:bCs/>
          <w:sz w:val="20"/>
          <w:szCs w:val="16"/>
        </w:rPr>
        <w:t>Actionable Feedback</w:t>
      </w:r>
    </w:p>
    <w:tbl>
      <w:tblPr>
        <w:tblStyle w:val="TableGrid"/>
        <w:tblW w:w="10057" w:type="dxa"/>
        <w:tblLook w:val="04A0" w:firstRow="1" w:lastRow="0" w:firstColumn="1" w:lastColumn="0" w:noHBand="0" w:noVBand="1"/>
      </w:tblPr>
      <w:tblGrid>
        <w:gridCol w:w="3217"/>
        <w:gridCol w:w="6840"/>
      </w:tblGrid>
      <w:tr w:rsidR="00956D25" w:rsidRPr="006507BE" w14:paraId="7893E90D" w14:textId="77777777" w:rsidTr="00956D25">
        <w:tc>
          <w:tcPr>
            <w:tcW w:w="3217" w:type="dxa"/>
            <w:tcBorders>
              <w:top w:val="single" w:sz="18" w:space="0" w:color="0F4761" w:themeColor="accent1" w:themeShade="BF"/>
              <w:left w:val="single" w:sz="18" w:space="0" w:color="0F4761" w:themeColor="accent1" w:themeShade="BF"/>
            </w:tcBorders>
            <w:shd w:val="clear" w:color="auto" w:fill="DAE9F7" w:themeFill="text2" w:themeFillTint="1A"/>
          </w:tcPr>
          <w:p w14:paraId="0E269233" w14:textId="77777777" w:rsidR="00956D25" w:rsidRPr="006507BE" w:rsidRDefault="00956D25" w:rsidP="002824C6">
            <w:pPr>
              <w:pStyle w:val="BodyText"/>
              <w:rPr>
                <w:rFonts w:ascii="Aptos" w:hAnsi="Aptos"/>
                <w:b/>
                <w:bCs/>
                <w:szCs w:val="16"/>
              </w:rPr>
            </w:pPr>
            <w:r w:rsidRPr="006507BE">
              <w:rPr>
                <w:rFonts w:ascii="Aptos" w:hAnsi="Aptos"/>
                <w:b/>
                <w:bCs/>
                <w:szCs w:val="16"/>
              </w:rPr>
              <w:t>Area(s) of Strength:</w:t>
            </w:r>
          </w:p>
        </w:tc>
        <w:tc>
          <w:tcPr>
            <w:tcW w:w="6840" w:type="dxa"/>
            <w:tcBorders>
              <w:top w:val="single" w:sz="18" w:space="0" w:color="0F4761" w:themeColor="accent1" w:themeShade="BF"/>
              <w:right w:val="single" w:sz="18" w:space="0" w:color="0F4761" w:themeColor="accent1" w:themeShade="BF"/>
            </w:tcBorders>
          </w:tcPr>
          <w:p w14:paraId="78C354AA" w14:textId="77777777" w:rsidR="00956D25" w:rsidRPr="006507BE" w:rsidRDefault="00956D25" w:rsidP="002824C6">
            <w:pPr>
              <w:pStyle w:val="BodyText"/>
              <w:rPr>
                <w:rFonts w:ascii="Aptos" w:hAnsi="Aptos"/>
                <w:szCs w:val="16"/>
              </w:rPr>
            </w:pPr>
          </w:p>
        </w:tc>
      </w:tr>
      <w:tr w:rsidR="00956D25" w:rsidRPr="006507BE" w14:paraId="1112D8B5" w14:textId="77777777" w:rsidTr="00956D25">
        <w:tc>
          <w:tcPr>
            <w:tcW w:w="3217" w:type="dxa"/>
            <w:tcBorders>
              <w:left w:val="single" w:sz="18" w:space="0" w:color="0F4761" w:themeColor="accent1" w:themeShade="BF"/>
              <w:bottom w:val="single" w:sz="18" w:space="0" w:color="0F4761" w:themeColor="accent1" w:themeShade="BF"/>
            </w:tcBorders>
            <w:shd w:val="clear" w:color="auto" w:fill="DAE9F7" w:themeFill="text2" w:themeFillTint="1A"/>
          </w:tcPr>
          <w:p w14:paraId="5D609C1F" w14:textId="77777777" w:rsidR="00956D25" w:rsidRPr="006507BE" w:rsidRDefault="00956D25" w:rsidP="002824C6">
            <w:pPr>
              <w:pStyle w:val="BodyText"/>
              <w:rPr>
                <w:rFonts w:ascii="Aptos" w:hAnsi="Aptos"/>
                <w:szCs w:val="16"/>
              </w:rPr>
            </w:pPr>
            <w:r w:rsidRPr="006507BE">
              <w:rPr>
                <w:rFonts w:ascii="Aptos" w:hAnsi="Aptos"/>
                <w:szCs w:val="16"/>
              </w:rPr>
              <w:t>Specific strategies or recommendations to continue to reinforce these strengths:</w:t>
            </w:r>
          </w:p>
        </w:tc>
        <w:tc>
          <w:tcPr>
            <w:tcW w:w="6840" w:type="dxa"/>
            <w:tcBorders>
              <w:bottom w:val="single" w:sz="18" w:space="0" w:color="0F4761" w:themeColor="accent1" w:themeShade="BF"/>
              <w:right w:val="single" w:sz="18" w:space="0" w:color="0F4761" w:themeColor="accent1" w:themeShade="BF"/>
            </w:tcBorders>
          </w:tcPr>
          <w:p w14:paraId="5E52299A" w14:textId="77777777" w:rsidR="00956D25" w:rsidRPr="006507BE" w:rsidRDefault="00956D25" w:rsidP="002824C6">
            <w:pPr>
              <w:pStyle w:val="BodyText"/>
              <w:rPr>
                <w:rFonts w:ascii="Aptos" w:hAnsi="Aptos"/>
                <w:szCs w:val="16"/>
              </w:rPr>
            </w:pPr>
          </w:p>
        </w:tc>
      </w:tr>
      <w:tr w:rsidR="00956D25" w:rsidRPr="006507BE" w14:paraId="0C70218C" w14:textId="77777777" w:rsidTr="00956D25">
        <w:tc>
          <w:tcPr>
            <w:tcW w:w="3217" w:type="dxa"/>
            <w:tcBorders>
              <w:top w:val="single" w:sz="18" w:space="0" w:color="0F4761" w:themeColor="accent1" w:themeShade="BF"/>
              <w:left w:val="single" w:sz="18" w:space="0" w:color="0F4761" w:themeColor="accent1" w:themeShade="BF"/>
            </w:tcBorders>
            <w:shd w:val="clear" w:color="auto" w:fill="DAE9F7" w:themeFill="text2" w:themeFillTint="1A"/>
          </w:tcPr>
          <w:p w14:paraId="1B10507A" w14:textId="77777777" w:rsidR="00956D25" w:rsidRPr="006507BE" w:rsidRDefault="00956D25" w:rsidP="002824C6">
            <w:pPr>
              <w:pStyle w:val="BodyText"/>
              <w:rPr>
                <w:rFonts w:ascii="Aptos" w:hAnsi="Aptos"/>
                <w:b/>
                <w:bCs/>
                <w:szCs w:val="16"/>
              </w:rPr>
            </w:pPr>
            <w:r w:rsidRPr="006507BE">
              <w:rPr>
                <w:rFonts w:ascii="Aptos" w:hAnsi="Aptos"/>
                <w:b/>
                <w:bCs/>
                <w:szCs w:val="16"/>
              </w:rPr>
              <w:t>Area(s) for Growth:</w:t>
            </w:r>
          </w:p>
        </w:tc>
        <w:tc>
          <w:tcPr>
            <w:tcW w:w="6840" w:type="dxa"/>
            <w:tcBorders>
              <w:top w:val="single" w:sz="18" w:space="0" w:color="0F4761" w:themeColor="accent1" w:themeShade="BF"/>
              <w:right w:val="single" w:sz="18" w:space="0" w:color="0F4761" w:themeColor="accent1" w:themeShade="BF"/>
            </w:tcBorders>
          </w:tcPr>
          <w:p w14:paraId="5BEC1F0D" w14:textId="77777777" w:rsidR="00956D25" w:rsidRPr="006507BE" w:rsidRDefault="00956D25" w:rsidP="002824C6">
            <w:pPr>
              <w:pStyle w:val="BodyText"/>
              <w:rPr>
                <w:rFonts w:ascii="Aptos" w:hAnsi="Aptos"/>
                <w:szCs w:val="16"/>
              </w:rPr>
            </w:pPr>
          </w:p>
        </w:tc>
      </w:tr>
      <w:tr w:rsidR="00956D25" w:rsidRPr="006507BE" w14:paraId="4BC13A14" w14:textId="77777777" w:rsidTr="00956D25">
        <w:tc>
          <w:tcPr>
            <w:tcW w:w="3217" w:type="dxa"/>
            <w:tcBorders>
              <w:left w:val="single" w:sz="18" w:space="0" w:color="0F4761" w:themeColor="accent1" w:themeShade="BF"/>
              <w:bottom w:val="single" w:sz="18" w:space="0" w:color="0F4761" w:themeColor="accent1" w:themeShade="BF"/>
            </w:tcBorders>
            <w:shd w:val="clear" w:color="auto" w:fill="DAE9F7" w:themeFill="text2" w:themeFillTint="1A"/>
          </w:tcPr>
          <w:p w14:paraId="44C3B9F2" w14:textId="77777777" w:rsidR="00956D25" w:rsidRPr="006507BE" w:rsidRDefault="00956D25" w:rsidP="002824C6">
            <w:pPr>
              <w:pStyle w:val="BodyText"/>
              <w:rPr>
                <w:rFonts w:ascii="Aptos" w:hAnsi="Aptos"/>
                <w:szCs w:val="16"/>
              </w:rPr>
            </w:pPr>
            <w:r w:rsidRPr="006507BE">
              <w:rPr>
                <w:rFonts w:ascii="Aptos" w:hAnsi="Aptos"/>
                <w:szCs w:val="16"/>
              </w:rPr>
              <w:t>Specific strategies or recommendations to improve in these areas:</w:t>
            </w:r>
          </w:p>
        </w:tc>
        <w:tc>
          <w:tcPr>
            <w:tcW w:w="6840" w:type="dxa"/>
            <w:tcBorders>
              <w:bottom w:val="single" w:sz="18" w:space="0" w:color="0F4761" w:themeColor="accent1" w:themeShade="BF"/>
              <w:right w:val="single" w:sz="18" w:space="0" w:color="0F4761" w:themeColor="accent1" w:themeShade="BF"/>
            </w:tcBorders>
          </w:tcPr>
          <w:p w14:paraId="23C15AB3" w14:textId="77777777" w:rsidR="00956D25" w:rsidRPr="006507BE" w:rsidRDefault="00956D25" w:rsidP="002824C6">
            <w:pPr>
              <w:pStyle w:val="BodyText"/>
              <w:rPr>
                <w:rFonts w:ascii="Aptos" w:hAnsi="Aptos"/>
                <w:szCs w:val="16"/>
              </w:rPr>
            </w:pPr>
          </w:p>
        </w:tc>
      </w:tr>
    </w:tbl>
    <w:p w14:paraId="00E1BA54" w14:textId="77777777" w:rsidR="007D688D" w:rsidRDefault="007D688D"/>
    <w:sectPr w:rsidR="007D688D" w:rsidSect="00956D25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7A839" w14:textId="77777777" w:rsidR="00AD44F5" w:rsidRDefault="00AD44F5" w:rsidP="00956D25">
      <w:pPr>
        <w:spacing w:before="0" w:after="0" w:line="240" w:lineRule="auto"/>
      </w:pPr>
      <w:r>
        <w:separator/>
      </w:r>
    </w:p>
  </w:endnote>
  <w:endnote w:type="continuationSeparator" w:id="0">
    <w:p w14:paraId="621A745B" w14:textId="77777777" w:rsidR="00AD44F5" w:rsidRDefault="00AD44F5" w:rsidP="00956D2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63E3A" w14:textId="77777777" w:rsidR="00AD44F5" w:rsidRDefault="00AD44F5" w:rsidP="00956D25">
      <w:pPr>
        <w:spacing w:before="0" w:after="0" w:line="240" w:lineRule="auto"/>
      </w:pPr>
      <w:r>
        <w:separator/>
      </w:r>
    </w:p>
  </w:footnote>
  <w:footnote w:type="continuationSeparator" w:id="0">
    <w:p w14:paraId="4DE8D3B4" w14:textId="77777777" w:rsidR="00AD44F5" w:rsidRDefault="00AD44F5" w:rsidP="00956D2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93376" w14:textId="13A4EEFC" w:rsidR="00956D25" w:rsidRDefault="00956D25" w:rsidP="00956D25">
    <w:pPr>
      <w:pStyle w:val="Heading4"/>
    </w:pPr>
    <w:r w:rsidRPr="006507BE">
      <w:t>CAP Observation Form (Required)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A67E00"/>
    <w:multiLevelType w:val="hybridMultilevel"/>
    <w:tmpl w:val="5526F72E"/>
    <w:lvl w:ilvl="0" w:tplc="3D0A02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87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25"/>
    <w:rsid w:val="00064295"/>
    <w:rsid w:val="001D54E7"/>
    <w:rsid w:val="00242A30"/>
    <w:rsid w:val="0041062B"/>
    <w:rsid w:val="006E0539"/>
    <w:rsid w:val="0073163C"/>
    <w:rsid w:val="007D688D"/>
    <w:rsid w:val="00956D25"/>
    <w:rsid w:val="00974157"/>
    <w:rsid w:val="00AD44F5"/>
    <w:rsid w:val="00B369BB"/>
    <w:rsid w:val="00E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98D4E"/>
  <w15:chartTrackingRefBased/>
  <w15:docId w15:val="{5104D21B-D2A7-4B3E-9FAB-6E17C2E3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D25"/>
    <w:pPr>
      <w:widowControl w:val="0"/>
      <w:spacing w:before="120" w:after="12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6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56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D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956D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1"/>
    <w:qFormat/>
    <w:rsid w:val="00956D25"/>
    <w:rPr>
      <w:rFonts w:asciiTheme="minorHAnsi" w:eastAsia="Helvetica" w:hAnsiTheme="minorHAnsi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56D25"/>
    <w:rPr>
      <w:rFonts w:eastAsia="Helvetica" w:cs="Times New Roman"/>
      <w:kern w:val="0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56D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D25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6D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D2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bc02a0-1bd8-43ac-9b2b-ec81f331de42"/>
    <lcf76f155ced4ddcb4097134ff3c332f xmlns="3beec907-3983-4d0d-9c11-a26ecbded5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9A441823FF46A5944143566D3EE1" ma:contentTypeVersion="16" ma:contentTypeDescription="Create a new document." ma:contentTypeScope="" ma:versionID="b3c0162c699992a2f80a9e3faf4d5ed5">
  <xsd:schema xmlns:xsd="http://www.w3.org/2001/XMLSchema" xmlns:xs="http://www.w3.org/2001/XMLSchema" xmlns:p="http://schemas.microsoft.com/office/2006/metadata/properties" xmlns:ns2="3beec907-3983-4d0d-9c11-a26ecbded5c3" xmlns:ns3="09bc02a0-1bd8-43ac-9b2b-ec81f331de42" targetNamespace="http://schemas.microsoft.com/office/2006/metadata/properties" ma:root="true" ma:fieldsID="efa1445ab4cc303f9eb89c602e67ecd1" ns2:_="" ns3:_="">
    <xsd:import namespace="3beec907-3983-4d0d-9c11-a26ecbded5c3"/>
    <xsd:import namespace="09bc02a0-1bd8-43ac-9b2b-ec81f331d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ec907-3983-4d0d-9c11-a26ecbded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c02a0-1bd8-43ac-9b2b-ec81f331d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14ff74-9b60-407f-9a54-265f8b440b79}" ma:internalName="TaxCatchAll" ma:showField="CatchAllData" ma:web="09bc02a0-1bd8-43ac-9b2b-ec81f331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D700B-7B81-4B41-9288-4A1FA7955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B36EA-8B2A-4EE1-A9E8-63FEDFF8FDD8}">
  <ds:schemaRefs>
    <ds:schemaRef ds:uri="http://schemas.microsoft.com/office/2006/metadata/properties"/>
    <ds:schemaRef ds:uri="http://schemas.microsoft.com/office/infopath/2007/PartnerControls"/>
    <ds:schemaRef ds:uri="09bc02a0-1bd8-43ac-9b2b-ec81f331de42"/>
    <ds:schemaRef ds:uri="3beec907-3983-4d0d-9c11-a26ecbded5c3"/>
  </ds:schemaRefs>
</ds:datastoreItem>
</file>

<file path=customXml/itemProps3.xml><?xml version="1.0" encoding="utf-8"?>
<ds:datastoreItem xmlns:ds="http://schemas.openxmlformats.org/officeDocument/2006/customXml" ds:itemID="{8BC72EEE-9212-4570-A33D-23B75B473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ec907-3983-4d0d-9c11-a26ecbded5c3"/>
    <ds:schemaRef ds:uri="09bc02a0-1bd8-43ac-9b2b-ec81f331d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 Observation Form</dc:title>
  <dc:subject/>
  <dc:creator>DESE</dc:creator>
  <cp:keywords/>
  <dc:description/>
  <cp:lastModifiedBy>Zou, Dong (EOE)</cp:lastModifiedBy>
  <cp:revision>3</cp:revision>
  <dcterms:created xsi:type="dcterms:W3CDTF">2024-08-20T20:18:00Z</dcterms:created>
  <dcterms:modified xsi:type="dcterms:W3CDTF">2024-08-22T21:32:00Z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Aug 22 2024 12:00AM</vt:lpwstr>
  </property>
</Properties>
</file>