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C03AD" w14:textId="77777777" w:rsidR="00C13078" w:rsidRDefault="0057074D">
      <w:pPr>
        <w:pStyle w:val="Heading1"/>
      </w:pPr>
      <w:bookmarkStart w:id="0" w:name="_5l9zmcs4uhb6" w:colFirst="0" w:colLast="0"/>
      <w:bookmarkEnd w:id="0"/>
      <w:r>
        <w:t>Overview: Collaboration on Student Learning and Well-Being Look-Fors</w:t>
      </w:r>
    </w:p>
    <w:p w14:paraId="3C05E747" w14:textId="77777777" w:rsidR="00C13078" w:rsidRDefault="0057074D">
      <w:pPr>
        <w:rPr>
          <w:b/>
          <w:color w:val="00795D"/>
          <w:sz w:val="24"/>
          <w:szCs w:val="24"/>
        </w:rPr>
      </w:pPr>
      <w:r>
        <w:rPr>
          <w:noProof/>
        </w:rPr>
        <w:drawing>
          <wp:anchor distT="0" distB="0" distL="0" distR="0" simplePos="0" relativeHeight="251658240" behindDoc="0" locked="0" layoutInCell="1" hidden="0" allowOverlap="1" wp14:anchorId="59B02EDA" wp14:editId="570243CD">
            <wp:simplePos x="0" y="0"/>
            <wp:positionH relativeFrom="column">
              <wp:posOffset>0</wp:posOffset>
            </wp:positionH>
            <wp:positionV relativeFrom="paragraph">
              <wp:posOffset>152400</wp:posOffset>
            </wp:positionV>
            <wp:extent cx="223044" cy="223044"/>
            <wp:effectExtent l="0" t="0" r="0" b="0"/>
            <wp:wrapSquare wrapText="bothSides" distT="0" distB="0" distL="0" distR="0"/>
            <wp:docPr id="7" name="image6.png" descr="icon of pen in ink jar to represent author"/>
            <wp:cNvGraphicFramePr/>
            <a:graphic xmlns:a="http://schemas.openxmlformats.org/drawingml/2006/main">
              <a:graphicData uri="http://schemas.openxmlformats.org/drawingml/2006/picture">
                <pic:pic xmlns:pic="http://schemas.openxmlformats.org/drawingml/2006/picture">
                  <pic:nvPicPr>
                    <pic:cNvPr id="0" name="image6.png" descr="icon of pen in ink jar to represent author"/>
                    <pic:cNvPicPr preferRelativeResize="0"/>
                  </pic:nvPicPr>
                  <pic:blipFill>
                    <a:blip r:embed="rId10"/>
                    <a:srcRect/>
                    <a:stretch>
                      <a:fillRect/>
                    </a:stretch>
                  </pic:blipFill>
                  <pic:spPr>
                    <a:xfrm>
                      <a:off x="0" y="0"/>
                      <a:ext cx="223044" cy="223044"/>
                    </a:xfrm>
                    <a:prstGeom prst="rect">
                      <a:avLst/>
                    </a:prstGeom>
                    <a:ln/>
                  </pic:spPr>
                </pic:pic>
              </a:graphicData>
            </a:graphic>
          </wp:anchor>
        </w:drawing>
      </w:r>
    </w:p>
    <w:p w14:paraId="49866A0E" w14:textId="77777777" w:rsidR="00C13078" w:rsidRDefault="0057074D">
      <w:pPr>
        <w:rPr>
          <w:b/>
          <w:color w:val="00795D"/>
          <w:sz w:val="24"/>
          <w:szCs w:val="24"/>
        </w:rPr>
      </w:pPr>
      <w:r>
        <w:rPr>
          <w:b/>
          <w:color w:val="00795D"/>
          <w:sz w:val="24"/>
          <w:szCs w:val="24"/>
        </w:rPr>
        <w:t xml:space="preserve">  CONTRIBUTOR</w:t>
      </w:r>
    </w:p>
    <w:p w14:paraId="449F7E11" w14:textId="77777777" w:rsidR="00C13078" w:rsidRDefault="0057074D">
      <w:r>
        <w:t>Doris Van Gorder, Interim Dean, Cambridge College/Bay Path University</w:t>
      </w:r>
    </w:p>
    <w:p w14:paraId="35B429FE" w14:textId="77777777" w:rsidR="00C13078" w:rsidRDefault="0057074D">
      <w:r>
        <w:rPr>
          <w:noProof/>
        </w:rPr>
        <w:drawing>
          <wp:anchor distT="0" distB="0" distL="0" distR="0" simplePos="0" relativeHeight="251659264" behindDoc="0" locked="0" layoutInCell="1" hidden="0" allowOverlap="1" wp14:anchorId="0CEFEAD0" wp14:editId="6B0FF125">
            <wp:simplePos x="0" y="0"/>
            <wp:positionH relativeFrom="column">
              <wp:posOffset>-57149</wp:posOffset>
            </wp:positionH>
            <wp:positionV relativeFrom="paragraph">
              <wp:posOffset>95250</wp:posOffset>
            </wp:positionV>
            <wp:extent cx="276225" cy="276225"/>
            <wp:effectExtent l="0" t="0" r="0" b="0"/>
            <wp:wrapSquare wrapText="bothSides" distT="0" distB="0" distL="0" distR="0"/>
            <wp:docPr id="5" name="image1.png" descr="Icon of a document with lines of text and a folded corner"/>
            <wp:cNvGraphicFramePr/>
            <a:graphic xmlns:a="http://schemas.openxmlformats.org/drawingml/2006/main">
              <a:graphicData uri="http://schemas.openxmlformats.org/drawingml/2006/picture">
                <pic:pic xmlns:pic="http://schemas.openxmlformats.org/drawingml/2006/picture">
                  <pic:nvPicPr>
                    <pic:cNvPr id="0" name="image1.png" descr="Icon of a document with lines of text and a folded corner"/>
                    <pic:cNvPicPr preferRelativeResize="0"/>
                  </pic:nvPicPr>
                  <pic:blipFill>
                    <a:blip r:embed="rId11"/>
                    <a:srcRect/>
                    <a:stretch>
                      <a:fillRect/>
                    </a:stretch>
                  </pic:blipFill>
                  <pic:spPr>
                    <a:xfrm>
                      <a:off x="0" y="0"/>
                      <a:ext cx="276225" cy="276225"/>
                    </a:xfrm>
                    <a:prstGeom prst="rect">
                      <a:avLst/>
                    </a:prstGeom>
                    <a:ln/>
                  </pic:spPr>
                </pic:pic>
              </a:graphicData>
            </a:graphic>
          </wp:anchor>
        </w:drawing>
      </w:r>
    </w:p>
    <w:p w14:paraId="5BBBCA9E" w14:textId="77777777" w:rsidR="00C13078" w:rsidRDefault="0057074D">
      <w:pPr>
        <w:rPr>
          <w:b/>
          <w:color w:val="00795D"/>
          <w:sz w:val="24"/>
          <w:szCs w:val="24"/>
        </w:rPr>
      </w:pPr>
      <w:r>
        <w:rPr>
          <w:b/>
          <w:color w:val="00795D"/>
          <w:sz w:val="24"/>
          <w:szCs w:val="24"/>
        </w:rPr>
        <w:t xml:space="preserve">  WHAT is this resource?</w:t>
      </w:r>
    </w:p>
    <w:p w14:paraId="4E58E4F7" w14:textId="77777777" w:rsidR="00C13078" w:rsidRDefault="0057074D">
      <w:pPr>
        <w:rPr>
          <w:sz w:val="24"/>
          <w:szCs w:val="24"/>
        </w:rPr>
      </w:pPr>
      <w:r>
        <w:t>This document is a list of descriptors that indicate what collaboration on student learning and well-being might look like in a classroom.  The list is divided into specific areas, such as communication strategies, inclusive event planning, technology integration, etc.</w:t>
      </w:r>
      <w:r>
        <w:rPr>
          <w:sz w:val="24"/>
          <w:szCs w:val="24"/>
        </w:rPr>
        <w:t xml:space="preserve"> </w:t>
      </w:r>
    </w:p>
    <w:p w14:paraId="4354C234" w14:textId="77777777" w:rsidR="00C13078" w:rsidRDefault="0057074D">
      <w:pPr>
        <w:rPr>
          <w:sz w:val="20"/>
          <w:szCs w:val="20"/>
        </w:rPr>
      </w:pPr>
      <w:r>
        <w:rPr>
          <w:sz w:val="24"/>
          <w:szCs w:val="24"/>
        </w:rPr>
        <w:t xml:space="preserve"> </w:t>
      </w:r>
      <w:r>
        <w:rPr>
          <w:noProof/>
        </w:rPr>
        <w:drawing>
          <wp:anchor distT="0" distB="0" distL="0" distR="0" simplePos="0" relativeHeight="251660288" behindDoc="0" locked="0" layoutInCell="1" hidden="0" allowOverlap="1" wp14:anchorId="5DA31280" wp14:editId="54098E4B">
            <wp:simplePos x="0" y="0"/>
            <wp:positionH relativeFrom="column">
              <wp:posOffset>-28574</wp:posOffset>
            </wp:positionH>
            <wp:positionV relativeFrom="paragraph">
              <wp:posOffset>95250</wp:posOffset>
            </wp:positionV>
            <wp:extent cx="276225" cy="276225"/>
            <wp:effectExtent l="0" t="0" r="0" b="0"/>
            <wp:wrapSquare wrapText="bothSides" distT="0" distB="0" distL="0" distR="0"/>
            <wp:docPr id="6" name="image7.png" descr="Icon of a calendar with multiple blocks to represent time"/>
            <wp:cNvGraphicFramePr/>
            <a:graphic xmlns:a="http://schemas.openxmlformats.org/drawingml/2006/main">
              <a:graphicData uri="http://schemas.openxmlformats.org/drawingml/2006/picture">
                <pic:pic xmlns:pic="http://schemas.openxmlformats.org/drawingml/2006/picture">
                  <pic:nvPicPr>
                    <pic:cNvPr id="0" name="image7.png" descr="Icon of a calendar with multiple blocks to represent time"/>
                    <pic:cNvPicPr preferRelativeResize="0"/>
                  </pic:nvPicPr>
                  <pic:blipFill>
                    <a:blip r:embed="rId12"/>
                    <a:srcRect/>
                    <a:stretch>
                      <a:fillRect/>
                    </a:stretch>
                  </pic:blipFill>
                  <pic:spPr>
                    <a:xfrm>
                      <a:off x="0" y="0"/>
                      <a:ext cx="276225" cy="276225"/>
                    </a:xfrm>
                    <a:prstGeom prst="rect">
                      <a:avLst/>
                    </a:prstGeom>
                    <a:ln/>
                  </pic:spPr>
                </pic:pic>
              </a:graphicData>
            </a:graphic>
          </wp:anchor>
        </w:drawing>
      </w:r>
    </w:p>
    <w:p w14:paraId="25AB2301" w14:textId="77777777" w:rsidR="00C13078" w:rsidRDefault="0057074D">
      <w:pPr>
        <w:rPr>
          <w:b/>
          <w:color w:val="00795D"/>
          <w:sz w:val="24"/>
          <w:szCs w:val="24"/>
        </w:rPr>
      </w:pPr>
      <w:r>
        <w:rPr>
          <w:b/>
          <w:color w:val="00795D"/>
          <w:sz w:val="24"/>
          <w:szCs w:val="24"/>
        </w:rPr>
        <w:t xml:space="preserve">  WHEN could this resource be used?</w:t>
      </w:r>
    </w:p>
    <w:p w14:paraId="316A963C" w14:textId="77777777" w:rsidR="00C13078" w:rsidRDefault="0057074D">
      <w:r>
        <w:t>This resource could be used at multiple time points. Before the practicum and before any observations, Teacher Candidates can discuss with Program Supervisors and Supervising Practitioners what behaviors and teacher moves would demonstrate collaboration on student learning and well-being.  During an observation, the observer can use this list to check off what behaviors are evident.  After an observation the list can be used to show a Teacher Candidate what areas were apparent and what areas, if any, were absent.</w:t>
      </w:r>
    </w:p>
    <w:p w14:paraId="61125077" w14:textId="657BCC17" w:rsidR="00C13078" w:rsidRDefault="003B6C9C">
      <w:pPr>
        <w:rPr>
          <w:sz w:val="20"/>
          <w:szCs w:val="20"/>
        </w:rPr>
      </w:pPr>
      <w:r>
        <w:rPr>
          <w:noProof/>
        </w:rPr>
        <w:drawing>
          <wp:anchor distT="0" distB="0" distL="0" distR="0" simplePos="0" relativeHeight="251661312" behindDoc="0" locked="0" layoutInCell="1" hidden="0" allowOverlap="1" wp14:anchorId="0DA4AC44" wp14:editId="21641F48">
            <wp:simplePos x="0" y="0"/>
            <wp:positionH relativeFrom="column">
              <wp:posOffset>0</wp:posOffset>
            </wp:positionH>
            <wp:positionV relativeFrom="paragraph">
              <wp:posOffset>71967</wp:posOffset>
            </wp:positionV>
            <wp:extent cx="276225" cy="276225"/>
            <wp:effectExtent l="0" t="0" r="0" b="0"/>
            <wp:wrapSquare wrapText="bothSides" distT="0" distB="0" distL="0" distR="0"/>
            <wp:docPr id="4" name="image2.png" descr="Icon with a group of five people standing together "/>
            <wp:cNvGraphicFramePr/>
            <a:graphic xmlns:a="http://schemas.openxmlformats.org/drawingml/2006/main">
              <a:graphicData uri="http://schemas.openxmlformats.org/drawingml/2006/picture">
                <pic:pic xmlns:pic="http://schemas.openxmlformats.org/drawingml/2006/picture">
                  <pic:nvPicPr>
                    <pic:cNvPr id="0" name="image2.png" descr="Icon with a group of five people standing together "/>
                    <pic:cNvPicPr preferRelativeResize="0"/>
                  </pic:nvPicPr>
                  <pic:blipFill>
                    <a:blip r:embed="rId13"/>
                    <a:srcRect/>
                    <a:stretch>
                      <a:fillRect/>
                    </a:stretch>
                  </pic:blipFill>
                  <pic:spPr>
                    <a:xfrm>
                      <a:off x="0" y="0"/>
                      <a:ext cx="276225" cy="276225"/>
                    </a:xfrm>
                    <a:prstGeom prst="rect">
                      <a:avLst/>
                    </a:prstGeom>
                    <a:ln/>
                  </pic:spPr>
                </pic:pic>
              </a:graphicData>
            </a:graphic>
          </wp:anchor>
        </w:drawing>
      </w:r>
      <w:r>
        <w:rPr>
          <w:sz w:val="24"/>
          <w:szCs w:val="24"/>
        </w:rPr>
        <w:t xml:space="preserve"> </w:t>
      </w:r>
    </w:p>
    <w:p w14:paraId="16A5C8D0" w14:textId="77777777" w:rsidR="00C13078" w:rsidRDefault="0057074D">
      <w:pPr>
        <w:rPr>
          <w:b/>
          <w:color w:val="00795D"/>
          <w:sz w:val="24"/>
          <w:szCs w:val="24"/>
        </w:rPr>
      </w:pPr>
      <w:r>
        <w:rPr>
          <w:b/>
          <w:color w:val="00795D"/>
          <w:sz w:val="24"/>
          <w:szCs w:val="24"/>
        </w:rPr>
        <w:t xml:space="preserve">  WHO could use this resource?</w:t>
      </w:r>
    </w:p>
    <w:p w14:paraId="71159665" w14:textId="77777777" w:rsidR="00C13078" w:rsidRDefault="0057074D">
      <w:r>
        <w:t>The faculty member responsible for preparing Teacher Candidates for the practicum, as well as the</w:t>
      </w:r>
      <w:r>
        <w:rPr>
          <w:b/>
        </w:rPr>
        <w:t xml:space="preserve"> Program Supervisor, Supervising Practitioner </w:t>
      </w:r>
      <w:r>
        <w:t xml:space="preserve">and </w:t>
      </w:r>
      <w:r>
        <w:rPr>
          <w:b/>
        </w:rPr>
        <w:t xml:space="preserve">Teacher Candidate </w:t>
      </w:r>
      <w:r>
        <w:t xml:space="preserve">could all use this resource. </w:t>
      </w:r>
    </w:p>
    <w:p w14:paraId="6437A1CA" w14:textId="77777777" w:rsidR="00C13078" w:rsidRDefault="0057074D">
      <w:pPr>
        <w:rPr>
          <w:sz w:val="20"/>
          <w:szCs w:val="20"/>
        </w:rPr>
      </w:pPr>
      <w:r>
        <w:t xml:space="preserve"> </w:t>
      </w:r>
    </w:p>
    <w:p w14:paraId="4546C163" w14:textId="77777777" w:rsidR="00C13078" w:rsidRDefault="0057074D">
      <w:pPr>
        <w:rPr>
          <w:b/>
          <w:color w:val="00795D"/>
          <w:sz w:val="24"/>
          <w:szCs w:val="24"/>
        </w:rPr>
      </w:pPr>
      <w:r>
        <w:rPr>
          <w:b/>
          <w:noProof/>
          <w:color w:val="00795D"/>
          <w:sz w:val="24"/>
          <w:szCs w:val="24"/>
        </w:rPr>
        <w:drawing>
          <wp:inline distT="114300" distB="114300" distL="114300" distR="114300" wp14:anchorId="744D2459" wp14:editId="4E785ACD">
            <wp:extent cx="223838" cy="223838"/>
            <wp:effectExtent l="0" t="0" r="0" b="0"/>
            <wp:docPr id="3" name="image5.png" descr="icon with a checkmark in a circle"/>
            <wp:cNvGraphicFramePr/>
            <a:graphic xmlns:a="http://schemas.openxmlformats.org/drawingml/2006/main">
              <a:graphicData uri="http://schemas.openxmlformats.org/drawingml/2006/picture">
                <pic:pic xmlns:pic="http://schemas.openxmlformats.org/drawingml/2006/picture">
                  <pic:nvPicPr>
                    <pic:cNvPr id="0" name="image5.png" descr="icon with a checkmark in a circle"/>
                    <pic:cNvPicPr preferRelativeResize="0"/>
                  </pic:nvPicPr>
                  <pic:blipFill>
                    <a:blip r:embed="rId14"/>
                    <a:srcRect/>
                    <a:stretch>
                      <a:fillRect/>
                    </a:stretch>
                  </pic:blipFill>
                  <pic:spPr>
                    <a:xfrm>
                      <a:off x="0" y="0"/>
                      <a:ext cx="223838" cy="223838"/>
                    </a:xfrm>
                    <a:prstGeom prst="rect">
                      <a:avLst/>
                    </a:prstGeom>
                    <a:ln/>
                  </pic:spPr>
                </pic:pic>
              </a:graphicData>
            </a:graphic>
          </wp:inline>
        </w:drawing>
      </w:r>
      <w:r>
        <w:rPr>
          <w:b/>
          <w:color w:val="00795D"/>
          <w:sz w:val="24"/>
          <w:szCs w:val="24"/>
        </w:rPr>
        <w:t xml:space="preserve">  HOW could this resource best be used?</w:t>
      </w:r>
    </w:p>
    <w:p w14:paraId="4675C83C" w14:textId="77777777" w:rsidR="00C13078" w:rsidRDefault="0057074D">
      <w:r>
        <w:t>These ‘look-fors’ can be used across three different CAP forms:</w:t>
      </w:r>
    </w:p>
    <w:p w14:paraId="2F8F7466" w14:textId="77777777" w:rsidR="00C13078" w:rsidRDefault="0057074D">
      <w:pPr>
        <w:numPr>
          <w:ilvl w:val="0"/>
          <w:numId w:val="1"/>
        </w:numPr>
      </w:pPr>
      <w:r>
        <w:t>The required CAP Observation form</w:t>
      </w:r>
    </w:p>
    <w:p w14:paraId="2D713549" w14:textId="77777777" w:rsidR="00C13078" w:rsidRDefault="0057074D">
      <w:pPr>
        <w:numPr>
          <w:ilvl w:val="0"/>
          <w:numId w:val="1"/>
        </w:numPr>
      </w:pPr>
      <w:r>
        <w:t>The optional Candidate Self-Assessment Form</w:t>
      </w:r>
    </w:p>
    <w:p w14:paraId="6B160F41" w14:textId="77777777" w:rsidR="00C13078" w:rsidRDefault="0057074D">
      <w:pPr>
        <w:numPr>
          <w:ilvl w:val="0"/>
          <w:numId w:val="1"/>
        </w:numPr>
      </w:pPr>
      <w:r>
        <w:t>The optional Candidate Observation Self-Reflection Form</w:t>
      </w:r>
    </w:p>
    <w:p w14:paraId="4854135E" w14:textId="401969FA" w:rsidR="00C13078" w:rsidRDefault="0057074D">
      <w:r>
        <w:t xml:space="preserve">On all the above forms, the Essential Elements are </w:t>
      </w:r>
      <w:r w:rsidR="003B6C9C">
        <w:t>listed but</w:t>
      </w:r>
      <w:r>
        <w:t xml:space="preserve"> not described in detail.  This list </w:t>
      </w:r>
      <w:r w:rsidR="003B6C9C">
        <w:t>of Look</w:t>
      </w:r>
      <w:r>
        <w:t>-Fors helps the observer and the teacher candidate notice and name the instructional moves related to a Teacher Candidate’s collaboration on student learning and well-being. The list of Look-Fors does not only function as a checklist; it allows the observer to rate the teacher candidate's demonstration of collaboration on student learning and well-being by using the dropdown menus which have the same rating categories as in the CAP evaluation rubric.  Another advantage of having a bank of Look-</w:t>
      </w:r>
      <w:r w:rsidR="003B6C9C">
        <w:t>Fors</w:t>
      </w:r>
      <w:r>
        <w:t xml:space="preserve"> is that it helps teacher candidates, program supervisors and school-based supervising practitioners share a common understanding of what each element looks like in practice.</w:t>
      </w:r>
    </w:p>
    <w:p w14:paraId="636F12ED" w14:textId="77777777" w:rsidR="003B6C9C" w:rsidRDefault="003B6C9C">
      <w:pPr>
        <w:rPr>
          <w:b/>
          <w:i/>
          <w:sz w:val="20"/>
          <w:szCs w:val="20"/>
        </w:rPr>
      </w:pPr>
    </w:p>
    <w:p w14:paraId="7ECF9EF0" w14:textId="77777777" w:rsidR="00C13078" w:rsidRDefault="0057074D">
      <w:pPr>
        <w:rPr>
          <w:color w:val="000000"/>
          <w:sz w:val="30"/>
          <w:szCs w:val="30"/>
        </w:rPr>
      </w:pPr>
      <w:r>
        <w:rPr>
          <w:b/>
          <w:i/>
          <w:sz w:val="20"/>
          <w:szCs w:val="20"/>
        </w:rPr>
        <w:t>Note:</w:t>
      </w:r>
      <w:r>
        <w:rPr>
          <w:i/>
          <w:sz w:val="20"/>
          <w:szCs w:val="20"/>
        </w:rPr>
        <w:t xml:space="preserve"> This form was submitted for inclusion in the Candidate Assessment of Performance (CAP) Resource Hub. It is intended to serve as a reference and source of guidance for others engaged in the CAP process. While it reflects one approach, users should adapt its content to fit the specific context and needs of their own evaluations.</w:t>
      </w:r>
    </w:p>
    <w:p w14:paraId="7E1157FE" w14:textId="77777777" w:rsidR="00C13078" w:rsidRDefault="0057074D" w:rsidP="001F4D26">
      <w:pPr>
        <w:pStyle w:val="Heading2"/>
      </w:pPr>
      <w:bookmarkStart w:id="1" w:name="_ra5p7cqd0xve" w:colFirst="0" w:colLast="0"/>
      <w:bookmarkEnd w:id="1"/>
      <w:r>
        <w:lastRenderedPageBreak/>
        <w:t>Collaboration on Student Learning and Well-Being Look-Fors</w:t>
      </w:r>
    </w:p>
    <w:p w14:paraId="3D29447A" w14:textId="7334E345" w:rsidR="00D51477" w:rsidRDefault="00D51477" w:rsidP="00D51477">
      <w:pPr>
        <w:rPr>
          <w:b/>
        </w:rPr>
      </w:pPr>
      <w:bookmarkStart w:id="2" w:name="_x6vyd4cnf1tk" w:colFirst="0" w:colLast="0"/>
      <w:bookmarkEnd w:id="2"/>
      <w:r>
        <w:rPr>
          <w:b/>
        </w:rPr>
        <w:t>For each statement, check the box to rate the proficiency of your teacher candidate.</w:t>
      </w:r>
    </w:p>
    <w:p w14:paraId="4D6D9AC8" w14:textId="77777777" w:rsidR="00C13078" w:rsidRPr="00D51477" w:rsidRDefault="00C13078" w:rsidP="001F4D26">
      <w:pPr>
        <w:spacing w:line="240" w:lineRule="auto"/>
      </w:pPr>
      <w:bookmarkStart w:id="3" w:name="_uvkwadml0tdi" w:colFirst="0" w:colLast="0"/>
      <w:bookmarkEnd w:id="3"/>
    </w:p>
    <w:p w14:paraId="00D7C65F" w14:textId="77777777" w:rsidR="00C13078" w:rsidRDefault="0057074D" w:rsidP="001F4D26">
      <w:pPr>
        <w:pStyle w:val="Heading3"/>
      </w:pPr>
      <w:bookmarkStart w:id="4" w:name="_nnqgejgygimo" w:colFirst="0" w:colLast="0"/>
      <w:bookmarkEnd w:id="4"/>
      <w:r>
        <w:t>Cultural Responsiveness</w:t>
      </w:r>
    </w:p>
    <w:tbl>
      <w:tblPr>
        <w:tblStyle w:val="a"/>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C13078" w14:paraId="27082AB1" w14:textId="77777777" w:rsidTr="00D51477">
        <w:trPr>
          <w:trHeight w:val="553"/>
          <w:tblHeader/>
        </w:trPr>
        <w:tc>
          <w:tcPr>
            <w:tcW w:w="6630" w:type="dxa"/>
            <w:shd w:val="clear" w:color="auto" w:fill="F1F3F4"/>
            <w:tcMar>
              <w:top w:w="100" w:type="dxa"/>
              <w:left w:w="100" w:type="dxa"/>
              <w:bottom w:w="100" w:type="dxa"/>
              <w:right w:w="100" w:type="dxa"/>
            </w:tcMar>
          </w:tcPr>
          <w:p w14:paraId="70E1EA93" w14:textId="77777777" w:rsidR="00C13078" w:rsidRPr="001F4D26" w:rsidRDefault="0057074D" w:rsidP="001F4D26">
            <w:pPr>
              <w:rPr>
                <w:b/>
                <w:bCs/>
              </w:rPr>
            </w:pPr>
            <w:bookmarkStart w:id="5" w:name="_yjrqehadacnj" w:colFirst="0" w:colLast="0"/>
            <w:bookmarkEnd w:id="5"/>
            <w:r w:rsidRPr="001F4D26">
              <w:rPr>
                <w:b/>
                <w:bCs/>
              </w:rPr>
              <w:t xml:space="preserve">Look-Fors </w:t>
            </w:r>
          </w:p>
        </w:tc>
        <w:tc>
          <w:tcPr>
            <w:tcW w:w="2550" w:type="dxa"/>
            <w:shd w:val="clear" w:color="auto" w:fill="F1F3F4"/>
            <w:tcMar>
              <w:top w:w="100" w:type="dxa"/>
              <w:left w:w="100" w:type="dxa"/>
              <w:bottom w:w="100" w:type="dxa"/>
              <w:right w:w="100" w:type="dxa"/>
            </w:tcMar>
          </w:tcPr>
          <w:p w14:paraId="25F0EEDC" w14:textId="77777777" w:rsidR="00C13078" w:rsidRDefault="0057074D">
            <w:pPr>
              <w:spacing w:line="240" w:lineRule="auto"/>
              <w:rPr>
                <w:b/>
                <w:sz w:val="20"/>
                <w:szCs w:val="20"/>
              </w:rPr>
            </w:pPr>
            <w:r>
              <w:rPr>
                <w:b/>
                <w:sz w:val="20"/>
                <w:szCs w:val="20"/>
              </w:rPr>
              <w:t>Rating</w:t>
            </w:r>
          </w:p>
        </w:tc>
      </w:tr>
      <w:tr w:rsidR="00D51477" w14:paraId="5B766BCF" w14:textId="77777777" w:rsidTr="00D51477">
        <w:trPr>
          <w:trHeight w:val="590"/>
        </w:trPr>
        <w:tc>
          <w:tcPr>
            <w:tcW w:w="6630" w:type="dxa"/>
            <w:shd w:val="clear" w:color="auto" w:fill="auto"/>
            <w:tcMar>
              <w:top w:w="100" w:type="dxa"/>
              <w:left w:w="100" w:type="dxa"/>
              <w:bottom w:w="100" w:type="dxa"/>
              <w:right w:w="100" w:type="dxa"/>
            </w:tcMar>
          </w:tcPr>
          <w:p w14:paraId="7F5A87B0" w14:textId="77777777" w:rsidR="00D51477" w:rsidRDefault="00D51477" w:rsidP="00D51477">
            <w:pPr>
              <w:spacing w:line="240" w:lineRule="auto"/>
              <w:rPr>
                <w:sz w:val="20"/>
                <w:szCs w:val="20"/>
              </w:rPr>
            </w:pPr>
            <w:r>
              <w:rPr>
                <w:b/>
                <w:sz w:val="20"/>
                <w:szCs w:val="20"/>
              </w:rPr>
              <w:t>Demonstrating Understanding of Families’ Backgrounds:</w:t>
            </w:r>
            <w:r>
              <w:rPr>
                <w:sz w:val="20"/>
                <w:szCs w:val="20"/>
              </w:rPr>
              <w:t xml:space="preserve"> Leverages knowledge of families’ cultural and linguistic contexts to foster meaningful collaboration.</w:t>
            </w:r>
          </w:p>
        </w:tc>
        <w:tc>
          <w:tcPr>
            <w:tcW w:w="2550" w:type="dxa"/>
            <w:shd w:val="clear" w:color="auto" w:fill="auto"/>
            <w:tcMar>
              <w:top w:w="100" w:type="dxa"/>
              <w:left w:w="100" w:type="dxa"/>
              <w:bottom w:w="100" w:type="dxa"/>
              <w:right w:w="100" w:type="dxa"/>
            </w:tcMar>
          </w:tcPr>
          <w:p w14:paraId="7C34FA8B"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177C94B8"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216211D1"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24D137DC"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4F145E67" w14:textId="66173ECD"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r w:rsidR="00D51477" w14:paraId="5A188E90" w14:textId="77777777" w:rsidTr="00D51477">
        <w:trPr>
          <w:trHeight w:val="590"/>
        </w:trPr>
        <w:tc>
          <w:tcPr>
            <w:tcW w:w="6630" w:type="dxa"/>
            <w:shd w:val="clear" w:color="auto" w:fill="auto"/>
            <w:tcMar>
              <w:top w:w="100" w:type="dxa"/>
              <w:left w:w="100" w:type="dxa"/>
              <w:bottom w:w="100" w:type="dxa"/>
              <w:right w:w="100" w:type="dxa"/>
            </w:tcMar>
          </w:tcPr>
          <w:p w14:paraId="6912CE98" w14:textId="77777777" w:rsidR="00D51477" w:rsidRDefault="00D51477" w:rsidP="00D51477">
            <w:pPr>
              <w:spacing w:line="240" w:lineRule="auto"/>
              <w:rPr>
                <w:sz w:val="20"/>
                <w:szCs w:val="20"/>
              </w:rPr>
            </w:pPr>
            <w:r>
              <w:rPr>
                <w:b/>
                <w:sz w:val="20"/>
                <w:szCs w:val="20"/>
              </w:rPr>
              <w:t>Culturally Responsive Materials:</w:t>
            </w:r>
            <w:r>
              <w:rPr>
                <w:sz w:val="20"/>
                <w:szCs w:val="20"/>
              </w:rPr>
              <w:t xml:space="preserve"> Uses communication tools and resources that reflect and respect families’ cultural diversity.</w:t>
            </w:r>
          </w:p>
        </w:tc>
        <w:tc>
          <w:tcPr>
            <w:tcW w:w="2550" w:type="dxa"/>
            <w:shd w:val="clear" w:color="auto" w:fill="auto"/>
            <w:tcMar>
              <w:top w:w="100" w:type="dxa"/>
              <w:left w:w="100" w:type="dxa"/>
              <w:bottom w:w="100" w:type="dxa"/>
              <w:right w:w="100" w:type="dxa"/>
            </w:tcMar>
          </w:tcPr>
          <w:p w14:paraId="388CD37B"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0D99DA8C"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6261DD90"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46D6758C"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118C9ABA" w14:textId="35C0F727"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r w:rsidR="00D51477" w14:paraId="1C58FE97" w14:textId="77777777" w:rsidTr="00D51477">
        <w:trPr>
          <w:trHeight w:val="590"/>
        </w:trPr>
        <w:tc>
          <w:tcPr>
            <w:tcW w:w="6630" w:type="dxa"/>
            <w:shd w:val="clear" w:color="auto" w:fill="auto"/>
            <w:tcMar>
              <w:top w:w="100" w:type="dxa"/>
              <w:left w:w="100" w:type="dxa"/>
              <w:bottom w:w="100" w:type="dxa"/>
              <w:right w:w="100" w:type="dxa"/>
            </w:tcMar>
          </w:tcPr>
          <w:p w14:paraId="7B21FE9B" w14:textId="77777777" w:rsidR="00D51477" w:rsidRDefault="00D51477" w:rsidP="00D51477">
            <w:pPr>
              <w:spacing w:line="240" w:lineRule="auto"/>
              <w:rPr>
                <w:sz w:val="20"/>
                <w:szCs w:val="20"/>
              </w:rPr>
            </w:pPr>
            <w:r>
              <w:rPr>
                <w:b/>
                <w:sz w:val="20"/>
                <w:szCs w:val="20"/>
              </w:rPr>
              <w:t xml:space="preserve">Engagement of Underrepresented Families: </w:t>
            </w:r>
            <w:r>
              <w:rPr>
                <w:sz w:val="20"/>
                <w:szCs w:val="20"/>
              </w:rPr>
              <w:t>Proactively reaches out to families with potential barriers (e.g., language, schedules) to ensure equitable participation.</w:t>
            </w:r>
          </w:p>
        </w:tc>
        <w:tc>
          <w:tcPr>
            <w:tcW w:w="2550" w:type="dxa"/>
            <w:shd w:val="clear" w:color="auto" w:fill="auto"/>
            <w:tcMar>
              <w:top w:w="100" w:type="dxa"/>
              <w:left w:w="100" w:type="dxa"/>
              <w:bottom w:w="100" w:type="dxa"/>
              <w:right w:w="100" w:type="dxa"/>
            </w:tcMar>
          </w:tcPr>
          <w:p w14:paraId="2E3435C7"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23FFEE55"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2C6700F5"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07E5F264"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62316768" w14:textId="7210C1C1"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bl>
    <w:p w14:paraId="7DC8949F" w14:textId="77777777" w:rsidR="00C13078" w:rsidRPr="00D51477" w:rsidRDefault="00C13078" w:rsidP="001F4D26">
      <w:bookmarkStart w:id="6" w:name="_fafokxgipbyf" w:colFirst="0" w:colLast="0"/>
      <w:bookmarkStart w:id="7" w:name="_c4jbk4juzopt" w:colFirst="0" w:colLast="0"/>
      <w:bookmarkEnd w:id="6"/>
      <w:bookmarkEnd w:id="7"/>
    </w:p>
    <w:p w14:paraId="12FA914C" w14:textId="77777777" w:rsidR="00C13078" w:rsidRDefault="0057074D" w:rsidP="001F4D26">
      <w:pPr>
        <w:pStyle w:val="Heading3"/>
      </w:pPr>
      <w:bookmarkStart w:id="8" w:name="_3fhz9bv3cuds" w:colFirst="0" w:colLast="0"/>
      <w:bookmarkEnd w:id="8"/>
      <w:r>
        <w:t>Communication Strategies</w:t>
      </w:r>
    </w:p>
    <w:tbl>
      <w:tblPr>
        <w:tblStyle w:val="a0"/>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C13078" w14:paraId="2AD84961" w14:textId="77777777" w:rsidTr="00D51477">
        <w:trPr>
          <w:trHeight w:val="553"/>
          <w:tblHeader/>
        </w:trPr>
        <w:tc>
          <w:tcPr>
            <w:tcW w:w="6630" w:type="dxa"/>
            <w:shd w:val="clear" w:color="auto" w:fill="F1F3F4"/>
            <w:tcMar>
              <w:top w:w="100" w:type="dxa"/>
              <w:left w:w="100" w:type="dxa"/>
              <w:bottom w:w="100" w:type="dxa"/>
              <w:right w:w="100" w:type="dxa"/>
            </w:tcMar>
          </w:tcPr>
          <w:p w14:paraId="31A4DBEA" w14:textId="77777777" w:rsidR="00C13078" w:rsidRPr="001F4D26" w:rsidRDefault="0057074D" w:rsidP="001F4D26">
            <w:pPr>
              <w:rPr>
                <w:b/>
                <w:bCs/>
              </w:rPr>
            </w:pPr>
            <w:bookmarkStart w:id="9" w:name="_d2vi5egq0m6m" w:colFirst="0" w:colLast="0"/>
            <w:bookmarkEnd w:id="9"/>
            <w:r w:rsidRPr="001F4D26">
              <w:rPr>
                <w:b/>
                <w:bCs/>
              </w:rPr>
              <w:t xml:space="preserve">Look-Fors </w:t>
            </w:r>
          </w:p>
        </w:tc>
        <w:tc>
          <w:tcPr>
            <w:tcW w:w="2550" w:type="dxa"/>
            <w:shd w:val="clear" w:color="auto" w:fill="F1F3F4"/>
            <w:tcMar>
              <w:top w:w="100" w:type="dxa"/>
              <w:left w:w="100" w:type="dxa"/>
              <w:bottom w:w="100" w:type="dxa"/>
              <w:right w:w="100" w:type="dxa"/>
            </w:tcMar>
          </w:tcPr>
          <w:p w14:paraId="1C95688A" w14:textId="77777777" w:rsidR="00C13078" w:rsidRDefault="0057074D">
            <w:pPr>
              <w:spacing w:line="240" w:lineRule="auto"/>
              <w:rPr>
                <w:b/>
                <w:sz w:val="20"/>
                <w:szCs w:val="20"/>
              </w:rPr>
            </w:pPr>
            <w:r>
              <w:rPr>
                <w:b/>
                <w:sz w:val="20"/>
                <w:szCs w:val="20"/>
              </w:rPr>
              <w:t>Rating</w:t>
            </w:r>
          </w:p>
        </w:tc>
      </w:tr>
      <w:tr w:rsidR="00D51477" w14:paraId="1EE0C19F" w14:textId="77777777" w:rsidTr="00D51477">
        <w:trPr>
          <w:trHeight w:val="590"/>
        </w:trPr>
        <w:tc>
          <w:tcPr>
            <w:tcW w:w="6630" w:type="dxa"/>
            <w:shd w:val="clear" w:color="auto" w:fill="auto"/>
            <w:tcMar>
              <w:top w:w="100" w:type="dxa"/>
              <w:left w:w="100" w:type="dxa"/>
              <w:bottom w:w="100" w:type="dxa"/>
              <w:right w:w="100" w:type="dxa"/>
            </w:tcMar>
          </w:tcPr>
          <w:p w14:paraId="4683E082" w14:textId="77777777" w:rsidR="00D51477" w:rsidRDefault="00D51477" w:rsidP="00D51477">
            <w:pPr>
              <w:spacing w:line="240" w:lineRule="auto"/>
              <w:rPr>
                <w:sz w:val="20"/>
                <w:szCs w:val="20"/>
              </w:rPr>
            </w:pPr>
            <w:r>
              <w:rPr>
                <w:b/>
                <w:sz w:val="20"/>
                <w:szCs w:val="20"/>
              </w:rPr>
              <w:t>Accessible Communication Methods:</w:t>
            </w:r>
            <w:r>
              <w:rPr>
                <w:sz w:val="20"/>
                <w:szCs w:val="20"/>
              </w:rPr>
              <w:t xml:space="preserve"> Utilizes varied methods (newsletters, emails, phone calls, in-person meetings) to connect with families about student progress and well-being.</w:t>
            </w:r>
          </w:p>
        </w:tc>
        <w:tc>
          <w:tcPr>
            <w:tcW w:w="2550" w:type="dxa"/>
            <w:shd w:val="clear" w:color="auto" w:fill="auto"/>
            <w:tcMar>
              <w:top w:w="100" w:type="dxa"/>
              <w:left w:w="100" w:type="dxa"/>
              <w:bottom w:w="100" w:type="dxa"/>
              <w:right w:w="100" w:type="dxa"/>
            </w:tcMar>
          </w:tcPr>
          <w:p w14:paraId="1C214E56"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44C6F5C9"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1FCFF0DF"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726A2C63"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4C48C600" w14:textId="41DDBB60"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r w:rsidR="00D51477" w14:paraId="452819F8" w14:textId="77777777" w:rsidTr="00D51477">
        <w:trPr>
          <w:trHeight w:val="590"/>
        </w:trPr>
        <w:tc>
          <w:tcPr>
            <w:tcW w:w="6630" w:type="dxa"/>
            <w:shd w:val="clear" w:color="auto" w:fill="auto"/>
            <w:tcMar>
              <w:top w:w="100" w:type="dxa"/>
              <w:left w:w="100" w:type="dxa"/>
              <w:bottom w:w="100" w:type="dxa"/>
              <w:right w:w="100" w:type="dxa"/>
            </w:tcMar>
          </w:tcPr>
          <w:p w14:paraId="2F70BF83" w14:textId="77777777" w:rsidR="00D51477" w:rsidRDefault="00D51477" w:rsidP="00D51477">
            <w:pPr>
              <w:spacing w:line="240" w:lineRule="auto"/>
              <w:rPr>
                <w:sz w:val="20"/>
                <w:szCs w:val="20"/>
              </w:rPr>
            </w:pPr>
            <w:r>
              <w:rPr>
                <w:b/>
                <w:sz w:val="20"/>
                <w:szCs w:val="20"/>
              </w:rPr>
              <w:t>Language Accessibility:</w:t>
            </w:r>
            <w:r>
              <w:rPr>
                <w:sz w:val="20"/>
                <w:szCs w:val="20"/>
              </w:rPr>
              <w:t xml:space="preserve"> Ensures communication is provided in families’ preferred languages, utilizing interpreters or translation tools as needed.</w:t>
            </w:r>
          </w:p>
        </w:tc>
        <w:tc>
          <w:tcPr>
            <w:tcW w:w="2550" w:type="dxa"/>
            <w:shd w:val="clear" w:color="auto" w:fill="auto"/>
            <w:tcMar>
              <w:top w:w="100" w:type="dxa"/>
              <w:left w:w="100" w:type="dxa"/>
              <w:bottom w:w="100" w:type="dxa"/>
              <w:right w:w="100" w:type="dxa"/>
            </w:tcMar>
          </w:tcPr>
          <w:p w14:paraId="24FF6491"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74C1DB06"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4BFC78E7"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38A891A7"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136FDAC3" w14:textId="2DD0A722"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r w:rsidR="00D51477" w14:paraId="111DEF6D" w14:textId="77777777" w:rsidTr="00D51477">
        <w:trPr>
          <w:trHeight w:val="590"/>
        </w:trPr>
        <w:tc>
          <w:tcPr>
            <w:tcW w:w="6630" w:type="dxa"/>
            <w:shd w:val="clear" w:color="auto" w:fill="auto"/>
            <w:tcMar>
              <w:top w:w="100" w:type="dxa"/>
              <w:left w:w="100" w:type="dxa"/>
              <w:bottom w:w="100" w:type="dxa"/>
              <w:right w:w="100" w:type="dxa"/>
            </w:tcMar>
          </w:tcPr>
          <w:p w14:paraId="2E79229A" w14:textId="77777777" w:rsidR="00D51477" w:rsidRDefault="00D51477" w:rsidP="00D51477">
            <w:pPr>
              <w:spacing w:line="240" w:lineRule="auto"/>
              <w:rPr>
                <w:sz w:val="20"/>
                <w:szCs w:val="20"/>
              </w:rPr>
            </w:pPr>
            <w:r>
              <w:rPr>
                <w:b/>
                <w:sz w:val="20"/>
                <w:szCs w:val="20"/>
              </w:rPr>
              <w:t xml:space="preserve">Two-Way Communication: </w:t>
            </w:r>
            <w:r>
              <w:rPr>
                <w:sz w:val="20"/>
                <w:szCs w:val="20"/>
              </w:rPr>
              <w:t>Creates opportunities for reciprocal dialogue, actively seeking and valuing families’ input.</w:t>
            </w:r>
          </w:p>
        </w:tc>
        <w:tc>
          <w:tcPr>
            <w:tcW w:w="2550" w:type="dxa"/>
            <w:shd w:val="clear" w:color="auto" w:fill="auto"/>
            <w:tcMar>
              <w:top w:w="100" w:type="dxa"/>
              <w:left w:w="100" w:type="dxa"/>
              <w:bottom w:w="100" w:type="dxa"/>
              <w:right w:w="100" w:type="dxa"/>
            </w:tcMar>
          </w:tcPr>
          <w:p w14:paraId="0098D00C"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01721C0D"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11AAE157"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56738C83"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783129CF" w14:textId="1CFAA408"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r w:rsidR="00C13078" w14:paraId="6EC14532" w14:textId="77777777" w:rsidTr="00D51477">
        <w:trPr>
          <w:trHeight w:val="590"/>
        </w:trPr>
        <w:tc>
          <w:tcPr>
            <w:tcW w:w="6630" w:type="dxa"/>
            <w:shd w:val="clear" w:color="auto" w:fill="auto"/>
            <w:tcMar>
              <w:top w:w="100" w:type="dxa"/>
              <w:left w:w="100" w:type="dxa"/>
              <w:bottom w:w="100" w:type="dxa"/>
              <w:right w:w="100" w:type="dxa"/>
            </w:tcMar>
          </w:tcPr>
          <w:p w14:paraId="4476DA6D" w14:textId="77777777" w:rsidR="00C13078" w:rsidRDefault="0057074D">
            <w:pPr>
              <w:spacing w:line="240" w:lineRule="auto"/>
              <w:rPr>
                <w:sz w:val="20"/>
                <w:szCs w:val="20"/>
              </w:rPr>
            </w:pPr>
            <w:r>
              <w:rPr>
                <w:b/>
                <w:sz w:val="20"/>
                <w:szCs w:val="20"/>
              </w:rPr>
              <w:t>Active Listening:</w:t>
            </w:r>
            <w:r>
              <w:rPr>
                <w:sz w:val="20"/>
                <w:szCs w:val="20"/>
              </w:rPr>
              <w:t xml:space="preserve"> Practices active listening by paraphrasing and validating family concerns or suggestions.</w:t>
            </w:r>
          </w:p>
        </w:tc>
        <w:tc>
          <w:tcPr>
            <w:tcW w:w="2550" w:type="dxa"/>
            <w:shd w:val="clear" w:color="auto" w:fill="auto"/>
            <w:tcMar>
              <w:top w:w="100" w:type="dxa"/>
              <w:left w:w="100" w:type="dxa"/>
              <w:bottom w:w="100" w:type="dxa"/>
              <w:right w:w="100" w:type="dxa"/>
            </w:tcMar>
          </w:tcPr>
          <w:p w14:paraId="61464146"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5F42F46B"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26A78C7B"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29762316"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1EA6596C" w14:textId="1CBA12F6" w:rsidR="00C13078"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bl>
    <w:p w14:paraId="227337E7" w14:textId="77777777" w:rsidR="00D51477" w:rsidRDefault="00D51477" w:rsidP="001F4D26">
      <w:bookmarkStart w:id="10" w:name="_xdhztid2dlth" w:colFirst="0" w:colLast="0"/>
      <w:bookmarkStart w:id="11" w:name="_sb8coet2mi21" w:colFirst="0" w:colLast="0"/>
      <w:bookmarkEnd w:id="10"/>
      <w:bookmarkEnd w:id="11"/>
    </w:p>
    <w:p w14:paraId="1AD70AE7" w14:textId="77777777" w:rsidR="00D51477" w:rsidRPr="00D51477" w:rsidRDefault="00D51477" w:rsidP="00D51477"/>
    <w:p w14:paraId="545472B4" w14:textId="46BED80D" w:rsidR="00C13078" w:rsidRDefault="0057074D" w:rsidP="001F4D26">
      <w:pPr>
        <w:pStyle w:val="Heading3"/>
      </w:pPr>
      <w:r>
        <w:t>Monitoring and Feedback</w:t>
      </w:r>
    </w:p>
    <w:tbl>
      <w:tblPr>
        <w:tblStyle w:val="a1"/>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C13078" w14:paraId="58007F7E" w14:textId="77777777" w:rsidTr="00D51477">
        <w:trPr>
          <w:trHeight w:val="553"/>
          <w:tblHeader/>
        </w:trPr>
        <w:tc>
          <w:tcPr>
            <w:tcW w:w="6630" w:type="dxa"/>
            <w:shd w:val="clear" w:color="auto" w:fill="F1F3F4"/>
            <w:tcMar>
              <w:top w:w="100" w:type="dxa"/>
              <w:left w:w="100" w:type="dxa"/>
              <w:bottom w:w="100" w:type="dxa"/>
              <w:right w:w="100" w:type="dxa"/>
            </w:tcMar>
          </w:tcPr>
          <w:p w14:paraId="46C13BA8" w14:textId="77777777" w:rsidR="00C13078" w:rsidRPr="001F4D26" w:rsidRDefault="0057074D" w:rsidP="001F4D26">
            <w:pPr>
              <w:rPr>
                <w:b/>
                <w:bCs/>
              </w:rPr>
            </w:pPr>
            <w:bookmarkStart w:id="12" w:name="_51k1mltpvdor" w:colFirst="0" w:colLast="0"/>
            <w:bookmarkEnd w:id="12"/>
            <w:r w:rsidRPr="001F4D26">
              <w:rPr>
                <w:b/>
                <w:bCs/>
              </w:rPr>
              <w:t xml:space="preserve">Look-Fors </w:t>
            </w:r>
          </w:p>
        </w:tc>
        <w:tc>
          <w:tcPr>
            <w:tcW w:w="2550" w:type="dxa"/>
            <w:shd w:val="clear" w:color="auto" w:fill="F1F3F4"/>
            <w:tcMar>
              <w:top w:w="100" w:type="dxa"/>
              <w:left w:w="100" w:type="dxa"/>
              <w:bottom w:w="100" w:type="dxa"/>
              <w:right w:w="100" w:type="dxa"/>
            </w:tcMar>
          </w:tcPr>
          <w:p w14:paraId="7E1A74D1" w14:textId="77777777" w:rsidR="00C13078" w:rsidRDefault="0057074D">
            <w:pPr>
              <w:spacing w:line="240" w:lineRule="auto"/>
              <w:rPr>
                <w:b/>
                <w:sz w:val="20"/>
                <w:szCs w:val="20"/>
              </w:rPr>
            </w:pPr>
            <w:r>
              <w:rPr>
                <w:b/>
                <w:sz w:val="20"/>
                <w:szCs w:val="20"/>
              </w:rPr>
              <w:t>Rating</w:t>
            </w:r>
          </w:p>
        </w:tc>
      </w:tr>
      <w:tr w:rsidR="00D51477" w14:paraId="6FEF7B96" w14:textId="77777777" w:rsidTr="00D51477">
        <w:trPr>
          <w:trHeight w:val="590"/>
        </w:trPr>
        <w:tc>
          <w:tcPr>
            <w:tcW w:w="6630" w:type="dxa"/>
            <w:shd w:val="clear" w:color="auto" w:fill="auto"/>
            <w:tcMar>
              <w:top w:w="100" w:type="dxa"/>
              <w:left w:w="100" w:type="dxa"/>
              <w:bottom w:w="100" w:type="dxa"/>
              <w:right w:w="100" w:type="dxa"/>
            </w:tcMar>
          </w:tcPr>
          <w:p w14:paraId="2627F17F" w14:textId="77777777" w:rsidR="00D51477" w:rsidRDefault="00D51477" w:rsidP="00D51477">
            <w:pPr>
              <w:spacing w:line="240" w:lineRule="auto"/>
              <w:rPr>
                <w:sz w:val="20"/>
                <w:szCs w:val="20"/>
              </w:rPr>
            </w:pPr>
            <w:r>
              <w:rPr>
                <w:b/>
                <w:sz w:val="20"/>
                <w:szCs w:val="20"/>
              </w:rPr>
              <w:t xml:space="preserve">Regular Updates on Progress: </w:t>
            </w:r>
            <w:r>
              <w:rPr>
                <w:sz w:val="20"/>
                <w:szCs w:val="20"/>
              </w:rPr>
              <w:t>Shares data-driven updates on student progress, strengths, and areas for growth.</w:t>
            </w:r>
          </w:p>
        </w:tc>
        <w:tc>
          <w:tcPr>
            <w:tcW w:w="2550" w:type="dxa"/>
            <w:shd w:val="clear" w:color="auto" w:fill="auto"/>
            <w:tcMar>
              <w:top w:w="100" w:type="dxa"/>
              <w:left w:w="100" w:type="dxa"/>
              <w:bottom w:w="100" w:type="dxa"/>
              <w:right w:w="100" w:type="dxa"/>
            </w:tcMar>
          </w:tcPr>
          <w:p w14:paraId="38E7C580"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2E908855"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79CAEDA2"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73514465"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65685E1D" w14:textId="3F6A7D2F"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r w:rsidR="00D51477" w14:paraId="682034C6" w14:textId="77777777" w:rsidTr="00D51477">
        <w:trPr>
          <w:trHeight w:val="590"/>
        </w:trPr>
        <w:tc>
          <w:tcPr>
            <w:tcW w:w="6630" w:type="dxa"/>
            <w:shd w:val="clear" w:color="auto" w:fill="auto"/>
            <w:tcMar>
              <w:top w:w="100" w:type="dxa"/>
              <w:left w:w="100" w:type="dxa"/>
              <w:bottom w:w="100" w:type="dxa"/>
              <w:right w:w="100" w:type="dxa"/>
            </w:tcMar>
          </w:tcPr>
          <w:p w14:paraId="51652FC3" w14:textId="77777777" w:rsidR="00D51477" w:rsidRDefault="00D51477" w:rsidP="00D51477">
            <w:pPr>
              <w:spacing w:line="240" w:lineRule="auto"/>
              <w:rPr>
                <w:sz w:val="20"/>
                <w:szCs w:val="20"/>
              </w:rPr>
            </w:pPr>
            <w:r>
              <w:rPr>
                <w:b/>
                <w:sz w:val="20"/>
                <w:szCs w:val="20"/>
              </w:rPr>
              <w:t>Feedback on Strategies:</w:t>
            </w:r>
            <w:r>
              <w:rPr>
                <w:sz w:val="20"/>
                <w:szCs w:val="20"/>
              </w:rPr>
              <w:t xml:space="preserve"> Seeks and incorporates family feedback on implemented strategies to support student learning and well-being.</w:t>
            </w:r>
          </w:p>
        </w:tc>
        <w:tc>
          <w:tcPr>
            <w:tcW w:w="2550" w:type="dxa"/>
            <w:shd w:val="clear" w:color="auto" w:fill="auto"/>
            <w:tcMar>
              <w:top w:w="100" w:type="dxa"/>
              <w:left w:w="100" w:type="dxa"/>
              <w:bottom w:w="100" w:type="dxa"/>
              <w:right w:w="100" w:type="dxa"/>
            </w:tcMar>
          </w:tcPr>
          <w:p w14:paraId="6FD48709"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474D5AA8"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7D9BB891"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467CA090"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31E638DD" w14:textId="278F7B5F"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r w:rsidR="00D51477" w14:paraId="73F97236" w14:textId="77777777" w:rsidTr="00D51477">
        <w:trPr>
          <w:trHeight w:val="590"/>
        </w:trPr>
        <w:tc>
          <w:tcPr>
            <w:tcW w:w="6630" w:type="dxa"/>
            <w:shd w:val="clear" w:color="auto" w:fill="auto"/>
            <w:tcMar>
              <w:top w:w="100" w:type="dxa"/>
              <w:left w:w="100" w:type="dxa"/>
              <w:bottom w:w="100" w:type="dxa"/>
              <w:right w:w="100" w:type="dxa"/>
            </w:tcMar>
          </w:tcPr>
          <w:p w14:paraId="36957C80" w14:textId="77777777" w:rsidR="00D51477" w:rsidRDefault="00D51477" w:rsidP="00D51477">
            <w:pPr>
              <w:spacing w:line="240" w:lineRule="auto"/>
              <w:rPr>
                <w:sz w:val="20"/>
                <w:szCs w:val="20"/>
              </w:rPr>
            </w:pPr>
            <w:r>
              <w:rPr>
                <w:b/>
                <w:sz w:val="20"/>
                <w:szCs w:val="20"/>
              </w:rPr>
              <w:t>Family Surveys:</w:t>
            </w:r>
            <w:r>
              <w:rPr>
                <w:sz w:val="20"/>
                <w:szCs w:val="20"/>
              </w:rPr>
              <w:t xml:space="preserve"> Uses surveys or other tools to gather input on communication effectiveness and classroom practices.</w:t>
            </w:r>
          </w:p>
        </w:tc>
        <w:tc>
          <w:tcPr>
            <w:tcW w:w="2550" w:type="dxa"/>
            <w:shd w:val="clear" w:color="auto" w:fill="auto"/>
            <w:tcMar>
              <w:top w:w="100" w:type="dxa"/>
              <w:left w:w="100" w:type="dxa"/>
              <w:bottom w:w="100" w:type="dxa"/>
              <w:right w:w="100" w:type="dxa"/>
            </w:tcMar>
          </w:tcPr>
          <w:p w14:paraId="3941CF25"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2CB49848"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2742D3D4"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2D16A720"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1FD61BE9" w14:textId="7EC6D642"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bl>
    <w:p w14:paraId="439F8724" w14:textId="77777777" w:rsidR="00C13078" w:rsidRDefault="00C13078"/>
    <w:p w14:paraId="5A103DC7" w14:textId="77777777" w:rsidR="00C13078" w:rsidRDefault="00C13078" w:rsidP="001F4D26">
      <w:bookmarkStart w:id="13" w:name="_y7pb7cbgshj" w:colFirst="0" w:colLast="0"/>
      <w:bookmarkEnd w:id="13"/>
    </w:p>
    <w:p w14:paraId="3C1EE2FF" w14:textId="77777777" w:rsidR="00C13078" w:rsidRDefault="0057074D" w:rsidP="001F4D26">
      <w:pPr>
        <w:pStyle w:val="Heading3"/>
      </w:pPr>
      <w:bookmarkStart w:id="14" w:name="_tkkgo870dm3f" w:colFirst="0" w:colLast="0"/>
      <w:bookmarkEnd w:id="14"/>
      <w:r>
        <w:t>Social-Emotional Supports</w:t>
      </w:r>
    </w:p>
    <w:tbl>
      <w:tblPr>
        <w:tblStyle w:val="a2"/>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C13078" w14:paraId="3E75EAC7" w14:textId="77777777" w:rsidTr="00D51477">
        <w:trPr>
          <w:trHeight w:val="553"/>
          <w:tblHeader/>
        </w:trPr>
        <w:tc>
          <w:tcPr>
            <w:tcW w:w="6630" w:type="dxa"/>
            <w:shd w:val="clear" w:color="auto" w:fill="F1F3F4"/>
            <w:tcMar>
              <w:top w:w="100" w:type="dxa"/>
              <w:left w:w="100" w:type="dxa"/>
              <w:bottom w:w="100" w:type="dxa"/>
              <w:right w:w="100" w:type="dxa"/>
            </w:tcMar>
          </w:tcPr>
          <w:p w14:paraId="07F7131A" w14:textId="77777777" w:rsidR="00C13078" w:rsidRPr="001F4D26" w:rsidRDefault="0057074D" w:rsidP="001F4D26">
            <w:pPr>
              <w:rPr>
                <w:b/>
                <w:bCs/>
              </w:rPr>
            </w:pPr>
            <w:bookmarkStart w:id="15" w:name="_onkw9eikcz2r" w:colFirst="0" w:colLast="0"/>
            <w:bookmarkEnd w:id="15"/>
            <w:r w:rsidRPr="001F4D26">
              <w:rPr>
                <w:b/>
                <w:bCs/>
              </w:rPr>
              <w:t xml:space="preserve">Look-Fors </w:t>
            </w:r>
          </w:p>
        </w:tc>
        <w:tc>
          <w:tcPr>
            <w:tcW w:w="2550" w:type="dxa"/>
            <w:shd w:val="clear" w:color="auto" w:fill="F1F3F4"/>
            <w:tcMar>
              <w:top w:w="100" w:type="dxa"/>
              <w:left w:w="100" w:type="dxa"/>
              <w:bottom w:w="100" w:type="dxa"/>
              <w:right w:w="100" w:type="dxa"/>
            </w:tcMar>
          </w:tcPr>
          <w:p w14:paraId="2CA48458" w14:textId="77777777" w:rsidR="00C13078" w:rsidRDefault="0057074D">
            <w:pPr>
              <w:spacing w:line="240" w:lineRule="auto"/>
              <w:rPr>
                <w:b/>
                <w:sz w:val="20"/>
                <w:szCs w:val="20"/>
              </w:rPr>
            </w:pPr>
            <w:r>
              <w:rPr>
                <w:b/>
                <w:sz w:val="20"/>
                <w:szCs w:val="20"/>
              </w:rPr>
              <w:t>Rating</w:t>
            </w:r>
          </w:p>
        </w:tc>
      </w:tr>
      <w:tr w:rsidR="00D51477" w14:paraId="5CAA5524" w14:textId="77777777" w:rsidTr="00D51477">
        <w:trPr>
          <w:trHeight w:val="590"/>
        </w:trPr>
        <w:tc>
          <w:tcPr>
            <w:tcW w:w="6630" w:type="dxa"/>
            <w:shd w:val="clear" w:color="auto" w:fill="auto"/>
            <w:tcMar>
              <w:top w:w="100" w:type="dxa"/>
              <w:left w:w="100" w:type="dxa"/>
              <w:bottom w:w="100" w:type="dxa"/>
              <w:right w:w="100" w:type="dxa"/>
            </w:tcMar>
          </w:tcPr>
          <w:p w14:paraId="4CBCA0B8" w14:textId="77777777" w:rsidR="00D51477" w:rsidRDefault="00D51477" w:rsidP="00D51477">
            <w:pPr>
              <w:spacing w:line="240" w:lineRule="auto"/>
              <w:rPr>
                <w:sz w:val="20"/>
                <w:szCs w:val="20"/>
              </w:rPr>
            </w:pPr>
            <w:r>
              <w:rPr>
                <w:b/>
                <w:sz w:val="20"/>
                <w:szCs w:val="20"/>
              </w:rPr>
              <w:t xml:space="preserve">Collaborating on Social-Emotional Needs: </w:t>
            </w:r>
            <w:r>
              <w:rPr>
                <w:sz w:val="20"/>
                <w:szCs w:val="20"/>
              </w:rPr>
              <w:t>Works with families to address students’ social-emotional needs, referring them to appropriate resources as necessary.</w:t>
            </w:r>
          </w:p>
        </w:tc>
        <w:tc>
          <w:tcPr>
            <w:tcW w:w="2550" w:type="dxa"/>
            <w:shd w:val="clear" w:color="auto" w:fill="auto"/>
            <w:tcMar>
              <w:top w:w="100" w:type="dxa"/>
              <w:left w:w="100" w:type="dxa"/>
              <w:bottom w:w="100" w:type="dxa"/>
              <w:right w:w="100" w:type="dxa"/>
            </w:tcMar>
          </w:tcPr>
          <w:p w14:paraId="60778E70"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65A04DA8"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51D0003F"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2D981EEE"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7B6E972B" w14:textId="755734F9"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r w:rsidR="00D51477" w14:paraId="55855A3A" w14:textId="77777777" w:rsidTr="00D51477">
        <w:trPr>
          <w:trHeight w:val="590"/>
        </w:trPr>
        <w:tc>
          <w:tcPr>
            <w:tcW w:w="6630" w:type="dxa"/>
            <w:shd w:val="clear" w:color="auto" w:fill="auto"/>
            <w:tcMar>
              <w:top w:w="100" w:type="dxa"/>
              <w:left w:w="100" w:type="dxa"/>
              <w:bottom w:w="100" w:type="dxa"/>
              <w:right w:w="100" w:type="dxa"/>
            </w:tcMar>
          </w:tcPr>
          <w:p w14:paraId="0D911DF9" w14:textId="77777777" w:rsidR="00D51477" w:rsidRDefault="00D51477" w:rsidP="00D51477">
            <w:pPr>
              <w:spacing w:line="240" w:lineRule="auto"/>
              <w:rPr>
                <w:sz w:val="20"/>
                <w:szCs w:val="20"/>
              </w:rPr>
            </w:pPr>
            <w:r>
              <w:rPr>
                <w:b/>
                <w:sz w:val="20"/>
                <w:szCs w:val="20"/>
              </w:rPr>
              <w:t>Home-School Connection:</w:t>
            </w:r>
            <w:r>
              <w:rPr>
                <w:sz w:val="20"/>
                <w:szCs w:val="20"/>
              </w:rPr>
              <w:t xml:space="preserve"> Shares strategies for extending learning at home and provides guidance or training as needed.</w:t>
            </w:r>
          </w:p>
        </w:tc>
        <w:tc>
          <w:tcPr>
            <w:tcW w:w="2550" w:type="dxa"/>
            <w:shd w:val="clear" w:color="auto" w:fill="auto"/>
            <w:tcMar>
              <w:top w:w="100" w:type="dxa"/>
              <w:left w:w="100" w:type="dxa"/>
              <w:bottom w:w="100" w:type="dxa"/>
              <w:right w:w="100" w:type="dxa"/>
            </w:tcMar>
          </w:tcPr>
          <w:p w14:paraId="586E03F8"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0F9B219B"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4D64E8FC"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09366D99"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13378F69" w14:textId="2DE6C593"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bl>
    <w:p w14:paraId="66310AF5" w14:textId="77777777" w:rsidR="00C13078" w:rsidRDefault="00C13078">
      <w:bookmarkStart w:id="16" w:name="_p3725o7i77b0" w:colFirst="0" w:colLast="0"/>
      <w:bookmarkEnd w:id="16"/>
    </w:p>
    <w:p w14:paraId="2066CA87" w14:textId="77777777" w:rsidR="00D51477" w:rsidRDefault="00D51477" w:rsidP="001F4D26">
      <w:bookmarkStart w:id="17" w:name="_fcg7n4orksel" w:colFirst="0" w:colLast="0"/>
      <w:bookmarkEnd w:id="17"/>
    </w:p>
    <w:p w14:paraId="26E7CA6B" w14:textId="77777777" w:rsidR="00D51477" w:rsidRDefault="00D51477">
      <w:pPr>
        <w:rPr>
          <w:b/>
          <w:color w:val="288264"/>
          <w:sz w:val="26"/>
          <w:szCs w:val="26"/>
        </w:rPr>
      </w:pPr>
      <w:r>
        <w:br w:type="page"/>
      </w:r>
    </w:p>
    <w:p w14:paraId="027E4A13" w14:textId="39344FD7" w:rsidR="00C13078" w:rsidRDefault="0057074D" w:rsidP="001F4D26">
      <w:pPr>
        <w:pStyle w:val="Heading3"/>
      </w:pPr>
      <w:r>
        <w:lastRenderedPageBreak/>
        <w:t>Professional Practices</w:t>
      </w:r>
    </w:p>
    <w:tbl>
      <w:tblPr>
        <w:tblStyle w:val="a3"/>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C13078" w14:paraId="00CE2FAF" w14:textId="77777777" w:rsidTr="00D51477">
        <w:trPr>
          <w:trHeight w:val="553"/>
          <w:tblHeader/>
        </w:trPr>
        <w:tc>
          <w:tcPr>
            <w:tcW w:w="6630" w:type="dxa"/>
            <w:shd w:val="clear" w:color="auto" w:fill="F1F3F4"/>
            <w:tcMar>
              <w:top w:w="100" w:type="dxa"/>
              <w:left w:w="100" w:type="dxa"/>
              <w:bottom w:w="100" w:type="dxa"/>
              <w:right w:w="100" w:type="dxa"/>
            </w:tcMar>
          </w:tcPr>
          <w:p w14:paraId="41EC720D" w14:textId="77777777" w:rsidR="00C13078" w:rsidRPr="001F4D26" w:rsidRDefault="0057074D" w:rsidP="001F4D26">
            <w:pPr>
              <w:rPr>
                <w:b/>
                <w:bCs/>
              </w:rPr>
            </w:pPr>
            <w:bookmarkStart w:id="18" w:name="_qr7aqgwd1b0w" w:colFirst="0" w:colLast="0"/>
            <w:bookmarkEnd w:id="18"/>
            <w:r w:rsidRPr="001F4D26">
              <w:rPr>
                <w:b/>
                <w:bCs/>
              </w:rPr>
              <w:t xml:space="preserve">Look-Fors </w:t>
            </w:r>
          </w:p>
        </w:tc>
        <w:tc>
          <w:tcPr>
            <w:tcW w:w="2550" w:type="dxa"/>
            <w:shd w:val="clear" w:color="auto" w:fill="F1F3F4"/>
            <w:tcMar>
              <w:top w:w="100" w:type="dxa"/>
              <w:left w:w="100" w:type="dxa"/>
              <w:bottom w:w="100" w:type="dxa"/>
              <w:right w:w="100" w:type="dxa"/>
            </w:tcMar>
          </w:tcPr>
          <w:p w14:paraId="26E02A94" w14:textId="77777777" w:rsidR="00C13078" w:rsidRDefault="0057074D">
            <w:pPr>
              <w:spacing w:line="240" w:lineRule="auto"/>
              <w:rPr>
                <w:b/>
                <w:sz w:val="20"/>
                <w:szCs w:val="20"/>
              </w:rPr>
            </w:pPr>
            <w:r>
              <w:rPr>
                <w:b/>
                <w:sz w:val="20"/>
                <w:szCs w:val="20"/>
              </w:rPr>
              <w:t>Rating</w:t>
            </w:r>
          </w:p>
        </w:tc>
      </w:tr>
      <w:tr w:rsidR="00D51477" w14:paraId="7D5268F7" w14:textId="77777777" w:rsidTr="00D51477">
        <w:trPr>
          <w:trHeight w:val="590"/>
        </w:trPr>
        <w:tc>
          <w:tcPr>
            <w:tcW w:w="6630" w:type="dxa"/>
            <w:shd w:val="clear" w:color="auto" w:fill="auto"/>
            <w:tcMar>
              <w:top w:w="100" w:type="dxa"/>
              <w:left w:w="100" w:type="dxa"/>
              <w:bottom w:w="100" w:type="dxa"/>
              <w:right w:w="100" w:type="dxa"/>
            </w:tcMar>
          </w:tcPr>
          <w:p w14:paraId="0107FDBB" w14:textId="77777777" w:rsidR="00D51477" w:rsidRDefault="00D51477" w:rsidP="00D51477">
            <w:pPr>
              <w:spacing w:line="240" w:lineRule="auto"/>
              <w:rPr>
                <w:sz w:val="20"/>
                <w:szCs w:val="20"/>
              </w:rPr>
            </w:pPr>
            <w:r>
              <w:rPr>
                <w:b/>
                <w:sz w:val="20"/>
                <w:szCs w:val="20"/>
              </w:rPr>
              <w:t>Timely Responses:</w:t>
            </w:r>
            <w:r>
              <w:rPr>
                <w:sz w:val="20"/>
                <w:szCs w:val="20"/>
              </w:rPr>
              <w:t xml:space="preserve"> Responds promptly and respectfully to family concerns or questions.</w:t>
            </w:r>
          </w:p>
        </w:tc>
        <w:tc>
          <w:tcPr>
            <w:tcW w:w="2550" w:type="dxa"/>
            <w:shd w:val="clear" w:color="auto" w:fill="auto"/>
            <w:tcMar>
              <w:top w:w="100" w:type="dxa"/>
              <w:left w:w="100" w:type="dxa"/>
              <w:bottom w:w="100" w:type="dxa"/>
              <w:right w:w="100" w:type="dxa"/>
            </w:tcMar>
          </w:tcPr>
          <w:p w14:paraId="0A563161"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27B0FFC0"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4C50345A"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3120B966"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2A9DA868" w14:textId="75F41D9B"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r w:rsidR="00D51477" w14:paraId="3F13FD91" w14:textId="77777777" w:rsidTr="00D51477">
        <w:trPr>
          <w:trHeight w:val="590"/>
        </w:trPr>
        <w:tc>
          <w:tcPr>
            <w:tcW w:w="6630" w:type="dxa"/>
            <w:shd w:val="clear" w:color="auto" w:fill="auto"/>
            <w:tcMar>
              <w:top w:w="100" w:type="dxa"/>
              <w:left w:w="100" w:type="dxa"/>
              <w:bottom w:w="100" w:type="dxa"/>
              <w:right w:w="100" w:type="dxa"/>
            </w:tcMar>
          </w:tcPr>
          <w:p w14:paraId="5D91D2B6" w14:textId="77777777" w:rsidR="00D51477" w:rsidRDefault="00D51477" w:rsidP="00D51477">
            <w:pPr>
              <w:spacing w:line="240" w:lineRule="auto"/>
              <w:rPr>
                <w:sz w:val="20"/>
                <w:szCs w:val="20"/>
              </w:rPr>
            </w:pPr>
            <w:r>
              <w:rPr>
                <w:b/>
                <w:sz w:val="20"/>
                <w:szCs w:val="20"/>
              </w:rPr>
              <w:t xml:space="preserve">Conflict Resolution: </w:t>
            </w:r>
            <w:r>
              <w:rPr>
                <w:sz w:val="20"/>
                <w:szCs w:val="20"/>
              </w:rPr>
              <w:t>Mediates disagreements with a focus on the best interests of the student.</w:t>
            </w:r>
          </w:p>
        </w:tc>
        <w:tc>
          <w:tcPr>
            <w:tcW w:w="2550" w:type="dxa"/>
            <w:shd w:val="clear" w:color="auto" w:fill="auto"/>
            <w:tcMar>
              <w:top w:w="100" w:type="dxa"/>
              <w:left w:w="100" w:type="dxa"/>
              <w:bottom w:w="100" w:type="dxa"/>
              <w:right w:w="100" w:type="dxa"/>
            </w:tcMar>
          </w:tcPr>
          <w:p w14:paraId="0B95FA07"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13A594DE"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524CD693"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396E1375"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3E4D85D4" w14:textId="0DEF892C"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r w:rsidR="00D51477" w14:paraId="760257FB" w14:textId="77777777" w:rsidTr="00D51477">
        <w:trPr>
          <w:trHeight w:val="590"/>
        </w:trPr>
        <w:tc>
          <w:tcPr>
            <w:tcW w:w="6630" w:type="dxa"/>
            <w:shd w:val="clear" w:color="auto" w:fill="auto"/>
            <w:tcMar>
              <w:top w:w="100" w:type="dxa"/>
              <w:left w:w="100" w:type="dxa"/>
              <w:bottom w:w="100" w:type="dxa"/>
              <w:right w:w="100" w:type="dxa"/>
            </w:tcMar>
          </w:tcPr>
          <w:p w14:paraId="7CF37E8F" w14:textId="77777777" w:rsidR="00D51477" w:rsidRDefault="00D51477" w:rsidP="00D51477">
            <w:pPr>
              <w:spacing w:line="240" w:lineRule="auto"/>
              <w:rPr>
                <w:sz w:val="20"/>
                <w:szCs w:val="20"/>
              </w:rPr>
            </w:pPr>
            <w:r>
              <w:rPr>
                <w:b/>
                <w:sz w:val="20"/>
                <w:szCs w:val="20"/>
              </w:rPr>
              <w:t>Confidentiality:</w:t>
            </w:r>
            <w:r>
              <w:rPr>
                <w:sz w:val="20"/>
                <w:szCs w:val="20"/>
              </w:rPr>
              <w:t xml:space="preserve"> Maintains student and family confidentiality in all communications and collaborations.</w:t>
            </w:r>
          </w:p>
        </w:tc>
        <w:tc>
          <w:tcPr>
            <w:tcW w:w="2550" w:type="dxa"/>
            <w:shd w:val="clear" w:color="auto" w:fill="auto"/>
            <w:tcMar>
              <w:top w:w="100" w:type="dxa"/>
              <w:left w:w="100" w:type="dxa"/>
              <w:bottom w:w="100" w:type="dxa"/>
              <w:right w:w="100" w:type="dxa"/>
            </w:tcMar>
          </w:tcPr>
          <w:p w14:paraId="7F407FCC"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6873BE13"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3B4FE09B"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66BF4667"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244B40D1" w14:textId="657C25B4"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bl>
    <w:p w14:paraId="52F63204" w14:textId="77777777" w:rsidR="00C13078" w:rsidRDefault="00C13078" w:rsidP="001F4D26">
      <w:bookmarkStart w:id="19" w:name="_dguyj0d4kthf" w:colFirst="0" w:colLast="0"/>
      <w:bookmarkEnd w:id="19"/>
    </w:p>
    <w:p w14:paraId="49E9AAA1" w14:textId="77777777" w:rsidR="00C13078" w:rsidRDefault="00C13078"/>
    <w:p w14:paraId="2443C0E6" w14:textId="77777777" w:rsidR="00C13078" w:rsidRDefault="0057074D" w:rsidP="001F4D26">
      <w:pPr>
        <w:pStyle w:val="Heading3"/>
      </w:pPr>
      <w:bookmarkStart w:id="20" w:name="_9hs2gvnc1smf" w:colFirst="0" w:colLast="0"/>
      <w:bookmarkEnd w:id="20"/>
      <w:r>
        <w:t>Student-Centered Planning</w:t>
      </w:r>
    </w:p>
    <w:tbl>
      <w:tblPr>
        <w:tblStyle w:val="a4"/>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C13078" w14:paraId="690CA59B" w14:textId="77777777" w:rsidTr="00D51477">
        <w:trPr>
          <w:trHeight w:val="553"/>
          <w:tblHeader/>
        </w:trPr>
        <w:tc>
          <w:tcPr>
            <w:tcW w:w="6630" w:type="dxa"/>
            <w:shd w:val="clear" w:color="auto" w:fill="F1F3F4"/>
            <w:tcMar>
              <w:top w:w="100" w:type="dxa"/>
              <w:left w:w="100" w:type="dxa"/>
              <w:bottom w:w="100" w:type="dxa"/>
              <w:right w:w="100" w:type="dxa"/>
            </w:tcMar>
          </w:tcPr>
          <w:p w14:paraId="564C0C4C" w14:textId="77777777" w:rsidR="00C13078" w:rsidRPr="001F4D26" w:rsidRDefault="0057074D" w:rsidP="001F4D26">
            <w:pPr>
              <w:rPr>
                <w:b/>
                <w:bCs/>
              </w:rPr>
            </w:pPr>
            <w:bookmarkStart w:id="21" w:name="_ibl10sxo63ij" w:colFirst="0" w:colLast="0"/>
            <w:bookmarkEnd w:id="21"/>
            <w:r w:rsidRPr="001F4D26">
              <w:rPr>
                <w:b/>
                <w:bCs/>
              </w:rPr>
              <w:t xml:space="preserve">Look-Fors </w:t>
            </w:r>
          </w:p>
        </w:tc>
        <w:tc>
          <w:tcPr>
            <w:tcW w:w="2550" w:type="dxa"/>
            <w:shd w:val="clear" w:color="auto" w:fill="F1F3F4"/>
            <w:tcMar>
              <w:top w:w="100" w:type="dxa"/>
              <w:left w:w="100" w:type="dxa"/>
              <w:bottom w:w="100" w:type="dxa"/>
              <w:right w:w="100" w:type="dxa"/>
            </w:tcMar>
          </w:tcPr>
          <w:p w14:paraId="3E80AA28" w14:textId="77777777" w:rsidR="00C13078" w:rsidRDefault="0057074D">
            <w:pPr>
              <w:spacing w:line="240" w:lineRule="auto"/>
              <w:rPr>
                <w:b/>
                <w:sz w:val="20"/>
                <w:szCs w:val="20"/>
              </w:rPr>
            </w:pPr>
            <w:r>
              <w:rPr>
                <w:b/>
                <w:sz w:val="20"/>
                <w:szCs w:val="20"/>
              </w:rPr>
              <w:t>Rating</w:t>
            </w:r>
          </w:p>
        </w:tc>
      </w:tr>
      <w:tr w:rsidR="00D51477" w14:paraId="5B0A75DF" w14:textId="77777777" w:rsidTr="00D51477">
        <w:trPr>
          <w:trHeight w:val="590"/>
        </w:trPr>
        <w:tc>
          <w:tcPr>
            <w:tcW w:w="6630" w:type="dxa"/>
            <w:shd w:val="clear" w:color="auto" w:fill="auto"/>
            <w:tcMar>
              <w:top w:w="100" w:type="dxa"/>
              <w:left w:w="100" w:type="dxa"/>
              <w:bottom w:w="100" w:type="dxa"/>
              <w:right w:w="100" w:type="dxa"/>
            </w:tcMar>
          </w:tcPr>
          <w:p w14:paraId="253A2CC9" w14:textId="77777777" w:rsidR="00D51477" w:rsidRDefault="00D51477" w:rsidP="00D51477">
            <w:pPr>
              <w:spacing w:line="240" w:lineRule="auto"/>
              <w:rPr>
                <w:sz w:val="20"/>
                <w:szCs w:val="20"/>
              </w:rPr>
            </w:pPr>
            <w:r>
              <w:rPr>
                <w:b/>
                <w:sz w:val="20"/>
                <w:szCs w:val="20"/>
              </w:rPr>
              <w:t>Individualized Support Planning:</w:t>
            </w:r>
            <w:r>
              <w:rPr>
                <w:sz w:val="20"/>
                <w:szCs w:val="20"/>
              </w:rPr>
              <w:t xml:space="preserve"> Engages families in planning individualized supports or interventions, considering student strengths and cultural contexts.</w:t>
            </w:r>
          </w:p>
        </w:tc>
        <w:tc>
          <w:tcPr>
            <w:tcW w:w="2550" w:type="dxa"/>
            <w:shd w:val="clear" w:color="auto" w:fill="auto"/>
            <w:tcMar>
              <w:top w:w="100" w:type="dxa"/>
              <w:left w:w="100" w:type="dxa"/>
              <w:bottom w:w="100" w:type="dxa"/>
              <w:right w:w="100" w:type="dxa"/>
            </w:tcMar>
          </w:tcPr>
          <w:p w14:paraId="527AC7EF"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4B55022D"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174156D6"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2A8AC7C4"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43D4F010" w14:textId="0F362088"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r w:rsidR="00D51477" w14:paraId="30FEE2B1" w14:textId="77777777" w:rsidTr="00D51477">
        <w:trPr>
          <w:trHeight w:val="590"/>
        </w:trPr>
        <w:tc>
          <w:tcPr>
            <w:tcW w:w="6630" w:type="dxa"/>
            <w:shd w:val="clear" w:color="auto" w:fill="auto"/>
            <w:tcMar>
              <w:top w:w="100" w:type="dxa"/>
              <w:left w:w="100" w:type="dxa"/>
              <w:bottom w:w="100" w:type="dxa"/>
              <w:right w:w="100" w:type="dxa"/>
            </w:tcMar>
          </w:tcPr>
          <w:p w14:paraId="3B58C09B" w14:textId="77777777" w:rsidR="00D51477" w:rsidRDefault="00D51477" w:rsidP="00D51477">
            <w:pPr>
              <w:spacing w:line="240" w:lineRule="auto"/>
              <w:rPr>
                <w:sz w:val="20"/>
                <w:szCs w:val="20"/>
              </w:rPr>
            </w:pPr>
            <w:r>
              <w:rPr>
                <w:b/>
                <w:sz w:val="20"/>
                <w:szCs w:val="20"/>
              </w:rPr>
              <w:t xml:space="preserve">Family Input Integration: </w:t>
            </w:r>
            <w:r>
              <w:rPr>
                <w:sz w:val="20"/>
                <w:szCs w:val="20"/>
              </w:rPr>
              <w:t>Co-develops goals and strategies with families to support student success.</w:t>
            </w:r>
          </w:p>
        </w:tc>
        <w:tc>
          <w:tcPr>
            <w:tcW w:w="2550" w:type="dxa"/>
            <w:shd w:val="clear" w:color="auto" w:fill="auto"/>
            <w:tcMar>
              <w:top w:w="100" w:type="dxa"/>
              <w:left w:w="100" w:type="dxa"/>
              <w:bottom w:w="100" w:type="dxa"/>
              <w:right w:w="100" w:type="dxa"/>
            </w:tcMar>
          </w:tcPr>
          <w:p w14:paraId="1CB4C31D"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5DADE0C3"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72947FA4"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751E5CDF"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56E1D6EB" w14:textId="3FA697E7"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bl>
    <w:p w14:paraId="3D4B7AAA" w14:textId="77777777" w:rsidR="00C13078" w:rsidRDefault="00C13078" w:rsidP="001F4D26">
      <w:bookmarkStart w:id="22" w:name="_xswppusxpxza" w:colFirst="0" w:colLast="0"/>
      <w:bookmarkEnd w:id="22"/>
    </w:p>
    <w:p w14:paraId="44265B02" w14:textId="77777777" w:rsidR="00D51477" w:rsidRDefault="00D51477">
      <w:pPr>
        <w:rPr>
          <w:b/>
          <w:color w:val="288264"/>
          <w:sz w:val="26"/>
          <w:szCs w:val="26"/>
        </w:rPr>
      </w:pPr>
      <w:bookmarkStart w:id="23" w:name="_1edr8txpeay8" w:colFirst="0" w:colLast="0"/>
      <w:bookmarkEnd w:id="23"/>
      <w:r>
        <w:br w:type="page"/>
      </w:r>
    </w:p>
    <w:p w14:paraId="13ADA7D9" w14:textId="4EFFBDEF" w:rsidR="00C13078" w:rsidRDefault="0057074D" w:rsidP="001F4D26">
      <w:pPr>
        <w:pStyle w:val="Heading3"/>
      </w:pPr>
      <w:r>
        <w:lastRenderedPageBreak/>
        <w:t>Collaboration with Colleagues</w:t>
      </w:r>
    </w:p>
    <w:tbl>
      <w:tblPr>
        <w:tblStyle w:val="a5"/>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C13078" w14:paraId="6DFD65AB" w14:textId="77777777" w:rsidTr="00D51477">
        <w:trPr>
          <w:trHeight w:val="553"/>
          <w:tblHeader/>
        </w:trPr>
        <w:tc>
          <w:tcPr>
            <w:tcW w:w="6630" w:type="dxa"/>
            <w:shd w:val="clear" w:color="auto" w:fill="F1F3F4"/>
            <w:tcMar>
              <w:top w:w="100" w:type="dxa"/>
              <w:left w:w="100" w:type="dxa"/>
              <w:bottom w:w="100" w:type="dxa"/>
              <w:right w:w="100" w:type="dxa"/>
            </w:tcMar>
          </w:tcPr>
          <w:p w14:paraId="080CEC61" w14:textId="77777777" w:rsidR="00C13078" w:rsidRPr="001F4D26" w:rsidRDefault="0057074D" w:rsidP="001F4D26">
            <w:pPr>
              <w:rPr>
                <w:b/>
                <w:bCs/>
              </w:rPr>
            </w:pPr>
            <w:bookmarkStart w:id="24" w:name="_ecxc52x3lwsq" w:colFirst="0" w:colLast="0"/>
            <w:bookmarkEnd w:id="24"/>
            <w:r w:rsidRPr="001F4D26">
              <w:rPr>
                <w:b/>
                <w:bCs/>
              </w:rPr>
              <w:t xml:space="preserve">Look-Fors </w:t>
            </w:r>
          </w:p>
        </w:tc>
        <w:tc>
          <w:tcPr>
            <w:tcW w:w="2550" w:type="dxa"/>
            <w:shd w:val="clear" w:color="auto" w:fill="F1F3F4"/>
            <w:tcMar>
              <w:top w:w="100" w:type="dxa"/>
              <w:left w:w="100" w:type="dxa"/>
              <w:bottom w:w="100" w:type="dxa"/>
              <w:right w:w="100" w:type="dxa"/>
            </w:tcMar>
          </w:tcPr>
          <w:p w14:paraId="72D4EFB8" w14:textId="77777777" w:rsidR="00C13078" w:rsidRDefault="0057074D">
            <w:pPr>
              <w:spacing w:line="240" w:lineRule="auto"/>
              <w:rPr>
                <w:b/>
                <w:sz w:val="20"/>
                <w:szCs w:val="20"/>
              </w:rPr>
            </w:pPr>
            <w:r>
              <w:rPr>
                <w:b/>
                <w:sz w:val="20"/>
                <w:szCs w:val="20"/>
              </w:rPr>
              <w:t>Rating</w:t>
            </w:r>
          </w:p>
        </w:tc>
      </w:tr>
      <w:tr w:rsidR="00D51477" w14:paraId="0F42E8B2" w14:textId="77777777" w:rsidTr="00D51477">
        <w:trPr>
          <w:trHeight w:val="590"/>
        </w:trPr>
        <w:tc>
          <w:tcPr>
            <w:tcW w:w="6630" w:type="dxa"/>
            <w:shd w:val="clear" w:color="auto" w:fill="auto"/>
            <w:tcMar>
              <w:top w:w="100" w:type="dxa"/>
              <w:left w:w="100" w:type="dxa"/>
              <w:bottom w:w="100" w:type="dxa"/>
              <w:right w:w="100" w:type="dxa"/>
            </w:tcMar>
          </w:tcPr>
          <w:p w14:paraId="2D324CAE" w14:textId="77777777" w:rsidR="00D51477" w:rsidRDefault="00D51477" w:rsidP="00D51477">
            <w:pPr>
              <w:spacing w:line="240" w:lineRule="auto"/>
              <w:rPr>
                <w:sz w:val="20"/>
                <w:szCs w:val="20"/>
              </w:rPr>
            </w:pPr>
            <w:r>
              <w:rPr>
                <w:b/>
                <w:sz w:val="20"/>
                <w:szCs w:val="20"/>
              </w:rPr>
              <w:t>Team-Based Family Support:</w:t>
            </w:r>
            <w:r>
              <w:rPr>
                <w:sz w:val="20"/>
                <w:szCs w:val="20"/>
              </w:rPr>
              <w:t xml:space="preserve"> Partners with colleagues to ensure family needs are addressed comprehensively.</w:t>
            </w:r>
          </w:p>
        </w:tc>
        <w:tc>
          <w:tcPr>
            <w:tcW w:w="2550" w:type="dxa"/>
            <w:shd w:val="clear" w:color="auto" w:fill="auto"/>
            <w:tcMar>
              <w:top w:w="100" w:type="dxa"/>
              <w:left w:w="100" w:type="dxa"/>
              <w:bottom w:w="100" w:type="dxa"/>
              <w:right w:w="100" w:type="dxa"/>
            </w:tcMar>
          </w:tcPr>
          <w:p w14:paraId="0C470E1E"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1CF544DB"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085F42A1"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6BDE8A9A"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7DB476EA" w14:textId="22066F0A"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r w:rsidR="00D51477" w14:paraId="7FF0D603" w14:textId="77777777" w:rsidTr="00D51477">
        <w:trPr>
          <w:trHeight w:val="590"/>
        </w:trPr>
        <w:tc>
          <w:tcPr>
            <w:tcW w:w="6630" w:type="dxa"/>
            <w:shd w:val="clear" w:color="auto" w:fill="auto"/>
            <w:tcMar>
              <w:top w:w="100" w:type="dxa"/>
              <w:left w:w="100" w:type="dxa"/>
              <w:bottom w:w="100" w:type="dxa"/>
              <w:right w:w="100" w:type="dxa"/>
            </w:tcMar>
          </w:tcPr>
          <w:p w14:paraId="14E5A78B" w14:textId="77777777" w:rsidR="00D51477" w:rsidRDefault="00D51477" w:rsidP="00D51477">
            <w:pPr>
              <w:spacing w:line="240" w:lineRule="auto"/>
              <w:rPr>
                <w:sz w:val="20"/>
                <w:szCs w:val="20"/>
              </w:rPr>
            </w:pPr>
            <w:r>
              <w:rPr>
                <w:b/>
                <w:sz w:val="20"/>
                <w:szCs w:val="20"/>
              </w:rPr>
              <w:t>Resource Sharing:</w:t>
            </w:r>
            <w:r>
              <w:rPr>
                <w:sz w:val="20"/>
                <w:szCs w:val="20"/>
              </w:rPr>
              <w:t xml:space="preserve"> Provides culturally relevant resources (e.g., community programs, academic tools) to enhance student learning and well-being.</w:t>
            </w:r>
          </w:p>
        </w:tc>
        <w:tc>
          <w:tcPr>
            <w:tcW w:w="2550" w:type="dxa"/>
            <w:shd w:val="clear" w:color="auto" w:fill="auto"/>
            <w:tcMar>
              <w:top w:w="100" w:type="dxa"/>
              <w:left w:w="100" w:type="dxa"/>
              <w:bottom w:w="100" w:type="dxa"/>
              <w:right w:w="100" w:type="dxa"/>
            </w:tcMar>
          </w:tcPr>
          <w:p w14:paraId="792B7ABA"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14102D48"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4BA5D270"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13FCD1D3"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49593FC9" w14:textId="6B115BD4"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bl>
    <w:p w14:paraId="554F22AE" w14:textId="77777777" w:rsidR="00C13078" w:rsidRDefault="00C13078" w:rsidP="001F4D26">
      <w:bookmarkStart w:id="25" w:name="_ih845keuqvmh" w:colFirst="0" w:colLast="0"/>
      <w:bookmarkEnd w:id="25"/>
    </w:p>
    <w:p w14:paraId="57F25523" w14:textId="77777777" w:rsidR="00C13078" w:rsidRDefault="00C13078"/>
    <w:p w14:paraId="06B8F716" w14:textId="77777777" w:rsidR="00C13078" w:rsidRDefault="0057074D" w:rsidP="001F4D26">
      <w:pPr>
        <w:pStyle w:val="Heading3"/>
      </w:pPr>
      <w:bookmarkStart w:id="26" w:name="_yshyj4nakb73" w:colFirst="0" w:colLast="0"/>
      <w:bookmarkEnd w:id="26"/>
      <w:r>
        <w:t>Inclusive Event Planning</w:t>
      </w:r>
    </w:p>
    <w:tbl>
      <w:tblPr>
        <w:tblStyle w:val="a6"/>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C13078" w14:paraId="65F4B4AE" w14:textId="77777777" w:rsidTr="00D51477">
        <w:trPr>
          <w:trHeight w:val="553"/>
          <w:tblHeader/>
        </w:trPr>
        <w:tc>
          <w:tcPr>
            <w:tcW w:w="6630" w:type="dxa"/>
            <w:shd w:val="clear" w:color="auto" w:fill="F1F3F4"/>
            <w:tcMar>
              <w:top w:w="100" w:type="dxa"/>
              <w:left w:w="100" w:type="dxa"/>
              <w:bottom w:w="100" w:type="dxa"/>
              <w:right w:w="100" w:type="dxa"/>
            </w:tcMar>
          </w:tcPr>
          <w:p w14:paraId="00EBB288" w14:textId="77777777" w:rsidR="00C13078" w:rsidRPr="001F4D26" w:rsidRDefault="0057074D" w:rsidP="001F4D26">
            <w:pPr>
              <w:rPr>
                <w:b/>
                <w:bCs/>
              </w:rPr>
            </w:pPr>
            <w:bookmarkStart w:id="27" w:name="_7ua6hth0hc3i" w:colFirst="0" w:colLast="0"/>
            <w:bookmarkEnd w:id="27"/>
            <w:r w:rsidRPr="001F4D26">
              <w:rPr>
                <w:b/>
                <w:bCs/>
              </w:rPr>
              <w:t xml:space="preserve">Look-Fors </w:t>
            </w:r>
          </w:p>
        </w:tc>
        <w:tc>
          <w:tcPr>
            <w:tcW w:w="2550" w:type="dxa"/>
            <w:shd w:val="clear" w:color="auto" w:fill="F1F3F4"/>
            <w:tcMar>
              <w:top w:w="100" w:type="dxa"/>
              <w:left w:w="100" w:type="dxa"/>
              <w:bottom w:w="100" w:type="dxa"/>
              <w:right w:w="100" w:type="dxa"/>
            </w:tcMar>
          </w:tcPr>
          <w:p w14:paraId="6D2CACF9" w14:textId="77777777" w:rsidR="00C13078" w:rsidRDefault="0057074D">
            <w:pPr>
              <w:spacing w:line="240" w:lineRule="auto"/>
              <w:rPr>
                <w:b/>
                <w:sz w:val="20"/>
                <w:szCs w:val="20"/>
              </w:rPr>
            </w:pPr>
            <w:r>
              <w:rPr>
                <w:b/>
                <w:sz w:val="20"/>
                <w:szCs w:val="20"/>
              </w:rPr>
              <w:t>Rating</w:t>
            </w:r>
          </w:p>
        </w:tc>
      </w:tr>
      <w:tr w:rsidR="00D51477" w14:paraId="77D54B49" w14:textId="77777777" w:rsidTr="00D51477">
        <w:trPr>
          <w:trHeight w:val="590"/>
        </w:trPr>
        <w:tc>
          <w:tcPr>
            <w:tcW w:w="6630" w:type="dxa"/>
            <w:shd w:val="clear" w:color="auto" w:fill="auto"/>
            <w:tcMar>
              <w:top w:w="100" w:type="dxa"/>
              <w:left w:w="100" w:type="dxa"/>
              <w:bottom w:w="100" w:type="dxa"/>
              <w:right w:w="100" w:type="dxa"/>
            </w:tcMar>
          </w:tcPr>
          <w:p w14:paraId="77C475E9" w14:textId="77777777" w:rsidR="00D51477" w:rsidRDefault="00D51477" w:rsidP="00D51477">
            <w:pPr>
              <w:spacing w:line="240" w:lineRule="auto"/>
              <w:rPr>
                <w:sz w:val="20"/>
                <w:szCs w:val="20"/>
              </w:rPr>
            </w:pPr>
            <w:r>
              <w:rPr>
                <w:b/>
                <w:sz w:val="20"/>
                <w:szCs w:val="20"/>
              </w:rPr>
              <w:t>Culturally Inclusive Events:</w:t>
            </w:r>
            <w:r>
              <w:rPr>
                <w:sz w:val="20"/>
                <w:szCs w:val="20"/>
              </w:rPr>
              <w:t xml:space="preserve"> Organizes events that reflect the diversity of the school community and build strong home-school partnerships.</w:t>
            </w:r>
          </w:p>
        </w:tc>
        <w:tc>
          <w:tcPr>
            <w:tcW w:w="2550" w:type="dxa"/>
            <w:shd w:val="clear" w:color="auto" w:fill="auto"/>
            <w:tcMar>
              <w:top w:w="100" w:type="dxa"/>
              <w:left w:w="100" w:type="dxa"/>
              <w:bottom w:w="100" w:type="dxa"/>
              <w:right w:w="100" w:type="dxa"/>
            </w:tcMar>
          </w:tcPr>
          <w:p w14:paraId="566F2BA1"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01E99729"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7958A0EF"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283E8992"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46EC71C4" w14:textId="562D706B"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r w:rsidR="00D51477" w14:paraId="71FF2002" w14:textId="77777777" w:rsidTr="00D51477">
        <w:trPr>
          <w:trHeight w:val="590"/>
        </w:trPr>
        <w:tc>
          <w:tcPr>
            <w:tcW w:w="6630" w:type="dxa"/>
            <w:shd w:val="clear" w:color="auto" w:fill="auto"/>
            <w:tcMar>
              <w:top w:w="100" w:type="dxa"/>
              <w:left w:w="100" w:type="dxa"/>
              <w:bottom w:w="100" w:type="dxa"/>
              <w:right w:w="100" w:type="dxa"/>
            </w:tcMar>
          </w:tcPr>
          <w:p w14:paraId="4CB61C9D" w14:textId="77777777" w:rsidR="00D51477" w:rsidRDefault="00D51477" w:rsidP="00D51477">
            <w:pPr>
              <w:spacing w:line="240" w:lineRule="auto"/>
              <w:rPr>
                <w:sz w:val="20"/>
                <w:szCs w:val="20"/>
              </w:rPr>
            </w:pPr>
            <w:r>
              <w:rPr>
                <w:b/>
                <w:sz w:val="20"/>
                <w:szCs w:val="20"/>
              </w:rPr>
              <w:t>Family Empowerment:</w:t>
            </w:r>
            <w:r>
              <w:rPr>
                <w:sz w:val="20"/>
                <w:szCs w:val="20"/>
              </w:rPr>
              <w:t xml:space="preserve"> Encourages families to advocate for their children and provides support for navigating school systems.</w:t>
            </w:r>
          </w:p>
        </w:tc>
        <w:tc>
          <w:tcPr>
            <w:tcW w:w="2550" w:type="dxa"/>
            <w:shd w:val="clear" w:color="auto" w:fill="auto"/>
            <w:tcMar>
              <w:top w:w="100" w:type="dxa"/>
              <w:left w:w="100" w:type="dxa"/>
              <w:bottom w:w="100" w:type="dxa"/>
              <w:right w:w="100" w:type="dxa"/>
            </w:tcMar>
          </w:tcPr>
          <w:p w14:paraId="24727B01"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56E59606"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40B95B04"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3DB7C7E9"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01749EDC" w14:textId="59842622" w:rsidR="00D51477"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bl>
    <w:p w14:paraId="637BCE82" w14:textId="77777777" w:rsidR="00C13078" w:rsidRDefault="00C13078" w:rsidP="001F4D26">
      <w:bookmarkStart w:id="28" w:name="_834prw17uu1" w:colFirst="0" w:colLast="0"/>
      <w:bookmarkEnd w:id="28"/>
    </w:p>
    <w:p w14:paraId="1FAE381B" w14:textId="77777777" w:rsidR="00C13078" w:rsidRDefault="00C13078"/>
    <w:p w14:paraId="79AB2657" w14:textId="77777777" w:rsidR="00C13078" w:rsidRDefault="0057074D" w:rsidP="001F4D26">
      <w:pPr>
        <w:pStyle w:val="Heading3"/>
      </w:pPr>
      <w:bookmarkStart w:id="29" w:name="_au4omyaqp4po" w:colFirst="0" w:colLast="0"/>
      <w:bookmarkEnd w:id="29"/>
      <w:r>
        <w:t>Technology Integration</w:t>
      </w:r>
    </w:p>
    <w:tbl>
      <w:tblPr>
        <w:tblStyle w:val="a7"/>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30"/>
        <w:gridCol w:w="2550"/>
      </w:tblGrid>
      <w:tr w:rsidR="00C13078" w14:paraId="14CE90A8" w14:textId="77777777" w:rsidTr="00D51477">
        <w:trPr>
          <w:trHeight w:val="553"/>
          <w:tblHeader/>
        </w:trPr>
        <w:tc>
          <w:tcPr>
            <w:tcW w:w="6630" w:type="dxa"/>
            <w:shd w:val="clear" w:color="auto" w:fill="F1F3F4"/>
            <w:tcMar>
              <w:top w:w="100" w:type="dxa"/>
              <w:left w:w="100" w:type="dxa"/>
              <w:bottom w:w="100" w:type="dxa"/>
              <w:right w:w="100" w:type="dxa"/>
            </w:tcMar>
          </w:tcPr>
          <w:p w14:paraId="35EAE333" w14:textId="77777777" w:rsidR="00C13078" w:rsidRPr="001F4D26" w:rsidRDefault="0057074D" w:rsidP="001F4D26">
            <w:pPr>
              <w:rPr>
                <w:b/>
                <w:bCs/>
              </w:rPr>
            </w:pPr>
            <w:bookmarkStart w:id="30" w:name="_z16nzvaizcwu" w:colFirst="0" w:colLast="0"/>
            <w:bookmarkEnd w:id="30"/>
            <w:r w:rsidRPr="001F4D26">
              <w:rPr>
                <w:b/>
                <w:bCs/>
              </w:rPr>
              <w:t xml:space="preserve">Look-Fors </w:t>
            </w:r>
          </w:p>
        </w:tc>
        <w:tc>
          <w:tcPr>
            <w:tcW w:w="2550" w:type="dxa"/>
            <w:shd w:val="clear" w:color="auto" w:fill="F1F3F4"/>
            <w:tcMar>
              <w:top w:w="100" w:type="dxa"/>
              <w:left w:w="100" w:type="dxa"/>
              <w:bottom w:w="100" w:type="dxa"/>
              <w:right w:w="100" w:type="dxa"/>
            </w:tcMar>
          </w:tcPr>
          <w:p w14:paraId="0F1ADE4B" w14:textId="77777777" w:rsidR="00C13078" w:rsidRDefault="0057074D">
            <w:pPr>
              <w:spacing w:line="240" w:lineRule="auto"/>
              <w:rPr>
                <w:b/>
                <w:sz w:val="20"/>
                <w:szCs w:val="20"/>
              </w:rPr>
            </w:pPr>
            <w:r>
              <w:rPr>
                <w:b/>
                <w:sz w:val="20"/>
                <w:szCs w:val="20"/>
              </w:rPr>
              <w:t>Rating</w:t>
            </w:r>
          </w:p>
        </w:tc>
      </w:tr>
      <w:tr w:rsidR="00C13078" w14:paraId="7F4C54C9" w14:textId="77777777" w:rsidTr="00D51477">
        <w:trPr>
          <w:trHeight w:val="590"/>
        </w:trPr>
        <w:tc>
          <w:tcPr>
            <w:tcW w:w="6630" w:type="dxa"/>
            <w:shd w:val="clear" w:color="auto" w:fill="auto"/>
            <w:tcMar>
              <w:top w:w="100" w:type="dxa"/>
              <w:left w:w="100" w:type="dxa"/>
              <w:bottom w:w="100" w:type="dxa"/>
              <w:right w:w="100" w:type="dxa"/>
            </w:tcMar>
          </w:tcPr>
          <w:p w14:paraId="5390335A" w14:textId="77777777" w:rsidR="00C13078" w:rsidRDefault="0057074D">
            <w:pPr>
              <w:spacing w:line="240" w:lineRule="auto"/>
              <w:rPr>
                <w:sz w:val="20"/>
                <w:szCs w:val="20"/>
              </w:rPr>
            </w:pPr>
            <w:r>
              <w:rPr>
                <w:b/>
                <w:sz w:val="20"/>
                <w:szCs w:val="20"/>
              </w:rPr>
              <w:t>Use of Digital Tools:</w:t>
            </w:r>
            <w:r>
              <w:rPr>
                <w:sz w:val="20"/>
                <w:szCs w:val="20"/>
              </w:rPr>
              <w:t xml:space="preserve"> Leverages technology platforms (e.g., parent portals, learning management systems) to keep families informed and engaged.</w:t>
            </w:r>
          </w:p>
        </w:tc>
        <w:tc>
          <w:tcPr>
            <w:tcW w:w="2550" w:type="dxa"/>
            <w:shd w:val="clear" w:color="auto" w:fill="auto"/>
            <w:tcMar>
              <w:top w:w="100" w:type="dxa"/>
              <w:left w:w="100" w:type="dxa"/>
              <w:bottom w:w="100" w:type="dxa"/>
              <w:right w:w="100" w:type="dxa"/>
            </w:tcMar>
          </w:tcPr>
          <w:p w14:paraId="74AC38B2"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Exemplary</w:t>
            </w:r>
          </w:p>
          <w:p w14:paraId="0E07F403"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Proficient</w:t>
            </w:r>
          </w:p>
          <w:p w14:paraId="6228C76B" w14:textId="77777777" w:rsidR="00D51477" w:rsidRPr="00851A31" w:rsidRDefault="00D51477" w:rsidP="00D51477">
            <w:pPr>
              <w:pStyle w:val="ListParagraph"/>
              <w:numPr>
                <w:ilvl w:val="0"/>
                <w:numId w:val="2"/>
              </w:numPr>
              <w:spacing w:line="240" w:lineRule="auto"/>
              <w:ind w:left="390"/>
              <w:rPr>
                <w:sz w:val="20"/>
                <w:szCs w:val="20"/>
              </w:rPr>
            </w:pPr>
            <w:r w:rsidRPr="00851A31">
              <w:rPr>
                <w:sz w:val="20"/>
                <w:szCs w:val="20"/>
              </w:rPr>
              <w:t>Needs Improvement</w:t>
            </w:r>
          </w:p>
          <w:p w14:paraId="0C37F5FC" w14:textId="77777777" w:rsidR="00D51477" w:rsidRDefault="00D51477" w:rsidP="00D51477">
            <w:pPr>
              <w:pStyle w:val="ListParagraph"/>
              <w:numPr>
                <w:ilvl w:val="0"/>
                <w:numId w:val="2"/>
              </w:numPr>
              <w:spacing w:line="240" w:lineRule="auto"/>
              <w:ind w:left="390"/>
              <w:rPr>
                <w:sz w:val="20"/>
                <w:szCs w:val="20"/>
              </w:rPr>
            </w:pPr>
            <w:r w:rsidRPr="00851A31">
              <w:rPr>
                <w:sz w:val="20"/>
                <w:szCs w:val="20"/>
              </w:rPr>
              <w:t>Unsatisfactory</w:t>
            </w:r>
          </w:p>
          <w:p w14:paraId="5E0EF7FC" w14:textId="5651690D" w:rsidR="00C13078" w:rsidRPr="00D51477" w:rsidRDefault="00D51477" w:rsidP="00D51477">
            <w:pPr>
              <w:pStyle w:val="ListParagraph"/>
              <w:numPr>
                <w:ilvl w:val="0"/>
                <w:numId w:val="2"/>
              </w:numPr>
              <w:spacing w:line="240" w:lineRule="auto"/>
              <w:ind w:left="390"/>
              <w:rPr>
                <w:sz w:val="20"/>
                <w:szCs w:val="20"/>
              </w:rPr>
            </w:pPr>
            <w:r w:rsidRPr="00D51477">
              <w:rPr>
                <w:sz w:val="20"/>
                <w:szCs w:val="20"/>
              </w:rPr>
              <w:t>Not Observed</w:t>
            </w:r>
          </w:p>
        </w:tc>
      </w:tr>
    </w:tbl>
    <w:p w14:paraId="2E5DA5D9" w14:textId="77777777" w:rsidR="00C13078" w:rsidRDefault="00C13078" w:rsidP="001F4D26">
      <w:pPr>
        <w:pStyle w:val="Heading2"/>
      </w:pPr>
      <w:bookmarkStart w:id="31" w:name="_mf505ug5vmux" w:colFirst="0" w:colLast="0"/>
      <w:bookmarkEnd w:id="31"/>
    </w:p>
    <w:sectPr w:rsidR="00C13078">
      <w:head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36091" w14:textId="77777777" w:rsidR="003F5643" w:rsidRDefault="003F5643">
      <w:pPr>
        <w:spacing w:line="240" w:lineRule="auto"/>
      </w:pPr>
      <w:r>
        <w:separator/>
      </w:r>
    </w:p>
  </w:endnote>
  <w:endnote w:type="continuationSeparator" w:id="0">
    <w:p w14:paraId="0C3887A9" w14:textId="77777777" w:rsidR="003F5643" w:rsidRDefault="003F56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B6826" w14:textId="77777777" w:rsidR="00C13078" w:rsidRDefault="0057074D">
    <w:pPr>
      <w:jc w:val="right"/>
      <w:rPr>
        <w:i/>
        <w:sz w:val="20"/>
        <w:szCs w:val="20"/>
      </w:rPr>
    </w:pPr>
    <w:r>
      <w:rPr>
        <w:i/>
        <w:sz w:val="20"/>
        <w:szCs w:val="20"/>
      </w:rPr>
      <w:t>Created by College of the Holy Cross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B51CA" w14:textId="77777777" w:rsidR="003F5643" w:rsidRDefault="003F5643">
      <w:pPr>
        <w:spacing w:line="240" w:lineRule="auto"/>
      </w:pPr>
      <w:r>
        <w:separator/>
      </w:r>
    </w:p>
  </w:footnote>
  <w:footnote w:type="continuationSeparator" w:id="0">
    <w:p w14:paraId="1C8B5B8F" w14:textId="77777777" w:rsidR="003F5643" w:rsidRDefault="003F56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3A35E" w14:textId="77777777" w:rsidR="00C13078" w:rsidRDefault="0057074D">
    <w:pPr>
      <w:ind w:left="-1440" w:right="-1440"/>
    </w:pPr>
    <w:r>
      <w:rPr>
        <w:noProof/>
      </w:rPr>
      <w:drawing>
        <wp:inline distT="114300" distB="114300" distL="114300" distR="114300" wp14:anchorId="11BB1BFD" wp14:editId="0A341538">
          <wp:extent cx="7790688" cy="809625"/>
          <wp:effectExtent l="0" t="0" r="0" b="3175"/>
          <wp:docPr id="1" name="image3.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jpg">
                    <a:extLst>
                      <a:ext uri="{C183D7F6-B498-43B3-948B-1728B52AA6E4}">
                        <adec:decorative xmlns:adec="http://schemas.microsoft.com/office/drawing/2017/decorative" val="1"/>
                      </a:ext>
                    </a:extLst>
                  </pic:cNvPr>
                  <pic:cNvPicPr preferRelativeResize="0"/>
                </pic:nvPicPr>
                <pic:blipFill>
                  <a:blip r:embed="rId1"/>
                  <a:srcRect l="11955"/>
                  <a:stretch>
                    <a:fillRect/>
                  </a:stretch>
                </pic:blipFill>
                <pic:spPr>
                  <a:xfrm>
                    <a:off x="0" y="0"/>
                    <a:ext cx="7790688" cy="8096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B72C3" w14:textId="77777777" w:rsidR="00C13078" w:rsidRDefault="0057074D">
    <w:pPr>
      <w:pStyle w:val="Heading1"/>
      <w:jc w:val="center"/>
    </w:pPr>
    <w:bookmarkStart w:id="32" w:name="_u0oxcwfpjuf8" w:colFirst="0" w:colLast="0"/>
    <w:bookmarkEnd w:id="32"/>
    <w:r>
      <w:rPr>
        <w:noProof/>
        <w:sz w:val="42"/>
        <w:szCs w:val="42"/>
      </w:rPr>
      <w:drawing>
        <wp:inline distT="114300" distB="114300" distL="114300" distR="114300" wp14:anchorId="363905E5" wp14:editId="333252A5">
          <wp:extent cx="5943600" cy="700239"/>
          <wp:effectExtent l="0" t="0" r="0" b="0"/>
          <wp:docPr id="2"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4.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5943600" cy="70023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D760B"/>
    <w:multiLevelType w:val="multilevel"/>
    <w:tmpl w:val="A5600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BE58D2"/>
    <w:multiLevelType w:val="hybridMultilevel"/>
    <w:tmpl w:val="7FE29C8E"/>
    <w:lvl w:ilvl="0" w:tplc="B00C654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186363">
    <w:abstractNumId w:val="0"/>
  </w:num>
  <w:num w:numId="2" w16cid:durableId="1413284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78"/>
    <w:rsid w:val="000023D5"/>
    <w:rsid w:val="00016FDB"/>
    <w:rsid w:val="001F1020"/>
    <w:rsid w:val="001F4D26"/>
    <w:rsid w:val="00240D5C"/>
    <w:rsid w:val="002A3A75"/>
    <w:rsid w:val="003B6C9C"/>
    <w:rsid w:val="003F5643"/>
    <w:rsid w:val="004302D9"/>
    <w:rsid w:val="0057074D"/>
    <w:rsid w:val="00811938"/>
    <w:rsid w:val="0097312E"/>
    <w:rsid w:val="00A856B9"/>
    <w:rsid w:val="00C13078"/>
    <w:rsid w:val="00C571F4"/>
    <w:rsid w:val="00D51477"/>
    <w:rsid w:val="00F4069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71F63"/>
  <w15:docId w15:val="{0C2AB4D8-CD49-634F-85FD-09EDDC2B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jc w:val="both"/>
      <w:outlineLvl w:val="0"/>
    </w:pPr>
    <w:rPr>
      <w:b/>
      <w:color w:val="0B5394"/>
      <w:sz w:val="32"/>
      <w:szCs w:val="32"/>
    </w:rPr>
  </w:style>
  <w:style w:type="paragraph" w:styleId="Heading2">
    <w:name w:val="heading 2"/>
    <w:basedOn w:val="Heading1"/>
    <w:next w:val="Normal"/>
    <w:uiPriority w:val="9"/>
    <w:unhideWhenUsed/>
    <w:qFormat/>
    <w:rsid w:val="001F4D26"/>
    <w:pPr>
      <w:jc w:val="left"/>
      <w:outlineLvl w:val="1"/>
    </w:pPr>
    <w:rPr>
      <w:sz w:val="30"/>
      <w:szCs w:val="30"/>
    </w:rPr>
  </w:style>
  <w:style w:type="paragraph" w:styleId="Heading3">
    <w:name w:val="heading 3"/>
    <w:next w:val="Normal"/>
    <w:uiPriority w:val="9"/>
    <w:unhideWhenUsed/>
    <w:qFormat/>
    <w:rsid w:val="001F4D26"/>
    <w:pPr>
      <w:spacing w:line="240" w:lineRule="auto"/>
      <w:outlineLvl w:val="2"/>
    </w:pPr>
    <w:rPr>
      <w:b/>
      <w:color w:val="288264"/>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line="240" w:lineRule="auto"/>
      <w:jc w:val="both"/>
    </w:pPr>
    <w:rPr>
      <w:rFonts w:ascii="Calibri" w:eastAsia="Calibri" w:hAnsi="Calibri" w:cs="Calibri"/>
      <w:b/>
      <w:color w:val="0B5394"/>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51477"/>
    <w:pPr>
      <w:ind w:left="720"/>
      <w:contextualSpacing/>
    </w:pPr>
  </w:style>
  <w:style w:type="paragraph" w:styleId="Header">
    <w:name w:val="header"/>
    <w:basedOn w:val="Normal"/>
    <w:link w:val="HeaderChar"/>
    <w:uiPriority w:val="99"/>
    <w:unhideWhenUsed/>
    <w:rsid w:val="00F4069B"/>
    <w:pPr>
      <w:tabs>
        <w:tab w:val="center" w:pos="4680"/>
        <w:tab w:val="right" w:pos="9360"/>
      </w:tabs>
      <w:spacing w:line="240" w:lineRule="auto"/>
    </w:pPr>
  </w:style>
  <w:style w:type="character" w:customStyle="1" w:styleId="HeaderChar">
    <w:name w:val="Header Char"/>
    <w:basedOn w:val="DefaultParagraphFont"/>
    <w:link w:val="Header"/>
    <w:uiPriority w:val="99"/>
    <w:rsid w:val="00F4069B"/>
  </w:style>
  <w:style w:type="paragraph" w:styleId="Footer">
    <w:name w:val="footer"/>
    <w:basedOn w:val="Normal"/>
    <w:link w:val="FooterChar"/>
    <w:uiPriority w:val="99"/>
    <w:unhideWhenUsed/>
    <w:rsid w:val="00F4069B"/>
    <w:pPr>
      <w:tabs>
        <w:tab w:val="center" w:pos="4680"/>
        <w:tab w:val="right" w:pos="9360"/>
      </w:tabs>
      <w:spacing w:line="240" w:lineRule="auto"/>
    </w:pPr>
  </w:style>
  <w:style w:type="character" w:customStyle="1" w:styleId="FooterChar">
    <w:name w:val="Footer Char"/>
    <w:basedOn w:val="DefaultParagraphFont"/>
    <w:link w:val="Footer"/>
    <w:uiPriority w:val="99"/>
    <w:rsid w:val="00F40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DFC19-5012-4044-A63C-308FFBFF77ED}">
  <ds:schemaRefs>
    <ds:schemaRef ds:uri="http://schemas.microsoft.com/sharepoint/v3/contenttype/forms"/>
  </ds:schemaRefs>
</ds:datastoreItem>
</file>

<file path=customXml/itemProps2.xml><?xml version="1.0" encoding="utf-8"?>
<ds:datastoreItem xmlns:ds="http://schemas.openxmlformats.org/officeDocument/2006/customXml" ds:itemID="{2F792D82-F3A7-4FCC-8447-6FF915A37E8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96BBADB3-15F7-457A-B645-620555695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1043</Words>
  <Characters>6446</Characters>
  <Application>Microsoft Office Word</Application>
  <DocSecurity>0</DocSecurity>
  <Lines>247</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on Student Learning and Well-Being Look-Fors</dc:title>
  <dc:subject/>
  <dc:creator>DESE</dc:creator>
  <cp:keywords/>
  <cp:lastModifiedBy>Zou, Dong (EOE)</cp:lastModifiedBy>
  <cp:revision>5</cp:revision>
  <dcterms:created xsi:type="dcterms:W3CDTF">2025-06-11T13:29:00Z</dcterms:created>
  <dcterms:modified xsi:type="dcterms:W3CDTF">2025-06-16T14:57:00Z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2025 12:00AM</vt:lpwstr>
  </property>
</Properties>
</file>