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D8FC" w14:textId="444B7F8A" w:rsidR="00C15013" w:rsidRDefault="00C15013" w:rsidP="00C15013">
      <w:pPr>
        <w:pStyle w:val="Heading1"/>
      </w:pPr>
      <w:bookmarkStart w:id="0" w:name="_huwuevs50t1u" w:colFirst="0" w:colLast="0"/>
      <w:bookmarkEnd w:id="0"/>
      <w:r>
        <w:t>Overview: Daily Journal Entry Samples</w:t>
      </w:r>
      <w:bookmarkStart w:id="1" w:name="_pif109yg36ct" w:colFirst="0" w:colLast="0"/>
      <w:bookmarkStart w:id="2" w:name="_1yhdyga9yvuq" w:colFirst="0" w:colLast="0"/>
      <w:bookmarkEnd w:id="1"/>
      <w:bookmarkEnd w:id="2"/>
    </w:p>
    <w:p w14:paraId="2288F744"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58BE3E1E" wp14:editId="7CA3094E">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7B82BC9F" w14:textId="55C3B7E7" w:rsidR="00C15013" w:rsidRDefault="00C15013" w:rsidP="00C15013">
      <w:pPr>
        <w:spacing w:line="240" w:lineRule="auto"/>
        <w:rPr>
          <w:rFonts w:ascii="Times New Roman" w:eastAsia="Times New Roman" w:hAnsi="Times New Roman" w:cs="Times New Roman"/>
          <w:sz w:val="24"/>
          <w:szCs w:val="24"/>
          <w:lang w:val="en-US"/>
        </w:rPr>
      </w:pPr>
      <w:r>
        <w:rPr>
          <w:color w:val="000000"/>
        </w:rPr>
        <w:t>Val Annear</w:t>
      </w:r>
      <w:r w:rsidR="005F6897">
        <w:rPr>
          <w:color w:val="000000"/>
        </w:rPr>
        <w:t>,</w:t>
      </w:r>
      <w:r>
        <w:rPr>
          <w:color w:val="000000"/>
        </w:rPr>
        <w:t xml:space="preserve"> Director of Educator Prep &amp; Licensure/Adjunct Professor, </w:t>
      </w:r>
      <w:r>
        <w:rPr>
          <w:color w:val="000000"/>
          <w:shd w:val="clear" w:color="auto" w:fill="FFFFFF"/>
        </w:rPr>
        <w:t>Springfield College</w:t>
      </w:r>
      <w:r w:rsidRPr="00860F0E">
        <w:rPr>
          <w:rFonts w:ascii="Times New Roman" w:eastAsia="Times New Roman" w:hAnsi="Times New Roman" w:cs="Times New Roman"/>
          <w:sz w:val="24"/>
          <w:szCs w:val="24"/>
          <w:lang w:val="en-US"/>
        </w:rPr>
        <w:br/>
      </w:r>
    </w:p>
    <w:p w14:paraId="618B268E" w14:textId="77777777" w:rsidR="00C15013" w:rsidRDefault="00C15013" w:rsidP="00C15013">
      <w:pPr>
        <w:spacing w:line="240" w:lineRule="auto"/>
        <w:rPr>
          <w:rFonts w:ascii="Times New Roman" w:eastAsia="Times New Roman" w:hAnsi="Times New Roman" w:cs="Times New Roman"/>
          <w:sz w:val="24"/>
          <w:szCs w:val="24"/>
          <w:lang w:val="en-US"/>
        </w:rPr>
      </w:pPr>
    </w:p>
    <w:p w14:paraId="32530D19" w14:textId="77777777" w:rsidR="00C15013" w:rsidRPr="00860F0E" w:rsidRDefault="00C15013" w:rsidP="00C15013">
      <w:pPr>
        <w:spacing w:line="240" w:lineRule="auto"/>
        <w:rPr>
          <w:rFonts w:ascii="Times New Roman" w:eastAsia="Times New Roman" w:hAnsi="Times New Roman" w:cs="Times New Roman"/>
          <w:sz w:val="24"/>
          <w:szCs w:val="24"/>
          <w:lang w:val="en-US"/>
        </w:rPr>
      </w:pPr>
    </w:p>
    <w:p w14:paraId="372A470F"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660F9150" wp14:editId="45CCED7A">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6BF4CF28" w14:textId="7D21A66A" w:rsidR="00C15013" w:rsidRDefault="00C15013" w:rsidP="00C15013">
      <w:pPr>
        <w:spacing w:line="240" w:lineRule="auto"/>
        <w:rPr>
          <w:color w:val="000000"/>
        </w:rPr>
      </w:pPr>
      <w:r>
        <w:rPr>
          <w:color w:val="000000"/>
        </w:rPr>
        <w:t>This resource contains the required assignment for a daily reflection journal entry by a Teacher Candidate, followed by two sample journal entries.The first example is from an elementary classroom Teacher Candidate’s daily journal and the other is a sample from a Physical Education Teacher Candidate’s daily journal.</w:t>
      </w:r>
    </w:p>
    <w:p w14:paraId="29BC2107" w14:textId="77777777" w:rsidR="00C15013" w:rsidRDefault="00C15013" w:rsidP="00C15013">
      <w:pPr>
        <w:spacing w:line="240" w:lineRule="auto"/>
        <w:rPr>
          <w:rFonts w:eastAsia="Times New Roman"/>
          <w:color w:val="000000"/>
          <w:sz w:val="24"/>
          <w:szCs w:val="24"/>
          <w:lang w:val="en-US"/>
        </w:rPr>
      </w:pPr>
    </w:p>
    <w:p w14:paraId="314BC7CF" w14:textId="77777777" w:rsidR="00C15013" w:rsidRDefault="00C15013" w:rsidP="00C15013">
      <w:pPr>
        <w:spacing w:line="240" w:lineRule="auto"/>
        <w:rPr>
          <w:rFonts w:ascii="Times New Roman" w:eastAsia="Times New Roman" w:hAnsi="Times New Roman" w:cs="Times New Roman"/>
          <w:sz w:val="24"/>
          <w:szCs w:val="24"/>
          <w:lang w:val="en-US"/>
        </w:rPr>
      </w:pPr>
    </w:p>
    <w:p w14:paraId="433D27DE" w14:textId="77777777" w:rsidR="00C15013" w:rsidRPr="00860F0E" w:rsidRDefault="00C15013" w:rsidP="00C15013">
      <w:pPr>
        <w:spacing w:line="240" w:lineRule="auto"/>
        <w:rPr>
          <w:rFonts w:ascii="Times New Roman" w:eastAsia="Times New Roman" w:hAnsi="Times New Roman" w:cs="Times New Roman"/>
          <w:sz w:val="24"/>
          <w:szCs w:val="24"/>
          <w:lang w:val="en-US"/>
        </w:rPr>
      </w:pPr>
    </w:p>
    <w:p w14:paraId="1C2F370F"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76C85257" wp14:editId="1C2EADC4">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5A5FF1E5" w14:textId="1ECB6CDA" w:rsidR="00C15013" w:rsidRPr="00CD50A7" w:rsidRDefault="00C15013" w:rsidP="00C15013">
      <w:pPr>
        <w:spacing w:line="240" w:lineRule="auto"/>
        <w:rPr>
          <w:rFonts w:ascii="Times New Roman" w:eastAsia="Times New Roman" w:hAnsi="Times New Roman" w:cs="Times New Roman"/>
          <w:sz w:val="24"/>
          <w:szCs w:val="24"/>
          <w:lang w:val="en-US"/>
        </w:rPr>
      </w:pPr>
      <w:r w:rsidRPr="00CD50A7">
        <w:rPr>
          <w:rFonts w:eastAsia="Times New Roman"/>
          <w:color w:val="000000"/>
          <w:lang w:val="en-US"/>
        </w:rPr>
        <w:t xml:space="preserve">This resource can be used prior to the Teacher Candidate’s practicum to explain expectations for the </w:t>
      </w:r>
      <w:r w:rsidR="005F6897" w:rsidRPr="00CD50A7">
        <w:rPr>
          <w:rFonts w:eastAsia="Times New Roman"/>
          <w:color w:val="000000"/>
          <w:lang w:val="en-US"/>
        </w:rPr>
        <w:t>assignment,</w:t>
      </w:r>
      <w:r w:rsidRPr="00CD50A7">
        <w:rPr>
          <w:rFonts w:eastAsia="Times New Roman"/>
          <w:color w:val="000000"/>
          <w:lang w:val="en-US"/>
        </w:rPr>
        <w:t xml:space="preserve"> and should the Supervising Practitioner feel that the daily journal entries need improvement, the examples can be reshared as models for the type and quality of reflective journal entries.</w:t>
      </w:r>
    </w:p>
    <w:p w14:paraId="2DCFC7EB" w14:textId="77777777" w:rsidR="00C15013" w:rsidRDefault="00C15013" w:rsidP="00C15013">
      <w:pPr>
        <w:spacing w:line="240" w:lineRule="auto"/>
        <w:rPr>
          <w:rFonts w:ascii="Times New Roman" w:eastAsia="Times New Roman" w:hAnsi="Times New Roman" w:cs="Times New Roman"/>
          <w:sz w:val="24"/>
          <w:szCs w:val="24"/>
          <w:lang w:val="en-US"/>
        </w:rPr>
      </w:pPr>
    </w:p>
    <w:p w14:paraId="1735412A"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7111A3F9"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46DD91B" wp14:editId="252EB04F">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4CCC7EBE" w14:textId="77777777" w:rsidR="00C15013" w:rsidRDefault="00C15013" w:rsidP="00C15013">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 </w:t>
      </w:r>
      <w:r>
        <w:rPr>
          <w:color w:val="000000"/>
        </w:rPr>
        <w:t xml:space="preserve">and </w:t>
      </w:r>
      <w:r>
        <w:rPr>
          <w:b/>
          <w:bCs/>
          <w:color w:val="000000"/>
        </w:rPr>
        <w:t xml:space="preserve">Teacher Candidate, </w:t>
      </w:r>
      <w:r>
        <w:rPr>
          <w:color w:val="000000"/>
        </w:rPr>
        <w:t>could all use this resource.</w:t>
      </w:r>
    </w:p>
    <w:p w14:paraId="5C271F74" w14:textId="77777777" w:rsidR="00C15013" w:rsidRDefault="00C15013" w:rsidP="00C15013">
      <w:pPr>
        <w:spacing w:line="240" w:lineRule="auto"/>
        <w:rPr>
          <w:rFonts w:ascii="Times New Roman" w:eastAsia="Times New Roman" w:hAnsi="Times New Roman" w:cs="Times New Roman"/>
          <w:sz w:val="24"/>
          <w:szCs w:val="24"/>
          <w:lang w:val="en-US"/>
        </w:rPr>
      </w:pPr>
    </w:p>
    <w:p w14:paraId="63EE9C93" w14:textId="77777777" w:rsidR="00C15013" w:rsidRDefault="00C15013" w:rsidP="00C15013">
      <w:pPr>
        <w:spacing w:line="240" w:lineRule="auto"/>
        <w:rPr>
          <w:rFonts w:ascii="Times New Roman" w:eastAsia="Times New Roman" w:hAnsi="Times New Roman" w:cs="Times New Roman"/>
          <w:sz w:val="24"/>
          <w:szCs w:val="24"/>
          <w:lang w:val="en-US"/>
        </w:rPr>
      </w:pPr>
    </w:p>
    <w:p w14:paraId="53F9A1C5" w14:textId="77777777" w:rsidR="00C15013" w:rsidRPr="00860F0E" w:rsidRDefault="00C15013" w:rsidP="00C15013">
      <w:pPr>
        <w:spacing w:line="240" w:lineRule="auto"/>
        <w:rPr>
          <w:rFonts w:ascii="Times New Roman" w:eastAsia="Times New Roman" w:hAnsi="Times New Roman" w:cs="Times New Roman"/>
          <w:sz w:val="24"/>
          <w:szCs w:val="24"/>
          <w:lang w:val="en-US"/>
        </w:rPr>
      </w:pPr>
    </w:p>
    <w:p w14:paraId="2ABFF1C3" w14:textId="77777777" w:rsidR="00C15013" w:rsidRPr="00860F0E" w:rsidRDefault="00C15013" w:rsidP="00C15013">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0B2E95D4" wp14:editId="5488B904">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20AA8E99" w14:textId="77777777" w:rsidR="00C15013" w:rsidRDefault="00C15013" w:rsidP="00C15013">
      <w:pPr>
        <w:spacing w:line="240" w:lineRule="auto"/>
        <w:rPr>
          <w:rFonts w:eastAsia="Times New Roman"/>
          <w:color w:val="000000"/>
          <w:shd w:val="clear" w:color="auto" w:fill="365F91"/>
          <w:lang w:val="en-US"/>
        </w:rPr>
      </w:pPr>
      <w:r>
        <w:rPr>
          <w:color w:val="000000"/>
        </w:rPr>
        <w:t>This resource is not only helpful for Teacher Candidates to understand the expectations for ongoing, meaningful reflective practice, but this resource can also be used in the training of Program Supervisors so that they all have the same understanding of what is expected for this assignment. The daily journal entries are candidate artifacts that support the Reflective Practice Essential Element.</w:t>
      </w:r>
    </w:p>
    <w:p w14:paraId="4A2D455E" w14:textId="77777777" w:rsidR="00C15013" w:rsidRDefault="00C15013" w:rsidP="00C15013">
      <w:pPr>
        <w:spacing w:line="240" w:lineRule="auto"/>
        <w:rPr>
          <w:rFonts w:eastAsia="Times New Roman"/>
          <w:color w:val="000000"/>
          <w:shd w:val="clear" w:color="auto" w:fill="365F91"/>
          <w:lang w:val="en-US"/>
        </w:rPr>
      </w:pPr>
    </w:p>
    <w:p w14:paraId="45CB136B" w14:textId="77777777" w:rsidR="00C15013" w:rsidRDefault="00C15013" w:rsidP="00C15013">
      <w:pPr>
        <w:spacing w:line="240" w:lineRule="auto"/>
        <w:rPr>
          <w:rFonts w:eastAsia="Times New Roman"/>
          <w:color w:val="000000"/>
          <w:shd w:val="clear" w:color="auto" w:fill="365F91"/>
          <w:lang w:val="en-US"/>
        </w:rPr>
      </w:pPr>
    </w:p>
    <w:p w14:paraId="1AB4DBC5" w14:textId="77777777" w:rsidR="00C15013" w:rsidRDefault="00C15013" w:rsidP="00C15013">
      <w:pPr>
        <w:spacing w:line="240" w:lineRule="auto"/>
        <w:rPr>
          <w:rFonts w:eastAsia="Times New Roman"/>
          <w:color w:val="000000"/>
          <w:shd w:val="clear" w:color="auto" w:fill="365F91"/>
          <w:lang w:val="en-US"/>
        </w:rPr>
      </w:pPr>
    </w:p>
    <w:p w14:paraId="275FDDA0" w14:textId="77777777" w:rsidR="00C15013" w:rsidRDefault="00C15013" w:rsidP="00C15013">
      <w:pPr>
        <w:spacing w:line="240" w:lineRule="auto"/>
        <w:rPr>
          <w:rFonts w:eastAsia="Times New Roman"/>
          <w:color w:val="000000"/>
          <w:shd w:val="clear" w:color="auto" w:fill="365F91"/>
          <w:lang w:val="en-US"/>
        </w:rPr>
      </w:pPr>
    </w:p>
    <w:p w14:paraId="23C5FA6D" w14:textId="77777777" w:rsidR="00C15013" w:rsidRPr="00574061" w:rsidRDefault="00C15013" w:rsidP="00C15013">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D24DD05" w14:textId="77777777" w:rsidR="00C15013" w:rsidRDefault="00C15013" w:rsidP="00C15013">
      <w:pPr>
        <w:pStyle w:val="Heading1"/>
      </w:pPr>
      <w:r>
        <w:br w:type="page"/>
      </w:r>
    </w:p>
    <w:p w14:paraId="0A3FF637" w14:textId="77777777" w:rsidR="00C15013" w:rsidRDefault="00C15013" w:rsidP="00AD5611">
      <w:pPr>
        <w:pStyle w:val="Heading2"/>
        <w:rPr>
          <w:color w:val="85200C"/>
          <w:sz w:val="30"/>
          <w:szCs w:val="30"/>
        </w:rPr>
      </w:pPr>
      <w:bookmarkStart w:id="3" w:name="_z4995kxcd7ip" w:colFirst="0" w:colLast="0"/>
      <w:bookmarkEnd w:id="3"/>
      <w:r>
        <w:lastRenderedPageBreak/>
        <w:t>Daily Journal Entry Samples</w:t>
      </w:r>
    </w:p>
    <w:p w14:paraId="52D556F3" w14:textId="77777777" w:rsidR="00C15013" w:rsidRPr="00BA08B8" w:rsidRDefault="00C15013" w:rsidP="00C15013">
      <w:pPr>
        <w:spacing w:before="280"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 xml:space="preserve">Daily Journals should be brief. They should not take you more than 15-20 minutes to complete. Journal entries should be shared with your Program Supervisor daily (via email or shared </w:t>
      </w:r>
      <w:r>
        <w:rPr>
          <w:rFonts w:eastAsia="Times New Roman"/>
          <w:color w:val="000000"/>
          <w:lang w:val="en-US"/>
        </w:rPr>
        <w:t>G</w:t>
      </w:r>
      <w:r w:rsidRPr="00BA08B8">
        <w:rPr>
          <w:rFonts w:eastAsia="Times New Roman"/>
          <w:color w:val="000000"/>
          <w:lang w:val="en-US"/>
        </w:rPr>
        <w:t>oogle document).</w:t>
      </w:r>
    </w:p>
    <w:p w14:paraId="5D75803E" w14:textId="77777777" w:rsidR="00C15013" w:rsidRPr="00BA08B8" w:rsidRDefault="00C15013" w:rsidP="00C15013">
      <w:pPr>
        <w:spacing w:line="240" w:lineRule="auto"/>
        <w:rPr>
          <w:rFonts w:ascii="Times New Roman" w:eastAsia="Times New Roman" w:hAnsi="Times New Roman" w:cs="Times New Roman"/>
          <w:sz w:val="24"/>
          <w:szCs w:val="24"/>
          <w:lang w:val="en-US"/>
        </w:rPr>
      </w:pPr>
    </w:p>
    <w:p w14:paraId="7FC5ADCD" w14:textId="77777777" w:rsidR="00C15013" w:rsidRPr="00BA08B8" w:rsidRDefault="00C15013" w:rsidP="00C15013">
      <w:pPr>
        <w:spacing w:line="240" w:lineRule="auto"/>
        <w:rPr>
          <w:rFonts w:ascii="Times New Roman" w:eastAsia="Times New Roman" w:hAnsi="Times New Roman" w:cs="Times New Roman"/>
          <w:sz w:val="24"/>
          <w:szCs w:val="24"/>
          <w:lang w:val="en-US"/>
        </w:rPr>
      </w:pPr>
      <w:r w:rsidRPr="00BA08B8">
        <w:rPr>
          <w:rFonts w:eastAsia="Times New Roman"/>
          <w:b/>
          <w:bCs/>
          <w:color w:val="000000"/>
          <w:lang w:val="en-US"/>
        </w:rPr>
        <w:t>Consider the prompts below to guide your reflection</w:t>
      </w:r>
    </w:p>
    <w:p w14:paraId="5DA98529" w14:textId="77777777" w:rsidR="00C15013" w:rsidRPr="00BA08B8" w:rsidRDefault="00C15013" w:rsidP="00C15013">
      <w:pPr>
        <w:numPr>
          <w:ilvl w:val="0"/>
          <w:numId w:val="43"/>
        </w:numPr>
        <w:spacing w:before="40" w:line="240" w:lineRule="auto"/>
        <w:textAlignment w:val="baseline"/>
        <w:rPr>
          <w:rFonts w:eastAsia="Times New Roman"/>
          <w:color w:val="000000"/>
          <w:lang w:val="en-US"/>
        </w:rPr>
      </w:pPr>
      <w:r w:rsidRPr="00BA08B8">
        <w:rPr>
          <w:rFonts w:eastAsia="Times New Roman"/>
          <w:color w:val="000000"/>
          <w:lang w:val="en-US"/>
        </w:rPr>
        <w:t>What went well in your instruction today?</w:t>
      </w:r>
    </w:p>
    <w:p w14:paraId="4B66611E" w14:textId="77777777" w:rsidR="00C15013" w:rsidRPr="00BA08B8" w:rsidRDefault="00C15013" w:rsidP="00C15013">
      <w:pPr>
        <w:numPr>
          <w:ilvl w:val="0"/>
          <w:numId w:val="43"/>
        </w:numPr>
        <w:spacing w:line="240" w:lineRule="auto"/>
        <w:textAlignment w:val="baseline"/>
        <w:rPr>
          <w:rFonts w:eastAsia="Times New Roman"/>
          <w:color w:val="000000"/>
          <w:lang w:val="en-US"/>
        </w:rPr>
      </w:pPr>
      <w:r w:rsidRPr="00BA08B8">
        <w:rPr>
          <w:rFonts w:eastAsia="Times New Roman"/>
          <w:color w:val="000000"/>
          <w:lang w:val="en-US"/>
        </w:rPr>
        <w:t>What was challenging about your day, and how did you navigate it?</w:t>
      </w:r>
    </w:p>
    <w:p w14:paraId="31A892F7" w14:textId="77777777" w:rsidR="00C15013" w:rsidRPr="00BA08B8" w:rsidRDefault="00C15013" w:rsidP="00C15013">
      <w:pPr>
        <w:numPr>
          <w:ilvl w:val="0"/>
          <w:numId w:val="43"/>
        </w:numPr>
        <w:spacing w:line="240" w:lineRule="auto"/>
        <w:textAlignment w:val="baseline"/>
        <w:rPr>
          <w:rFonts w:eastAsia="Times New Roman"/>
          <w:color w:val="000000"/>
          <w:lang w:val="en-US"/>
        </w:rPr>
      </w:pPr>
      <w:r w:rsidRPr="00BA08B8">
        <w:rPr>
          <w:rFonts w:eastAsia="Times New Roman"/>
          <w:color w:val="000000"/>
          <w:lang w:val="en-US"/>
        </w:rPr>
        <w:t>How did your personal identity, experiences, or biases influence today’s instruction or interactions?</w:t>
      </w:r>
    </w:p>
    <w:p w14:paraId="2B1AEA1E" w14:textId="77777777" w:rsidR="00C15013" w:rsidRPr="00BA08B8" w:rsidRDefault="00C15013" w:rsidP="00C15013">
      <w:pPr>
        <w:numPr>
          <w:ilvl w:val="0"/>
          <w:numId w:val="43"/>
        </w:numPr>
        <w:spacing w:line="240" w:lineRule="auto"/>
        <w:textAlignment w:val="baseline"/>
        <w:rPr>
          <w:rFonts w:eastAsia="Times New Roman"/>
          <w:color w:val="000000"/>
          <w:lang w:val="en-US"/>
        </w:rPr>
      </w:pPr>
      <w:r w:rsidRPr="00BA08B8">
        <w:rPr>
          <w:rFonts w:eastAsia="Times New Roman"/>
          <w:color w:val="000000"/>
          <w:lang w:val="en-US"/>
        </w:rPr>
        <w:t>How did you ensure that students of all backgrounds (race, gender, ethnicity, language, disability/ability, etc.) felt valued and supported in your classroom?</w:t>
      </w:r>
    </w:p>
    <w:p w14:paraId="42945950" w14:textId="77777777" w:rsidR="00C15013" w:rsidRPr="00BA08B8" w:rsidRDefault="00C15013" w:rsidP="00C15013">
      <w:pPr>
        <w:numPr>
          <w:ilvl w:val="0"/>
          <w:numId w:val="43"/>
        </w:numPr>
        <w:spacing w:line="240" w:lineRule="auto"/>
        <w:textAlignment w:val="baseline"/>
        <w:rPr>
          <w:rFonts w:eastAsia="Times New Roman"/>
          <w:color w:val="000000"/>
          <w:lang w:val="en-US"/>
        </w:rPr>
      </w:pPr>
      <w:r w:rsidRPr="00BA08B8">
        <w:rPr>
          <w:rFonts w:eastAsia="Times New Roman"/>
          <w:color w:val="000000"/>
          <w:lang w:val="en-US"/>
        </w:rPr>
        <w:t>What is one action you will take to strengthen equity and inclusion in your practice?</w:t>
      </w:r>
    </w:p>
    <w:p w14:paraId="503338CA" w14:textId="77777777" w:rsidR="00C15013" w:rsidRPr="00BA08B8" w:rsidRDefault="00C15013" w:rsidP="00C15013">
      <w:pPr>
        <w:numPr>
          <w:ilvl w:val="0"/>
          <w:numId w:val="43"/>
        </w:numPr>
        <w:spacing w:line="240" w:lineRule="auto"/>
        <w:textAlignment w:val="baseline"/>
        <w:rPr>
          <w:rFonts w:eastAsia="Times New Roman"/>
          <w:color w:val="000000"/>
          <w:lang w:val="en-US"/>
        </w:rPr>
      </w:pPr>
      <w:r w:rsidRPr="00BA08B8">
        <w:rPr>
          <w:rFonts w:eastAsia="Times New Roman"/>
          <w:color w:val="000000"/>
          <w:lang w:val="en-US"/>
        </w:rPr>
        <w:t>In reflecting on your teaching practice, did you notice any unintended instructional inequities (for example: too much or not enough scaffolding provided to students with dis/abilities)? How will you work to reduce any inequities you noticed?</w:t>
      </w:r>
    </w:p>
    <w:p w14:paraId="58167858" w14:textId="77777777" w:rsidR="00C15013" w:rsidRDefault="00C15013" w:rsidP="00C15013">
      <w:pPr>
        <w:rPr>
          <w:i/>
        </w:rPr>
      </w:pPr>
      <w:r>
        <w:rPr>
          <w:i/>
        </w:rPr>
        <w:t xml:space="preserve"> </w:t>
      </w:r>
    </w:p>
    <w:p w14:paraId="7113B570" w14:textId="77777777" w:rsidR="00C15013" w:rsidRPr="000A6CFC" w:rsidRDefault="00C15013" w:rsidP="00C15013">
      <w:pPr>
        <w:rPr>
          <w:i/>
        </w:rPr>
      </w:pPr>
    </w:p>
    <w:p w14:paraId="1C2471FD" w14:textId="77777777" w:rsidR="00C15013" w:rsidRDefault="00C15013" w:rsidP="00C15013">
      <w:pPr>
        <w:spacing w:before="120"/>
        <w:rPr>
          <w:i/>
        </w:rPr>
      </w:pPr>
    </w:p>
    <w:p w14:paraId="3D35CAC1" w14:textId="77777777" w:rsidR="00C15013" w:rsidRDefault="00C15013" w:rsidP="00AD5611">
      <w:pPr>
        <w:pStyle w:val="Heading3"/>
      </w:pPr>
      <w:r>
        <w:t>Daily Journal Example #1 - Classroom Teacher</w:t>
      </w:r>
    </w:p>
    <w:p w14:paraId="53B031C4" w14:textId="77777777" w:rsidR="00C15013" w:rsidRDefault="00C15013" w:rsidP="00C15013">
      <w:pPr>
        <w:spacing w:before="20"/>
        <w:rPr>
          <w:b/>
        </w:rPr>
      </w:pPr>
      <w:r>
        <w:rPr>
          <w:b/>
        </w:rPr>
        <w:t xml:space="preserve"> </w:t>
      </w:r>
    </w:p>
    <w:p w14:paraId="29721C5F" w14:textId="77777777" w:rsidR="00C15013" w:rsidRDefault="00C15013" w:rsidP="00C15013">
      <w:r>
        <w:t>Date: xx/xx/xxxx</w:t>
      </w:r>
    </w:p>
    <w:p w14:paraId="19B73F22" w14:textId="77777777" w:rsidR="00C15013" w:rsidRDefault="00C15013" w:rsidP="00C15013">
      <w:pPr>
        <w:spacing w:before="20"/>
      </w:pPr>
      <w:r>
        <w:t xml:space="preserve"> </w:t>
      </w:r>
    </w:p>
    <w:p w14:paraId="25FDADEE" w14:textId="77777777" w:rsidR="00C15013" w:rsidRPr="00BA08B8" w:rsidRDefault="00C15013" w:rsidP="00C15013">
      <w:pPr>
        <w:spacing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Today, I focused on making my literacy lesson more accessible with visual supports and sentence frames for multilingual learners. I also provided scaffolding for a student needing accommodations. The lesson went well, but some students hesitated to participate.</w:t>
      </w:r>
    </w:p>
    <w:p w14:paraId="10064E3E" w14:textId="77777777" w:rsidR="00C15013" w:rsidRPr="00BA08B8" w:rsidRDefault="00C15013" w:rsidP="00C15013">
      <w:pPr>
        <w:spacing w:before="240" w:line="240" w:lineRule="auto"/>
        <w:ind w:right="220"/>
        <w:rPr>
          <w:rFonts w:ascii="Times New Roman" w:eastAsia="Times New Roman" w:hAnsi="Times New Roman" w:cs="Times New Roman"/>
          <w:sz w:val="24"/>
          <w:szCs w:val="24"/>
          <w:lang w:val="en-US"/>
        </w:rPr>
      </w:pPr>
      <w:r w:rsidRPr="00BA08B8">
        <w:rPr>
          <w:rFonts w:eastAsia="Times New Roman"/>
          <w:color w:val="000000"/>
          <w:lang w:val="en-US"/>
        </w:rPr>
        <w:t>A challenge I faced was ensuring all students felt comfortable sharing. I realized I often call on vocal students first, which may discourage quieter ones. Moving forward, I’ll use a structured turn-taking strategy.</w:t>
      </w:r>
    </w:p>
    <w:p w14:paraId="5CF45EA3" w14:textId="77777777" w:rsidR="00C15013" w:rsidRPr="00BA08B8" w:rsidRDefault="00C15013" w:rsidP="00C15013">
      <w:pPr>
        <w:spacing w:before="240"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Reflecting on my biases, I noticed I assumed certain students would struggle more, which may have influenced my expectations. I aim to foster a growth mindset for all students.</w:t>
      </w:r>
    </w:p>
    <w:p w14:paraId="25DF834F" w14:textId="77777777" w:rsidR="00C15013" w:rsidRPr="00BA08B8" w:rsidRDefault="00C15013" w:rsidP="00C15013">
      <w:pPr>
        <w:spacing w:before="240"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This experience reinforced the importance of meeting diverse needs and fostering an inclusive environment. Next time, I’ll implement small-group discussions to support students who need more time to process their thoughts.</w:t>
      </w:r>
    </w:p>
    <w:p w14:paraId="0ABD3D5A" w14:textId="77777777" w:rsidR="00C15013" w:rsidRPr="00BA08B8" w:rsidRDefault="00C15013" w:rsidP="00C15013">
      <w:pPr>
        <w:spacing w:line="240" w:lineRule="auto"/>
        <w:rPr>
          <w:rFonts w:ascii="Times New Roman" w:eastAsia="Times New Roman" w:hAnsi="Times New Roman" w:cs="Times New Roman"/>
          <w:sz w:val="24"/>
          <w:szCs w:val="24"/>
          <w:lang w:val="en-US"/>
        </w:rPr>
      </w:pPr>
    </w:p>
    <w:p w14:paraId="18E75C65" w14:textId="77777777" w:rsidR="00C15013" w:rsidRDefault="00C15013" w:rsidP="00C15013"/>
    <w:p w14:paraId="7ED05917" w14:textId="77777777" w:rsidR="00C15013" w:rsidRDefault="00C15013" w:rsidP="00C15013">
      <w:r>
        <w:t xml:space="preserve"> </w:t>
      </w:r>
    </w:p>
    <w:p w14:paraId="19F6D5B9" w14:textId="77777777" w:rsidR="00C15013" w:rsidRDefault="00C15013" w:rsidP="00C15013">
      <w:pPr>
        <w:spacing w:before="20"/>
      </w:pPr>
      <w:r>
        <w:t xml:space="preserve"> </w:t>
      </w:r>
    </w:p>
    <w:p w14:paraId="2D71D22E" w14:textId="77777777" w:rsidR="00C15013" w:rsidRDefault="00C15013" w:rsidP="00AD5611">
      <w:bookmarkStart w:id="4" w:name="_k9lt2ktdgjh" w:colFirst="0" w:colLast="0"/>
      <w:bookmarkEnd w:id="4"/>
    </w:p>
    <w:p w14:paraId="5DA04B45" w14:textId="77777777" w:rsidR="00AD5611" w:rsidRDefault="00AD5611" w:rsidP="00AD5611"/>
    <w:p w14:paraId="0298FC7E" w14:textId="77777777" w:rsidR="00C15013" w:rsidRDefault="00C15013" w:rsidP="00C15013">
      <w:pPr>
        <w:rPr>
          <w:b/>
        </w:rPr>
      </w:pPr>
    </w:p>
    <w:p w14:paraId="421B0FB7" w14:textId="77777777" w:rsidR="00C15013" w:rsidRDefault="00C15013" w:rsidP="00AD5611"/>
    <w:p w14:paraId="2336C430" w14:textId="77777777" w:rsidR="00C15013" w:rsidRDefault="00C15013" w:rsidP="00AD5611">
      <w:pPr>
        <w:pStyle w:val="Heading3"/>
      </w:pPr>
      <w:r>
        <w:lastRenderedPageBreak/>
        <w:t>Daily Journal Entry Example #2 – Physical Education Teacher</w:t>
      </w:r>
    </w:p>
    <w:p w14:paraId="071134B7" w14:textId="77777777" w:rsidR="00C15013" w:rsidRDefault="00C15013" w:rsidP="00C15013">
      <w:pPr>
        <w:spacing w:before="40"/>
      </w:pPr>
      <w:r>
        <w:t>Date: xx/xx/xxxx</w:t>
      </w:r>
    </w:p>
    <w:p w14:paraId="3A200AB3" w14:textId="77777777" w:rsidR="00C15013" w:rsidRDefault="00C15013" w:rsidP="00C15013">
      <w:pPr>
        <w:spacing w:before="20"/>
      </w:pPr>
      <w:r>
        <w:t xml:space="preserve"> </w:t>
      </w:r>
    </w:p>
    <w:p w14:paraId="7A475408" w14:textId="77777777" w:rsidR="00C15013" w:rsidRPr="00BA08B8" w:rsidRDefault="00C15013" w:rsidP="00C15013">
      <w:pPr>
        <w:spacing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Today, I focused on making my PE lesson more inclusive by incorporating modified activities for students with different ability levels. I provided visual demonstrations and peer modeling to support multilingual learners and students needing extra guidance. Overall, students were engaged, but some hesitated to participate in group activities.</w:t>
      </w:r>
    </w:p>
    <w:p w14:paraId="1D6FC366" w14:textId="77777777" w:rsidR="00C15013" w:rsidRPr="00BA08B8" w:rsidRDefault="00C15013" w:rsidP="00C15013">
      <w:pPr>
        <w:spacing w:before="240" w:line="240" w:lineRule="auto"/>
        <w:ind w:right="20"/>
        <w:rPr>
          <w:rFonts w:ascii="Times New Roman" w:eastAsia="Times New Roman" w:hAnsi="Times New Roman" w:cs="Times New Roman"/>
          <w:sz w:val="24"/>
          <w:szCs w:val="24"/>
          <w:lang w:val="en-US"/>
        </w:rPr>
      </w:pPr>
      <w:r w:rsidRPr="00BA08B8">
        <w:rPr>
          <w:rFonts w:eastAsia="Times New Roman"/>
          <w:color w:val="000000"/>
          <w:lang w:val="en-US"/>
        </w:rPr>
        <w:t>A challenge I faced was ensuring all students felt comfortable and confident in movement-based tasks. I noticed that some students were reluctant due to skill differences. Moving forward, I plan to implement more structured pairings and peer encouragement strategies to create a supportive environment.</w:t>
      </w:r>
    </w:p>
    <w:p w14:paraId="63A7E9B5" w14:textId="77777777" w:rsidR="00C15013" w:rsidRPr="00BA08B8" w:rsidRDefault="00C15013" w:rsidP="00C15013">
      <w:pPr>
        <w:spacing w:before="240" w:line="240" w:lineRule="auto"/>
        <w:ind w:right="220"/>
        <w:rPr>
          <w:rFonts w:ascii="Times New Roman" w:eastAsia="Times New Roman" w:hAnsi="Times New Roman" w:cs="Times New Roman"/>
          <w:sz w:val="24"/>
          <w:szCs w:val="24"/>
          <w:lang w:val="en-US"/>
        </w:rPr>
      </w:pPr>
      <w:r w:rsidRPr="00BA08B8">
        <w:rPr>
          <w:rFonts w:eastAsia="Times New Roman"/>
          <w:color w:val="000000"/>
          <w:lang w:val="en-US"/>
        </w:rPr>
        <w:t>Reflecting on my practice, I realized I tend to focus more on students who demonstrate strong skills, which may unintentionally discourage others. I want to be more intentional about recognizing all students' efforts and progress, not just their performance outcomes.</w:t>
      </w:r>
    </w:p>
    <w:p w14:paraId="3BBDB3CC" w14:textId="77777777" w:rsidR="00C15013" w:rsidRPr="00BA08B8" w:rsidRDefault="00C15013" w:rsidP="00C15013">
      <w:pPr>
        <w:spacing w:before="240" w:line="240" w:lineRule="auto"/>
        <w:ind w:right="60"/>
        <w:rPr>
          <w:rFonts w:ascii="Times New Roman" w:eastAsia="Times New Roman" w:hAnsi="Times New Roman" w:cs="Times New Roman"/>
          <w:sz w:val="24"/>
          <w:szCs w:val="24"/>
          <w:lang w:val="en-US"/>
        </w:rPr>
      </w:pPr>
      <w:r w:rsidRPr="00BA08B8">
        <w:rPr>
          <w:rFonts w:eastAsia="Times New Roman"/>
          <w:color w:val="000000"/>
          <w:lang w:val="en-US"/>
        </w:rPr>
        <w:t>This experience reinforced the importance of equity in participation and fostering a safe, inclusive space for all students. Next time, I will use differentiated challenges to ensure every student feels successful and motivated in class.</w:t>
      </w:r>
    </w:p>
    <w:p w14:paraId="77A77A4A" w14:textId="77777777" w:rsidR="00C15013" w:rsidRPr="00BA08B8" w:rsidRDefault="00C15013" w:rsidP="00C15013">
      <w:pPr>
        <w:spacing w:line="240" w:lineRule="auto"/>
        <w:rPr>
          <w:rFonts w:ascii="Times New Roman" w:eastAsia="Times New Roman" w:hAnsi="Times New Roman" w:cs="Times New Roman"/>
          <w:sz w:val="24"/>
          <w:szCs w:val="24"/>
          <w:lang w:val="en-US"/>
        </w:rPr>
      </w:pPr>
    </w:p>
    <w:p w14:paraId="6F0B5946" w14:textId="77777777" w:rsidR="00C15013" w:rsidRDefault="00C15013" w:rsidP="00C15013"/>
    <w:p w14:paraId="216CBDF4" w14:textId="77777777" w:rsidR="00C15013" w:rsidRDefault="00C15013" w:rsidP="00C15013"/>
    <w:p w14:paraId="63C0064A" w14:textId="77777777" w:rsidR="00C15013" w:rsidRDefault="00C15013" w:rsidP="00C15013">
      <w:pPr>
        <w:ind w:left="720"/>
      </w:pPr>
    </w:p>
    <w:p w14:paraId="09155AC2" w14:textId="77777777" w:rsidR="00C54CB7" w:rsidRPr="0064593D" w:rsidRDefault="00C54CB7">
      <w:pPr>
        <w:rPr>
          <w:lang w:val="en-US"/>
        </w:rPr>
      </w:pPr>
    </w:p>
    <w:sectPr w:rsidR="00C54CB7" w:rsidRPr="0064593D" w:rsidSect="00A9598C">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3ACD" w14:textId="77777777" w:rsidR="00B47C9F" w:rsidRDefault="00B47C9F">
      <w:pPr>
        <w:spacing w:line="240" w:lineRule="auto"/>
      </w:pPr>
      <w:r>
        <w:separator/>
      </w:r>
    </w:p>
  </w:endnote>
  <w:endnote w:type="continuationSeparator" w:id="0">
    <w:p w14:paraId="2CA941A1" w14:textId="77777777" w:rsidR="00B47C9F" w:rsidRDefault="00B47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3BF8" w14:textId="77777777" w:rsidR="00832195" w:rsidRDefault="00DA561F">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C669" w14:textId="77777777" w:rsidR="00B47C9F" w:rsidRDefault="00B47C9F">
      <w:pPr>
        <w:spacing w:line="240" w:lineRule="auto"/>
      </w:pPr>
      <w:r>
        <w:separator/>
      </w:r>
    </w:p>
  </w:footnote>
  <w:footnote w:type="continuationSeparator" w:id="0">
    <w:p w14:paraId="6142CDD7" w14:textId="77777777" w:rsidR="00B47C9F" w:rsidRDefault="00B47C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BD8" w14:textId="77777777" w:rsidR="00832195" w:rsidRDefault="00DA561F">
    <w:pPr>
      <w:ind w:left="-1440" w:right="-1440"/>
    </w:pPr>
    <w:r>
      <w:rPr>
        <w:noProof/>
      </w:rPr>
      <w:drawing>
        <wp:inline distT="114300" distB="114300" distL="114300" distR="114300" wp14:anchorId="3ADADFEF" wp14:editId="79CD9DA1">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171B" w14:textId="77777777" w:rsidR="00832195" w:rsidRDefault="00DA561F" w:rsidP="00342480">
    <w:pPr>
      <w:pStyle w:val="Heading1"/>
    </w:pPr>
    <w:bookmarkStart w:id="5" w:name="_u0oxcwfpjuf8" w:colFirst="0" w:colLast="0"/>
    <w:bookmarkEnd w:id="5"/>
    <w:r>
      <w:rPr>
        <w:noProof/>
      </w:rPr>
      <w:drawing>
        <wp:inline distT="114300" distB="114300" distL="114300" distR="114300" wp14:anchorId="7EA540D4" wp14:editId="24B50BAA">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F9A"/>
    <w:multiLevelType w:val="multilevel"/>
    <w:tmpl w:val="4B0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256C"/>
    <w:multiLevelType w:val="multilevel"/>
    <w:tmpl w:val="D99CF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7B6DD8"/>
    <w:multiLevelType w:val="multilevel"/>
    <w:tmpl w:val="6B16A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AF3172"/>
    <w:multiLevelType w:val="multilevel"/>
    <w:tmpl w:val="2428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807E3"/>
    <w:multiLevelType w:val="multilevel"/>
    <w:tmpl w:val="9E688E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7C2C63"/>
    <w:multiLevelType w:val="multilevel"/>
    <w:tmpl w:val="0D04B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120DB"/>
    <w:multiLevelType w:val="multilevel"/>
    <w:tmpl w:val="5F00ED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30A92"/>
    <w:multiLevelType w:val="multilevel"/>
    <w:tmpl w:val="7F848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102C5E"/>
    <w:multiLevelType w:val="multilevel"/>
    <w:tmpl w:val="8D547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503370"/>
    <w:multiLevelType w:val="multilevel"/>
    <w:tmpl w:val="08969CB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D805B2"/>
    <w:multiLevelType w:val="multilevel"/>
    <w:tmpl w:val="629A447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60968D3"/>
    <w:multiLevelType w:val="multilevel"/>
    <w:tmpl w:val="5450FC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F60E21"/>
    <w:multiLevelType w:val="multilevel"/>
    <w:tmpl w:val="7418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B5BD0"/>
    <w:multiLevelType w:val="multilevel"/>
    <w:tmpl w:val="179895E4"/>
    <w:lvl w:ilvl="0">
      <w:start w:val="1"/>
      <w:numFmt w:val="bullet"/>
      <w:lvlText w:val="●"/>
      <w:lvlJc w:val="left"/>
      <w:pPr>
        <w:ind w:left="765" w:hanging="360"/>
      </w:pPr>
      <w:rPr>
        <w:u w:val="none"/>
      </w:rPr>
    </w:lvl>
    <w:lvl w:ilvl="1">
      <w:start w:val="1"/>
      <w:numFmt w:val="bullet"/>
      <w:lvlText w:val="●"/>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14" w15:restartNumberingAfterBreak="0">
    <w:nsid w:val="2A147DDB"/>
    <w:multiLevelType w:val="multilevel"/>
    <w:tmpl w:val="FFB2D798"/>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E692B60"/>
    <w:multiLevelType w:val="multilevel"/>
    <w:tmpl w:val="5ECC1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1F7AE7"/>
    <w:multiLevelType w:val="multilevel"/>
    <w:tmpl w:val="A8B49E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D066BD"/>
    <w:multiLevelType w:val="multilevel"/>
    <w:tmpl w:val="50FA1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527926"/>
    <w:multiLevelType w:val="multilevel"/>
    <w:tmpl w:val="F41448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AA08DF"/>
    <w:multiLevelType w:val="multilevel"/>
    <w:tmpl w:val="F3A6BD2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6A47B1F"/>
    <w:multiLevelType w:val="multilevel"/>
    <w:tmpl w:val="4A3E8A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8928DB"/>
    <w:multiLevelType w:val="multilevel"/>
    <w:tmpl w:val="3F82B63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9867F17"/>
    <w:multiLevelType w:val="multilevel"/>
    <w:tmpl w:val="D78C92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5E2C91"/>
    <w:multiLevelType w:val="multilevel"/>
    <w:tmpl w:val="D38AE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044793"/>
    <w:multiLevelType w:val="multilevel"/>
    <w:tmpl w:val="165C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787CC0"/>
    <w:multiLevelType w:val="multilevel"/>
    <w:tmpl w:val="6DACE0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9F2DFB"/>
    <w:multiLevelType w:val="multilevel"/>
    <w:tmpl w:val="6CD6E87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E6083B"/>
    <w:multiLevelType w:val="multilevel"/>
    <w:tmpl w:val="F708B84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64259AD"/>
    <w:multiLevelType w:val="multilevel"/>
    <w:tmpl w:val="0344A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395318"/>
    <w:multiLevelType w:val="multilevel"/>
    <w:tmpl w:val="F390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7F17C0"/>
    <w:multiLevelType w:val="multilevel"/>
    <w:tmpl w:val="D27C9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49534B"/>
    <w:multiLevelType w:val="multilevel"/>
    <w:tmpl w:val="79C2999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F632CFC"/>
    <w:multiLevelType w:val="multilevel"/>
    <w:tmpl w:val="DE723FB4"/>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2EA766B"/>
    <w:multiLevelType w:val="multilevel"/>
    <w:tmpl w:val="93BA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6C03DF"/>
    <w:multiLevelType w:val="multilevel"/>
    <w:tmpl w:val="5D2E0AC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6DB31D2"/>
    <w:multiLevelType w:val="multilevel"/>
    <w:tmpl w:val="E39802F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7C41822"/>
    <w:multiLevelType w:val="multilevel"/>
    <w:tmpl w:val="29ACF76C"/>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35D755E"/>
    <w:multiLevelType w:val="multilevel"/>
    <w:tmpl w:val="F27E75F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65F77DB"/>
    <w:multiLevelType w:val="multilevel"/>
    <w:tmpl w:val="C3D45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C96BEA"/>
    <w:multiLevelType w:val="multilevel"/>
    <w:tmpl w:val="82C651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CE488E"/>
    <w:multiLevelType w:val="multilevel"/>
    <w:tmpl w:val="821004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000C9D"/>
    <w:multiLevelType w:val="multilevel"/>
    <w:tmpl w:val="3D6A9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DC7F5F"/>
    <w:multiLevelType w:val="multilevel"/>
    <w:tmpl w:val="8848C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929234">
    <w:abstractNumId w:val="39"/>
  </w:num>
  <w:num w:numId="2" w16cid:durableId="310794176">
    <w:abstractNumId w:val="3"/>
  </w:num>
  <w:num w:numId="3" w16cid:durableId="2059085343">
    <w:abstractNumId w:val="32"/>
  </w:num>
  <w:num w:numId="4" w16cid:durableId="628242105">
    <w:abstractNumId w:val="9"/>
  </w:num>
  <w:num w:numId="5" w16cid:durableId="1488208789">
    <w:abstractNumId w:val="19"/>
  </w:num>
  <w:num w:numId="6" w16cid:durableId="1185821654">
    <w:abstractNumId w:val="1"/>
  </w:num>
  <w:num w:numId="7" w16cid:durableId="917638166">
    <w:abstractNumId w:val="14"/>
  </w:num>
  <w:num w:numId="8" w16cid:durableId="827983832">
    <w:abstractNumId w:val="26"/>
  </w:num>
  <w:num w:numId="9" w16cid:durableId="1295602339">
    <w:abstractNumId w:val="4"/>
  </w:num>
  <w:num w:numId="10" w16cid:durableId="1688944126">
    <w:abstractNumId w:val="17"/>
  </w:num>
  <w:num w:numId="11" w16cid:durableId="2065136600">
    <w:abstractNumId w:val="33"/>
  </w:num>
  <w:num w:numId="12" w16cid:durableId="509759693">
    <w:abstractNumId w:val="7"/>
  </w:num>
  <w:num w:numId="13" w16cid:durableId="1666784719">
    <w:abstractNumId w:val="28"/>
  </w:num>
  <w:num w:numId="14" w16cid:durableId="1142042572">
    <w:abstractNumId w:val="27"/>
  </w:num>
  <w:num w:numId="15" w16cid:durableId="691489795">
    <w:abstractNumId w:val="25"/>
  </w:num>
  <w:num w:numId="16" w16cid:durableId="775901661">
    <w:abstractNumId w:val="42"/>
  </w:num>
  <w:num w:numId="17" w16cid:durableId="1035304331">
    <w:abstractNumId w:val="6"/>
  </w:num>
  <w:num w:numId="18" w16cid:durableId="2049523351">
    <w:abstractNumId w:val="29"/>
  </w:num>
  <w:num w:numId="19" w16cid:durableId="1107232440">
    <w:abstractNumId w:val="31"/>
  </w:num>
  <w:num w:numId="20" w16cid:durableId="2114324443">
    <w:abstractNumId w:val="40"/>
  </w:num>
  <w:num w:numId="21" w16cid:durableId="1209149857">
    <w:abstractNumId w:val="37"/>
  </w:num>
  <w:num w:numId="22" w16cid:durableId="1514221903">
    <w:abstractNumId w:val="38"/>
  </w:num>
  <w:num w:numId="23" w16cid:durableId="2020035495">
    <w:abstractNumId w:val="20"/>
  </w:num>
  <w:num w:numId="24" w16cid:durableId="834304699">
    <w:abstractNumId w:val="11"/>
  </w:num>
  <w:num w:numId="25" w16cid:durableId="1009989125">
    <w:abstractNumId w:val="30"/>
  </w:num>
  <w:num w:numId="26" w16cid:durableId="2058821971">
    <w:abstractNumId w:val="18"/>
  </w:num>
  <w:num w:numId="27" w16cid:durableId="794100209">
    <w:abstractNumId w:val="35"/>
  </w:num>
  <w:num w:numId="28" w16cid:durableId="1047031004">
    <w:abstractNumId w:val="8"/>
  </w:num>
  <w:num w:numId="29" w16cid:durableId="96564553">
    <w:abstractNumId w:val="15"/>
  </w:num>
  <w:num w:numId="30" w16cid:durableId="1091927775">
    <w:abstractNumId w:val="13"/>
  </w:num>
  <w:num w:numId="31" w16cid:durableId="888758193">
    <w:abstractNumId w:val="36"/>
  </w:num>
  <w:num w:numId="32" w16cid:durableId="558134824">
    <w:abstractNumId w:val="2"/>
  </w:num>
  <w:num w:numId="33" w16cid:durableId="1088582366">
    <w:abstractNumId w:val="5"/>
  </w:num>
  <w:num w:numId="34" w16cid:durableId="1626041678">
    <w:abstractNumId w:val="16"/>
  </w:num>
  <w:num w:numId="35" w16cid:durableId="1455978910">
    <w:abstractNumId w:val="10"/>
  </w:num>
  <w:num w:numId="36" w16cid:durableId="891114781">
    <w:abstractNumId w:val="24"/>
  </w:num>
  <w:num w:numId="37" w16cid:durableId="25301062">
    <w:abstractNumId w:val="34"/>
  </w:num>
  <w:num w:numId="38" w16cid:durableId="1068920989">
    <w:abstractNumId w:val="41"/>
  </w:num>
  <w:num w:numId="39" w16cid:durableId="2056655389">
    <w:abstractNumId w:val="23"/>
  </w:num>
  <w:num w:numId="40" w16cid:durableId="50546604">
    <w:abstractNumId w:val="12"/>
  </w:num>
  <w:num w:numId="41" w16cid:durableId="1255674963">
    <w:abstractNumId w:val="22"/>
  </w:num>
  <w:num w:numId="42" w16cid:durableId="484443351">
    <w:abstractNumId w:val="21"/>
  </w:num>
  <w:num w:numId="43" w16cid:durableId="19290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8C"/>
    <w:rsid w:val="00015211"/>
    <w:rsid w:val="000E0DDE"/>
    <w:rsid w:val="00240D5C"/>
    <w:rsid w:val="002A02A0"/>
    <w:rsid w:val="002A2AB6"/>
    <w:rsid w:val="002E5EB4"/>
    <w:rsid w:val="00333514"/>
    <w:rsid w:val="00342480"/>
    <w:rsid w:val="004302D9"/>
    <w:rsid w:val="005F6897"/>
    <w:rsid w:val="0062193D"/>
    <w:rsid w:val="0064593D"/>
    <w:rsid w:val="00697EF5"/>
    <w:rsid w:val="007263B8"/>
    <w:rsid w:val="007A2172"/>
    <w:rsid w:val="007D2E54"/>
    <w:rsid w:val="00832195"/>
    <w:rsid w:val="00891F56"/>
    <w:rsid w:val="008B1A1C"/>
    <w:rsid w:val="009646F4"/>
    <w:rsid w:val="00A9598C"/>
    <w:rsid w:val="00AD5611"/>
    <w:rsid w:val="00B47C9F"/>
    <w:rsid w:val="00BD0686"/>
    <w:rsid w:val="00C15013"/>
    <w:rsid w:val="00C54CB7"/>
    <w:rsid w:val="00C66A53"/>
    <w:rsid w:val="00DA561F"/>
    <w:rsid w:val="00DE49A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E540"/>
  <w15:chartTrackingRefBased/>
  <w15:docId w15:val="{11D6401F-6FCC-4B48-9B70-13BEC42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8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42480"/>
    <w:pPr>
      <w:keepNext/>
      <w:keepLines/>
      <w:spacing w:before="360" w:after="80"/>
      <w:outlineLvl w:val="0"/>
    </w:pPr>
    <w:rPr>
      <w:rFonts w:ascii="Calibri" w:eastAsiaTheme="majorEastAsia" w:hAnsi="Calibri" w:cs="Calibri"/>
      <w:b/>
      <w:bCs/>
      <w:color w:val="0B5394"/>
      <w:sz w:val="32"/>
      <w:szCs w:val="32"/>
    </w:rPr>
  </w:style>
  <w:style w:type="paragraph" w:styleId="Heading2">
    <w:name w:val="heading 2"/>
    <w:basedOn w:val="Heading1"/>
    <w:next w:val="Normal"/>
    <w:link w:val="Heading2Char"/>
    <w:uiPriority w:val="9"/>
    <w:unhideWhenUsed/>
    <w:qFormat/>
    <w:rsid w:val="00AD5611"/>
    <w:pPr>
      <w:outlineLvl w:val="1"/>
    </w:pPr>
  </w:style>
  <w:style w:type="paragraph" w:styleId="Heading3">
    <w:name w:val="heading 3"/>
    <w:next w:val="Normal"/>
    <w:link w:val="Heading3Char"/>
    <w:uiPriority w:val="9"/>
    <w:unhideWhenUsed/>
    <w:qFormat/>
    <w:rsid w:val="00AD5611"/>
    <w:pPr>
      <w:outlineLvl w:val="2"/>
    </w:pPr>
    <w:rPr>
      <w:rFonts w:ascii="Arial" w:eastAsiaTheme="majorEastAsia" w:hAnsi="Arial" w:cs="Arial"/>
      <w:b/>
      <w:bCs/>
      <w:color w:val="00795D"/>
      <w:kern w:val="0"/>
      <w:sz w:val="26"/>
      <w:szCs w:val="26"/>
      <w:lang w:val="en"/>
      <w14:ligatures w14:val="none"/>
    </w:rPr>
  </w:style>
  <w:style w:type="paragraph" w:styleId="Heading4">
    <w:name w:val="heading 4"/>
    <w:basedOn w:val="Normal"/>
    <w:next w:val="Normal"/>
    <w:link w:val="Heading4Char"/>
    <w:uiPriority w:val="9"/>
    <w:semiHidden/>
    <w:unhideWhenUsed/>
    <w:qFormat/>
    <w:rsid w:val="00A95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80"/>
    <w:rPr>
      <w:rFonts w:ascii="Calibri" w:eastAsiaTheme="majorEastAsia" w:hAnsi="Calibri" w:cs="Calibri"/>
      <w:b/>
      <w:bCs/>
      <w:color w:val="0B5394"/>
      <w:kern w:val="0"/>
      <w:sz w:val="32"/>
      <w:szCs w:val="32"/>
      <w:lang w:val="en"/>
      <w14:ligatures w14:val="none"/>
    </w:rPr>
  </w:style>
  <w:style w:type="character" w:customStyle="1" w:styleId="Heading2Char">
    <w:name w:val="Heading 2 Char"/>
    <w:basedOn w:val="DefaultParagraphFont"/>
    <w:link w:val="Heading2"/>
    <w:uiPriority w:val="9"/>
    <w:rsid w:val="00AD5611"/>
    <w:rPr>
      <w:rFonts w:ascii="Calibri" w:eastAsiaTheme="majorEastAsia" w:hAnsi="Calibri" w:cs="Calibri"/>
      <w:b/>
      <w:bCs/>
      <w:color w:val="0B5394"/>
      <w:kern w:val="0"/>
      <w:sz w:val="32"/>
      <w:szCs w:val="32"/>
      <w:lang w:val="en"/>
      <w14:ligatures w14:val="none"/>
    </w:rPr>
  </w:style>
  <w:style w:type="character" w:customStyle="1" w:styleId="Heading3Char">
    <w:name w:val="Heading 3 Char"/>
    <w:basedOn w:val="DefaultParagraphFont"/>
    <w:link w:val="Heading3"/>
    <w:uiPriority w:val="9"/>
    <w:rsid w:val="00AD5611"/>
    <w:rPr>
      <w:rFonts w:ascii="Arial" w:eastAsiaTheme="majorEastAsia" w:hAnsi="Arial" w:cs="Arial"/>
      <w:b/>
      <w:bCs/>
      <w:color w:val="00795D"/>
      <w:kern w:val="0"/>
      <w:sz w:val="26"/>
      <w:szCs w:val="26"/>
      <w:lang w:val="en"/>
      <w14:ligatures w14:val="none"/>
    </w:rPr>
  </w:style>
  <w:style w:type="character" w:customStyle="1" w:styleId="Heading4Char">
    <w:name w:val="Heading 4 Char"/>
    <w:basedOn w:val="DefaultParagraphFont"/>
    <w:link w:val="Heading4"/>
    <w:uiPriority w:val="9"/>
    <w:semiHidden/>
    <w:rsid w:val="00A95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98C"/>
    <w:rPr>
      <w:rFonts w:eastAsiaTheme="majorEastAsia" w:cstheme="majorBidi"/>
      <w:color w:val="272727" w:themeColor="text1" w:themeTint="D8"/>
    </w:rPr>
  </w:style>
  <w:style w:type="paragraph" w:styleId="Title">
    <w:name w:val="Title"/>
    <w:basedOn w:val="Normal"/>
    <w:next w:val="Normal"/>
    <w:link w:val="TitleChar"/>
    <w:uiPriority w:val="10"/>
    <w:qFormat/>
    <w:rsid w:val="00A95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98C"/>
    <w:pPr>
      <w:spacing w:before="160"/>
      <w:jc w:val="center"/>
    </w:pPr>
    <w:rPr>
      <w:i/>
      <w:iCs/>
      <w:color w:val="404040" w:themeColor="text1" w:themeTint="BF"/>
    </w:rPr>
  </w:style>
  <w:style w:type="character" w:customStyle="1" w:styleId="QuoteChar">
    <w:name w:val="Quote Char"/>
    <w:basedOn w:val="DefaultParagraphFont"/>
    <w:link w:val="Quote"/>
    <w:uiPriority w:val="29"/>
    <w:rsid w:val="00A9598C"/>
    <w:rPr>
      <w:i/>
      <w:iCs/>
      <w:color w:val="404040" w:themeColor="text1" w:themeTint="BF"/>
    </w:rPr>
  </w:style>
  <w:style w:type="paragraph" w:styleId="ListParagraph">
    <w:name w:val="List Paragraph"/>
    <w:basedOn w:val="Normal"/>
    <w:uiPriority w:val="34"/>
    <w:qFormat/>
    <w:rsid w:val="00A9598C"/>
    <w:pPr>
      <w:ind w:left="720"/>
      <w:contextualSpacing/>
    </w:pPr>
  </w:style>
  <w:style w:type="character" w:styleId="IntenseEmphasis">
    <w:name w:val="Intense Emphasis"/>
    <w:basedOn w:val="DefaultParagraphFont"/>
    <w:uiPriority w:val="21"/>
    <w:qFormat/>
    <w:rsid w:val="00A9598C"/>
    <w:rPr>
      <w:i/>
      <w:iCs/>
      <w:color w:val="0F4761" w:themeColor="accent1" w:themeShade="BF"/>
    </w:rPr>
  </w:style>
  <w:style w:type="paragraph" w:styleId="IntenseQuote">
    <w:name w:val="Intense Quote"/>
    <w:basedOn w:val="Normal"/>
    <w:next w:val="Normal"/>
    <w:link w:val="IntenseQuoteChar"/>
    <w:uiPriority w:val="30"/>
    <w:qFormat/>
    <w:rsid w:val="00A95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98C"/>
    <w:rPr>
      <w:i/>
      <w:iCs/>
      <w:color w:val="0F4761" w:themeColor="accent1" w:themeShade="BF"/>
    </w:rPr>
  </w:style>
  <w:style w:type="character" w:styleId="IntenseReference">
    <w:name w:val="Intense Reference"/>
    <w:basedOn w:val="DefaultParagraphFont"/>
    <w:uiPriority w:val="32"/>
    <w:qFormat/>
    <w:rsid w:val="00A9598C"/>
    <w:rPr>
      <w:b/>
      <w:bCs/>
      <w:smallCaps/>
      <w:color w:val="0F4761" w:themeColor="accent1" w:themeShade="BF"/>
      <w:spacing w:val="5"/>
    </w:rPr>
  </w:style>
  <w:style w:type="paragraph" w:styleId="Header">
    <w:name w:val="header"/>
    <w:basedOn w:val="Normal"/>
    <w:link w:val="HeaderChar"/>
    <w:uiPriority w:val="99"/>
    <w:unhideWhenUsed/>
    <w:rsid w:val="00DA561F"/>
    <w:pPr>
      <w:tabs>
        <w:tab w:val="center" w:pos="4680"/>
        <w:tab w:val="right" w:pos="9360"/>
      </w:tabs>
      <w:spacing w:line="240" w:lineRule="auto"/>
    </w:pPr>
  </w:style>
  <w:style w:type="character" w:customStyle="1" w:styleId="HeaderChar">
    <w:name w:val="Header Char"/>
    <w:basedOn w:val="DefaultParagraphFont"/>
    <w:link w:val="Header"/>
    <w:uiPriority w:val="99"/>
    <w:rsid w:val="00DA561F"/>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DA561F"/>
    <w:pPr>
      <w:tabs>
        <w:tab w:val="center" w:pos="4680"/>
        <w:tab w:val="right" w:pos="9360"/>
      </w:tabs>
      <w:spacing w:line="240" w:lineRule="auto"/>
    </w:pPr>
  </w:style>
  <w:style w:type="character" w:customStyle="1" w:styleId="FooterChar">
    <w:name w:val="Footer Char"/>
    <w:basedOn w:val="DefaultParagraphFont"/>
    <w:link w:val="Footer"/>
    <w:uiPriority w:val="99"/>
    <w:rsid w:val="00DA561F"/>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EDD1A-AD1B-4034-8133-8A8CD4F63C7E}">
  <ds:schemaRefs>
    <ds:schemaRef ds:uri="http://schemas.microsoft.com/sharepoint/v3/contenttype/forms"/>
  </ds:schemaRefs>
</ds:datastoreItem>
</file>

<file path=customXml/itemProps2.xml><?xml version="1.0" encoding="utf-8"?>
<ds:datastoreItem xmlns:ds="http://schemas.openxmlformats.org/officeDocument/2006/customXml" ds:itemID="{9C85EB78-F7DC-4758-939E-AE251922F6F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3B047CBB-8C64-44D3-8553-CF171CB8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5383</Characters>
  <Application>Microsoft Office Word</Application>
  <DocSecurity>0</DocSecurity>
  <Lines>138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Journal Entry Samples</dc:title>
  <dc:subject/>
  <dc:creator>DESE</dc:creator>
  <cp:keywords/>
  <dc:description/>
  <cp:lastModifiedBy>Zou, Dong (EOE)</cp:lastModifiedBy>
  <cp:revision>5</cp:revision>
  <dcterms:created xsi:type="dcterms:W3CDTF">2025-06-11T13:32:00Z</dcterms:created>
  <dcterms:modified xsi:type="dcterms:W3CDTF">2025-06-16T14:57:00Z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