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546D" w14:textId="04F8D091" w:rsidR="00B45722" w:rsidRPr="00471298" w:rsidRDefault="00002767" w:rsidP="00792E5F">
      <w:pPr>
        <w:pStyle w:val="Heading1"/>
        <w:ind w:left="270" w:right="270"/>
        <w:rPr>
          <w:rFonts w:ascii="Calibri" w:hAnsi="Calibri"/>
        </w:rPr>
      </w:pPr>
      <w:bookmarkStart w:id="0" w:name="_huwuevs50t1u" w:colFirst="0" w:colLast="0"/>
      <w:bookmarkEnd w:id="0"/>
      <w:r w:rsidRPr="00471298">
        <w:rPr>
          <w:rFonts w:ascii="Calibri" w:hAnsi="Calibri"/>
        </w:rPr>
        <w:t xml:space="preserve">Overview: </w:t>
      </w:r>
      <w:r w:rsidR="00596EB4" w:rsidRPr="00471298">
        <w:rPr>
          <w:rFonts w:ascii="Calibri" w:hAnsi="Calibri"/>
        </w:rPr>
        <w:t xml:space="preserve">Sample Observation Form </w:t>
      </w:r>
      <w:r w:rsidR="00C14B8F">
        <w:rPr>
          <w:rFonts w:ascii="Calibri" w:hAnsi="Calibri"/>
        </w:rPr>
        <w:t>F</w:t>
      </w:r>
      <w:r w:rsidR="00596EB4" w:rsidRPr="00471298">
        <w:rPr>
          <w:rFonts w:ascii="Calibri" w:hAnsi="Calibri"/>
        </w:rPr>
        <w:t>ocused on Inclusive Instruction</w:t>
      </w:r>
      <w:bookmarkStart w:id="1" w:name="_pif109yg36ct" w:colFirst="0" w:colLast="0"/>
      <w:bookmarkStart w:id="2" w:name="_1yhdyga9yvuq" w:colFirst="0" w:colLast="0"/>
      <w:bookmarkEnd w:id="1"/>
      <w:bookmarkEnd w:id="2"/>
    </w:p>
    <w:p w14:paraId="6218DDB4" w14:textId="77777777" w:rsidR="00596EB4" w:rsidRPr="00596EB4" w:rsidRDefault="00596EB4" w:rsidP="00792E5F">
      <w:pPr>
        <w:ind w:left="270" w:right="270"/>
      </w:pPr>
    </w:p>
    <w:p w14:paraId="531CB276" w14:textId="77777777" w:rsidR="00B45722" w:rsidRPr="00860F0E" w:rsidRDefault="00B45722" w:rsidP="00792E5F">
      <w:pPr>
        <w:spacing w:line="240" w:lineRule="auto"/>
        <w:ind w:left="270" w:right="27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10CB58B7" wp14:editId="53ABBF51">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CONTRIBUTOR</w:t>
      </w:r>
    </w:p>
    <w:p w14:paraId="7990B6CB" w14:textId="77777777" w:rsidR="00596EB4" w:rsidRPr="00596EB4" w:rsidRDefault="00596EB4" w:rsidP="00792E5F">
      <w:pPr>
        <w:widowControl/>
        <w:spacing w:line="240" w:lineRule="auto"/>
        <w:ind w:left="270" w:right="270"/>
        <w:rPr>
          <w:rFonts w:ascii="Times New Roman" w:eastAsia="Times New Roman" w:hAnsi="Times New Roman" w:cs="Times New Roman"/>
          <w:sz w:val="24"/>
          <w:szCs w:val="24"/>
        </w:rPr>
      </w:pPr>
      <w:r w:rsidRPr="00596EB4">
        <w:rPr>
          <w:rFonts w:ascii="Arial" w:eastAsia="Times New Roman" w:hAnsi="Arial" w:cs="Arial"/>
          <w:color w:val="000000"/>
          <w:sz w:val="22"/>
          <w:szCs w:val="22"/>
        </w:rPr>
        <w:t>Anonymous contributor in an Educator Preparation Program in Massachusetts.</w:t>
      </w:r>
    </w:p>
    <w:p w14:paraId="3FC17259" w14:textId="77777777" w:rsidR="00596EB4" w:rsidRPr="00596EB4" w:rsidRDefault="00596EB4" w:rsidP="00792E5F">
      <w:pPr>
        <w:widowControl/>
        <w:spacing w:line="240" w:lineRule="auto"/>
        <w:ind w:left="270" w:right="270"/>
        <w:rPr>
          <w:rFonts w:ascii="Times New Roman" w:eastAsia="Times New Roman" w:hAnsi="Times New Roman" w:cs="Times New Roman"/>
          <w:sz w:val="24"/>
          <w:szCs w:val="24"/>
        </w:rPr>
      </w:pPr>
    </w:p>
    <w:p w14:paraId="3ED3BF3C" w14:textId="77777777" w:rsidR="00B45722" w:rsidRDefault="00B45722" w:rsidP="00792E5F">
      <w:pPr>
        <w:spacing w:line="240" w:lineRule="auto"/>
        <w:ind w:left="270" w:right="270"/>
        <w:rPr>
          <w:rFonts w:ascii="Times New Roman" w:eastAsia="Times New Roman" w:hAnsi="Times New Roman" w:cs="Times New Roman"/>
          <w:sz w:val="24"/>
          <w:szCs w:val="24"/>
        </w:rPr>
      </w:pPr>
    </w:p>
    <w:p w14:paraId="526AD4EB" w14:textId="77777777" w:rsidR="00A64EE3" w:rsidRPr="00860F0E" w:rsidRDefault="00A64EE3" w:rsidP="00792E5F">
      <w:pPr>
        <w:spacing w:line="240" w:lineRule="auto"/>
        <w:ind w:left="270" w:right="270"/>
        <w:rPr>
          <w:rFonts w:ascii="Times New Roman" w:eastAsia="Times New Roman" w:hAnsi="Times New Roman" w:cs="Times New Roman"/>
          <w:sz w:val="24"/>
          <w:szCs w:val="24"/>
        </w:rPr>
      </w:pPr>
    </w:p>
    <w:p w14:paraId="5C5C2A26" w14:textId="77777777" w:rsidR="00B45722" w:rsidRPr="00860F0E" w:rsidRDefault="00B45722" w:rsidP="00792E5F">
      <w:pPr>
        <w:spacing w:line="240" w:lineRule="auto"/>
        <w:ind w:left="270" w:right="270"/>
        <w:rPr>
          <w:rFonts w:ascii="Times New Roman" w:eastAsia="Times New Roman" w:hAnsi="Times New Roman" w:cs="Times New Roman"/>
          <w:sz w:val="24"/>
          <w:szCs w:val="24"/>
        </w:rPr>
      </w:pPr>
      <w:r w:rsidRPr="00860F0E">
        <w:rPr>
          <w:rFonts w:ascii="Times New Roman" w:eastAsia="Times New Roman" w:hAnsi="Times New Roman" w:cs="Times New Roman"/>
          <w:sz w:val="24"/>
          <w:szCs w:val="24"/>
          <w:bdr w:val="none" w:sz="0" w:space="0" w:color="auto" w:frame="1"/>
        </w:rPr>
        <w:fldChar w:fldCharType="begin"/>
      </w:r>
      <w:r w:rsidRPr="00860F0E">
        <w:rPr>
          <w:rFonts w:ascii="Times New Roman" w:eastAsia="Times New Roman" w:hAnsi="Times New Roman" w:cs="Times New Roman"/>
          <w:sz w:val="24"/>
          <w:szCs w:val="24"/>
          <w:bdr w:val="none" w:sz="0" w:space="0" w:color="auto" w:frame="1"/>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rPr>
        <w:fldChar w:fldCharType="separate"/>
      </w:r>
      <w:r w:rsidRPr="00860F0E">
        <w:rPr>
          <w:rFonts w:ascii="Times New Roman" w:eastAsia="Times New Roman" w:hAnsi="Times New Roman" w:cs="Times New Roman"/>
          <w:noProof/>
          <w:sz w:val="24"/>
          <w:szCs w:val="24"/>
          <w:bdr w:val="none" w:sz="0" w:space="0" w:color="auto" w:frame="1"/>
        </w:rPr>
        <w:drawing>
          <wp:inline distT="0" distB="0" distL="0" distR="0" wp14:anchorId="635B368E" wp14:editId="52704E8D">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rPr>
        <w:fldChar w:fldCharType="end"/>
      </w:r>
      <w:r w:rsidRPr="00860F0E">
        <w:rPr>
          <w:rFonts w:eastAsia="Times New Roman"/>
          <w:b/>
          <w:bCs/>
          <w:color w:val="00795D"/>
          <w:sz w:val="24"/>
          <w:szCs w:val="24"/>
        </w:rPr>
        <w:t>  WHAT is this resource?</w:t>
      </w:r>
    </w:p>
    <w:p w14:paraId="56C9ED56" w14:textId="38F5A622" w:rsidR="00B45722" w:rsidRDefault="00596EB4" w:rsidP="00792E5F">
      <w:pPr>
        <w:spacing w:line="240" w:lineRule="auto"/>
        <w:ind w:left="270" w:right="270"/>
        <w:rPr>
          <w:rFonts w:eastAsia="Times New Roman"/>
          <w:color w:val="000000"/>
          <w:sz w:val="24"/>
          <w:szCs w:val="24"/>
        </w:rPr>
      </w:pPr>
      <w:r>
        <w:rPr>
          <w:rFonts w:ascii="Arial" w:hAnsi="Arial" w:cs="Arial"/>
          <w:color w:val="000000"/>
          <w:sz w:val="22"/>
          <w:szCs w:val="22"/>
        </w:rPr>
        <w:t>This resource is an example of a completed observation form, done by a Program Supervisor, during an announced observation in which the focus was the Teacher Candidate’s ability to provide inclusive instruction.</w:t>
      </w:r>
    </w:p>
    <w:p w14:paraId="1BA2EDE9" w14:textId="77777777" w:rsidR="00B45722" w:rsidRDefault="00B45722" w:rsidP="00792E5F">
      <w:pPr>
        <w:spacing w:line="240" w:lineRule="auto"/>
        <w:ind w:left="270" w:right="270"/>
        <w:rPr>
          <w:rFonts w:ascii="Times New Roman" w:eastAsia="Times New Roman" w:hAnsi="Times New Roman" w:cs="Times New Roman"/>
          <w:sz w:val="24"/>
          <w:szCs w:val="24"/>
        </w:rPr>
      </w:pPr>
    </w:p>
    <w:p w14:paraId="548DCC2D" w14:textId="77777777" w:rsidR="00B45722" w:rsidRDefault="00B45722" w:rsidP="00792E5F">
      <w:pPr>
        <w:spacing w:line="240" w:lineRule="auto"/>
        <w:ind w:left="270" w:right="270"/>
        <w:rPr>
          <w:rFonts w:ascii="Times New Roman" w:eastAsia="Times New Roman" w:hAnsi="Times New Roman" w:cs="Times New Roman"/>
          <w:sz w:val="24"/>
          <w:szCs w:val="24"/>
        </w:rPr>
      </w:pPr>
    </w:p>
    <w:p w14:paraId="616F4804" w14:textId="77777777" w:rsidR="00A64EE3" w:rsidRPr="00860F0E" w:rsidRDefault="00A64EE3" w:rsidP="00792E5F">
      <w:pPr>
        <w:spacing w:line="240" w:lineRule="auto"/>
        <w:ind w:left="270" w:right="270"/>
        <w:rPr>
          <w:rFonts w:ascii="Times New Roman" w:eastAsia="Times New Roman" w:hAnsi="Times New Roman" w:cs="Times New Roman"/>
          <w:sz w:val="24"/>
          <w:szCs w:val="24"/>
        </w:rPr>
      </w:pPr>
    </w:p>
    <w:p w14:paraId="5EDEAD97" w14:textId="77777777" w:rsidR="00B45722" w:rsidRPr="00860F0E" w:rsidRDefault="00B45722" w:rsidP="00792E5F">
      <w:pPr>
        <w:spacing w:line="240" w:lineRule="auto"/>
        <w:ind w:left="270" w:right="27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2EC15DC8" wp14:editId="3754FCBA">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WHEN could this resource be used?</w:t>
      </w:r>
    </w:p>
    <w:p w14:paraId="1FB6727E" w14:textId="4B95B224" w:rsidR="00B45722" w:rsidRDefault="00596EB4" w:rsidP="00792E5F">
      <w:pPr>
        <w:spacing w:line="240" w:lineRule="auto"/>
        <w:ind w:left="270" w:right="270"/>
        <w:rPr>
          <w:rFonts w:ascii="Times New Roman" w:eastAsia="Times New Roman" w:hAnsi="Times New Roman" w:cs="Times New Roman"/>
          <w:sz w:val="24"/>
          <w:szCs w:val="24"/>
        </w:rPr>
      </w:pPr>
      <w:r>
        <w:rPr>
          <w:rFonts w:ascii="Arial" w:hAnsi="Arial" w:cs="Arial"/>
          <w:color w:val="000000"/>
          <w:sz w:val="22"/>
          <w:szCs w:val="22"/>
        </w:rPr>
        <w:t>This resource could be used during the practicum semester to show a Teacher Candidate an example of what a completed observation form might look like. </w:t>
      </w:r>
      <w:r>
        <w:rPr>
          <w:rFonts w:ascii="Arial" w:hAnsi="Arial" w:cs="Arial"/>
          <w:color w:val="000000"/>
        </w:rPr>
        <w:t> </w:t>
      </w:r>
    </w:p>
    <w:p w14:paraId="5193DB63" w14:textId="77777777" w:rsidR="00A64EE3" w:rsidRDefault="00A64EE3" w:rsidP="00792E5F">
      <w:pPr>
        <w:spacing w:line="240" w:lineRule="auto"/>
        <w:ind w:left="270" w:right="270"/>
        <w:rPr>
          <w:rFonts w:ascii="Times New Roman" w:eastAsia="Times New Roman" w:hAnsi="Times New Roman" w:cs="Times New Roman"/>
          <w:sz w:val="24"/>
          <w:szCs w:val="24"/>
        </w:rPr>
      </w:pPr>
    </w:p>
    <w:p w14:paraId="3553102F" w14:textId="052AAF4D" w:rsidR="00B45722" w:rsidRPr="00860F0E" w:rsidRDefault="00B45722" w:rsidP="00792E5F">
      <w:pPr>
        <w:spacing w:line="240" w:lineRule="auto"/>
        <w:ind w:left="270" w:right="270"/>
        <w:rPr>
          <w:rFonts w:ascii="Times New Roman" w:eastAsia="Times New Roman" w:hAnsi="Times New Roman" w:cs="Times New Roman"/>
          <w:sz w:val="24"/>
          <w:szCs w:val="24"/>
        </w:rPr>
      </w:pPr>
      <w:r w:rsidRPr="00860F0E">
        <w:rPr>
          <w:rFonts w:ascii="Times New Roman" w:eastAsia="Times New Roman" w:hAnsi="Times New Roman" w:cs="Times New Roman"/>
          <w:sz w:val="24"/>
          <w:szCs w:val="24"/>
        </w:rPr>
        <w:br/>
      </w:r>
    </w:p>
    <w:p w14:paraId="055AB16B" w14:textId="198D9C71" w:rsidR="00B45722" w:rsidRDefault="00B45722" w:rsidP="00792E5F">
      <w:pPr>
        <w:spacing w:line="240" w:lineRule="auto"/>
        <w:ind w:left="270" w:right="27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F88E67B" wp14:editId="31FED89F">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WHO could use this resource?</w:t>
      </w:r>
    </w:p>
    <w:p w14:paraId="55D4827E" w14:textId="79F0A83A" w:rsidR="00596EB4" w:rsidRDefault="00596EB4" w:rsidP="00792E5F">
      <w:pPr>
        <w:spacing w:line="240" w:lineRule="auto"/>
        <w:ind w:left="270" w:right="270"/>
        <w:rPr>
          <w:rFonts w:ascii="Arial" w:hAnsi="Arial" w:cs="Arial"/>
          <w:color w:val="000000"/>
          <w:sz w:val="22"/>
          <w:szCs w:val="22"/>
        </w:rPr>
      </w:pPr>
      <w:r>
        <w:rPr>
          <w:rFonts w:ascii="Arial" w:hAnsi="Arial" w:cs="Arial"/>
          <w:color w:val="000000"/>
          <w:sz w:val="22"/>
          <w:szCs w:val="22"/>
        </w:rPr>
        <w:t>The faculty member responsible for preparing Teacher Candidates for the practicum, as well as the</w:t>
      </w:r>
      <w:r>
        <w:rPr>
          <w:rFonts w:ascii="Arial" w:hAnsi="Arial" w:cs="Arial"/>
          <w:b/>
          <w:bCs/>
          <w:color w:val="000000"/>
          <w:sz w:val="22"/>
          <w:szCs w:val="22"/>
        </w:rPr>
        <w:t xml:space="preserve"> Program Supervisor, Supervising Practitioner </w:t>
      </w:r>
      <w:r>
        <w:rPr>
          <w:rFonts w:ascii="Arial" w:hAnsi="Arial" w:cs="Arial"/>
          <w:color w:val="000000"/>
          <w:sz w:val="22"/>
          <w:szCs w:val="22"/>
        </w:rPr>
        <w:t xml:space="preserve">and </w:t>
      </w:r>
      <w:r>
        <w:rPr>
          <w:rFonts w:ascii="Arial" w:hAnsi="Arial" w:cs="Arial"/>
          <w:b/>
          <w:bCs/>
          <w:color w:val="000000"/>
          <w:sz w:val="22"/>
          <w:szCs w:val="22"/>
        </w:rPr>
        <w:t xml:space="preserve">Teacher Candidate </w:t>
      </w:r>
      <w:r>
        <w:rPr>
          <w:rFonts w:ascii="Arial" w:hAnsi="Arial" w:cs="Arial"/>
          <w:color w:val="000000"/>
          <w:sz w:val="22"/>
          <w:szCs w:val="22"/>
        </w:rPr>
        <w:t>could all use this resource.</w:t>
      </w:r>
    </w:p>
    <w:p w14:paraId="7291AA93" w14:textId="77777777" w:rsidR="00596EB4" w:rsidRDefault="00596EB4" w:rsidP="00792E5F">
      <w:pPr>
        <w:spacing w:line="240" w:lineRule="auto"/>
        <w:ind w:left="270" w:right="270"/>
        <w:rPr>
          <w:rFonts w:ascii="Times New Roman" w:eastAsia="Times New Roman" w:hAnsi="Times New Roman" w:cs="Times New Roman"/>
          <w:sz w:val="24"/>
          <w:szCs w:val="24"/>
        </w:rPr>
      </w:pPr>
    </w:p>
    <w:p w14:paraId="6FC79357" w14:textId="77777777" w:rsidR="00B45722" w:rsidRDefault="00B45722" w:rsidP="00792E5F">
      <w:pPr>
        <w:spacing w:line="240" w:lineRule="auto"/>
        <w:ind w:left="270" w:right="270"/>
        <w:rPr>
          <w:rFonts w:ascii="Times New Roman" w:eastAsia="Times New Roman" w:hAnsi="Times New Roman" w:cs="Times New Roman"/>
          <w:sz w:val="24"/>
          <w:szCs w:val="24"/>
        </w:rPr>
      </w:pPr>
    </w:p>
    <w:p w14:paraId="2CBD8235" w14:textId="77777777" w:rsidR="00A64EE3" w:rsidRPr="00860F0E" w:rsidRDefault="00A64EE3" w:rsidP="00792E5F">
      <w:pPr>
        <w:spacing w:line="240" w:lineRule="auto"/>
        <w:ind w:left="270" w:right="270"/>
        <w:rPr>
          <w:rFonts w:ascii="Times New Roman" w:eastAsia="Times New Roman" w:hAnsi="Times New Roman" w:cs="Times New Roman"/>
          <w:sz w:val="24"/>
          <w:szCs w:val="24"/>
        </w:rPr>
      </w:pPr>
    </w:p>
    <w:p w14:paraId="566C541D" w14:textId="77777777" w:rsidR="00B45722" w:rsidRPr="00860F0E" w:rsidRDefault="00B45722" w:rsidP="00792E5F">
      <w:pPr>
        <w:spacing w:line="240" w:lineRule="auto"/>
        <w:ind w:left="270" w:right="270"/>
        <w:rPr>
          <w:rFonts w:ascii="Times New Roman" w:eastAsia="Times New Roman" w:hAnsi="Times New Roman" w:cs="Times New Roman"/>
          <w:sz w:val="24"/>
          <w:szCs w:val="24"/>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18C920BC" wp14:editId="5482C1E3">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rPr>
        <w:t>HOW could this resource best be used?</w:t>
      </w:r>
    </w:p>
    <w:p w14:paraId="14E3AF55" w14:textId="49FC7AE8" w:rsidR="00B45722" w:rsidRDefault="00596EB4" w:rsidP="00792E5F">
      <w:pPr>
        <w:spacing w:line="240" w:lineRule="auto"/>
        <w:ind w:left="270" w:right="270"/>
        <w:rPr>
          <w:rFonts w:eastAsia="Times New Roman"/>
          <w:color w:val="000000"/>
          <w:shd w:val="clear" w:color="auto" w:fill="365F91"/>
        </w:rPr>
      </w:pPr>
      <w:r>
        <w:rPr>
          <w:rFonts w:ascii="Arial" w:hAnsi="Arial" w:cs="Arial"/>
          <w:color w:val="000000"/>
          <w:sz w:val="22"/>
          <w:szCs w:val="22"/>
        </w:rPr>
        <w:t>This resource is not only helpful for Teacher Candidates to understand the expectations for an observation, but this resource can also be used in the training of Program Supervisors so that they all have the same understanding of the details and notes to record during an observation, especially one in which the focus is on a Teacher Candidate’s ability to provide inclusive instruction.</w:t>
      </w:r>
    </w:p>
    <w:p w14:paraId="7DCA1EB3" w14:textId="77777777" w:rsidR="00B45722" w:rsidRDefault="00B45722" w:rsidP="00792E5F">
      <w:pPr>
        <w:spacing w:line="240" w:lineRule="auto"/>
        <w:ind w:left="270" w:right="270"/>
        <w:rPr>
          <w:rFonts w:eastAsia="Times New Roman"/>
          <w:color w:val="000000"/>
          <w:shd w:val="clear" w:color="auto" w:fill="365F91"/>
        </w:rPr>
      </w:pPr>
    </w:p>
    <w:p w14:paraId="4E08BC87" w14:textId="77777777" w:rsidR="00B45722" w:rsidRDefault="00B45722" w:rsidP="00792E5F">
      <w:pPr>
        <w:spacing w:line="240" w:lineRule="auto"/>
        <w:ind w:left="270" w:right="270"/>
        <w:rPr>
          <w:rFonts w:eastAsia="Times New Roman"/>
          <w:color w:val="000000"/>
          <w:shd w:val="clear" w:color="auto" w:fill="365F91"/>
        </w:rPr>
      </w:pPr>
    </w:p>
    <w:p w14:paraId="4035587E" w14:textId="77777777" w:rsidR="00B45722" w:rsidRDefault="00B45722" w:rsidP="00792E5F">
      <w:pPr>
        <w:spacing w:line="240" w:lineRule="auto"/>
        <w:ind w:left="270" w:right="270"/>
        <w:rPr>
          <w:rFonts w:eastAsia="Times New Roman"/>
          <w:color w:val="000000"/>
          <w:shd w:val="clear" w:color="auto" w:fill="365F91"/>
        </w:rPr>
      </w:pPr>
    </w:p>
    <w:p w14:paraId="15D402C4" w14:textId="77777777" w:rsidR="00596EB4" w:rsidRDefault="00596EB4" w:rsidP="00792E5F">
      <w:pPr>
        <w:spacing w:line="240" w:lineRule="auto"/>
        <w:ind w:left="270" w:right="270"/>
        <w:rPr>
          <w:rFonts w:eastAsia="Times New Roman"/>
          <w:color w:val="000000"/>
          <w:shd w:val="clear" w:color="auto" w:fill="365F91"/>
        </w:rPr>
      </w:pPr>
    </w:p>
    <w:p w14:paraId="0B5E79CA" w14:textId="77777777" w:rsidR="00596EB4" w:rsidRDefault="00596EB4" w:rsidP="00792E5F">
      <w:pPr>
        <w:spacing w:line="240" w:lineRule="auto"/>
        <w:ind w:left="270" w:right="270"/>
        <w:rPr>
          <w:rFonts w:eastAsia="Times New Roman"/>
          <w:color w:val="000000"/>
          <w:shd w:val="clear" w:color="auto" w:fill="365F91"/>
        </w:rPr>
      </w:pPr>
    </w:p>
    <w:p w14:paraId="59909E42" w14:textId="77777777" w:rsidR="00B45722" w:rsidRDefault="00B45722" w:rsidP="00792E5F">
      <w:pPr>
        <w:spacing w:line="240" w:lineRule="auto"/>
        <w:ind w:left="270" w:right="270"/>
        <w:rPr>
          <w:rFonts w:eastAsia="Times New Roman"/>
          <w:color w:val="000000"/>
          <w:shd w:val="clear" w:color="auto" w:fill="365F91"/>
        </w:rPr>
      </w:pPr>
    </w:p>
    <w:p w14:paraId="1C142491" w14:textId="77777777" w:rsidR="00B45722" w:rsidRDefault="00B45722" w:rsidP="00792E5F">
      <w:pPr>
        <w:spacing w:line="240" w:lineRule="auto"/>
        <w:ind w:left="270" w:right="270"/>
        <w:rPr>
          <w:rFonts w:eastAsia="Times New Roman"/>
          <w:color w:val="000000"/>
          <w:shd w:val="clear" w:color="auto" w:fill="365F91"/>
        </w:rPr>
      </w:pPr>
    </w:p>
    <w:p w14:paraId="60748011" w14:textId="0A1ACC82" w:rsidR="00B13185" w:rsidRPr="00A64EE3" w:rsidRDefault="00B45722" w:rsidP="00792E5F">
      <w:pPr>
        <w:spacing w:line="240" w:lineRule="auto"/>
        <w:ind w:left="270" w:right="270"/>
        <w:rPr>
          <w:rFonts w:ascii="Times New Roman" w:eastAsia="Times New Roman" w:hAnsi="Times New Roman" w:cs="Times New Roman"/>
          <w:sz w:val="24"/>
          <w:szCs w:val="24"/>
        </w:rPr>
      </w:pPr>
      <w:r w:rsidRPr="00860F0E">
        <w:rPr>
          <w:rFonts w:eastAsia="Times New Roman"/>
          <w:b/>
          <w:bCs/>
          <w:i/>
          <w:iCs/>
          <w:color w:val="000000"/>
        </w:rPr>
        <w:t>Note:</w:t>
      </w:r>
      <w:r w:rsidRPr="00860F0E">
        <w:rPr>
          <w:rFonts w:eastAsia="Times New Roman"/>
          <w:i/>
          <w:iCs/>
          <w:color w:val="000000"/>
        </w:rPr>
        <w:t xml:space="preserve"> This </w:t>
      </w:r>
      <w:r>
        <w:rPr>
          <w:rFonts w:eastAsia="Times New Roman"/>
          <w:i/>
          <w:iCs/>
          <w:color w:val="000000"/>
        </w:rPr>
        <w:t xml:space="preserve">resource </w:t>
      </w:r>
      <w:r w:rsidRPr="00860F0E">
        <w:rPr>
          <w:rFonts w:eastAsia="Times New Roman"/>
          <w:i/>
          <w:iCs/>
          <w:color w:val="000000"/>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r w:rsidR="00B13185">
        <w:br w:type="page"/>
      </w:r>
    </w:p>
    <w:p w14:paraId="5D54D587" w14:textId="5DC81956" w:rsidR="00596EB4" w:rsidRPr="00471298" w:rsidRDefault="00596EB4" w:rsidP="00E60C88">
      <w:pPr>
        <w:pStyle w:val="Heading2"/>
      </w:pPr>
      <w:r w:rsidRPr="00471298">
        <w:lastRenderedPageBreak/>
        <w:t xml:space="preserve">Sample Observation Form </w:t>
      </w:r>
      <w:r w:rsidR="00C14B8F">
        <w:t>F</w:t>
      </w:r>
      <w:r w:rsidRPr="00471298">
        <w:t>ocused on Inclusive Instruction</w:t>
      </w:r>
    </w:p>
    <w:p w14:paraId="2A9F6522" w14:textId="77777777" w:rsidR="00956D25" w:rsidRPr="006507BE" w:rsidRDefault="00956D25" w:rsidP="00E60C88"/>
    <w:tbl>
      <w:tblPr>
        <w:tblW w:w="9985" w:type="dxa"/>
        <w:tblLook w:val="04A0" w:firstRow="1" w:lastRow="0" w:firstColumn="1" w:lastColumn="0" w:noHBand="0" w:noVBand="1"/>
      </w:tblPr>
      <w:tblGrid>
        <w:gridCol w:w="2695"/>
        <w:gridCol w:w="7290"/>
      </w:tblGrid>
      <w:tr w:rsidR="00956D25" w:rsidRPr="006507BE" w14:paraId="4A0DBB19" w14:textId="77777777" w:rsidTr="00000F62">
        <w:tc>
          <w:tcPr>
            <w:tcW w:w="26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86D8050" w14:textId="77777777" w:rsidR="00956D25" w:rsidRPr="00B13185" w:rsidRDefault="00956D25" w:rsidP="00B13185">
            <w:pPr>
              <w:pStyle w:val="BodyText"/>
              <w:rPr>
                <w:b/>
                <w:bCs/>
                <w:sz w:val="18"/>
                <w:szCs w:val="14"/>
              </w:rPr>
            </w:pPr>
            <w:bookmarkStart w:id="3" w:name="_Observation_Form"/>
            <w:bookmarkEnd w:id="3"/>
            <w:r w:rsidRPr="00B13185">
              <w:rPr>
                <w:b/>
                <w:bCs/>
              </w:rPr>
              <w:t>Candidate Name:</w:t>
            </w:r>
          </w:p>
        </w:tc>
        <w:tc>
          <w:tcPr>
            <w:tcW w:w="7290" w:type="dxa"/>
            <w:tcBorders>
              <w:top w:val="single" w:sz="4" w:space="0" w:color="auto"/>
              <w:left w:val="single" w:sz="4" w:space="0" w:color="auto"/>
              <w:bottom w:val="single" w:sz="4" w:space="0" w:color="auto"/>
              <w:right w:val="single" w:sz="4" w:space="0" w:color="auto"/>
            </w:tcBorders>
          </w:tcPr>
          <w:p w14:paraId="5BE0619D" w14:textId="6732AA54" w:rsidR="00956D25" w:rsidRPr="006507BE" w:rsidRDefault="00B13185" w:rsidP="00B13185">
            <w:pPr>
              <w:pStyle w:val="BodyText"/>
            </w:pPr>
            <w:r>
              <w:t>Candidate</w:t>
            </w:r>
          </w:p>
        </w:tc>
      </w:tr>
    </w:tbl>
    <w:p w14:paraId="0BCF799D" w14:textId="77777777" w:rsidR="00956D25" w:rsidRPr="006507BE" w:rsidRDefault="00956D25" w:rsidP="00B13185">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060"/>
        <w:gridCol w:w="1801"/>
        <w:gridCol w:w="2429"/>
      </w:tblGrid>
      <w:tr w:rsidR="00956D25" w:rsidRPr="006507BE" w14:paraId="4AA7B0CA" w14:textId="77777777" w:rsidTr="00000F62">
        <w:tc>
          <w:tcPr>
            <w:tcW w:w="2695" w:type="dxa"/>
            <w:shd w:val="clear" w:color="auto" w:fill="DAE9F7" w:themeFill="text2" w:themeFillTint="1A"/>
          </w:tcPr>
          <w:p w14:paraId="3179331C" w14:textId="77777777" w:rsidR="00956D25" w:rsidRPr="00B13185" w:rsidRDefault="00956D25" w:rsidP="00B13185">
            <w:pPr>
              <w:pStyle w:val="BodyText"/>
              <w:rPr>
                <w:b/>
                <w:bCs/>
              </w:rPr>
            </w:pPr>
            <w:r w:rsidRPr="00B13185">
              <w:rPr>
                <w:b/>
                <w:bCs/>
              </w:rPr>
              <w:t>Observation Number:</w:t>
            </w:r>
          </w:p>
        </w:tc>
        <w:tc>
          <w:tcPr>
            <w:tcW w:w="3060" w:type="dxa"/>
          </w:tcPr>
          <w:p w14:paraId="11AA800F" w14:textId="5B9F0EEB" w:rsidR="00956D25" w:rsidRPr="006507BE" w:rsidRDefault="00B13185" w:rsidP="00B13185">
            <w:pPr>
              <w:pStyle w:val="BodyText"/>
            </w:pPr>
            <w:r>
              <w:t>1</w:t>
            </w:r>
          </w:p>
        </w:tc>
        <w:tc>
          <w:tcPr>
            <w:tcW w:w="1801" w:type="dxa"/>
            <w:shd w:val="clear" w:color="auto" w:fill="DAE9F7" w:themeFill="text2" w:themeFillTint="1A"/>
          </w:tcPr>
          <w:p w14:paraId="54FF6C7B" w14:textId="77777777" w:rsidR="00956D25" w:rsidRPr="00B13185" w:rsidRDefault="00956D25" w:rsidP="00B13185">
            <w:pPr>
              <w:pStyle w:val="BodyText"/>
              <w:rPr>
                <w:b/>
                <w:bCs/>
              </w:rPr>
            </w:pPr>
            <w:r w:rsidRPr="00B13185">
              <w:rPr>
                <w:b/>
                <w:bCs/>
              </w:rPr>
              <w:t>Observation Type:</w:t>
            </w:r>
          </w:p>
        </w:tc>
        <w:tc>
          <w:tcPr>
            <w:tcW w:w="2429" w:type="dxa"/>
          </w:tcPr>
          <w:p w14:paraId="5A415CE6" w14:textId="77777777" w:rsidR="0086782A" w:rsidRDefault="0086782A" w:rsidP="0086782A">
            <w:pPr>
              <w:pStyle w:val="ListParagraph"/>
              <w:ind w:left="158"/>
            </w:pPr>
            <w:r>
              <w:rPr>
                <w:rFonts w:ascii="Wingdings" w:hAnsi="Wingdings"/>
              </w:rPr>
              <w:t>ü</w:t>
            </w:r>
            <w:r>
              <w:t xml:space="preserve"> </w:t>
            </w:r>
            <w:r w:rsidRPr="006507BE">
              <w:t>Announced</w:t>
            </w:r>
          </w:p>
          <w:p w14:paraId="7E6A2F5B" w14:textId="4ABD2DA5" w:rsidR="00956D25" w:rsidRPr="006507BE" w:rsidRDefault="0086782A" w:rsidP="0086782A">
            <w:r>
              <w:t xml:space="preserve">       </w:t>
            </w:r>
            <w:r w:rsidR="00C14B8F">
              <w:t xml:space="preserve">  </w:t>
            </w:r>
            <w:r w:rsidRPr="006507BE">
              <w:t>Unannounced</w:t>
            </w:r>
          </w:p>
        </w:tc>
      </w:tr>
      <w:tr w:rsidR="00956D25" w:rsidRPr="006507BE" w14:paraId="711B7F99" w14:textId="77777777" w:rsidTr="00000F62">
        <w:trPr>
          <w:trHeight w:val="87"/>
        </w:trPr>
        <w:tc>
          <w:tcPr>
            <w:tcW w:w="2695" w:type="dxa"/>
            <w:shd w:val="clear" w:color="auto" w:fill="DAE9F7" w:themeFill="text2" w:themeFillTint="1A"/>
          </w:tcPr>
          <w:p w14:paraId="1E36239B" w14:textId="77777777" w:rsidR="00956D25" w:rsidRPr="00B13185" w:rsidRDefault="00956D25" w:rsidP="00B13185">
            <w:pPr>
              <w:pStyle w:val="BodyText"/>
              <w:rPr>
                <w:b/>
                <w:bCs/>
              </w:rPr>
            </w:pPr>
            <w:r w:rsidRPr="00B13185">
              <w:rPr>
                <w:b/>
                <w:bCs/>
              </w:rPr>
              <w:t>Observed by:</w:t>
            </w:r>
          </w:p>
        </w:tc>
        <w:tc>
          <w:tcPr>
            <w:tcW w:w="3060" w:type="dxa"/>
          </w:tcPr>
          <w:p w14:paraId="1E00AC34" w14:textId="0D4DCD5A" w:rsidR="00956D25" w:rsidRPr="006507BE" w:rsidRDefault="00B13185" w:rsidP="00B13185">
            <w:pPr>
              <w:pStyle w:val="BodyText"/>
            </w:pPr>
            <w:r>
              <w:t>Program Supervisor</w:t>
            </w:r>
          </w:p>
        </w:tc>
        <w:tc>
          <w:tcPr>
            <w:tcW w:w="1801" w:type="dxa"/>
            <w:shd w:val="clear" w:color="auto" w:fill="DAE9F7" w:themeFill="text2" w:themeFillTint="1A"/>
          </w:tcPr>
          <w:p w14:paraId="1ADB17E4" w14:textId="77777777" w:rsidR="00956D25" w:rsidRPr="00B13185" w:rsidRDefault="00956D25" w:rsidP="00B13185">
            <w:pPr>
              <w:pStyle w:val="BodyText"/>
              <w:rPr>
                <w:b/>
                <w:bCs/>
              </w:rPr>
            </w:pPr>
            <w:r w:rsidRPr="00B13185">
              <w:rPr>
                <w:b/>
                <w:bCs/>
              </w:rPr>
              <w:t>Role:</w:t>
            </w:r>
          </w:p>
        </w:tc>
        <w:tc>
          <w:tcPr>
            <w:tcW w:w="2429" w:type="dxa"/>
          </w:tcPr>
          <w:p w14:paraId="623046DD" w14:textId="77777777" w:rsidR="00956D25" w:rsidRPr="006507BE" w:rsidRDefault="00956D25" w:rsidP="00B13185"/>
        </w:tc>
      </w:tr>
    </w:tbl>
    <w:p w14:paraId="46FAFF53" w14:textId="77777777" w:rsidR="00956D25" w:rsidRPr="006507BE" w:rsidRDefault="00956D25" w:rsidP="00B13185">
      <w:pPr>
        <w:pStyle w:val="BodyText"/>
      </w:pPr>
    </w:p>
    <w:p w14:paraId="2C630357" w14:textId="77777777" w:rsidR="00A27D7D" w:rsidRDefault="00A27D7D" w:rsidP="00B13185">
      <w:pPr>
        <w:pStyle w:val="BodyText"/>
      </w:pPr>
    </w:p>
    <w:p w14:paraId="75D18604" w14:textId="77777777" w:rsidR="00A27D7D" w:rsidRDefault="00A27D7D" w:rsidP="00B13185">
      <w:pPr>
        <w:pStyle w:val="BodyText"/>
        <w:sectPr w:rsidR="00A27D7D" w:rsidSect="002224CF">
          <w:headerReference w:type="default" r:id="rId15"/>
          <w:pgSz w:w="12240" w:h="15840"/>
          <w:pgMar w:top="1117" w:right="1080" w:bottom="1440" w:left="900" w:header="0" w:footer="720" w:gutter="0"/>
          <w:cols w:space="720"/>
          <w:docGrid w:linePitch="360"/>
        </w:sectPr>
      </w:pPr>
    </w:p>
    <w:tbl>
      <w:tblPr>
        <w:tblStyle w:val="TableGrid"/>
        <w:tblW w:w="4945" w:type="dxa"/>
        <w:tblLook w:val="04A0" w:firstRow="1" w:lastRow="0" w:firstColumn="1" w:lastColumn="0" w:noHBand="0" w:noVBand="1"/>
      </w:tblPr>
      <w:tblGrid>
        <w:gridCol w:w="2695"/>
        <w:gridCol w:w="2250"/>
      </w:tblGrid>
      <w:tr w:rsidR="00A27D7D" w:rsidRPr="006507BE" w14:paraId="0DEAF02B"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2621FEFA" w14:textId="77777777" w:rsidR="00A27D7D" w:rsidRPr="00B13185" w:rsidRDefault="00A27D7D" w:rsidP="00B13185">
            <w:pPr>
              <w:pStyle w:val="BodyText"/>
              <w:rPr>
                <w:b/>
                <w:bCs/>
              </w:rPr>
            </w:pPr>
            <w:r w:rsidRPr="00B13185">
              <w:rPr>
                <w:b/>
                <w:bCs/>
              </w:rPr>
              <w:t>Required Focus Elements</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013F7EE9" w14:textId="77777777" w:rsidR="00A27D7D" w:rsidRPr="006507BE" w:rsidRDefault="00A27D7D" w:rsidP="00B13185">
            <w:pPr>
              <w:pStyle w:val="BodyText"/>
            </w:pPr>
            <w:r w:rsidRPr="006507BE">
              <w:t>Observed (Yes/No)</w:t>
            </w:r>
          </w:p>
        </w:tc>
      </w:tr>
      <w:tr w:rsidR="00A27D7D" w:rsidRPr="006507BE" w14:paraId="1F04A5C3"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90C49DC" w14:textId="77777777" w:rsidR="00A27D7D" w:rsidRPr="006507BE" w:rsidRDefault="00A27D7D" w:rsidP="00B13185">
            <w:pPr>
              <w:pStyle w:val="BodyText"/>
            </w:pPr>
            <w:r w:rsidRPr="006507BE">
              <w:t>I-A-1 Subject Matter Knowledge</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377A4527" w14:textId="10204C30" w:rsidR="00A27D7D" w:rsidRPr="006507BE" w:rsidRDefault="00B13185" w:rsidP="00B13185">
            <w:pPr>
              <w:pStyle w:val="BodyText"/>
            </w:pPr>
            <w:r>
              <w:t>Yes</w:t>
            </w:r>
          </w:p>
        </w:tc>
      </w:tr>
      <w:tr w:rsidR="00A27D7D" w:rsidRPr="006507BE" w14:paraId="74B3EAA5"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057E530" w14:textId="77777777" w:rsidR="00A27D7D" w:rsidRPr="006507BE" w:rsidRDefault="00A27D7D" w:rsidP="00B13185">
            <w:pPr>
              <w:pStyle w:val="BodyText"/>
            </w:pPr>
            <w:r w:rsidRPr="006507BE">
              <w:t>II-A-1 High Expectations and Support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7001085" w14:textId="1D7B6BC9" w:rsidR="00A27D7D" w:rsidRPr="006507BE" w:rsidRDefault="00B13185" w:rsidP="00B13185">
            <w:pPr>
              <w:pStyle w:val="BodyText"/>
            </w:pPr>
            <w:r>
              <w:t>Yes</w:t>
            </w:r>
          </w:p>
        </w:tc>
      </w:tr>
      <w:tr w:rsidR="00A27D7D" w:rsidRPr="006507BE" w14:paraId="5A359E0D"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53DA60A" w14:textId="77777777" w:rsidR="00A27D7D" w:rsidRPr="006507BE" w:rsidRDefault="00A27D7D" w:rsidP="00B13185">
            <w:pPr>
              <w:pStyle w:val="BodyText"/>
            </w:pPr>
            <w:r w:rsidRPr="006507BE">
              <w:t>II-B-2 Safe Learning Environment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17AF44" w14:textId="048F2C05" w:rsidR="007877F7" w:rsidRPr="006507BE" w:rsidRDefault="00B13185" w:rsidP="00B13185">
            <w:pPr>
              <w:pStyle w:val="BodyText"/>
            </w:pPr>
            <w:r>
              <w:t>Yes</w:t>
            </w:r>
          </w:p>
        </w:tc>
      </w:tr>
    </w:tbl>
    <w:p w14:paraId="501AE5CB" w14:textId="4CF1DBD6" w:rsidR="00A27D7D" w:rsidRDefault="00A27D7D" w:rsidP="00B13185">
      <w:pPr>
        <w:pStyle w:val="BodyText"/>
      </w:pPr>
    </w:p>
    <w:tbl>
      <w:tblPr>
        <w:tblStyle w:val="TableGrid"/>
        <w:tblW w:w="4590" w:type="dxa"/>
        <w:tblInd w:w="-100" w:type="dxa"/>
        <w:tblLook w:val="04A0" w:firstRow="1" w:lastRow="0" w:firstColumn="1" w:lastColumn="0" w:noHBand="0" w:noVBand="1"/>
      </w:tblPr>
      <w:tblGrid>
        <w:gridCol w:w="2520"/>
        <w:gridCol w:w="2070"/>
      </w:tblGrid>
      <w:tr w:rsidR="00A27D7D" w:rsidRPr="006507BE" w14:paraId="12D31A5C" w14:textId="77777777" w:rsidTr="00000F62">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5F4929AA" w14:textId="77777777" w:rsidR="00A27D7D" w:rsidRPr="00B13185" w:rsidRDefault="00A27D7D" w:rsidP="00B13185">
            <w:pPr>
              <w:pStyle w:val="BodyText"/>
              <w:rPr>
                <w:b/>
                <w:bCs/>
              </w:rPr>
            </w:pPr>
            <w:r w:rsidRPr="00B13185">
              <w:rPr>
                <w:b/>
                <w:bCs/>
              </w:rPr>
              <w:t>Optional Elements</w:t>
            </w:r>
          </w:p>
        </w:tc>
        <w:tc>
          <w:tcPr>
            <w:tcW w:w="2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14D036CD" w14:textId="77777777" w:rsidR="00A27D7D" w:rsidRPr="006507BE" w:rsidRDefault="00A27D7D" w:rsidP="00B13185">
            <w:r w:rsidRPr="006507BE">
              <w:t>Observed (Yes/No)</w:t>
            </w:r>
          </w:p>
        </w:tc>
      </w:tr>
      <w:tr w:rsidR="00A27D7D" w:rsidRPr="006507BE" w14:paraId="7DA3E1C0" w14:textId="77777777" w:rsidTr="00000F62">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7A704A0" w14:textId="77777777" w:rsidR="00A27D7D" w:rsidRPr="006507BE" w:rsidRDefault="00A27D7D" w:rsidP="00B13185">
            <w:pPr>
              <w:pStyle w:val="BodyText"/>
            </w:pPr>
            <w:r w:rsidRPr="006507BE">
              <w:t>I-C-2 Adjustments to Practice</w:t>
            </w:r>
          </w:p>
        </w:tc>
        <w:tc>
          <w:tcPr>
            <w:tcW w:w="2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D6959B8" w14:textId="61BE0C93" w:rsidR="00A27D7D" w:rsidRPr="006507BE" w:rsidRDefault="00B13185" w:rsidP="00B13185">
            <w:r>
              <w:t>Yes</w:t>
            </w:r>
          </w:p>
        </w:tc>
      </w:tr>
      <w:tr w:rsidR="00A27D7D" w:rsidRPr="006507BE" w14:paraId="02CD1C91" w14:textId="77777777" w:rsidTr="00000F62">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31870F9" w14:textId="77777777" w:rsidR="00A27D7D" w:rsidRPr="006507BE" w:rsidRDefault="00A27D7D" w:rsidP="00B13185">
            <w:pPr>
              <w:pStyle w:val="BodyText"/>
            </w:pPr>
            <w:r w:rsidRPr="006507BE">
              <w:t>II-A-3 Inclusive Instruction</w:t>
            </w:r>
          </w:p>
        </w:tc>
        <w:tc>
          <w:tcPr>
            <w:tcW w:w="2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2BB2BB6D" w14:textId="14BE0595" w:rsidR="00A27D7D" w:rsidRPr="006507BE" w:rsidRDefault="00B13185" w:rsidP="00B13185">
            <w:r>
              <w:t>Yes</w:t>
            </w:r>
          </w:p>
        </w:tc>
      </w:tr>
      <w:tr w:rsidR="00A27D7D" w:rsidRPr="006507BE" w14:paraId="27D295B9" w14:textId="77777777" w:rsidTr="00000F62">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1CDA398" w14:textId="77777777" w:rsidR="00A27D7D" w:rsidRPr="006507BE" w:rsidRDefault="00A27D7D" w:rsidP="00B13185">
            <w:pPr>
              <w:pStyle w:val="BodyText"/>
            </w:pPr>
            <w:r w:rsidRPr="006507BE">
              <w:t>III-C-1 Collaboration on Student Learning and Well-Being</w:t>
            </w:r>
          </w:p>
        </w:tc>
        <w:tc>
          <w:tcPr>
            <w:tcW w:w="2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09CB8D" w14:textId="77777777" w:rsidR="00A27D7D" w:rsidRPr="006507BE" w:rsidRDefault="00A27D7D" w:rsidP="00B13185"/>
        </w:tc>
      </w:tr>
      <w:tr w:rsidR="00A27D7D" w:rsidRPr="006507BE" w14:paraId="1A436B93" w14:textId="77777777" w:rsidTr="00000F62">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54C6A835" w14:textId="77777777" w:rsidR="00A27D7D" w:rsidRPr="006507BE" w:rsidRDefault="00A27D7D" w:rsidP="00B13185">
            <w:pPr>
              <w:pStyle w:val="BodyText"/>
            </w:pPr>
            <w:r w:rsidRPr="006507BE">
              <w:t>IV-A-1 Reflective Practice</w:t>
            </w:r>
          </w:p>
        </w:tc>
        <w:tc>
          <w:tcPr>
            <w:tcW w:w="2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42FD676" w14:textId="77777777" w:rsidR="00A27D7D" w:rsidRPr="006507BE" w:rsidRDefault="00A27D7D" w:rsidP="00B13185"/>
        </w:tc>
      </w:tr>
    </w:tbl>
    <w:p w14:paraId="020F4E2E" w14:textId="77777777" w:rsidR="00A27D7D" w:rsidRDefault="00A27D7D" w:rsidP="00B13185">
      <w:pPr>
        <w:pStyle w:val="BodyText"/>
        <w:sectPr w:rsidR="00A27D7D" w:rsidSect="00002767">
          <w:type w:val="continuous"/>
          <w:pgSz w:w="12240" w:h="15840"/>
          <w:pgMar w:top="518" w:right="1080" w:bottom="1440" w:left="907" w:header="0" w:footer="720" w:gutter="0"/>
          <w:cols w:num="2" w:space="720"/>
          <w:docGrid w:linePitch="360"/>
        </w:sectPr>
      </w:pPr>
    </w:p>
    <w:tbl>
      <w:tblPr>
        <w:tblpPr w:leftFromText="180" w:rightFromText="180" w:vertAnchor="text" w:horzAnchor="margin" w:tblpY="2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660"/>
      </w:tblGrid>
      <w:tr w:rsidR="007877F7" w:rsidRPr="006507BE" w14:paraId="62C5F59A" w14:textId="77777777" w:rsidTr="00000F62">
        <w:trPr>
          <w:trHeight w:val="712"/>
        </w:trPr>
        <w:tc>
          <w:tcPr>
            <w:tcW w:w="3415" w:type="dxa"/>
            <w:shd w:val="clear" w:color="auto" w:fill="DAE9F7" w:themeFill="text2" w:themeFillTint="1A"/>
          </w:tcPr>
          <w:p w14:paraId="3BFA94F7" w14:textId="77777777" w:rsidR="007877F7" w:rsidRPr="00B13185" w:rsidRDefault="007877F7" w:rsidP="00B13185">
            <w:pPr>
              <w:pStyle w:val="BodyText"/>
              <w:rPr>
                <w:b/>
                <w:bCs/>
              </w:rPr>
            </w:pPr>
            <w:r w:rsidRPr="00B13185">
              <w:rPr>
                <w:b/>
                <w:bCs/>
              </w:rPr>
              <w:t>Date of Lesson/Activity Observed:</w:t>
            </w:r>
          </w:p>
        </w:tc>
        <w:tc>
          <w:tcPr>
            <w:tcW w:w="6660" w:type="dxa"/>
          </w:tcPr>
          <w:p w14:paraId="17318B9E" w14:textId="7F1FFE72" w:rsidR="007877F7" w:rsidRPr="006507BE" w:rsidRDefault="007877F7" w:rsidP="00B13185">
            <w:pPr>
              <w:pStyle w:val="BodyText"/>
            </w:pPr>
          </w:p>
        </w:tc>
      </w:tr>
      <w:tr w:rsidR="0086782A" w:rsidRPr="006507BE" w14:paraId="2D0C8240" w14:textId="77777777" w:rsidTr="00000F62">
        <w:trPr>
          <w:trHeight w:val="703"/>
        </w:trPr>
        <w:tc>
          <w:tcPr>
            <w:tcW w:w="3415" w:type="dxa"/>
            <w:shd w:val="clear" w:color="auto" w:fill="DAE9F7" w:themeFill="text2" w:themeFillTint="1A"/>
          </w:tcPr>
          <w:p w14:paraId="5F6C008A" w14:textId="77777777" w:rsidR="0086782A" w:rsidRPr="00B13185" w:rsidRDefault="0086782A" w:rsidP="0086782A">
            <w:pPr>
              <w:pStyle w:val="BodyText"/>
              <w:rPr>
                <w:b/>
                <w:bCs/>
              </w:rPr>
            </w:pPr>
            <w:r w:rsidRPr="00B13185">
              <w:rPr>
                <w:b/>
                <w:bCs/>
              </w:rPr>
              <w:t>Modality of Observation:</w:t>
            </w:r>
          </w:p>
        </w:tc>
        <w:tc>
          <w:tcPr>
            <w:tcW w:w="6660" w:type="dxa"/>
          </w:tcPr>
          <w:p w14:paraId="5DF4CAAA" w14:textId="77777777" w:rsidR="0086782A" w:rsidRPr="006507BE" w:rsidRDefault="0086782A" w:rsidP="0086782A">
            <w:r>
              <w:rPr>
                <w:rFonts w:ascii="Wingdings" w:hAnsi="Wingdings"/>
              </w:rPr>
              <w:t>ü</w:t>
            </w:r>
            <w:r w:rsidRPr="006507BE">
              <w:t xml:space="preserve"> In-person</w:t>
            </w:r>
          </w:p>
          <w:p w14:paraId="130FB54D" w14:textId="77777777" w:rsidR="0086782A" w:rsidRDefault="0086782A" w:rsidP="0086782A">
            <w:r>
              <w:t xml:space="preserve">     </w:t>
            </w:r>
            <w:r w:rsidRPr="006507BE">
              <w:t>Virtual, synchronous</w:t>
            </w:r>
            <w:r>
              <w:t xml:space="preserve"> (Announced Observations only)</w:t>
            </w:r>
          </w:p>
          <w:p w14:paraId="4F272D95" w14:textId="5CAB00C5" w:rsidR="0086782A" w:rsidRPr="006507BE" w:rsidRDefault="0086782A" w:rsidP="0086782A">
            <w:r>
              <w:t xml:space="preserve">      </w:t>
            </w:r>
            <w:r w:rsidRPr="006507BE">
              <w:t>Virtual, asynchronous</w:t>
            </w:r>
            <w:r>
              <w:t xml:space="preserve"> (Announced Observations only)</w:t>
            </w:r>
          </w:p>
        </w:tc>
      </w:tr>
      <w:tr w:rsidR="0086782A" w:rsidRPr="006507BE" w14:paraId="0F7DE1AC" w14:textId="77777777" w:rsidTr="00000F62">
        <w:tc>
          <w:tcPr>
            <w:tcW w:w="3415" w:type="dxa"/>
            <w:shd w:val="clear" w:color="auto" w:fill="DAE9F7" w:themeFill="text2" w:themeFillTint="1A"/>
          </w:tcPr>
          <w:p w14:paraId="53ED91EA" w14:textId="77777777" w:rsidR="0086782A" w:rsidRPr="00B13185" w:rsidRDefault="0086782A" w:rsidP="0086782A">
            <w:pPr>
              <w:pStyle w:val="BodyText"/>
              <w:rPr>
                <w:b/>
                <w:bCs/>
              </w:rPr>
            </w:pPr>
            <w:r w:rsidRPr="00B13185">
              <w:rPr>
                <w:b/>
                <w:bCs/>
              </w:rPr>
              <w:t>Start Time:</w:t>
            </w:r>
          </w:p>
        </w:tc>
        <w:tc>
          <w:tcPr>
            <w:tcW w:w="6660" w:type="dxa"/>
          </w:tcPr>
          <w:p w14:paraId="5C038E7B" w14:textId="77777777" w:rsidR="0086782A" w:rsidRPr="006507BE" w:rsidRDefault="0086782A" w:rsidP="0086782A">
            <w:pPr>
              <w:pStyle w:val="BodyText"/>
            </w:pPr>
          </w:p>
        </w:tc>
      </w:tr>
      <w:tr w:rsidR="0086782A" w:rsidRPr="006507BE" w14:paraId="34726CCF" w14:textId="77777777" w:rsidTr="00000F62">
        <w:tc>
          <w:tcPr>
            <w:tcW w:w="3415" w:type="dxa"/>
            <w:shd w:val="clear" w:color="auto" w:fill="DAE9F7" w:themeFill="text2" w:themeFillTint="1A"/>
          </w:tcPr>
          <w:p w14:paraId="6B4746EB" w14:textId="77777777" w:rsidR="0086782A" w:rsidRPr="00B13185" w:rsidRDefault="0086782A" w:rsidP="0086782A">
            <w:pPr>
              <w:pStyle w:val="BodyText"/>
              <w:rPr>
                <w:b/>
                <w:bCs/>
              </w:rPr>
            </w:pPr>
            <w:r w:rsidRPr="00B13185">
              <w:rPr>
                <w:b/>
                <w:bCs/>
              </w:rPr>
              <w:t>End Time:</w:t>
            </w:r>
          </w:p>
        </w:tc>
        <w:tc>
          <w:tcPr>
            <w:tcW w:w="6660" w:type="dxa"/>
          </w:tcPr>
          <w:p w14:paraId="2878917F" w14:textId="77777777" w:rsidR="0086782A" w:rsidRPr="006507BE" w:rsidRDefault="0086782A" w:rsidP="0086782A">
            <w:pPr>
              <w:pStyle w:val="BodyText"/>
            </w:pPr>
          </w:p>
        </w:tc>
      </w:tr>
      <w:tr w:rsidR="0086782A" w:rsidRPr="006507BE" w14:paraId="2219D83B" w14:textId="77777777" w:rsidTr="00000F62">
        <w:trPr>
          <w:trHeight w:val="973"/>
        </w:trPr>
        <w:tc>
          <w:tcPr>
            <w:tcW w:w="3415" w:type="dxa"/>
            <w:shd w:val="clear" w:color="auto" w:fill="DAE9F7" w:themeFill="text2" w:themeFillTint="1A"/>
          </w:tcPr>
          <w:p w14:paraId="24C51977" w14:textId="77777777" w:rsidR="0086782A" w:rsidRPr="00B13185" w:rsidRDefault="0086782A" w:rsidP="0086782A">
            <w:pPr>
              <w:pStyle w:val="BodyText"/>
              <w:rPr>
                <w:b/>
                <w:bCs/>
              </w:rPr>
            </w:pPr>
            <w:r w:rsidRPr="00B13185">
              <w:rPr>
                <w:b/>
                <w:bCs/>
              </w:rPr>
              <w:t>Format:</w:t>
            </w:r>
          </w:p>
        </w:tc>
        <w:tc>
          <w:tcPr>
            <w:tcW w:w="6660" w:type="dxa"/>
          </w:tcPr>
          <w:p w14:paraId="21C544C5" w14:textId="77777777" w:rsidR="0086782A" w:rsidRPr="00ED1C12" w:rsidRDefault="0086782A" w:rsidP="0086782A">
            <w:pPr>
              <w:rPr>
                <w:rFonts w:cstheme="minorHAnsi"/>
              </w:rPr>
            </w:pPr>
            <w:r>
              <w:rPr>
                <w:rFonts w:ascii="Wingdings" w:hAnsi="Wingdings"/>
              </w:rPr>
              <w:t>ü</w:t>
            </w:r>
            <w:r w:rsidRPr="006507BE">
              <w:t xml:space="preserve"> Whole Group</w:t>
            </w:r>
          </w:p>
          <w:p w14:paraId="27EBF343" w14:textId="77777777" w:rsidR="0086782A" w:rsidRPr="00ED1C12" w:rsidRDefault="0086782A" w:rsidP="0086782A">
            <w:pPr>
              <w:rPr>
                <w:rFonts w:cstheme="minorHAnsi"/>
              </w:rPr>
            </w:pPr>
            <w:r>
              <w:t xml:space="preserve">     </w:t>
            </w:r>
            <w:r w:rsidRPr="006507BE">
              <w:t>Small Group</w:t>
            </w:r>
          </w:p>
          <w:p w14:paraId="21E025F0" w14:textId="77777777" w:rsidR="0086782A" w:rsidRPr="00ED1C12" w:rsidRDefault="0086782A" w:rsidP="0086782A">
            <w:pPr>
              <w:rPr>
                <w:rFonts w:cstheme="minorHAnsi"/>
              </w:rPr>
            </w:pPr>
            <w:r>
              <w:t xml:space="preserve">     </w:t>
            </w:r>
            <w:r w:rsidRPr="006507BE">
              <w:t>One-on-One</w:t>
            </w:r>
          </w:p>
          <w:p w14:paraId="3E2EBD1D" w14:textId="2F1C1E70" w:rsidR="0086782A" w:rsidRPr="0086782A" w:rsidRDefault="0086782A" w:rsidP="0086782A">
            <w:pPr>
              <w:rPr>
                <w:rFonts w:cstheme="minorHAnsi"/>
              </w:rPr>
            </w:pPr>
            <w:r>
              <w:t xml:space="preserve">     </w:t>
            </w:r>
            <w:r w:rsidRPr="006507BE">
              <w:t>Other (please describe below)</w:t>
            </w:r>
          </w:p>
        </w:tc>
      </w:tr>
      <w:tr w:rsidR="0086782A" w:rsidRPr="006507BE" w14:paraId="79AC5BF5" w14:textId="77777777" w:rsidTr="00000F62">
        <w:trPr>
          <w:trHeight w:val="766"/>
        </w:trPr>
        <w:tc>
          <w:tcPr>
            <w:tcW w:w="3415" w:type="dxa"/>
            <w:shd w:val="clear" w:color="auto" w:fill="DAE9F7" w:themeFill="text2" w:themeFillTint="1A"/>
          </w:tcPr>
          <w:p w14:paraId="548908FA" w14:textId="77777777" w:rsidR="0086782A" w:rsidRPr="00B13185" w:rsidRDefault="0086782A" w:rsidP="0086782A">
            <w:pPr>
              <w:pStyle w:val="BodyText"/>
              <w:rPr>
                <w:b/>
                <w:bCs/>
              </w:rPr>
            </w:pPr>
            <w:r w:rsidRPr="00B13185">
              <w:rPr>
                <w:b/>
                <w:bCs/>
              </w:rPr>
              <w:t>Content Topic or Lesson Objective:</w:t>
            </w:r>
          </w:p>
        </w:tc>
        <w:tc>
          <w:tcPr>
            <w:tcW w:w="6660" w:type="dxa"/>
          </w:tcPr>
          <w:p w14:paraId="282A4BD8" w14:textId="77777777" w:rsidR="0086782A" w:rsidRPr="006507BE" w:rsidRDefault="0086782A" w:rsidP="0086782A">
            <w:pPr>
              <w:pStyle w:val="ListParagraph"/>
            </w:pPr>
          </w:p>
        </w:tc>
      </w:tr>
    </w:tbl>
    <w:p w14:paraId="06DF92E3" w14:textId="77777777" w:rsidR="007877F7" w:rsidRDefault="007877F7" w:rsidP="00B13185">
      <w:pPr>
        <w:pStyle w:val="BodyText"/>
      </w:pPr>
    </w:p>
    <w:p w14:paraId="35D9E401" w14:textId="6450B293" w:rsidR="00956D25" w:rsidRPr="006507BE" w:rsidRDefault="00956D25" w:rsidP="00B13185">
      <w:pPr>
        <w:pStyle w:val="BodyText"/>
        <w:rPr>
          <w:szCs w:val="16"/>
        </w:rPr>
      </w:pPr>
      <w:r w:rsidRPr="006507BE">
        <w:rPr>
          <w:b/>
          <w:bCs/>
          <w:szCs w:val="16"/>
        </w:rPr>
        <w:t>Active Evidence Collection</w:t>
      </w:r>
      <w:r w:rsidRPr="006507BE">
        <w:rPr>
          <w:szCs w:val="16"/>
        </w:rPr>
        <w:t xml:space="preserve"> </w:t>
      </w:r>
      <w:r w:rsidRPr="006507BE">
        <w:t>(may be entered below or on a separate form)</w:t>
      </w:r>
    </w:p>
    <w:tbl>
      <w:tblPr>
        <w:tblStyle w:val="TableGrid"/>
        <w:tblW w:w="10070" w:type="dxa"/>
        <w:tblLook w:val="04A0" w:firstRow="1" w:lastRow="0" w:firstColumn="1" w:lastColumn="0" w:noHBand="0" w:noVBand="1"/>
      </w:tblPr>
      <w:tblGrid>
        <w:gridCol w:w="10070"/>
      </w:tblGrid>
      <w:tr w:rsidR="00956D25" w:rsidRPr="006507BE" w14:paraId="1A336EBC" w14:textId="77777777" w:rsidTr="00000F62">
        <w:trPr>
          <w:trHeight w:val="1861"/>
        </w:trPr>
        <w:tc>
          <w:tcPr>
            <w:tcW w:w="10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30CB975" w14:textId="240B241C" w:rsidR="00956D25" w:rsidRPr="006507BE" w:rsidRDefault="00B13185" w:rsidP="00B13185">
            <w:pPr>
              <w:pStyle w:val="BodyText"/>
            </w:pPr>
            <w:r>
              <w:t>See below</w:t>
            </w:r>
          </w:p>
        </w:tc>
      </w:tr>
    </w:tbl>
    <w:p w14:paraId="02C0EEBD" w14:textId="77777777" w:rsidR="00827523" w:rsidRDefault="00827523" w:rsidP="00B13185">
      <w:pPr>
        <w:pStyle w:val="BodyText"/>
      </w:pPr>
    </w:p>
    <w:p w14:paraId="4E75D767" w14:textId="77777777" w:rsidR="007877F7" w:rsidRDefault="007877F7" w:rsidP="00B13185">
      <w:pPr>
        <w:pStyle w:val="BodyText"/>
      </w:pPr>
    </w:p>
    <w:p w14:paraId="0AA177A7" w14:textId="77777777" w:rsidR="000125EF" w:rsidRDefault="000125EF" w:rsidP="00B13185">
      <w:pPr>
        <w:pStyle w:val="BodyText"/>
        <w:rPr>
          <w:b/>
          <w:bCs/>
        </w:rPr>
      </w:pPr>
    </w:p>
    <w:p w14:paraId="422BE2BD" w14:textId="3832A99B" w:rsidR="00956D25" w:rsidRPr="009505AA" w:rsidRDefault="00956D25" w:rsidP="00B13185">
      <w:pPr>
        <w:pStyle w:val="BodyText"/>
        <w:rPr>
          <w:b/>
          <w:bCs/>
        </w:rPr>
      </w:pPr>
      <w:r w:rsidRPr="009505AA">
        <w:rPr>
          <w:b/>
          <w:bCs/>
        </w:rPr>
        <w:lastRenderedPageBreak/>
        <w:t>Synthesized Evidence</w:t>
      </w:r>
    </w:p>
    <w:tbl>
      <w:tblPr>
        <w:tblStyle w:val="TableGrid"/>
        <w:tblW w:w="10075" w:type="dxa"/>
        <w:tblLook w:val="04A0" w:firstRow="1" w:lastRow="0" w:firstColumn="1" w:lastColumn="0" w:noHBand="0" w:noVBand="1"/>
      </w:tblPr>
      <w:tblGrid>
        <w:gridCol w:w="2677"/>
        <w:gridCol w:w="7398"/>
      </w:tblGrid>
      <w:tr w:rsidR="00956D25" w:rsidRPr="006507BE" w14:paraId="534047FB" w14:textId="77777777" w:rsidTr="00B13185">
        <w:tc>
          <w:tcPr>
            <w:tcW w:w="2677" w:type="dxa"/>
            <w:tcBorders>
              <w:top w:val="single" w:sz="1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9D9D9" w:themeFill="background1" w:themeFillShade="D9"/>
            <w:vAlign w:val="center"/>
          </w:tcPr>
          <w:p w14:paraId="28A63F3C" w14:textId="77777777" w:rsidR="00956D25" w:rsidRPr="006507BE" w:rsidRDefault="00956D25" w:rsidP="00B13185">
            <w:pPr>
              <w:pStyle w:val="BodyText"/>
            </w:pPr>
            <w:r w:rsidRPr="006507BE">
              <w:t>Element</w:t>
            </w:r>
          </w:p>
        </w:tc>
        <w:tc>
          <w:tcPr>
            <w:tcW w:w="7398" w:type="dxa"/>
            <w:tcBorders>
              <w:top w:val="single" w:sz="1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shd w:val="clear" w:color="auto" w:fill="D9D9D9" w:themeFill="background1" w:themeFillShade="D9"/>
            <w:vAlign w:val="center"/>
          </w:tcPr>
          <w:p w14:paraId="0CD49AB8" w14:textId="77777777" w:rsidR="00956D25" w:rsidRPr="006507BE" w:rsidRDefault="00956D25" w:rsidP="00B13185">
            <w:pPr>
              <w:pStyle w:val="BodyText"/>
            </w:pPr>
            <w:r w:rsidRPr="006507BE">
              <w:t>Synthesized Evidence</w:t>
            </w:r>
          </w:p>
        </w:tc>
      </w:tr>
      <w:tr w:rsidR="00956D25" w:rsidRPr="006507BE" w14:paraId="1751DF95"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6416386E" w14:textId="77777777" w:rsidR="00956D25" w:rsidRPr="006507BE" w:rsidRDefault="00956D25" w:rsidP="00B13185">
            <w:pPr>
              <w:pStyle w:val="BodyText"/>
              <w:rPr>
                <w:szCs w:val="16"/>
              </w:rPr>
            </w:pPr>
            <w:r w:rsidRPr="006507BE">
              <w:t>I-A-1 Subject Matter Knowledge</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673F9BDF" w14:textId="77777777" w:rsidR="00B13185" w:rsidRPr="00B13185" w:rsidRDefault="00B13185" w:rsidP="00B13185">
            <w:pPr>
              <w:pStyle w:val="ListParagraph"/>
              <w:numPr>
                <w:ilvl w:val="0"/>
                <w:numId w:val="6"/>
              </w:numPr>
              <w:ind w:left="440"/>
            </w:pPr>
            <w:r w:rsidRPr="00B13185">
              <w:t xml:space="preserve">Candidate began the lesson with a brainstorm.  The brainstorm had students reflect on what they knew about the Great Depression.  This provided a review of the content and ensured students had prior knowledge required for the lesson. </w:t>
            </w:r>
          </w:p>
          <w:p w14:paraId="0E4BA96F" w14:textId="77777777" w:rsidR="00B13185" w:rsidRPr="00B13185" w:rsidRDefault="00B13185" w:rsidP="00B13185">
            <w:pPr>
              <w:pStyle w:val="ListParagraph"/>
              <w:numPr>
                <w:ilvl w:val="0"/>
                <w:numId w:val="6"/>
              </w:numPr>
              <w:ind w:left="440"/>
            </w:pPr>
            <w:r w:rsidRPr="00B13185">
              <w:t xml:space="preserve">Candidate provided explicit vocabulary instruction and review.  </w:t>
            </w:r>
          </w:p>
          <w:p w14:paraId="437FC268" w14:textId="07AFBEA0" w:rsidR="00956D25" w:rsidRPr="00B13185" w:rsidRDefault="00B13185" w:rsidP="00B13185">
            <w:pPr>
              <w:pStyle w:val="ListParagraph"/>
              <w:numPr>
                <w:ilvl w:val="0"/>
                <w:numId w:val="6"/>
              </w:numPr>
              <w:ind w:left="440"/>
              <w:rPr>
                <w:szCs w:val="16"/>
              </w:rPr>
            </w:pPr>
            <w:r>
              <w:t>Candidate utilized primary source photographs to show students what it looked like during the Great Depression.  She also connected the photographs to current unhoused populations in larger cities.</w:t>
            </w:r>
          </w:p>
        </w:tc>
      </w:tr>
      <w:tr w:rsidR="00956D25" w:rsidRPr="006507BE" w14:paraId="1166088A"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AFB1BC4" w14:textId="77777777" w:rsidR="00956D25" w:rsidRPr="006507BE" w:rsidRDefault="00956D25" w:rsidP="00B13185">
            <w:pPr>
              <w:pStyle w:val="BodyText"/>
              <w:rPr>
                <w:szCs w:val="16"/>
              </w:rPr>
            </w:pPr>
            <w:r w:rsidRPr="006507BE">
              <w:t>II-A-1 High Expectations and Support</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61D12CFC" w14:textId="77777777" w:rsidR="00B13185" w:rsidRDefault="00B13185" w:rsidP="00B13185">
            <w:pPr>
              <w:pStyle w:val="ListParagraph"/>
              <w:numPr>
                <w:ilvl w:val="0"/>
                <w:numId w:val="7"/>
              </w:numPr>
              <w:ind w:left="440"/>
            </w:pPr>
            <w:r>
              <w:t xml:space="preserve">When conducting a brainstorm, Candidate wrote key ideas on the board.  This allowed students to hear the discussion and also written information for students to reference throughout the lesson. </w:t>
            </w:r>
          </w:p>
          <w:p w14:paraId="30B7B1AA" w14:textId="77777777" w:rsidR="00B13185" w:rsidRDefault="00B13185" w:rsidP="00B13185">
            <w:pPr>
              <w:pStyle w:val="ListParagraph"/>
              <w:numPr>
                <w:ilvl w:val="0"/>
                <w:numId w:val="7"/>
              </w:numPr>
              <w:ind w:left="440"/>
            </w:pPr>
            <w:r>
              <w:t xml:space="preserve">Candidate asked students to expand their thinking.  When one student commented about Hoover, Candidate asked why the student felt Hoover was not a good president.  She then reinforced the student’s idea with specific examples. </w:t>
            </w:r>
          </w:p>
          <w:p w14:paraId="122792BD" w14:textId="77777777" w:rsidR="00B13185" w:rsidRDefault="00B13185" w:rsidP="00B13185">
            <w:pPr>
              <w:pStyle w:val="ListParagraph"/>
              <w:numPr>
                <w:ilvl w:val="0"/>
                <w:numId w:val="7"/>
              </w:numPr>
              <w:ind w:left="440"/>
            </w:pPr>
            <w:r>
              <w:t xml:space="preserve">During the Jeopardy game, Candidate had a wheel with all students in the class.  This provided all students with an opportunity to participate.  </w:t>
            </w:r>
          </w:p>
          <w:p w14:paraId="1335172F" w14:textId="77777777" w:rsidR="00B13185" w:rsidRDefault="00B13185" w:rsidP="00B13185">
            <w:pPr>
              <w:pStyle w:val="ListParagraph"/>
              <w:numPr>
                <w:ilvl w:val="0"/>
                <w:numId w:val="7"/>
              </w:numPr>
              <w:ind w:left="440"/>
            </w:pPr>
            <w:r>
              <w:t xml:space="preserve">When students were hesitant to answer, Candidate provided additional support and scaffolds to the student.  </w:t>
            </w:r>
          </w:p>
          <w:p w14:paraId="4E64F05D" w14:textId="76C7143A" w:rsidR="00956D25" w:rsidRPr="006507BE" w:rsidRDefault="00B13185" w:rsidP="00B13185">
            <w:pPr>
              <w:pStyle w:val="ListParagraph"/>
              <w:numPr>
                <w:ilvl w:val="0"/>
                <w:numId w:val="7"/>
              </w:numPr>
              <w:ind w:left="440"/>
            </w:pPr>
            <w:r>
              <w:t>When one student did not complete his exit ticket, Candidate provided individualized support and had the student provide his answer verbally, rather than writing it.</w:t>
            </w:r>
          </w:p>
        </w:tc>
      </w:tr>
      <w:tr w:rsidR="00956D25" w:rsidRPr="006507BE" w14:paraId="27627414" w14:textId="77777777" w:rsidTr="00B13185">
        <w:tc>
          <w:tcPr>
            <w:tcW w:w="2677" w:type="dxa"/>
            <w:tcBorders>
              <w:top w:val="single" w:sz="8" w:space="0" w:color="0F4761" w:themeColor="accent1" w:themeShade="BF"/>
              <w:left w:val="single" w:sz="18" w:space="0" w:color="0F4761" w:themeColor="accent1" w:themeShade="BF"/>
              <w:bottom w:val="single" w:sz="18" w:space="0" w:color="0F4761" w:themeColor="accent1" w:themeShade="BF"/>
              <w:right w:val="single" w:sz="8" w:space="0" w:color="0F4761" w:themeColor="accent1" w:themeShade="BF"/>
            </w:tcBorders>
            <w:shd w:val="clear" w:color="auto" w:fill="DAE9F7" w:themeFill="text2" w:themeFillTint="1A"/>
            <w:vAlign w:val="center"/>
          </w:tcPr>
          <w:p w14:paraId="12624710" w14:textId="77777777" w:rsidR="00956D25" w:rsidRPr="006507BE" w:rsidRDefault="00956D25" w:rsidP="00B13185">
            <w:pPr>
              <w:pStyle w:val="BodyText"/>
              <w:rPr>
                <w:szCs w:val="16"/>
              </w:rPr>
            </w:pPr>
            <w:r w:rsidRPr="006507BE">
              <w:t>II-B-2 Safe Learning Environment</w:t>
            </w:r>
          </w:p>
        </w:tc>
        <w:tc>
          <w:tcPr>
            <w:tcW w:w="7398" w:type="dxa"/>
            <w:tcBorders>
              <w:top w:val="single" w:sz="8" w:space="0" w:color="0F4761" w:themeColor="accent1" w:themeShade="BF"/>
              <w:left w:val="single" w:sz="8" w:space="0" w:color="0F4761" w:themeColor="accent1" w:themeShade="BF"/>
              <w:bottom w:val="single" w:sz="18" w:space="0" w:color="0F4761" w:themeColor="accent1" w:themeShade="BF"/>
              <w:right w:val="single" w:sz="18" w:space="0" w:color="0F4761" w:themeColor="accent1" w:themeShade="BF"/>
            </w:tcBorders>
            <w:vAlign w:val="center"/>
          </w:tcPr>
          <w:p w14:paraId="6ABDBE61" w14:textId="77777777" w:rsidR="00B13185" w:rsidRPr="00B13185" w:rsidRDefault="00B13185" w:rsidP="00B13185">
            <w:pPr>
              <w:pStyle w:val="ListParagraph"/>
              <w:numPr>
                <w:ilvl w:val="0"/>
                <w:numId w:val="7"/>
              </w:numPr>
              <w:ind w:left="440"/>
            </w:pPr>
            <w:r w:rsidRPr="00B13185">
              <w:t xml:space="preserve">Candidate began the lesson with a mindfulness activity.  This settled students when they came into the classroom after lunch.  </w:t>
            </w:r>
          </w:p>
          <w:p w14:paraId="0C3D8E65" w14:textId="77777777" w:rsidR="00B13185" w:rsidRPr="00B13185" w:rsidRDefault="00B13185" w:rsidP="00B13185">
            <w:pPr>
              <w:pStyle w:val="ListParagraph"/>
              <w:numPr>
                <w:ilvl w:val="0"/>
                <w:numId w:val="7"/>
              </w:numPr>
              <w:ind w:left="440"/>
            </w:pPr>
            <w:r w:rsidRPr="00B13185">
              <w:t xml:space="preserve">Throughout the lesson, Candidate reinforced expected behaviors.  She said to a student, “I like your quiet hand”.  This helped to show students the behaviors that were expected.  </w:t>
            </w:r>
          </w:p>
          <w:p w14:paraId="308C7589" w14:textId="77777777" w:rsidR="00B13185" w:rsidRPr="00B13185" w:rsidRDefault="00B13185" w:rsidP="00B13185">
            <w:pPr>
              <w:pStyle w:val="ListParagraph"/>
              <w:numPr>
                <w:ilvl w:val="0"/>
                <w:numId w:val="7"/>
              </w:numPr>
              <w:ind w:left="440"/>
            </w:pPr>
            <w:r w:rsidRPr="00B13185">
              <w:t>Candidate began class with a check in and provided students with different ways to answer.</w:t>
            </w:r>
          </w:p>
          <w:p w14:paraId="1785CF21" w14:textId="77777777" w:rsidR="00B13185" w:rsidRPr="00B13185" w:rsidRDefault="00B13185" w:rsidP="00B13185">
            <w:pPr>
              <w:pStyle w:val="ListParagraph"/>
              <w:numPr>
                <w:ilvl w:val="0"/>
                <w:numId w:val="7"/>
              </w:numPr>
              <w:ind w:left="440"/>
            </w:pPr>
            <w:r w:rsidRPr="00B13185">
              <w:t xml:space="preserve">Candidate utilized an agenda with a checklist, with clear and student friendly agenda items.  This provided students with a clear routine for the class period.  </w:t>
            </w:r>
          </w:p>
          <w:p w14:paraId="0367EDF9" w14:textId="77777777" w:rsidR="00B13185" w:rsidRPr="00B13185" w:rsidRDefault="00B13185" w:rsidP="00B13185">
            <w:pPr>
              <w:pStyle w:val="ListParagraph"/>
              <w:numPr>
                <w:ilvl w:val="0"/>
                <w:numId w:val="7"/>
              </w:numPr>
              <w:ind w:left="440"/>
            </w:pPr>
            <w:r w:rsidRPr="00B13185">
              <w:t>It was evidence students felt safe in the classroom, as one student felt comfortable asking other students to be quiet since she had a headache.  Candidate was receptive to the student’s need and acknowledged how the student was feeling.</w:t>
            </w:r>
          </w:p>
          <w:p w14:paraId="452119C9" w14:textId="77777777" w:rsidR="00B13185" w:rsidRPr="00B13185" w:rsidRDefault="00B13185" w:rsidP="00B13185">
            <w:pPr>
              <w:pStyle w:val="ListParagraph"/>
              <w:numPr>
                <w:ilvl w:val="0"/>
                <w:numId w:val="7"/>
              </w:numPr>
              <w:ind w:left="440"/>
            </w:pPr>
            <w:r w:rsidRPr="00B13185">
              <w:t>When one student did not want to answer, Candidate encouraged the student and provided support for the student.  The student then was willing to take a risk and answer the question.</w:t>
            </w:r>
          </w:p>
          <w:p w14:paraId="5F4CFBBD" w14:textId="21E713EE" w:rsidR="00956D25" w:rsidRPr="00B13185" w:rsidRDefault="00B13185" w:rsidP="00B13185">
            <w:pPr>
              <w:pStyle w:val="ListParagraph"/>
              <w:numPr>
                <w:ilvl w:val="0"/>
                <w:numId w:val="7"/>
              </w:numPr>
              <w:ind w:left="440"/>
            </w:pPr>
            <w:r w:rsidRPr="00B13185">
              <w:t>Prior to moving to the next activity, Candidate provided clear expectations for the upcoming activity.  She told students where all of the materials would be and what students would be working on.  She also explained that other offices would be there, so students needed to be quiet while working.</w:t>
            </w:r>
          </w:p>
        </w:tc>
      </w:tr>
    </w:tbl>
    <w:p w14:paraId="502C0E46" w14:textId="77777777" w:rsidR="00A27D7D" w:rsidRDefault="00A27D7D" w:rsidP="00B13185">
      <w:pPr>
        <w:pStyle w:val="BodyText"/>
      </w:pPr>
    </w:p>
    <w:tbl>
      <w:tblPr>
        <w:tblStyle w:val="TableGrid"/>
        <w:tblW w:w="10075" w:type="dxa"/>
        <w:tblLook w:val="04A0" w:firstRow="1" w:lastRow="0" w:firstColumn="1" w:lastColumn="0" w:noHBand="0" w:noVBand="1"/>
      </w:tblPr>
      <w:tblGrid>
        <w:gridCol w:w="2600"/>
        <w:gridCol w:w="7475"/>
      </w:tblGrid>
      <w:tr w:rsidR="00A27D7D" w:rsidRPr="006507BE" w14:paraId="4E35F2D7" w14:textId="77777777" w:rsidTr="00B13185">
        <w:tc>
          <w:tcPr>
            <w:tcW w:w="2600" w:type="dxa"/>
            <w:tcBorders>
              <w:top w:val="single" w:sz="18" w:space="0" w:color="0F4761" w:themeColor="accent1" w:themeShade="BF"/>
              <w:left w:val="single" w:sz="8" w:space="0" w:color="0F4761" w:themeColor="accent1" w:themeShade="BF"/>
              <w:bottom w:val="single" w:sz="8" w:space="0" w:color="0F4761" w:themeColor="accent1" w:themeShade="BF"/>
              <w:right w:val="single" w:sz="4" w:space="0" w:color="auto"/>
            </w:tcBorders>
            <w:shd w:val="clear" w:color="auto" w:fill="D9D9D9" w:themeFill="background1" w:themeFillShade="D9"/>
          </w:tcPr>
          <w:p w14:paraId="6AF43533" w14:textId="3D535AB7" w:rsidR="00A27D7D" w:rsidRPr="006507BE" w:rsidRDefault="00A27D7D" w:rsidP="00B13185">
            <w:pPr>
              <w:pStyle w:val="BodyText"/>
            </w:pPr>
            <w:r>
              <w:lastRenderedPageBreak/>
              <w:t xml:space="preserve">Element </w:t>
            </w:r>
          </w:p>
        </w:tc>
        <w:tc>
          <w:tcPr>
            <w:tcW w:w="7475" w:type="dxa"/>
            <w:tcBorders>
              <w:top w:val="single" w:sz="18" w:space="0" w:color="0F4761" w:themeColor="accent1" w:themeShade="BF"/>
              <w:left w:val="single" w:sz="4" w:space="0" w:color="auto"/>
              <w:bottom w:val="single" w:sz="8" w:space="0" w:color="0F4761" w:themeColor="accent1" w:themeShade="BF"/>
              <w:right w:val="single" w:sz="8" w:space="0" w:color="0F4761" w:themeColor="accent1" w:themeShade="BF"/>
            </w:tcBorders>
            <w:shd w:val="clear" w:color="auto" w:fill="D9D9D9" w:themeFill="background1" w:themeFillShade="D9"/>
          </w:tcPr>
          <w:p w14:paraId="35A9CD4E" w14:textId="77777777" w:rsidR="00A27D7D" w:rsidRPr="006507BE" w:rsidRDefault="00A27D7D" w:rsidP="00B13185">
            <w:pPr>
              <w:pStyle w:val="BodyText"/>
            </w:pPr>
            <w:r w:rsidRPr="006507BE">
              <w:t>Optional Elements, include if observed:</w:t>
            </w:r>
          </w:p>
        </w:tc>
      </w:tr>
      <w:tr w:rsidR="00A27D7D" w:rsidRPr="006507BE" w14:paraId="7AD12746" w14:textId="77777777" w:rsidTr="00B13185">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6B20337" w14:textId="77777777" w:rsidR="00A27D7D" w:rsidRPr="006507BE" w:rsidRDefault="00A27D7D" w:rsidP="00B13185">
            <w:pPr>
              <w:pStyle w:val="BodyText"/>
              <w:rPr>
                <w:szCs w:val="16"/>
              </w:rPr>
            </w:pPr>
            <w:r w:rsidRPr="006507BE">
              <w:t>I-C-2 Adjustments to Practice</w:t>
            </w:r>
          </w:p>
        </w:tc>
        <w:tc>
          <w:tcPr>
            <w:tcW w:w="747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632180A" w14:textId="245E9F61" w:rsidR="00A27D7D" w:rsidRPr="006507BE" w:rsidRDefault="00132D56" w:rsidP="00B13185">
            <w:pPr>
              <w:pStyle w:val="BodyText"/>
            </w:pPr>
            <w:r>
              <w:t>Not observed.</w:t>
            </w:r>
          </w:p>
        </w:tc>
      </w:tr>
      <w:tr w:rsidR="00A27D7D" w:rsidRPr="006507BE" w14:paraId="646625D6" w14:textId="77777777" w:rsidTr="00B13185">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4DC9AFF" w14:textId="77777777" w:rsidR="00A27D7D" w:rsidRPr="006507BE" w:rsidRDefault="00A27D7D" w:rsidP="00B13185">
            <w:pPr>
              <w:pStyle w:val="BodyText"/>
            </w:pPr>
            <w:r w:rsidRPr="006507BE">
              <w:t>II-A-3 Inclusive Instruction</w:t>
            </w:r>
          </w:p>
        </w:tc>
        <w:tc>
          <w:tcPr>
            <w:tcW w:w="747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26738916" w14:textId="77777777" w:rsidR="00B13185" w:rsidRPr="00B13185" w:rsidRDefault="00B13185" w:rsidP="00B13185">
            <w:pPr>
              <w:pStyle w:val="ListParagraph"/>
              <w:numPr>
                <w:ilvl w:val="0"/>
                <w:numId w:val="10"/>
              </w:numPr>
              <w:ind w:left="441"/>
            </w:pPr>
            <w:r w:rsidRPr="00B13185">
              <w:t xml:space="preserve">As an activator, Candidate utilized a riddle that was related to the content and provided students with different ways to answer (thumbs up, post-it).  </w:t>
            </w:r>
          </w:p>
          <w:p w14:paraId="395EC837" w14:textId="77777777" w:rsidR="00B13185" w:rsidRPr="00B13185" w:rsidRDefault="00B13185" w:rsidP="00B13185">
            <w:pPr>
              <w:pStyle w:val="ListParagraph"/>
              <w:numPr>
                <w:ilvl w:val="0"/>
                <w:numId w:val="10"/>
              </w:numPr>
              <w:ind w:left="441"/>
            </w:pPr>
            <w:r w:rsidRPr="00B13185">
              <w:t xml:space="preserve">Candidate incorporated multiple means of representation throughout the lesson, integrating visuals, videos, written definitions and oral discussions.  This allowed students to access the content in multiple ways.  </w:t>
            </w:r>
          </w:p>
          <w:p w14:paraId="0433BACE" w14:textId="77777777" w:rsidR="00B13185" w:rsidRPr="00B13185" w:rsidRDefault="00B13185" w:rsidP="00B13185">
            <w:pPr>
              <w:pStyle w:val="ListParagraph"/>
              <w:numPr>
                <w:ilvl w:val="0"/>
                <w:numId w:val="10"/>
              </w:numPr>
              <w:ind w:left="441"/>
            </w:pPr>
            <w:r w:rsidRPr="00B13185">
              <w:t>Candidate taught and reviewed content through a Jeopardy game, which allowed students to learn about the content in a way that was accessible and engaging.</w:t>
            </w:r>
          </w:p>
          <w:p w14:paraId="5E32F822" w14:textId="2833B9BC" w:rsidR="00A27D7D" w:rsidRPr="00B13185" w:rsidRDefault="00B13185" w:rsidP="00B13185">
            <w:pPr>
              <w:pStyle w:val="ListParagraph"/>
              <w:numPr>
                <w:ilvl w:val="0"/>
                <w:numId w:val="10"/>
              </w:numPr>
              <w:ind w:left="441"/>
              <w:rPr>
                <w:sz w:val="22"/>
                <w:szCs w:val="22"/>
              </w:rPr>
            </w:pPr>
            <w:r w:rsidRPr="00B13185">
              <w:t>Candidate provided students with an optional graphing paper, so students could draw a plan prior to creating their shantys.</w:t>
            </w:r>
          </w:p>
        </w:tc>
      </w:tr>
      <w:tr w:rsidR="00A27D7D" w:rsidRPr="006507BE" w14:paraId="77845160" w14:textId="77777777" w:rsidTr="00B13185">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DC67BC0" w14:textId="77777777" w:rsidR="00A27D7D" w:rsidRPr="006507BE" w:rsidRDefault="00A27D7D" w:rsidP="00B13185">
            <w:pPr>
              <w:pStyle w:val="BodyText"/>
              <w:rPr>
                <w:szCs w:val="16"/>
              </w:rPr>
            </w:pPr>
            <w:r w:rsidRPr="006507BE">
              <w:t>III-C-1 Collaboration on Student Learning and Well-Being</w:t>
            </w:r>
          </w:p>
        </w:tc>
        <w:tc>
          <w:tcPr>
            <w:tcW w:w="747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2865C01" w14:textId="33573256" w:rsidR="00A27D7D" w:rsidRPr="006507BE" w:rsidRDefault="00132D56" w:rsidP="00B13185">
            <w:pPr>
              <w:pStyle w:val="BodyText"/>
            </w:pPr>
            <w:r>
              <w:t>Not observed.</w:t>
            </w:r>
          </w:p>
        </w:tc>
      </w:tr>
      <w:tr w:rsidR="00A27D7D" w:rsidRPr="006507BE" w14:paraId="25DF6874" w14:textId="77777777" w:rsidTr="00B13185">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2A32C6DD" w14:textId="77777777" w:rsidR="00A27D7D" w:rsidRPr="006507BE" w:rsidRDefault="00A27D7D" w:rsidP="00B13185">
            <w:pPr>
              <w:pStyle w:val="BodyText"/>
              <w:rPr>
                <w:szCs w:val="16"/>
              </w:rPr>
            </w:pPr>
            <w:r w:rsidRPr="006507BE">
              <w:t>IV-A-1 Reflective Practice</w:t>
            </w:r>
          </w:p>
        </w:tc>
        <w:tc>
          <w:tcPr>
            <w:tcW w:w="747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903E7C5" w14:textId="099AC46F" w:rsidR="00A27D7D" w:rsidRPr="006507BE" w:rsidRDefault="00132D56" w:rsidP="00B13185">
            <w:pPr>
              <w:pStyle w:val="BodyText"/>
            </w:pPr>
            <w:r>
              <w:t>Not observed.</w:t>
            </w:r>
          </w:p>
        </w:tc>
      </w:tr>
    </w:tbl>
    <w:p w14:paraId="57797E6E" w14:textId="77777777" w:rsidR="00A27D7D" w:rsidRDefault="00A27D7D" w:rsidP="00B13185">
      <w:pPr>
        <w:pStyle w:val="BodyText"/>
      </w:pPr>
    </w:p>
    <w:p w14:paraId="6A710DAD" w14:textId="452C81B9" w:rsidR="00956D25" w:rsidRPr="009505AA" w:rsidRDefault="00956D25" w:rsidP="00B13185">
      <w:pPr>
        <w:pStyle w:val="BodyText"/>
        <w:rPr>
          <w:b/>
          <w:bCs/>
        </w:rPr>
      </w:pPr>
      <w:r w:rsidRPr="009505AA">
        <w:rPr>
          <w:b/>
          <w:bCs/>
        </w:rPr>
        <w:t>Actionable Feedback</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05"/>
        <w:gridCol w:w="7452"/>
      </w:tblGrid>
      <w:tr w:rsidR="00956D25" w:rsidRPr="006507BE" w14:paraId="1112D8B5" w14:textId="77777777" w:rsidTr="00DA6D01">
        <w:tc>
          <w:tcPr>
            <w:tcW w:w="2605" w:type="dxa"/>
            <w:shd w:val="clear" w:color="auto" w:fill="DAE9F7" w:themeFill="text2" w:themeFillTint="1A"/>
          </w:tcPr>
          <w:p w14:paraId="427101D5" w14:textId="77777777" w:rsidR="006710B2" w:rsidRDefault="006710B2" w:rsidP="00B13185">
            <w:pPr>
              <w:pStyle w:val="BodyText"/>
              <w:rPr>
                <w:b/>
                <w:bCs/>
              </w:rPr>
            </w:pPr>
            <w:r w:rsidRPr="00B13185">
              <w:rPr>
                <w:b/>
                <w:bCs/>
              </w:rPr>
              <w:t>Area(s) of Strength:</w:t>
            </w:r>
          </w:p>
          <w:p w14:paraId="5D609C1F" w14:textId="7DAF2024" w:rsidR="00956D25" w:rsidRPr="006507BE" w:rsidRDefault="00956D25" w:rsidP="00B13185">
            <w:pPr>
              <w:pStyle w:val="BodyText"/>
            </w:pPr>
            <w:r w:rsidRPr="006507BE">
              <w:t>Specific strategies or recommendations to continue to reinforce these strengths:</w:t>
            </w:r>
          </w:p>
        </w:tc>
        <w:tc>
          <w:tcPr>
            <w:tcW w:w="7452" w:type="dxa"/>
          </w:tcPr>
          <w:p w14:paraId="25955166" w14:textId="77777777" w:rsidR="00B13185" w:rsidRPr="00B13185" w:rsidRDefault="00B13185" w:rsidP="00B13185">
            <w:pPr>
              <w:pStyle w:val="ListParagraph"/>
              <w:numPr>
                <w:ilvl w:val="0"/>
                <w:numId w:val="12"/>
              </w:numPr>
              <w:ind w:left="460"/>
              <w:rPr>
                <w:sz w:val="21"/>
                <w:szCs w:val="21"/>
              </w:rPr>
            </w:pPr>
            <w:r w:rsidRPr="00B13185">
              <w:rPr>
                <w:sz w:val="21"/>
                <w:szCs w:val="21"/>
              </w:rPr>
              <w:t xml:space="preserve">Candidate had reflected on prior lessons and paid close attention to the pacing of the lesson.  She provided students with many different time reminders throughout the lesson and ensured students were aware of the amount of time they had per lesson.  Candidate also had a more clear agenda that students could follow throughout the lesson.  </w:t>
            </w:r>
          </w:p>
          <w:p w14:paraId="5E52299A" w14:textId="6C607298" w:rsidR="00956D25" w:rsidRPr="006507BE" w:rsidRDefault="00B13185" w:rsidP="00B13185">
            <w:pPr>
              <w:pStyle w:val="BodyText"/>
              <w:numPr>
                <w:ilvl w:val="0"/>
                <w:numId w:val="12"/>
              </w:numPr>
              <w:ind w:left="460"/>
            </w:pPr>
            <w:r w:rsidRPr="00B13185">
              <w:rPr>
                <w:rFonts w:ascii="Aptos" w:eastAsia="Aptos" w:hAnsi="Aptos"/>
                <w:sz w:val="21"/>
                <w:szCs w:val="21"/>
              </w:rPr>
              <w:t xml:space="preserve">Candidate incorporated principles of UDL throughout the lesson, allowing students many options throughout the lesson, including having multiple means of representation and expression throughout the lesson.  </w:t>
            </w:r>
          </w:p>
        </w:tc>
      </w:tr>
      <w:tr w:rsidR="00956D25" w:rsidRPr="006507BE" w14:paraId="4BC13A14" w14:textId="77777777" w:rsidTr="00DA6D01">
        <w:tc>
          <w:tcPr>
            <w:tcW w:w="2605" w:type="dxa"/>
            <w:shd w:val="clear" w:color="auto" w:fill="DAE9F7" w:themeFill="text2" w:themeFillTint="1A"/>
          </w:tcPr>
          <w:p w14:paraId="348411D7" w14:textId="77777777" w:rsidR="006710B2" w:rsidRDefault="006710B2" w:rsidP="00B13185">
            <w:pPr>
              <w:pStyle w:val="BodyText"/>
              <w:rPr>
                <w:b/>
                <w:bCs/>
              </w:rPr>
            </w:pPr>
            <w:r w:rsidRPr="00B13185">
              <w:rPr>
                <w:b/>
                <w:bCs/>
              </w:rPr>
              <w:t>Area(s) for Growth:</w:t>
            </w:r>
          </w:p>
          <w:p w14:paraId="44C3B9F2" w14:textId="43126A48" w:rsidR="00956D25" w:rsidRPr="006507BE" w:rsidRDefault="00956D25" w:rsidP="00B13185">
            <w:pPr>
              <w:pStyle w:val="BodyText"/>
            </w:pPr>
            <w:r w:rsidRPr="006507BE">
              <w:t>Specific strategies or recommendations to improve in these areas:</w:t>
            </w:r>
          </w:p>
        </w:tc>
        <w:tc>
          <w:tcPr>
            <w:tcW w:w="7452" w:type="dxa"/>
          </w:tcPr>
          <w:p w14:paraId="23C15AB3" w14:textId="354C6B88" w:rsidR="00956D25" w:rsidRPr="00B13185" w:rsidRDefault="00B13185" w:rsidP="00B13185">
            <w:pPr>
              <w:pStyle w:val="BodyText"/>
              <w:numPr>
                <w:ilvl w:val="0"/>
                <w:numId w:val="13"/>
              </w:numPr>
              <w:ind w:left="425"/>
              <w:rPr>
                <w:sz w:val="21"/>
                <w:szCs w:val="21"/>
              </w:rPr>
            </w:pPr>
            <w:r w:rsidRPr="00B13185">
              <w:rPr>
                <w:rFonts w:ascii="Aptos" w:eastAsia="Aptos" w:hAnsi="Aptos"/>
                <w:sz w:val="21"/>
                <w:szCs w:val="21"/>
              </w:rPr>
              <w:t>At the end of the lesson, it would be great to reinforce the lesson with all students and have students share their learning with each other.</w:t>
            </w:r>
          </w:p>
        </w:tc>
      </w:tr>
    </w:tbl>
    <w:p w14:paraId="00E1BA54" w14:textId="77777777" w:rsidR="007D688D" w:rsidRDefault="007D688D" w:rsidP="00B13185"/>
    <w:sectPr w:rsidR="007D688D" w:rsidSect="000125EF">
      <w:type w:val="continuous"/>
      <w:pgSz w:w="12240" w:h="15840"/>
      <w:pgMar w:top="96" w:right="1080" w:bottom="144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952F9" w14:textId="77777777" w:rsidR="00394261" w:rsidRDefault="00394261" w:rsidP="00B13185">
      <w:r>
        <w:separator/>
      </w:r>
    </w:p>
  </w:endnote>
  <w:endnote w:type="continuationSeparator" w:id="0">
    <w:p w14:paraId="34693AB4" w14:textId="77777777" w:rsidR="00394261" w:rsidRDefault="00394261" w:rsidP="00B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17FE" w14:textId="77777777" w:rsidR="00394261" w:rsidRDefault="00394261" w:rsidP="00B13185">
      <w:r>
        <w:separator/>
      </w:r>
    </w:p>
  </w:footnote>
  <w:footnote w:type="continuationSeparator" w:id="0">
    <w:p w14:paraId="043A4054" w14:textId="77777777" w:rsidR="00394261" w:rsidRDefault="00394261" w:rsidP="00B1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3376" w14:textId="6A64CDA9" w:rsidR="00956D25" w:rsidRDefault="002224CF" w:rsidP="000125EF">
    <w:pPr>
      <w:ind w:left="-1440" w:right="-1440"/>
    </w:pPr>
    <w:r>
      <w:rPr>
        <w:noProof/>
      </w:rPr>
      <w:drawing>
        <wp:inline distT="114300" distB="114300" distL="114300" distR="114300" wp14:anchorId="24EDA4D8" wp14:editId="59128BDF">
          <wp:extent cx="8107680" cy="809572"/>
          <wp:effectExtent l="0" t="0" r="0" b="381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8267190" cy="82549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A19"/>
    <w:multiLevelType w:val="hybridMultilevel"/>
    <w:tmpl w:val="26E0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5ED4"/>
    <w:multiLevelType w:val="hybridMultilevel"/>
    <w:tmpl w:val="84D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43EC3"/>
    <w:multiLevelType w:val="hybridMultilevel"/>
    <w:tmpl w:val="F1969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F40EE8"/>
    <w:multiLevelType w:val="multilevel"/>
    <w:tmpl w:val="23F25C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3B3CBC"/>
    <w:multiLevelType w:val="hybridMultilevel"/>
    <w:tmpl w:val="7DB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7542A"/>
    <w:multiLevelType w:val="hybridMultilevel"/>
    <w:tmpl w:val="A93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B0BF7"/>
    <w:multiLevelType w:val="multilevel"/>
    <w:tmpl w:val="8C46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9D15E3"/>
    <w:multiLevelType w:val="hybridMultilevel"/>
    <w:tmpl w:val="A49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03E64"/>
    <w:multiLevelType w:val="hybridMultilevel"/>
    <w:tmpl w:val="A0F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60FEE"/>
    <w:multiLevelType w:val="multilevel"/>
    <w:tmpl w:val="B94871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2F78DE"/>
    <w:multiLevelType w:val="multilevel"/>
    <w:tmpl w:val="825A5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AB02CD"/>
    <w:multiLevelType w:val="multilevel"/>
    <w:tmpl w:val="5E4E73A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773CB4"/>
    <w:multiLevelType w:val="multilevel"/>
    <w:tmpl w:val="2EFCFA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5A459E"/>
    <w:multiLevelType w:val="hybridMultilevel"/>
    <w:tmpl w:val="1E9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67E00"/>
    <w:multiLevelType w:val="hybridMultilevel"/>
    <w:tmpl w:val="5526F72E"/>
    <w:lvl w:ilvl="0" w:tplc="3D0A02D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877443">
    <w:abstractNumId w:val="14"/>
  </w:num>
  <w:num w:numId="2" w16cid:durableId="921455503">
    <w:abstractNumId w:val="10"/>
  </w:num>
  <w:num w:numId="3" w16cid:durableId="844325780">
    <w:abstractNumId w:val="6"/>
  </w:num>
  <w:num w:numId="4" w16cid:durableId="684551006">
    <w:abstractNumId w:val="12"/>
  </w:num>
  <w:num w:numId="5" w16cid:durableId="982808927">
    <w:abstractNumId w:val="0"/>
  </w:num>
  <w:num w:numId="6" w16cid:durableId="1227184184">
    <w:abstractNumId w:val="1"/>
  </w:num>
  <w:num w:numId="7" w16cid:durableId="1615745177">
    <w:abstractNumId w:val="7"/>
  </w:num>
  <w:num w:numId="8" w16cid:durableId="1674524671">
    <w:abstractNumId w:val="11"/>
  </w:num>
  <w:num w:numId="9" w16cid:durableId="2001734617">
    <w:abstractNumId w:val="3"/>
  </w:num>
  <w:num w:numId="10" w16cid:durableId="376201033">
    <w:abstractNumId w:val="4"/>
  </w:num>
  <w:num w:numId="11" w16cid:durableId="651758497">
    <w:abstractNumId w:val="9"/>
  </w:num>
  <w:num w:numId="12" w16cid:durableId="30153414">
    <w:abstractNumId w:val="13"/>
  </w:num>
  <w:num w:numId="13" w16cid:durableId="789474846">
    <w:abstractNumId w:val="8"/>
  </w:num>
  <w:num w:numId="14" w16cid:durableId="2125071997">
    <w:abstractNumId w:val="2"/>
  </w:num>
  <w:num w:numId="15" w16cid:durableId="666060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25"/>
    <w:rsid w:val="00000F62"/>
    <w:rsid w:val="00002767"/>
    <w:rsid w:val="00007785"/>
    <w:rsid w:val="000125EF"/>
    <w:rsid w:val="000426FE"/>
    <w:rsid w:val="00064295"/>
    <w:rsid w:val="00117BB5"/>
    <w:rsid w:val="00132D56"/>
    <w:rsid w:val="001D54E7"/>
    <w:rsid w:val="001F3D6F"/>
    <w:rsid w:val="002224CF"/>
    <w:rsid w:val="00240D5C"/>
    <w:rsid w:val="00242A30"/>
    <w:rsid w:val="00272687"/>
    <w:rsid w:val="002A599D"/>
    <w:rsid w:val="00391CFC"/>
    <w:rsid w:val="00394261"/>
    <w:rsid w:val="0041062B"/>
    <w:rsid w:val="00424FE4"/>
    <w:rsid w:val="004302D9"/>
    <w:rsid w:val="0044408C"/>
    <w:rsid w:val="00463046"/>
    <w:rsid w:val="00471298"/>
    <w:rsid w:val="00474604"/>
    <w:rsid w:val="004760DE"/>
    <w:rsid w:val="004D6965"/>
    <w:rsid w:val="00504B6F"/>
    <w:rsid w:val="00563F73"/>
    <w:rsid w:val="00571A35"/>
    <w:rsid w:val="005731EF"/>
    <w:rsid w:val="005917FD"/>
    <w:rsid w:val="00596EB4"/>
    <w:rsid w:val="00632DD3"/>
    <w:rsid w:val="00652DBF"/>
    <w:rsid w:val="006710B2"/>
    <w:rsid w:val="00672D9E"/>
    <w:rsid w:val="00676A12"/>
    <w:rsid w:val="006A0E32"/>
    <w:rsid w:val="006A30BF"/>
    <w:rsid w:val="006E0539"/>
    <w:rsid w:val="006E3474"/>
    <w:rsid w:val="0073163C"/>
    <w:rsid w:val="007354E1"/>
    <w:rsid w:val="007361FF"/>
    <w:rsid w:val="00765A8F"/>
    <w:rsid w:val="00767334"/>
    <w:rsid w:val="007877F7"/>
    <w:rsid w:val="00792E5F"/>
    <w:rsid w:val="007A1027"/>
    <w:rsid w:val="007A6076"/>
    <w:rsid w:val="007B6760"/>
    <w:rsid w:val="007D688D"/>
    <w:rsid w:val="00827523"/>
    <w:rsid w:val="0086782A"/>
    <w:rsid w:val="008D2765"/>
    <w:rsid w:val="009221D6"/>
    <w:rsid w:val="009505AA"/>
    <w:rsid w:val="00956D25"/>
    <w:rsid w:val="00974157"/>
    <w:rsid w:val="009975B2"/>
    <w:rsid w:val="00A2655F"/>
    <w:rsid w:val="00A27D7D"/>
    <w:rsid w:val="00A4422C"/>
    <w:rsid w:val="00A64EE3"/>
    <w:rsid w:val="00A72ACC"/>
    <w:rsid w:val="00AD44F5"/>
    <w:rsid w:val="00B13185"/>
    <w:rsid w:val="00B369BB"/>
    <w:rsid w:val="00B45722"/>
    <w:rsid w:val="00B60DE2"/>
    <w:rsid w:val="00BE07D0"/>
    <w:rsid w:val="00BE5CB5"/>
    <w:rsid w:val="00BF0053"/>
    <w:rsid w:val="00C14B8F"/>
    <w:rsid w:val="00C47E22"/>
    <w:rsid w:val="00C520D2"/>
    <w:rsid w:val="00C847CC"/>
    <w:rsid w:val="00D31DEE"/>
    <w:rsid w:val="00DA6D01"/>
    <w:rsid w:val="00DC32AB"/>
    <w:rsid w:val="00E033CD"/>
    <w:rsid w:val="00E23F6B"/>
    <w:rsid w:val="00E60C88"/>
    <w:rsid w:val="00E75064"/>
    <w:rsid w:val="00EC01CB"/>
    <w:rsid w:val="00EE3557"/>
    <w:rsid w:val="00F67E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D4E"/>
  <w15:chartTrackingRefBased/>
  <w15:docId w15:val="{5104D21B-D2A7-4B3E-9FAB-6E17C2E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85"/>
    <w:pPr>
      <w:widowControl w:val="0"/>
      <w:spacing w:after="0" w:line="276" w:lineRule="auto"/>
    </w:pPr>
    <w:rPr>
      <w:rFonts w:ascii="Aptos" w:eastAsia="Aptos" w:hAnsi="Aptos" w:cs="Aptos"/>
      <w:kern w:val="0"/>
      <w:sz w:val="20"/>
      <w:szCs w:val="20"/>
      <w14:ligatures w14:val="none"/>
    </w:rPr>
  </w:style>
  <w:style w:type="paragraph" w:styleId="Heading1">
    <w:name w:val="heading 1"/>
    <w:basedOn w:val="Normal"/>
    <w:next w:val="Normal"/>
    <w:link w:val="Heading1Char"/>
    <w:uiPriority w:val="9"/>
    <w:qFormat/>
    <w:rsid w:val="00B13185"/>
    <w:pPr>
      <w:keepNext/>
      <w:keepLines/>
      <w:spacing w:before="360" w:after="80"/>
      <w:outlineLvl w:val="0"/>
    </w:pPr>
    <w:rPr>
      <w:rFonts w:eastAsiaTheme="majorEastAsia" w:cs="Calibri"/>
      <w:b/>
      <w:bCs/>
      <w:color w:val="0B5394"/>
      <w:sz w:val="32"/>
      <w:szCs w:val="32"/>
    </w:rPr>
  </w:style>
  <w:style w:type="paragraph" w:styleId="Heading2">
    <w:name w:val="heading 2"/>
    <w:basedOn w:val="Heading1"/>
    <w:next w:val="Normal"/>
    <w:link w:val="Heading2Char"/>
    <w:uiPriority w:val="9"/>
    <w:unhideWhenUsed/>
    <w:qFormat/>
    <w:rsid w:val="00E60C88"/>
    <w:pPr>
      <w:outlineLvl w:val="1"/>
    </w:pPr>
    <w:rPr>
      <w:rFonts w:ascii="Calibri" w:hAnsi="Calibri"/>
    </w:rPr>
  </w:style>
  <w:style w:type="paragraph" w:styleId="Heading3">
    <w:name w:val="heading 3"/>
    <w:basedOn w:val="Normal"/>
    <w:next w:val="Normal"/>
    <w:link w:val="Heading3Char"/>
    <w:uiPriority w:val="9"/>
    <w:semiHidden/>
    <w:unhideWhenUsed/>
    <w:qFormat/>
    <w:rsid w:val="00956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85"/>
    <w:rPr>
      <w:rFonts w:ascii="Calibri" w:eastAsiaTheme="majorEastAsia" w:hAnsi="Calibri" w:cs="Calibri"/>
      <w:b/>
      <w:bCs/>
      <w:color w:val="0B5394"/>
      <w:kern w:val="0"/>
      <w:sz w:val="32"/>
      <w:szCs w:val="32"/>
      <w14:ligatures w14:val="none"/>
    </w:rPr>
  </w:style>
  <w:style w:type="character" w:customStyle="1" w:styleId="Heading2Char">
    <w:name w:val="Heading 2 Char"/>
    <w:basedOn w:val="DefaultParagraphFont"/>
    <w:link w:val="Heading2"/>
    <w:uiPriority w:val="9"/>
    <w:rsid w:val="00E60C88"/>
    <w:rPr>
      <w:rFonts w:ascii="Calibri" w:eastAsiaTheme="majorEastAsia" w:hAnsi="Calibri" w:cs="Calibri"/>
      <w:b/>
      <w:bCs/>
      <w:color w:val="0B5394"/>
      <w:kern w:val="0"/>
      <w:sz w:val="32"/>
      <w:szCs w:val="32"/>
      <w14:ligatures w14:val="none"/>
    </w:rPr>
  </w:style>
  <w:style w:type="character" w:customStyle="1" w:styleId="Heading3Char">
    <w:name w:val="Heading 3 Char"/>
    <w:basedOn w:val="DefaultParagraphFont"/>
    <w:link w:val="Heading3"/>
    <w:uiPriority w:val="9"/>
    <w:semiHidden/>
    <w:rsid w:val="0095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D25"/>
    <w:rPr>
      <w:rFonts w:eastAsiaTheme="majorEastAsia" w:cstheme="majorBidi"/>
      <w:color w:val="272727" w:themeColor="text1" w:themeTint="D8"/>
    </w:rPr>
  </w:style>
  <w:style w:type="paragraph" w:styleId="Title">
    <w:name w:val="Title"/>
    <w:basedOn w:val="Normal"/>
    <w:next w:val="Normal"/>
    <w:link w:val="TitleChar"/>
    <w:uiPriority w:val="10"/>
    <w:qFormat/>
    <w:rsid w:val="00956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D25"/>
    <w:pPr>
      <w:spacing w:before="160"/>
      <w:jc w:val="center"/>
    </w:pPr>
    <w:rPr>
      <w:i/>
      <w:iCs/>
      <w:color w:val="404040" w:themeColor="text1" w:themeTint="BF"/>
    </w:rPr>
  </w:style>
  <w:style w:type="character" w:customStyle="1" w:styleId="QuoteChar">
    <w:name w:val="Quote Char"/>
    <w:basedOn w:val="DefaultParagraphFont"/>
    <w:link w:val="Quote"/>
    <w:uiPriority w:val="29"/>
    <w:rsid w:val="00956D25"/>
    <w:rPr>
      <w:i/>
      <w:iCs/>
      <w:color w:val="404040" w:themeColor="text1" w:themeTint="BF"/>
    </w:rPr>
  </w:style>
  <w:style w:type="paragraph" w:styleId="ListParagraph">
    <w:name w:val="List Paragraph"/>
    <w:basedOn w:val="Normal"/>
    <w:uiPriority w:val="34"/>
    <w:qFormat/>
    <w:rsid w:val="00956D25"/>
    <w:pPr>
      <w:ind w:left="720"/>
      <w:contextualSpacing/>
    </w:pPr>
  </w:style>
  <w:style w:type="character" w:styleId="IntenseEmphasis">
    <w:name w:val="Intense Emphasis"/>
    <w:basedOn w:val="DefaultParagraphFont"/>
    <w:uiPriority w:val="21"/>
    <w:qFormat/>
    <w:rsid w:val="00956D25"/>
    <w:rPr>
      <w:i/>
      <w:iCs/>
      <w:color w:val="0F4761" w:themeColor="accent1" w:themeShade="BF"/>
    </w:rPr>
  </w:style>
  <w:style w:type="paragraph" w:styleId="IntenseQuote">
    <w:name w:val="Intense Quote"/>
    <w:basedOn w:val="Normal"/>
    <w:next w:val="Normal"/>
    <w:link w:val="IntenseQuoteChar"/>
    <w:uiPriority w:val="30"/>
    <w:qFormat/>
    <w:rsid w:val="00956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D25"/>
    <w:rPr>
      <w:i/>
      <w:iCs/>
      <w:color w:val="0F4761" w:themeColor="accent1" w:themeShade="BF"/>
    </w:rPr>
  </w:style>
  <w:style w:type="character" w:styleId="IntenseReference">
    <w:name w:val="Intense Reference"/>
    <w:basedOn w:val="DefaultParagraphFont"/>
    <w:uiPriority w:val="32"/>
    <w:qFormat/>
    <w:rsid w:val="00956D25"/>
    <w:rPr>
      <w:b/>
      <w:bCs/>
      <w:smallCaps/>
      <w:color w:val="0F4761" w:themeColor="accent1" w:themeShade="BF"/>
      <w:spacing w:val="5"/>
    </w:rPr>
  </w:style>
  <w:style w:type="table" w:styleId="TableGrid">
    <w:name w:val="Table Grid"/>
    <w:basedOn w:val="TableNormal"/>
    <w:rsid w:val="00956D2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956D25"/>
    <w:rPr>
      <w:rFonts w:asciiTheme="minorHAnsi" w:eastAsia="Helvetica" w:hAnsiTheme="minorHAnsi"/>
      <w:szCs w:val="18"/>
    </w:rPr>
  </w:style>
  <w:style w:type="character" w:customStyle="1" w:styleId="BodyTextChar">
    <w:name w:val="Body Text Char"/>
    <w:basedOn w:val="DefaultParagraphFont"/>
    <w:link w:val="BodyText"/>
    <w:uiPriority w:val="1"/>
    <w:rsid w:val="00956D25"/>
    <w:rPr>
      <w:rFonts w:eastAsia="Helvetica" w:cs="Times New Roman"/>
      <w:kern w:val="0"/>
      <w:szCs w:val="18"/>
      <w14:ligatures w14:val="none"/>
    </w:rPr>
  </w:style>
  <w:style w:type="paragraph" w:styleId="Header">
    <w:name w:val="header"/>
    <w:basedOn w:val="Normal"/>
    <w:link w:val="HeaderChar"/>
    <w:uiPriority w:val="99"/>
    <w:unhideWhenUsed/>
    <w:rsid w:val="00956D25"/>
    <w:pPr>
      <w:tabs>
        <w:tab w:val="center" w:pos="4680"/>
        <w:tab w:val="right" w:pos="9360"/>
      </w:tabs>
      <w:spacing w:line="240" w:lineRule="auto"/>
    </w:pPr>
  </w:style>
  <w:style w:type="character" w:customStyle="1" w:styleId="HeaderChar">
    <w:name w:val="Header Char"/>
    <w:basedOn w:val="DefaultParagraphFont"/>
    <w:link w:val="Header"/>
    <w:uiPriority w:val="99"/>
    <w:rsid w:val="00956D25"/>
    <w:rPr>
      <w:rFonts w:ascii="Calibri" w:eastAsia="Calibri" w:hAnsi="Calibri" w:cs="Times New Roman"/>
      <w:kern w:val="0"/>
      <w14:ligatures w14:val="none"/>
    </w:rPr>
  </w:style>
  <w:style w:type="paragraph" w:styleId="Footer">
    <w:name w:val="footer"/>
    <w:basedOn w:val="Normal"/>
    <w:link w:val="FooterChar"/>
    <w:uiPriority w:val="99"/>
    <w:unhideWhenUsed/>
    <w:rsid w:val="00956D25"/>
    <w:pPr>
      <w:tabs>
        <w:tab w:val="center" w:pos="4680"/>
        <w:tab w:val="right" w:pos="9360"/>
      </w:tabs>
      <w:spacing w:line="240" w:lineRule="auto"/>
    </w:pPr>
  </w:style>
  <w:style w:type="character" w:customStyle="1" w:styleId="FooterChar">
    <w:name w:val="Footer Char"/>
    <w:basedOn w:val="DefaultParagraphFont"/>
    <w:link w:val="Footer"/>
    <w:uiPriority w:val="99"/>
    <w:rsid w:val="00956D25"/>
    <w:rPr>
      <w:rFonts w:ascii="Calibri" w:eastAsia="Calibri" w:hAnsi="Calibri" w:cs="Times New Roman"/>
      <w:kern w:val="0"/>
      <w14:ligatures w14:val="none"/>
    </w:rPr>
  </w:style>
  <w:style w:type="paragraph" w:styleId="NormalWeb">
    <w:name w:val="Normal (Web)"/>
    <w:basedOn w:val="Normal"/>
    <w:uiPriority w:val="99"/>
    <w:semiHidden/>
    <w:unhideWhenUsed/>
    <w:rsid w:val="00596EB4"/>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71481">
      <w:bodyDiv w:val="1"/>
      <w:marLeft w:val="0"/>
      <w:marRight w:val="0"/>
      <w:marTop w:val="0"/>
      <w:marBottom w:val="0"/>
      <w:divBdr>
        <w:top w:val="none" w:sz="0" w:space="0" w:color="auto"/>
        <w:left w:val="none" w:sz="0" w:space="0" w:color="auto"/>
        <w:bottom w:val="none" w:sz="0" w:space="0" w:color="auto"/>
        <w:right w:val="none" w:sz="0" w:space="0" w:color="auto"/>
      </w:divBdr>
    </w:div>
    <w:div w:id="982002079">
      <w:bodyDiv w:val="1"/>
      <w:marLeft w:val="0"/>
      <w:marRight w:val="0"/>
      <w:marTop w:val="0"/>
      <w:marBottom w:val="0"/>
      <w:divBdr>
        <w:top w:val="none" w:sz="0" w:space="0" w:color="auto"/>
        <w:left w:val="none" w:sz="0" w:space="0" w:color="auto"/>
        <w:bottom w:val="none" w:sz="0" w:space="0" w:color="auto"/>
        <w:right w:val="none" w:sz="0" w:space="0" w:color="auto"/>
      </w:divBdr>
    </w:div>
    <w:div w:id="13552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D700B-7B81-4B41-9288-4A1FA79559C2}">
  <ds:schemaRefs>
    <ds:schemaRef ds:uri="http://schemas.microsoft.com/sharepoint/v3/contenttype/forms"/>
  </ds:schemaRefs>
</ds:datastoreItem>
</file>

<file path=customXml/itemProps2.xml><?xml version="1.0" encoding="utf-8"?>
<ds:datastoreItem xmlns:ds="http://schemas.openxmlformats.org/officeDocument/2006/customXml" ds:itemID="{7E0B36EA-8B2A-4EE1-A9E8-63FEDFF8FDD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8BC72EEE-9212-4570-A33D-23B75B4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7224</Characters>
  <Application>Microsoft Office Word</Application>
  <DocSecurity>0</DocSecurity>
  <Lines>249</Lines>
  <Paragraphs>134</Paragraphs>
  <ScaleCrop>false</ScaleCrop>
  <HeadingPairs>
    <vt:vector size="2" baseType="variant">
      <vt:variant>
        <vt:lpstr>Title</vt:lpstr>
      </vt:variant>
      <vt:variant>
        <vt:i4>1</vt:i4>
      </vt:variant>
    </vt:vector>
  </HeadingPairs>
  <TitlesOfParts>
    <vt:vector size="1" baseType="lpstr">
      <vt:lpstr>Sample Observation Form Focused on Inclusive Instruction</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Observation Form Focused on Inclusive Instruction</dc:title>
  <dc:subject/>
  <dc:creator>DESE</dc:creator>
  <cp:keywords/>
  <dc:description/>
  <cp:lastModifiedBy>Zou, Dong (EOE)</cp:lastModifiedBy>
  <cp:revision>5</cp:revision>
  <dcterms:created xsi:type="dcterms:W3CDTF">2025-06-11T13:34:00Z</dcterms:created>
  <dcterms:modified xsi:type="dcterms:W3CDTF">2025-06-16T14:59:00Z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