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DF21" w14:textId="5F321888" w:rsidR="00793C84" w:rsidRDefault="00B057CD" w:rsidP="00793C84">
      <w:pPr>
        <w:pStyle w:val="Heading1"/>
      </w:pPr>
      <w:bookmarkStart w:id="0" w:name="_wkr5jcjeyu5a" w:colFirst="0" w:colLast="0"/>
      <w:bookmarkEnd w:id="0"/>
      <w:r>
        <w:t>Overview: Timeline of Observations and 3-Way Meetings in the CAP Process</w:t>
      </w:r>
      <w:bookmarkStart w:id="1" w:name="_o04yngwpv215" w:colFirst="0" w:colLast="0"/>
      <w:bookmarkEnd w:id="1"/>
    </w:p>
    <w:p w14:paraId="3EB47E73" w14:textId="77777777" w:rsidR="00793C84" w:rsidRPr="00793C84" w:rsidRDefault="00793C84" w:rsidP="00793C84"/>
    <w:p w14:paraId="57B5D5CB" w14:textId="77777777" w:rsidR="00793C84" w:rsidRDefault="00793C84" w:rsidP="00793C84">
      <w:bookmarkStart w:id="2" w:name="_qkn6s24w9ntp" w:colFirst="0" w:colLast="0"/>
      <w:bookmarkEnd w:id="2"/>
    </w:p>
    <w:p w14:paraId="75D7C0A8" w14:textId="77777777" w:rsidR="00793C84" w:rsidRPr="00860F0E" w:rsidRDefault="00793C84" w:rsidP="00793C84">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279041A4" wp14:editId="22E369E5">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CONTRIBUTOR</w:t>
      </w:r>
    </w:p>
    <w:p w14:paraId="31C50899" w14:textId="2D63D89F" w:rsidR="00793C84" w:rsidRDefault="00793C84" w:rsidP="00793C84">
      <w:pPr>
        <w:spacing w:line="240" w:lineRule="auto"/>
        <w:rPr>
          <w:rFonts w:ascii="Times New Roman" w:eastAsia="Times New Roman" w:hAnsi="Times New Roman" w:cs="Times New Roman"/>
          <w:sz w:val="24"/>
          <w:szCs w:val="24"/>
          <w:lang w:val="en-US"/>
        </w:rPr>
      </w:pPr>
      <w:r w:rsidRPr="00860F0E">
        <w:rPr>
          <w:rFonts w:eastAsia="Times New Roman"/>
          <w:color w:val="000000"/>
          <w:lang w:val="en-US"/>
        </w:rPr>
        <w:t>Teacher Preparation Program at a small liberal arts college </w:t>
      </w:r>
      <w:r w:rsidRPr="00860F0E">
        <w:rPr>
          <w:rFonts w:ascii="Times New Roman" w:eastAsia="Times New Roman" w:hAnsi="Times New Roman" w:cs="Times New Roman"/>
          <w:sz w:val="24"/>
          <w:szCs w:val="24"/>
          <w:lang w:val="en-US"/>
        </w:rPr>
        <w:br/>
      </w:r>
    </w:p>
    <w:p w14:paraId="16BD6D9D" w14:textId="77777777" w:rsidR="00793C84" w:rsidRPr="00860F0E" w:rsidRDefault="00793C84" w:rsidP="00793C84">
      <w:pPr>
        <w:spacing w:line="240" w:lineRule="auto"/>
        <w:rPr>
          <w:rFonts w:ascii="Times New Roman" w:eastAsia="Times New Roman" w:hAnsi="Times New Roman" w:cs="Times New Roman"/>
          <w:sz w:val="24"/>
          <w:szCs w:val="24"/>
          <w:lang w:val="en-US"/>
        </w:rPr>
      </w:pPr>
    </w:p>
    <w:p w14:paraId="6EE7B32A" w14:textId="77777777" w:rsidR="00793C84" w:rsidRPr="00860F0E" w:rsidRDefault="00793C84" w:rsidP="00793C84">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bdr w:val="none" w:sz="0" w:space="0" w:color="auto" w:frame="1"/>
          <w:lang w:val="en-US"/>
        </w:rPr>
        <w:fldChar w:fldCharType="begin"/>
      </w:r>
      <w:r w:rsidRPr="00860F0E">
        <w:rPr>
          <w:rFonts w:ascii="Times New Roman" w:eastAsia="Times New Roman" w:hAnsi="Times New Roman" w:cs="Times New Roman"/>
          <w:sz w:val="24"/>
          <w:szCs w:val="24"/>
          <w:bdr w:val="none" w:sz="0" w:space="0" w:color="auto" w:frame="1"/>
          <w:lang w:val="en-US"/>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lang w:val="en-US"/>
        </w:rPr>
        <w:fldChar w:fldCharType="separate"/>
      </w:r>
      <w:r w:rsidRPr="00860F0E">
        <w:rPr>
          <w:rFonts w:ascii="Times New Roman" w:eastAsia="Times New Roman" w:hAnsi="Times New Roman" w:cs="Times New Roman"/>
          <w:noProof/>
          <w:sz w:val="24"/>
          <w:szCs w:val="24"/>
          <w:bdr w:val="none" w:sz="0" w:space="0" w:color="auto" w:frame="1"/>
          <w:lang w:val="en-US"/>
        </w:rPr>
        <w:drawing>
          <wp:inline distT="0" distB="0" distL="0" distR="0" wp14:anchorId="13CD6BF0" wp14:editId="4AB280E5">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8" cy="23850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lang w:val="en-US"/>
        </w:rPr>
        <w:fldChar w:fldCharType="end"/>
      </w:r>
      <w:r w:rsidRPr="00860F0E">
        <w:rPr>
          <w:rFonts w:eastAsia="Times New Roman"/>
          <w:b/>
          <w:bCs/>
          <w:color w:val="00795D"/>
          <w:sz w:val="24"/>
          <w:szCs w:val="24"/>
          <w:lang w:val="en-US"/>
        </w:rPr>
        <w:t>  WHAT is this resource?</w:t>
      </w:r>
    </w:p>
    <w:p w14:paraId="40472725" w14:textId="77777777" w:rsidR="00793C84" w:rsidRDefault="00793C84" w:rsidP="00793C84">
      <w:pPr>
        <w:spacing w:line="240" w:lineRule="auto"/>
        <w:rPr>
          <w:color w:val="000000"/>
        </w:rPr>
      </w:pPr>
      <w:r>
        <w:rPr>
          <w:color w:val="000000"/>
        </w:rPr>
        <w:t>This document presents a suggested timeline for scheduling all observations and all three 3-way meetings for the practicum experience.  It also serves as a reminder for creating goals and for administering student feedback surveys.</w:t>
      </w:r>
    </w:p>
    <w:p w14:paraId="4CABB2D9" w14:textId="6A7A133E" w:rsidR="00793C84" w:rsidRDefault="00793C84" w:rsidP="00793C84">
      <w:pPr>
        <w:spacing w:line="240" w:lineRule="auto"/>
        <w:rPr>
          <w:rFonts w:eastAsia="Times New Roman"/>
          <w:color w:val="000000"/>
          <w:sz w:val="24"/>
          <w:szCs w:val="24"/>
          <w:lang w:val="en-US"/>
        </w:rPr>
      </w:pPr>
    </w:p>
    <w:p w14:paraId="5DEB47D7" w14:textId="77777777" w:rsidR="00793C84" w:rsidRPr="00860F0E" w:rsidRDefault="00793C84" w:rsidP="00793C84">
      <w:pPr>
        <w:spacing w:line="240" w:lineRule="auto"/>
        <w:rPr>
          <w:rFonts w:ascii="Times New Roman" w:eastAsia="Times New Roman" w:hAnsi="Times New Roman" w:cs="Times New Roman"/>
          <w:sz w:val="24"/>
          <w:szCs w:val="24"/>
          <w:lang w:val="en-US"/>
        </w:rPr>
      </w:pPr>
    </w:p>
    <w:p w14:paraId="71F90A51" w14:textId="77777777" w:rsidR="00793C84" w:rsidRPr="00860F0E" w:rsidRDefault="00793C84" w:rsidP="00793C84">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3D07BF90" wp14:editId="5F3B380C">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WHEN could this resource be used?</w:t>
      </w:r>
    </w:p>
    <w:p w14:paraId="1D23AB7F" w14:textId="18303617" w:rsidR="00793C84" w:rsidRDefault="00793C84" w:rsidP="00793C84">
      <w:pPr>
        <w:spacing w:line="240" w:lineRule="auto"/>
        <w:rPr>
          <w:color w:val="000000"/>
        </w:rPr>
      </w:pPr>
      <w:r>
        <w:rPr>
          <w:color w:val="000000"/>
        </w:rPr>
        <w:t>This resource is best used before the practicum begins so that the Program Supervisor (PS), Supervising Practitioner and the Teacher Candidate can schedule observations and 3-way meetings, aligned with the CAP cycle. </w:t>
      </w:r>
    </w:p>
    <w:p w14:paraId="6C912C2D" w14:textId="77777777" w:rsidR="00793C84" w:rsidRDefault="00793C84" w:rsidP="00793C84">
      <w:pPr>
        <w:spacing w:line="240" w:lineRule="auto"/>
        <w:rPr>
          <w:color w:val="000000"/>
        </w:rPr>
      </w:pPr>
    </w:p>
    <w:p w14:paraId="6527428A" w14:textId="77777777" w:rsidR="00793C84" w:rsidRDefault="00793C84" w:rsidP="00793C84">
      <w:pPr>
        <w:spacing w:line="240" w:lineRule="auto"/>
        <w:rPr>
          <w:color w:val="000000"/>
        </w:rPr>
      </w:pPr>
    </w:p>
    <w:p w14:paraId="1D52F7E8" w14:textId="77777777" w:rsidR="00793C84" w:rsidRPr="00860F0E" w:rsidRDefault="00793C84" w:rsidP="00793C84">
      <w:pPr>
        <w:spacing w:line="240" w:lineRule="auto"/>
        <w:rPr>
          <w:rFonts w:ascii="Times New Roman" w:eastAsia="Times New Roman" w:hAnsi="Times New Roman" w:cs="Times New Roman"/>
          <w:sz w:val="24"/>
          <w:szCs w:val="24"/>
          <w:lang w:val="en-US"/>
        </w:rPr>
      </w:pPr>
    </w:p>
    <w:p w14:paraId="7C76F92E" w14:textId="77777777" w:rsidR="00793C84" w:rsidRPr="00860F0E" w:rsidRDefault="00793C84" w:rsidP="00793C84">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34741433" wp14:editId="6437AA63">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WHO could use this resource?</w:t>
      </w:r>
    </w:p>
    <w:p w14:paraId="3AE7DE89" w14:textId="12D34C0E" w:rsidR="00793C84" w:rsidRDefault="00793C84" w:rsidP="00793C84">
      <w:pPr>
        <w:spacing w:line="240" w:lineRule="auto"/>
        <w:rPr>
          <w:rFonts w:ascii="Times New Roman" w:eastAsia="Times New Roman" w:hAnsi="Times New Roman" w:cs="Times New Roman"/>
          <w:sz w:val="24"/>
          <w:szCs w:val="24"/>
          <w:lang w:val="en-US"/>
        </w:rPr>
      </w:pPr>
      <w:r>
        <w:rPr>
          <w:color w:val="000000"/>
        </w:rPr>
        <w:t>The faculty member responsible for preparing Teacher Candidates for the practicum, as well as the</w:t>
      </w:r>
      <w:r>
        <w:rPr>
          <w:b/>
          <w:bCs/>
          <w:color w:val="000000"/>
        </w:rPr>
        <w:t xml:space="preserve"> Program Supervisor</w:t>
      </w:r>
      <w:r w:rsidR="0087729C">
        <w:rPr>
          <w:b/>
          <w:bCs/>
          <w:color w:val="000000"/>
        </w:rPr>
        <w:t xml:space="preserve">, </w:t>
      </w:r>
      <w:r>
        <w:rPr>
          <w:b/>
          <w:bCs/>
          <w:color w:val="000000"/>
        </w:rPr>
        <w:t xml:space="preserve">Supervising Practitioner </w:t>
      </w:r>
      <w:r>
        <w:rPr>
          <w:color w:val="000000"/>
        </w:rPr>
        <w:t xml:space="preserve">and </w:t>
      </w:r>
      <w:r>
        <w:rPr>
          <w:b/>
          <w:bCs/>
          <w:color w:val="000000"/>
        </w:rPr>
        <w:t>Teacher Candidate</w:t>
      </w:r>
      <w:r>
        <w:rPr>
          <w:color w:val="000000"/>
        </w:rPr>
        <w:t xml:space="preserve"> could all use this resource.</w:t>
      </w:r>
    </w:p>
    <w:p w14:paraId="170DD296" w14:textId="77777777" w:rsidR="00793C84" w:rsidRPr="00860F0E" w:rsidRDefault="00793C84" w:rsidP="00793C84">
      <w:pPr>
        <w:spacing w:after="240" w:line="240" w:lineRule="auto"/>
        <w:rPr>
          <w:rFonts w:ascii="Times New Roman" w:eastAsia="Times New Roman" w:hAnsi="Times New Roman" w:cs="Times New Roman"/>
          <w:sz w:val="24"/>
          <w:szCs w:val="24"/>
          <w:lang w:val="en-US"/>
        </w:rPr>
      </w:pPr>
    </w:p>
    <w:p w14:paraId="6C50FB78" w14:textId="77777777" w:rsidR="00793C84" w:rsidRPr="00860F0E" w:rsidRDefault="00793C84" w:rsidP="00793C84">
      <w:pPr>
        <w:spacing w:line="240" w:lineRule="auto"/>
        <w:rPr>
          <w:rFonts w:ascii="Times New Roman" w:eastAsia="Times New Roman" w:hAnsi="Times New Roman" w:cs="Times New Roman"/>
          <w:sz w:val="24"/>
          <w:szCs w:val="24"/>
          <w:lang w:val="en-US"/>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46908B34" wp14:editId="50D6E5D0">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lang w:val="en-US"/>
        </w:rPr>
        <w:t>HOW could this resource best be used?</w:t>
      </w:r>
    </w:p>
    <w:p w14:paraId="232C57CE" w14:textId="77777777" w:rsidR="00793C84" w:rsidRDefault="00793C84" w:rsidP="00793C84">
      <w:pPr>
        <w:pStyle w:val="NormalWeb"/>
        <w:spacing w:before="0" w:beforeAutospacing="0" w:after="0" w:afterAutospacing="0"/>
      </w:pPr>
      <w:r>
        <w:rPr>
          <w:rFonts w:ascii="Arial" w:hAnsi="Arial" w:cs="Arial"/>
          <w:color w:val="000000"/>
          <w:sz w:val="22"/>
          <w:szCs w:val="22"/>
        </w:rPr>
        <w:t>This resource supports the members of the 3-way team in scheduling and planning for the meetings during the Practicum.</w:t>
      </w:r>
    </w:p>
    <w:p w14:paraId="773130FB" w14:textId="40FBA6D1" w:rsidR="00793C84" w:rsidRPr="00AF4103" w:rsidRDefault="00793C84" w:rsidP="00793C84">
      <w:pPr>
        <w:pStyle w:val="NormalWeb"/>
        <w:numPr>
          <w:ilvl w:val="0"/>
          <w:numId w:val="3"/>
        </w:numPr>
        <w:spacing w:before="0" w:beforeAutospacing="0" w:after="0" w:afterAutospacing="0"/>
        <w:textAlignment w:val="baseline"/>
        <w:rPr>
          <w:rFonts w:ascii="Arial" w:hAnsi="Arial" w:cs="Arial"/>
          <w:color w:val="000000"/>
          <w:sz w:val="22"/>
          <w:szCs w:val="22"/>
        </w:rPr>
      </w:pPr>
      <w:r w:rsidRPr="00AF4103">
        <w:rPr>
          <w:rFonts w:ascii="Arial" w:hAnsi="Arial" w:cs="Arial"/>
          <w:color w:val="000000"/>
          <w:sz w:val="22"/>
          <w:szCs w:val="22"/>
        </w:rPr>
        <w:t>It is shared with the Program Supervisor</w:t>
      </w:r>
      <w:r w:rsidR="00423E49">
        <w:rPr>
          <w:rFonts w:ascii="Arial" w:hAnsi="Arial" w:cs="Arial"/>
          <w:color w:val="000000"/>
          <w:sz w:val="22"/>
          <w:szCs w:val="22"/>
        </w:rPr>
        <w:t xml:space="preserve">, </w:t>
      </w:r>
      <w:r w:rsidRPr="00AF4103">
        <w:rPr>
          <w:rFonts w:ascii="Arial" w:hAnsi="Arial" w:cs="Arial"/>
          <w:color w:val="000000"/>
          <w:sz w:val="22"/>
          <w:szCs w:val="22"/>
        </w:rPr>
        <w:t>Supervising Practitioner and the Teacher Candidate at the beginning of the Practicum to establish dates for meetings and observations, as well as for expectations of what each member of the three-way team needs to do.</w:t>
      </w:r>
    </w:p>
    <w:p w14:paraId="35310166" w14:textId="77777777" w:rsidR="00793C84" w:rsidRPr="00AF4103" w:rsidRDefault="00793C84" w:rsidP="00793C84">
      <w:pPr>
        <w:pStyle w:val="NormalWeb"/>
        <w:numPr>
          <w:ilvl w:val="0"/>
          <w:numId w:val="3"/>
        </w:numPr>
        <w:spacing w:before="0" w:beforeAutospacing="0" w:after="0" w:afterAutospacing="0"/>
        <w:textAlignment w:val="baseline"/>
        <w:rPr>
          <w:rFonts w:ascii="Arial" w:hAnsi="Arial" w:cs="Arial"/>
          <w:color w:val="000000"/>
          <w:sz w:val="22"/>
          <w:szCs w:val="22"/>
        </w:rPr>
      </w:pPr>
      <w:r w:rsidRPr="00AF4103">
        <w:rPr>
          <w:rFonts w:ascii="Arial" w:hAnsi="Arial" w:cs="Arial"/>
          <w:color w:val="000000"/>
          <w:sz w:val="22"/>
          <w:szCs w:val="22"/>
        </w:rPr>
        <w:t>Dates in the left-hand column should be adjusted, based on the Sponsoring Organization’s and school’s calendar.</w:t>
      </w:r>
    </w:p>
    <w:p w14:paraId="7A223DA8" w14:textId="2ECFB122" w:rsidR="00793C84" w:rsidRDefault="00793C84" w:rsidP="00793C84">
      <w:pPr>
        <w:spacing w:line="240" w:lineRule="auto"/>
        <w:rPr>
          <w:rFonts w:eastAsia="Times New Roman"/>
          <w:color w:val="000000"/>
          <w:shd w:val="clear" w:color="auto" w:fill="365F91"/>
          <w:lang w:val="en-US"/>
        </w:rPr>
      </w:pPr>
    </w:p>
    <w:p w14:paraId="1ACA2849" w14:textId="77777777" w:rsidR="00793C84" w:rsidRDefault="00793C84" w:rsidP="00793C84">
      <w:pPr>
        <w:spacing w:line="240" w:lineRule="auto"/>
        <w:rPr>
          <w:rFonts w:eastAsia="Times New Roman"/>
          <w:color w:val="000000"/>
          <w:shd w:val="clear" w:color="auto" w:fill="365F91"/>
          <w:lang w:val="en-US"/>
        </w:rPr>
      </w:pPr>
    </w:p>
    <w:p w14:paraId="02DBD480" w14:textId="77777777" w:rsidR="00793C84" w:rsidRDefault="00793C84" w:rsidP="00793C84">
      <w:pPr>
        <w:spacing w:line="240" w:lineRule="auto"/>
        <w:rPr>
          <w:rFonts w:eastAsia="Times New Roman"/>
          <w:color w:val="000000"/>
          <w:shd w:val="clear" w:color="auto" w:fill="365F91"/>
          <w:lang w:val="en-US"/>
        </w:rPr>
      </w:pPr>
    </w:p>
    <w:p w14:paraId="356AC620" w14:textId="77777777" w:rsidR="00794996" w:rsidRDefault="00794996" w:rsidP="00793C84">
      <w:pPr>
        <w:spacing w:line="240" w:lineRule="auto"/>
        <w:rPr>
          <w:rFonts w:eastAsia="Times New Roman"/>
          <w:color w:val="000000"/>
          <w:shd w:val="clear" w:color="auto" w:fill="365F91"/>
          <w:lang w:val="en-US"/>
        </w:rPr>
      </w:pPr>
    </w:p>
    <w:p w14:paraId="17C929F4" w14:textId="77777777" w:rsidR="00793C84" w:rsidRDefault="00793C84" w:rsidP="00793C84">
      <w:pPr>
        <w:spacing w:line="240" w:lineRule="auto"/>
        <w:rPr>
          <w:rFonts w:eastAsia="Times New Roman"/>
          <w:color w:val="000000"/>
          <w:shd w:val="clear" w:color="auto" w:fill="365F91"/>
          <w:lang w:val="en-US"/>
        </w:rPr>
      </w:pPr>
    </w:p>
    <w:p w14:paraId="70953F56" w14:textId="477F31E2" w:rsidR="002A060A" w:rsidRPr="00794996" w:rsidRDefault="00793C84" w:rsidP="00794996">
      <w:pPr>
        <w:spacing w:line="240" w:lineRule="auto"/>
        <w:rPr>
          <w:rFonts w:ascii="Times New Roman" w:eastAsia="Times New Roman" w:hAnsi="Times New Roman" w:cs="Times New Roman"/>
          <w:sz w:val="24"/>
          <w:szCs w:val="24"/>
          <w:lang w:val="en-US"/>
        </w:rPr>
      </w:pPr>
      <w:r w:rsidRPr="00860F0E">
        <w:rPr>
          <w:rFonts w:eastAsia="Times New Roman"/>
          <w:b/>
          <w:bCs/>
          <w:i/>
          <w:iCs/>
          <w:color w:val="000000"/>
          <w:sz w:val="20"/>
          <w:szCs w:val="20"/>
          <w:lang w:val="en-US"/>
        </w:rPr>
        <w:t>Note:</w:t>
      </w:r>
      <w:r w:rsidRPr="00860F0E">
        <w:rPr>
          <w:rFonts w:eastAsia="Times New Roman"/>
          <w:i/>
          <w:iCs/>
          <w:color w:val="000000"/>
          <w:sz w:val="20"/>
          <w:szCs w:val="20"/>
          <w:lang w:val="en-US"/>
        </w:rPr>
        <w:t xml:space="preserve"> This </w:t>
      </w:r>
      <w:r w:rsidR="00F677DA">
        <w:rPr>
          <w:rFonts w:eastAsia="Times New Roman"/>
          <w:i/>
          <w:iCs/>
          <w:color w:val="000000"/>
          <w:sz w:val="20"/>
          <w:szCs w:val="20"/>
          <w:lang w:val="en-US"/>
        </w:rPr>
        <w:t>resource</w:t>
      </w:r>
      <w:r w:rsidRPr="00860F0E">
        <w:rPr>
          <w:rFonts w:eastAsia="Times New Roman"/>
          <w:i/>
          <w:iCs/>
          <w:color w:val="000000"/>
          <w:sz w:val="20"/>
          <w:szCs w:val="20"/>
          <w:lang w:val="en-US"/>
        </w:rPr>
        <w:t xml:space="preserv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bookmarkStart w:id="3" w:name="_7tno038liuj1" w:colFirst="0" w:colLast="0"/>
      <w:bookmarkEnd w:id="3"/>
      <w:r>
        <w:br w:type="page"/>
      </w:r>
    </w:p>
    <w:p w14:paraId="3D2763BC" w14:textId="77777777" w:rsidR="002A060A" w:rsidRDefault="00B057CD" w:rsidP="00853086">
      <w:pPr>
        <w:pStyle w:val="Heading2"/>
      </w:pPr>
      <w:bookmarkStart w:id="4" w:name="_90lhb6wfmwio" w:colFirst="0" w:colLast="0"/>
      <w:bookmarkStart w:id="5" w:name="_sbthw92hsqu7" w:colFirst="0" w:colLast="0"/>
      <w:bookmarkEnd w:id="4"/>
      <w:bookmarkEnd w:id="5"/>
      <w:r>
        <w:lastRenderedPageBreak/>
        <w:t>Timeline of Observations and 3-Way Meetings in the CAP Process</w:t>
      </w:r>
    </w:p>
    <w:p w14:paraId="2B29FF29" w14:textId="77777777" w:rsidR="002A060A" w:rsidRDefault="002A060A">
      <w:pPr>
        <w:spacing w:line="240" w:lineRule="auto"/>
      </w:pPr>
    </w:p>
    <w:p w14:paraId="052E95E6" w14:textId="77777777" w:rsidR="002A060A" w:rsidRDefault="00B057CD">
      <w:pPr>
        <w:spacing w:line="240" w:lineRule="auto"/>
      </w:pPr>
      <w:r>
        <w:t>Note that these dates are intended as guidelines; you and your team will develop your specific schedule.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880"/>
        <w:gridCol w:w="3795"/>
        <w:gridCol w:w="2685"/>
      </w:tblGrid>
      <w:tr w:rsidR="002A060A" w14:paraId="3CB410E2" w14:textId="77777777" w:rsidTr="00F035A2">
        <w:trPr>
          <w:trHeight w:val="717"/>
        </w:trPr>
        <w:tc>
          <w:tcPr>
            <w:tcW w:w="2880" w:type="dxa"/>
            <w:shd w:val="clear" w:color="auto" w:fill="F3F3F3"/>
            <w:tcMar>
              <w:top w:w="100" w:type="dxa"/>
              <w:left w:w="100" w:type="dxa"/>
              <w:bottom w:w="100" w:type="dxa"/>
              <w:right w:w="100" w:type="dxa"/>
            </w:tcMar>
          </w:tcPr>
          <w:p w14:paraId="67394F66" w14:textId="77777777" w:rsidR="002A060A" w:rsidRPr="00F035A2" w:rsidRDefault="00B057CD">
            <w:pPr>
              <w:widowControl w:val="0"/>
              <w:spacing w:line="240" w:lineRule="auto"/>
              <w:rPr>
                <w:b/>
                <w:bCs/>
              </w:rPr>
            </w:pPr>
            <w:r w:rsidRPr="00F035A2">
              <w:rPr>
                <w:b/>
                <w:bCs/>
              </w:rPr>
              <w:t>2025</w:t>
            </w:r>
          </w:p>
        </w:tc>
        <w:tc>
          <w:tcPr>
            <w:tcW w:w="3795" w:type="dxa"/>
            <w:shd w:val="clear" w:color="auto" w:fill="F3F3F3"/>
            <w:tcMar>
              <w:top w:w="100" w:type="dxa"/>
              <w:left w:w="100" w:type="dxa"/>
              <w:bottom w:w="100" w:type="dxa"/>
              <w:right w:w="100" w:type="dxa"/>
            </w:tcMar>
          </w:tcPr>
          <w:p w14:paraId="1CA7FAC3" w14:textId="77777777" w:rsidR="002A060A" w:rsidRPr="00F035A2" w:rsidRDefault="00B057CD">
            <w:pPr>
              <w:widowControl w:val="0"/>
              <w:spacing w:line="240" w:lineRule="auto"/>
              <w:rPr>
                <w:b/>
                <w:bCs/>
              </w:rPr>
            </w:pPr>
            <w:r w:rsidRPr="00F035A2">
              <w:rPr>
                <w:b/>
                <w:bCs/>
              </w:rPr>
              <w:t>Specific activities within CAP</w:t>
            </w:r>
          </w:p>
        </w:tc>
        <w:tc>
          <w:tcPr>
            <w:tcW w:w="2685" w:type="dxa"/>
            <w:shd w:val="clear" w:color="auto" w:fill="F3F3F3"/>
            <w:tcMar>
              <w:top w:w="100" w:type="dxa"/>
              <w:left w:w="100" w:type="dxa"/>
              <w:bottom w:w="100" w:type="dxa"/>
              <w:right w:w="100" w:type="dxa"/>
            </w:tcMar>
          </w:tcPr>
          <w:p w14:paraId="734BC43B" w14:textId="77777777" w:rsidR="002A060A" w:rsidRPr="00F035A2" w:rsidRDefault="00B057CD">
            <w:pPr>
              <w:widowControl w:val="0"/>
              <w:spacing w:line="240" w:lineRule="auto"/>
              <w:rPr>
                <w:b/>
                <w:bCs/>
              </w:rPr>
            </w:pPr>
            <w:r w:rsidRPr="00F035A2">
              <w:rPr>
                <w:b/>
                <w:bCs/>
              </w:rPr>
              <w:t>Stages in the CAP Cycle</w:t>
            </w:r>
          </w:p>
        </w:tc>
      </w:tr>
      <w:tr w:rsidR="008B55C1" w14:paraId="5576D337" w14:textId="77777777" w:rsidTr="008B55C1">
        <w:trPr>
          <w:trHeight w:val="420"/>
        </w:trPr>
        <w:tc>
          <w:tcPr>
            <w:tcW w:w="2880" w:type="dxa"/>
            <w:shd w:val="clear" w:color="auto" w:fill="auto"/>
            <w:tcMar>
              <w:top w:w="100" w:type="dxa"/>
              <w:left w:w="100" w:type="dxa"/>
              <w:bottom w:w="100" w:type="dxa"/>
              <w:right w:w="100" w:type="dxa"/>
            </w:tcMar>
            <w:vAlign w:val="center"/>
          </w:tcPr>
          <w:p w14:paraId="62F874E8" w14:textId="77777777" w:rsidR="008B55C1" w:rsidRDefault="008B55C1">
            <w:pPr>
              <w:widowControl w:val="0"/>
              <w:spacing w:line="240" w:lineRule="auto"/>
            </w:pPr>
            <w:r>
              <w:t xml:space="preserve">Week 1 Jan 2-3 </w:t>
            </w:r>
          </w:p>
          <w:p w14:paraId="70A9DB12" w14:textId="77777777" w:rsidR="008B55C1" w:rsidRDefault="008B55C1">
            <w:pPr>
              <w:widowControl w:val="0"/>
              <w:spacing w:line="240" w:lineRule="auto"/>
            </w:pPr>
            <w:r>
              <w:t>Week 2 Jan 6-10</w:t>
            </w:r>
          </w:p>
        </w:tc>
        <w:tc>
          <w:tcPr>
            <w:tcW w:w="3795" w:type="dxa"/>
            <w:shd w:val="clear" w:color="auto" w:fill="D9D2E9"/>
            <w:tcMar>
              <w:top w:w="100" w:type="dxa"/>
              <w:left w:w="100" w:type="dxa"/>
              <w:bottom w:w="100" w:type="dxa"/>
              <w:right w:w="100" w:type="dxa"/>
            </w:tcMar>
          </w:tcPr>
          <w:p w14:paraId="3F4625DE" w14:textId="77777777" w:rsidR="008B55C1" w:rsidRDefault="008B55C1">
            <w:pPr>
              <w:widowControl w:val="0"/>
              <w:spacing w:line="240" w:lineRule="auto"/>
            </w:pPr>
            <w:r>
              <w:t>Getting Oriented and Settling into the Practicum</w:t>
            </w:r>
          </w:p>
        </w:tc>
        <w:tc>
          <w:tcPr>
            <w:tcW w:w="2685" w:type="dxa"/>
            <w:shd w:val="clear" w:color="auto" w:fill="auto"/>
            <w:tcMar>
              <w:top w:w="100" w:type="dxa"/>
              <w:left w:w="100" w:type="dxa"/>
              <w:bottom w:w="100" w:type="dxa"/>
              <w:right w:w="100" w:type="dxa"/>
            </w:tcMar>
            <w:vAlign w:val="center"/>
          </w:tcPr>
          <w:p w14:paraId="30E4D2C6" w14:textId="5CE82FB3" w:rsidR="008B55C1" w:rsidRPr="00B538F8" w:rsidRDefault="008B55C1">
            <w:pPr>
              <w:widowControl w:val="0"/>
              <w:spacing w:line="240" w:lineRule="auto"/>
              <w:rPr>
                <w:bCs/>
              </w:rPr>
            </w:pPr>
            <w:r w:rsidRPr="00B538F8">
              <w:rPr>
                <w:bCs/>
              </w:rPr>
              <w:t>Stage 1: Setting Up for a Successful Process</w:t>
            </w:r>
          </w:p>
        </w:tc>
      </w:tr>
      <w:tr w:rsidR="008B55C1" w14:paraId="37F2E481" w14:textId="77777777" w:rsidTr="008B55C1">
        <w:trPr>
          <w:trHeight w:val="420"/>
        </w:trPr>
        <w:tc>
          <w:tcPr>
            <w:tcW w:w="2880" w:type="dxa"/>
            <w:shd w:val="clear" w:color="auto" w:fill="auto"/>
            <w:tcMar>
              <w:top w:w="100" w:type="dxa"/>
              <w:left w:w="100" w:type="dxa"/>
              <w:bottom w:w="100" w:type="dxa"/>
              <w:right w:w="100" w:type="dxa"/>
            </w:tcMar>
            <w:vAlign w:val="center"/>
          </w:tcPr>
          <w:p w14:paraId="4A91C44A" w14:textId="77777777" w:rsidR="008B55C1" w:rsidRDefault="008B55C1">
            <w:pPr>
              <w:widowControl w:val="0"/>
              <w:spacing w:line="240" w:lineRule="auto"/>
            </w:pPr>
            <w:r>
              <w:t>Week 3 Jan 13-17</w:t>
            </w:r>
          </w:p>
        </w:tc>
        <w:tc>
          <w:tcPr>
            <w:tcW w:w="3795" w:type="dxa"/>
            <w:shd w:val="clear" w:color="auto" w:fill="F4CCCC"/>
            <w:tcMar>
              <w:top w:w="100" w:type="dxa"/>
              <w:left w:w="100" w:type="dxa"/>
              <w:bottom w:w="100" w:type="dxa"/>
              <w:right w:w="100" w:type="dxa"/>
            </w:tcMar>
          </w:tcPr>
          <w:p w14:paraId="55242685" w14:textId="77777777" w:rsidR="008B55C1" w:rsidRDefault="008B55C1">
            <w:pPr>
              <w:widowControl w:val="0"/>
              <w:spacing w:line="240" w:lineRule="auto"/>
            </w:pPr>
            <w:r>
              <w:t>Consult about Goal Setting</w:t>
            </w:r>
          </w:p>
        </w:tc>
        <w:tc>
          <w:tcPr>
            <w:tcW w:w="2685" w:type="dxa"/>
            <w:shd w:val="clear" w:color="auto" w:fill="auto"/>
            <w:tcMar>
              <w:top w:w="100" w:type="dxa"/>
              <w:left w:w="100" w:type="dxa"/>
              <w:bottom w:w="100" w:type="dxa"/>
              <w:right w:w="100" w:type="dxa"/>
            </w:tcMar>
            <w:vAlign w:val="center"/>
          </w:tcPr>
          <w:p w14:paraId="66E69BC6" w14:textId="47608E82" w:rsidR="008B55C1" w:rsidRPr="00B538F8" w:rsidRDefault="008B55C1">
            <w:pPr>
              <w:widowControl w:val="0"/>
              <w:spacing w:line="240" w:lineRule="auto"/>
              <w:rPr>
                <w:bCs/>
              </w:rPr>
            </w:pPr>
            <w:r w:rsidRPr="00B538F8">
              <w:rPr>
                <w:bCs/>
              </w:rPr>
              <w:t>Stage 1: Setting Up for a Successful Process</w:t>
            </w:r>
          </w:p>
        </w:tc>
      </w:tr>
      <w:tr w:rsidR="008B55C1" w14:paraId="6442D1E3" w14:textId="77777777" w:rsidTr="008B55C1">
        <w:trPr>
          <w:trHeight w:val="420"/>
        </w:trPr>
        <w:tc>
          <w:tcPr>
            <w:tcW w:w="2880" w:type="dxa"/>
            <w:shd w:val="clear" w:color="auto" w:fill="auto"/>
            <w:tcMar>
              <w:top w:w="100" w:type="dxa"/>
              <w:left w:w="100" w:type="dxa"/>
              <w:bottom w:w="100" w:type="dxa"/>
              <w:right w:w="100" w:type="dxa"/>
            </w:tcMar>
            <w:vAlign w:val="center"/>
          </w:tcPr>
          <w:p w14:paraId="7C350014" w14:textId="77777777" w:rsidR="008B55C1" w:rsidRDefault="008B55C1">
            <w:pPr>
              <w:widowControl w:val="0"/>
              <w:spacing w:line="240" w:lineRule="auto"/>
            </w:pPr>
            <w:r>
              <w:t>Week 4 Jan 20-24</w:t>
            </w:r>
          </w:p>
        </w:tc>
        <w:tc>
          <w:tcPr>
            <w:tcW w:w="3795" w:type="dxa"/>
            <w:shd w:val="clear" w:color="auto" w:fill="FFF2CC"/>
            <w:tcMar>
              <w:top w:w="100" w:type="dxa"/>
              <w:left w:w="100" w:type="dxa"/>
              <w:bottom w:w="100" w:type="dxa"/>
              <w:right w:w="100" w:type="dxa"/>
            </w:tcMar>
          </w:tcPr>
          <w:p w14:paraId="1850E997" w14:textId="77777777" w:rsidR="008B55C1" w:rsidRDefault="008B55C1">
            <w:pPr>
              <w:widowControl w:val="0"/>
              <w:spacing w:line="240" w:lineRule="auto"/>
            </w:pPr>
            <w:r>
              <w:t>Announced Observation #1</w:t>
            </w:r>
          </w:p>
        </w:tc>
        <w:tc>
          <w:tcPr>
            <w:tcW w:w="2685" w:type="dxa"/>
            <w:shd w:val="clear" w:color="auto" w:fill="auto"/>
            <w:tcMar>
              <w:top w:w="100" w:type="dxa"/>
              <w:left w:w="100" w:type="dxa"/>
              <w:bottom w:w="100" w:type="dxa"/>
              <w:right w:w="100" w:type="dxa"/>
            </w:tcMar>
            <w:vAlign w:val="center"/>
          </w:tcPr>
          <w:p w14:paraId="731E161A" w14:textId="0A33E448" w:rsidR="008B55C1" w:rsidRPr="00B538F8" w:rsidRDefault="008B55C1">
            <w:pPr>
              <w:widowControl w:val="0"/>
              <w:spacing w:line="240" w:lineRule="auto"/>
              <w:rPr>
                <w:bCs/>
              </w:rPr>
            </w:pPr>
            <w:r w:rsidRPr="00B538F8">
              <w:rPr>
                <w:bCs/>
              </w:rPr>
              <w:t>Stage 1: Setting Up for a Successful Process</w:t>
            </w:r>
          </w:p>
        </w:tc>
      </w:tr>
      <w:tr w:rsidR="008B55C1" w14:paraId="58A0A8BD" w14:textId="77777777" w:rsidTr="008B55C1">
        <w:trPr>
          <w:trHeight w:val="420"/>
        </w:trPr>
        <w:tc>
          <w:tcPr>
            <w:tcW w:w="2880" w:type="dxa"/>
            <w:shd w:val="clear" w:color="auto" w:fill="auto"/>
            <w:tcMar>
              <w:top w:w="100" w:type="dxa"/>
              <w:left w:w="100" w:type="dxa"/>
              <w:bottom w:w="100" w:type="dxa"/>
              <w:right w:w="100" w:type="dxa"/>
            </w:tcMar>
            <w:vAlign w:val="center"/>
          </w:tcPr>
          <w:p w14:paraId="727AE7A0" w14:textId="77777777" w:rsidR="008B55C1" w:rsidRDefault="008B55C1">
            <w:pPr>
              <w:widowControl w:val="0"/>
              <w:spacing w:line="240" w:lineRule="auto"/>
            </w:pPr>
            <w:r>
              <w:t xml:space="preserve">Week 5 Jan 27-31 </w:t>
            </w:r>
          </w:p>
          <w:p w14:paraId="7014D01F" w14:textId="77777777" w:rsidR="008B55C1" w:rsidRDefault="008B55C1">
            <w:pPr>
              <w:widowControl w:val="0"/>
              <w:spacing w:line="240" w:lineRule="auto"/>
            </w:pPr>
            <w:r>
              <w:t>Week 6 Feb 3-7</w:t>
            </w:r>
          </w:p>
        </w:tc>
        <w:tc>
          <w:tcPr>
            <w:tcW w:w="3795" w:type="dxa"/>
            <w:shd w:val="clear" w:color="auto" w:fill="CFE2F3"/>
            <w:tcMar>
              <w:top w:w="100" w:type="dxa"/>
              <w:left w:w="100" w:type="dxa"/>
              <w:bottom w:w="100" w:type="dxa"/>
              <w:right w:w="100" w:type="dxa"/>
            </w:tcMar>
          </w:tcPr>
          <w:p w14:paraId="69811DC9" w14:textId="77777777" w:rsidR="008B55C1" w:rsidRDefault="008B55C1">
            <w:pPr>
              <w:widowControl w:val="0"/>
              <w:spacing w:line="240" w:lineRule="auto"/>
              <w:rPr>
                <w:b/>
              </w:rPr>
            </w:pPr>
            <w:bookmarkStart w:id="6" w:name="OLE_LINK1"/>
            <w:r>
              <w:rPr>
                <w:b/>
              </w:rPr>
              <w:t>First Three-Way (Trio) Meeting</w:t>
            </w:r>
          </w:p>
          <w:bookmarkEnd w:id="6"/>
          <w:p w14:paraId="196090D9" w14:textId="77777777" w:rsidR="008B55C1" w:rsidRDefault="008B55C1">
            <w:pPr>
              <w:widowControl w:val="0"/>
              <w:spacing w:line="240" w:lineRule="auto"/>
              <w:rPr>
                <w:b/>
              </w:rPr>
            </w:pPr>
            <w:r>
              <w:rPr>
                <w:b/>
              </w:rPr>
              <w:t>(Goal Setting)</w:t>
            </w:r>
          </w:p>
        </w:tc>
        <w:tc>
          <w:tcPr>
            <w:tcW w:w="2685" w:type="dxa"/>
            <w:shd w:val="clear" w:color="auto" w:fill="auto"/>
            <w:tcMar>
              <w:top w:w="100" w:type="dxa"/>
              <w:left w:w="100" w:type="dxa"/>
              <w:bottom w:w="100" w:type="dxa"/>
              <w:right w:w="100" w:type="dxa"/>
            </w:tcMar>
            <w:vAlign w:val="center"/>
          </w:tcPr>
          <w:p w14:paraId="28A18CBB" w14:textId="5AE0A175" w:rsidR="008B55C1" w:rsidRPr="00B538F8" w:rsidRDefault="008B55C1">
            <w:pPr>
              <w:widowControl w:val="0"/>
              <w:spacing w:line="240" w:lineRule="auto"/>
              <w:rPr>
                <w:bCs/>
              </w:rPr>
            </w:pPr>
            <w:r w:rsidRPr="00B538F8">
              <w:rPr>
                <w:bCs/>
              </w:rPr>
              <w:t>Stage 1: Setting Up for a Successful Process</w:t>
            </w:r>
          </w:p>
        </w:tc>
      </w:tr>
      <w:tr w:rsidR="002A060A" w14:paraId="052CD114" w14:textId="77777777" w:rsidTr="008B55C1">
        <w:trPr>
          <w:trHeight w:val="420"/>
        </w:trPr>
        <w:tc>
          <w:tcPr>
            <w:tcW w:w="2880" w:type="dxa"/>
            <w:shd w:val="clear" w:color="auto" w:fill="auto"/>
            <w:tcMar>
              <w:top w:w="100" w:type="dxa"/>
              <w:left w:w="100" w:type="dxa"/>
              <w:bottom w:w="100" w:type="dxa"/>
              <w:right w:w="100" w:type="dxa"/>
            </w:tcMar>
            <w:vAlign w:val="center"/>
          </w:tcPr>
          <w:p w14:paraId="26764D74" w14:textId="77777777" w:rsidR="002A060A" w:rsidRDefault="00B057CD">
            <w:pPr>
              <w:widowControl w:val="0"/>
              <w:spacing w:line="240" w:lineRule="auto"/>
            </w:pPr>
            <w:r>
              <w:t>Week 7 Feb 10-14</w:t>
            </w:r>
          </w:p>
          <w:p w14:paraId="2386191C" w14:textId="77777777" w:rsidR="002A060A" w:rsidRDefault="00B057CD">
            <w:pPr>
              <w:widowControl w:val="0"/>
              <w:spacing w:line="240" w:lineRule="auto"/>
            </w:pPr>
            <w:r>
              <w:t>Week 8 Feb 17-21</w:t>
            </w:r>
          </w:p>
        </w:tc>
        <w:tc>
          <w:tcPr>
            <w:tcW w:w="3795" w:type="dxa"/>
            <w:shd w:val="clear" w:color="auto" w:fill="D9EAD3"/>
            <w:tcMar>
              <w:top w:w="100" w:type="dxa"/>
              <w:left w:w="100" w:type="dxa"/>
              <w:bottom w:w="100" w:type="dxa"/>
              <w:right w:w="100" w:type="dxa"/>
            </w:tcMar>
          </w:tcPr>
          <w:p w14:paraId="6A7E02F6" w14:textId="77777777" w:rsidR="002A060A" w:rsidRDefault="00B057CD">
            <w:pPr>
              <w:spacing w:line="240" w:lineRule="auto"/>
            </w:pPr>
            <w:r>
              <w:t>Unannounced Observation #1</w:t>
            </w:r>
          </w:p>
        </w:tc>
        <w:tc>
          <w:tcPr>
            <w:tcW w:w="2685" w:type="dxa"/>
            <w:shd w:val="clear" w:color="auto" w:fill="auto"/>
            <w:tcMar>
              <w:top w:w="100" w:type="dxa"/>
              <w:left w:w="100" w:type="dxa"/>
              <w:bottom w:w="100" w:type="dxa"/>
              <w:right w:w="100" w:type="dxa"/>
            </w:tcMar>
            <w:vAlign w:val="center"/>
          </w:tcPr>
          <w:p w14:paraId="7F44959E" w14:textId="77777777" w:rsidR="002A060A" w:rsidRPr="00B538F8" w:rsidRDefault="00B057CD">
            <w:pPr>
              <w:spacing w:line="240" w:lineRule="auto"/>
              <w:rPr>
                <w:bCs/>
              </w:rPr>
            </w:pPr>
            <w:r w:rsidRPr="00B538F8">
              <w:rPr>
                <w:bCs/>
              </w:rPr>
              <w:t>Stage 2: Evidence Collection, Part 1</w:t>
            </w:r>
          </w:p>
        </w:tc>
      </w:tr>
      <w:tr w:rsidR="002A060A" w14:paraId="6B6AF17C" w14:textId="77777777" w:rsidTr="008B55C1">
        <w:trPr>
          <w:trHeight w:val="420"/>
        </w:trPr>
        <w:tc>
          <w:tcPr>
            <w:tcW w:w="2880" w:type="dxa"/>
            <w:shd w:val="clear" w:color="auto" w:fill="auto"/>
            <w:tcMar>
              <w:top w:w="100" w:type="dxa"/>
              <w:left w:w="100" w:type="dxa"/>
              <w:bottom w:w="100" w:type="dxa"/>
              <w:right w:w="100" w:type="dxa"/>
            </w:tcMar>
            <w:vAlign w:val="center"/>
          </w:tcPr>
          <w:p w14:paraId="235D975A" w14:textId="77777777" w:rsidR="002A060A" w:rsidRDefault="00B057CD">
            <w:pPr>
              <w:widowControl w:val="0"/>
              <w:spacing w:line="240" w:lineRule="auto"/>
            </w:pPr>
            <w:r>
              <w:t>Week 9 Feb 24-28</w:t>
            </w:r>
          </w:p>
          <w:p w14:paraId="58841C2E" w14:textId="77777777" w:rsidR="002A060A" w:rsidRDefault="00B057CD">
            <w:pPr>
              <w:widowControl w:val="0"/>
              <w:spacing w:line="240" w:lineRule="auto"/>
            </w:pPr>
            <w:r>
              <w:t>Week 10 Mar 3-7</w:t>
            </w:r>
          </w:p>
        </w:tc>
        <w:tc>
          <w:tcPr>
            <w:tcW w:w="3795" w:type="dxa"/>
            <w:shd w:val="clear" w:color="auto" w:fill="FFF2CC"/>
            <w:tcMar>
              <w:top w:w="100" w:type="dxa"/>
              <w:left w:w="100" w:type="dxa"/>
              <w:bottom w:w="100" w:type="dxa"/>
              <w:right w:w="100" w:type="dxa"/>
            </w:tcMar>
          </w:tcPr>
          <w:p w14:paraId="5F39EB4C" w14:textId="77777777" w:rsidR="002A060A" w:rsidRDefault="00B057CD">
            <w:pPr>
              <w:widowControl w:val="0"/>
              <w:spacing w:line="240" w:lineRule="auto"/>
            </w:pPr>
            <w:r>
              <w:t>Announced Observation #2</w:t>
            </w:r>
          </w:p>
        </w:tc>
        <w:tc>
          <w:tcPr>
            <w:tcW w:w="2685" w:type="dxa"/>
            <w:shd w:val="clear" w:color="auto" w:fill="auto"/>
            <w:tcMar>
              <w:top w:w="100" w:type="dxa"/>
              <w:left w:w="100" w:type="dxa"/>
              <w:bottom w:w="100" w:type="dxa"/>
              <w:right w:w="100" w:type="dxa"/>
            </w:tcMar>
            <w:vAlign w:val="center"/>
          </w:tcPr>
          <w:p w14:paraId="4C04B39A" w14:textId="5833A396" w:rsidR="002A060A" w:rsidRPr="00B538F8" w:rsidRDefault="008B55C1">
            <w:pPr>
              <w:widowControl w:val="0"/>
              <w:spacing w:line="240" w:lineRule="auto"/>
              <w:rPr>
                <w:bCs/>
              </w:rPr>
            </w:pPr>
            <w:r w:rsidRPr="00B538F8">
              <w:rPr>
                <w:bCs/>
              </w:rPr>
              <w:t>Stage 2: Evidence Collection, Part 1</w:t>
            </w:r>
          </w:p>
        </w:tc>
      </w:tr>
      <w:tr w:rsidR="002A060A" w14:paraId="54E67B6A" w14:textId="77777777" w:rsidTr="008B55C1">
        <w:tc>
          <w:tcPr>
            <w:tcW w:w="2880" w:type="dxa"/>
            <w:shd w:val="clear" w:color="auto" w:fill="auto"/>
            <w:tcMar>
              <w:top w:w="100" w:type="dxa"/>
              <w:left w:w="100" w:type="dxa"/>
              <w:bottom w:w="100" w:type="dxa"/>
              <w:right w:w="100" w:type="dxa"/>
            </w:tcMar>
            <w:vAlign w:val="center"/>
          </w:tcPr>
          <w:p w14:paraId="00BF1A63" w14:textId="77777777" w:rsidR="002A060A" w:rsidRDefault="00B057CD">
            <w:pPr>
              <w:widowControl w:val="0"/>
              <w:spacing w:line="240" w:lineRule="auto"/>
            </w:pPr>
            <w:r>
              <w:t>Week 11 Mar 10-14</w:t>
            </w:r>
          </w:p>
        </w:tc>
        <w:tc>
          <w:tcPr>
            <w:tcW w:w="3795" w:type="dxa"/>
            <w:shd w:val="clear" w:color="auto" w:fill="CFE2F3"/>
            <w:tcMar>
              <w:top w:w="100" w:type="dxa"/>
              <w:left w:w="100" w:type="dxa"/>
              <w:bottom w:w="100" w:type="dxa"/>
              <w:right w:w="100" w:type="dxa"/>
            </w:tcMar>
          </w:tcPr>
          <w:p w14:paraId="3E63F080" w14:textId="77777777" w:rsidR="002A060A" w:rsidRDefault="00B057CD">
            <w:pPr>
              <w:widowControl w:val="0"/>
              <w:spacing w:line="240" w:lineRule="auto"/>
              <w:rPr>
                <w:b/>
              </w:rPr>
            </w:pPr>
            <w:r>
              <w:rPr>
                <w:b/>
              </w:rPr>
              <w:t xml:space="preserve">Second Three-Way (Trio) Meeting </w:t>
            </w:r>
          </w:p>
          <w:p w14:paraId="1B0E429C" w14:textId="77777777" w:rsidR="002A060A" w:rsidRDefault="00B057CD">
            <w:pPr>
              <w:widowControl w:val="0"/>
              <w:spacing w:line="240" w:lineRule="auto"/>
            </w:pPr>
            <w:r>
              <w:rPr>
                <w:b/>
              </w:rPr>
              <w:t>(Formative Assessment)</w:t>
            </w:r>
          </w:p>
        </w:tc>
        <w:tc>
          <w:tcPr>
            <w:tcW w:w="2685" w:type="dxa"/>
            <w:shd w:val="clear" w:color="auto" w:fill="auto"/>
            <w:tcMar>
              <w:top w:w="100" w:type="dxa"/>
              <w:left w:w="100" w:type="dxa"/>
              <w:bottom w:w="100" w:type="dxa"/>
              <w:right w:w="100" w:type="dxa"/>
            </w:tcMar>
            <w:vAlign w:val="center"/>
          </w:tcPr>
          <w:p w14:paraId="0D1E0D07" w14:textId="77777777" w:rsidR="002A060A" w:rsidRPr="00B538F8" w:rsidRDefault="00B057CD">
            <w:pPr>
              <w:widowControl w:val="0"/>
              <w:spacing w:line="240" w:lineRule="auto"/>
              <w:rPr>
                <w:bCs/>
              </w:rPr>
            </w:pPr>
            <w:r w:rsidRPr="00B538F8">
              <w:rPr>
                <w:bCs/>
              </w:rPr>
              <w:t>Stage 3: Formative Assessment</w:t>
            </w:r>
          </w:p>
        </w:tc>
      </w:tr>
      <w:tr w:rsidR="002A060A" w14:paraId="4AC807B7" w14:textId="77777777" w:rsidTr="008B55C1">
        <w:trPr>
          <w:trHeight w:val="420"/>
        </w:trPr>
        <w:tc>
          <w:tcPr>
            <w:tcW w:w="2880" w:type="dxa"/>
            <w:shd w:val="clear" w:color="auto" w:fill="auto"/>
            <w:tcMar>
              <w:top w:w="100" w:type="dxa"/>
              <w:left w:w="100" w:type="dxa"/>
              <w:bottom w:w="100" w:type="dxa"/>
              <w:right w:w="100" w:type="dxa"/>
            </w:tcMar>
            <w:vAlign w:val="center"/>
          </w:tcPr>
          <w:p w14:paraId="2919825A" w14:textId="77777777" w:rsidR="002A060A" w:rsidRDefault="00B057CD">
            <w:pPr>
              <w:widowControl w:val="0"/>
              <w:spacing w:line="240" w:lineRule="auto"/>
            </w:pPr>
            <w:r>
              <w:t>Week 12 Mar 17-21</w:t>
            </w:r>
          </w:p>
          <w:p w14:paraId="52AA7F4D" w14:textId="77777777" w:rsidR="002A060A" w:rsidRDefault="00B057CD">
            <w:pPr>
              <w:widowControl w:val="0"/>
              <w:spacing w:line="240" w:lineRule="auto"/>
            </w:pPr>
            <w:r>
              <w:t>Week 13 Mar 24-28</w:t>
            </w:r>
          </w:p>
        </w:tc>
        <w:tc>
          <w:tcPr>
            <w:tcW w:w="3795" w:type="dxa"/>
            <w:shd w:val="clear" w:color="auto" w:fill="FFF2CC"/>
            <w:tcMar>
              <w:top w:w="100" w:type="dxa"/>
              <w:left w:w="100" w:type="dxa"/>
              <w:bottom w:w="100" w:type="dxa"/>
              <w:right w:w="100" w:type="dxa"/>
            </w:tcMar>
          </w:tcPr>
          <w:p w14:paraId="71E2872F" w14:textId="77777777" w:rsidR="002A060A" w:rsidRDefault="00B057CD">
            <w:pPr>
              <w:spacing w:line="240" w:lineRule="auto"/>
            </w:pPr>
            <w:r>
              <w:t>Announced Observation #3</w:t>
            </w:r>
          </w:p>
        </w:tc>
        <w:tc>
          <w:tcPr>
            <w:tcW w:w="2685" w:type="dxa"/>
            <w:shd w:val="clear" w:color="auto" w:fill="auto"/>
            <w:tcMar>
              <w:top w:w="100" w:type="dxa"/>
              <w:left w:w="100" w:type="dxa"/>
              <w:bottom w:w="100" w:type="dxa"/>
              <w:right w:w="100" w:type="dxa"/>
            </w:tcMar>
            <w:vAlign w:val="center"/>
          </w:tcPr>
          <w:p w14:paraId="1A690A97" w14:textId="77777777" w:rsidR="002A060A" w:rsidRPr="00B538F8" w:rsidRDefault="00B057CD">
            <w:pPr>
              <w:widowControl w:val="0"/>
              <w:spacing w:line="240" w:lineRule="auto"/>
              <w:rPr>
                <w:bCs/>
              </w:rPr>
            </w:pPr>
            <w:r w:rsidRPr="00B538F8">
              <w:rPr>
                <w:bCs/>
              </w:rPr>
              <w:t>Stage 4: Evidence Collection, Part 2</w:t>
            </w:r>
          </w:p>
        </w:tc>
      </w:tr>
      <w:tr w:rsidR="002A060A" w14:paraId="1096AA93" w14:textId="77777777" w:rsidTr="008B55C1">
        <w:trPr>
          <w:trHeight w:val="420"/>
        </w:trPr>
        <w:tc>
          <w:tcPr>
            <w:tcW w:w="2880" w:type="dxa"/>
            <w:shd w:val="clear" w:color="auto" w:fill="auto"/>
            <w:tcMar>
              <w:top w:w="100" w:type="dxa"/>
              <w:left w:w="100" w:type="dxa"/>
              <w:bottom w:w="100" w:type="dxa"/>
              <w:right w:w="100" w:type="dxa"/>
            </w:tcMar>
            <w:vAlign w:val="center"/>
          </w:tcPr>
          <w:p w14:paraId="76DCCE8B" w14:textId="77777777" w:rsidR="002A060A" w:rsidRDefault="00B057CD">
            <w:pPr>
              <w:widowControl w:val="0"/>
              <w:spacing w:line="240" w:lineRule="auto"/>
            </w:pPr>
            <w:r>
              <w:t>Week 14 Mar 31 - Apr 4</w:t>
            </w:r>
          </w:p>
        </w:tc>
        <w:tc>
          <w:tcPr>
            <w:tcW w:w="3795" w:type="dxa"/>
            <w:shd w:val="clear" w:color="auto" w:fill="D9EAD3"/>
            <w:tcMar>
              <w:top w:w="100" w:type="dxa"/>
              <w:left w:w="100" w:type="dxa"/>
              <w:bottom w:w="100" w:type="dxa"/>
              <w:right w:w="100" w:type="dxa"/>
            </w:tcMar>
          </w:tcPr>
          <w:p w14:paraId="0FECAD40" w14:textId="77777777" w:rsidR="002A060A" w:rsidRDefault="00B057CD">
            <w:pPr>
              <w:spacing w:line="240" w:lineRule="auto"/>
            </w:pPr>
            <w:r>
              <w:t>Unannounced Observation #2</w:t>
            </w:r>
          </w:p>
        </w:tc>
        <w:tc>
          <w:tcPr>
            <w:tcW w:w="2685" w:type="dxa"/>
            <w:shd w:val="clear" w:color="auto" w:fill="auto"/>
            <w:tcMar>
              <w:top w:w="100" w:type="dxa"/>
              <w:left w:w="100" w:type="dxa"/>
              <w:bottom w:w="100" w:type="dxa"/>
              <w:right w:w="100" w:type="dxa"/>
            </w:tcMar>
            <w:vAlign w:val="center"/>
          </w:tcPr>
          <w:p w14:paraId="05BF2262" w14:textId="79159057" w:rsidR="002A060A" w:rsidRPr="00B538F8" w:rsidRDefault="008B55C1">
            <w:pPr>
              <w:widowControl w:val="0"/>
              <w:spacing w:line="240" w:lineRule="auto"/>
              <w:rPr>
                <w:bCs/>
              </w:rPr>
            </w:pPr>
            <w:r w:rsidRPr="00B538F8">
              <w:rPr>
                <w:bCs/>
              </w:rPr>
              <w:t>Stage 4: Evidence Collection, Part 2</w:t>
            </w:r>
          </w:p>
        </w:tc>
      </w:tr>
      <w:tr w:rsidR="002A060A" w14:paraId="78C7EBE2" w14:textId="77777777" w:rsidTr="008B55C1">
        <w:trPr>
          <w:trHeight w:val="420"/>
        </w:trPr>
        <w:tc>
          <w:tcPr>
            <w:tcW w:w="2880" w:type="dxa"/>
            <w:shd w:val="clear" w:color="auto" w:fill="auto"/>
            <w:tcMar>
              <w:top w:w="100" w:type="dxa"/>
              <w:left w:w="100" w:type="dxa"/>
              <w:bottom w:w="100" w:type="dxa"/>
              <w:right w:w="100" w:type="dxa"/>
            </w:tcMar>
            <w:vAlign w:val="center"/>
          </w:tcPr>
          <w:p w14:paraId="7F1A79E1" w14:textId="77777777" w:rsidR="002A060A" w:rsidRDefault="00B057CD">
            <w:pPr>
              <w:widowControl w:val="0"/>
              <w:spacing w:line="240" w:lineRule="auto"/>
            </w:pPr>
            <w:r>
              <w:t>Week 15 Apr 7-11</w:t>
            </w:r>
          </w:p>
        </w:tc>
        <w:tc>
          <w:tcPr>
            <w:tcW w:w="3795" w:type="dxa"/>
            <w:shd w:val="clear" w:color="auto" w:fill="FFD8B0"/>
            <w:tcMar>
              <w:top w:w="100" w:type="dxa"/>
              <w:left w:w="100" w:type="dxa"/>
              <w:bottom w:w="100" w:type="dxa"/>
              <w:right w:w="100" w:type="dxa"/>
            </w:tcMar>
          </w:tcPr>
          <w:p w14:paraId="35C29A96" w14:textId="77777777" w:rsidR="002A060A" w:rsidRDefault="00B057CD">
            <w:pPr>
              <w:spacing w:line="240" w:lineRule="auto"/>
            </w:pPr>
            <w:r>
              <w:t>Student Feedback Surveys Administered</w:t>
            </w:r>
          </w:p>
        </w:tc>
        <w:tc>
          <w:tcPr>
            <w:tcW w:w="2685" w:type="dxa"/>
            <w:shd w:val="clear" w:color="auto" w:fill="auto"/>
            <w:tcMar>
              <w:top w:w="100" w:type="dxa"/>
              <w:left w:w="100" w:type="dxa"/>
              <w:bottom w:w="100" w:type="dxa"/>
              <w:right w:w="100" w:type="dxa"/>
            </w:tcMar>
            <w:vAlign w:val="center"/>
          </w:tcPr>
          <w:p w14:paraId="05B12AE9" w14:textId="4B4F5A8F" w:rsidR="002A060A" w:rsidRPr="00B538F8" w:rsidRDefault="008B55C1">
            <w:pPr>
              <w:widowControl w:val="0"/>
              <w:spacing w:line="240" w:lineRule="auto"/>
              <w:rPr>
                <w:bCs/>
              </w:rPr>
            </w:pPr>
            <w:r w:rsidRPr="00B538F8">
              <w:rPr>
                <w:bCs/>
              </w:rPr>
              <w:t>Stage 4: Evidence Collection, Part 2</w:t>
            </w:r>
          </w:p>
        </w:tc>
      </w:tr>
      <w:tr w:rsidR="002A060A" w14:paraId="15128E39" w14:textId="77777777" w:rsidTr="008B55C1">
        <w:trPr>
          <w:trHeight w:val="420"/>
        </w:trPr>
        <w:tc>
          <w:tcPr>
            <w:tcW w:w="2880" w:type="dxa"/>
            <w:shd w:val="clear" w:color="auto" w:fill="auto"/>
            <w:tcMar>
              <w:top w:w="100" w:type="dxa"/>
              <w:left w:w="100" w:type="dxa"/>
              <w:bottom w:w="100" w:type="dxa"/>
              <w:right w:w="100" w:type="dxa"/>
            </w:tcMar>
            <w:vAlign w:val="center"/>
          </w:tcPr>
          <w:p w14:paraId="28B122A2" w14:textId="77777777" w:rsidR="002A060A" w:rsidRDefault="00B057CD">
            <w:pPr>
              <w:widowControl w:val="0"/>
              <w:spacing w:line="240" w:lineRule="auto"/>
            </w:pPr>
            <w:r>
              <w:t>Week 16 Apr 14-18</w:t>
            </w:r>
          </w:p>
          <w:p w14:paraId="2E8A5920" w14:textId="77777777" w:rsidR="002A060A" w:rsidRDefault="00B057CD">
            <w:pPr>
              <w:widowControl w:val="0"/>
              <w:spacing w:line="240" w:lineRule="auto"/>
            </w:pPr>
            <w:r>
              <w:t>Week 17 Apr 21-25</w:t>
            </w:r>
          </w:p>
        </w:tc>
        <w:tc>
          <w:tcPr>
            <w:tcW w:w="3795" w:type="dxa"/>
            <w:shd w:val="clear" w:color="auto" w:fill="FFF2CC"/>
            <w:tcMar>
              <w:top w:w="100" w:type="dxa"/>
              <w:left w:w="100" w:type="dxa"/>
              <w:bottom w:w="100" w:type="dxa"/>
              <w:right w:w="100" w:type="dxa"/>
            </w:tcMar>
          </w:tcPr>
          <w:p w14:paraId="0C89E3EA" w14:textId="77777777" w:rsidR="002A060A" w:rsidRDefault="00B057CD">
            <w:pPr>
              <w:spacing w:line="240" w:lineRule="auto"/>
            </w:pPr>
            <w:r>
              <w:t>Announced Observation #4</w:t>
            </w:r>
          </w:p>
        </w:tc>
        <w:tc>
          <w:tcPr>
            <w:tcW w:w="2685" w:type="dxa"/>
            <w:shd w:val="clear" w:color="auto" w:fill="auto"/>
            <w:tcMar>
              <w:top w:w="100" w:type="dxa"/>
              <w:left w:w="100" w:type="dxa"/>
              <w:bottom w:w="100" w:type="dxa"/>
              <w:right w:w="100" w:type="dxa"/>
            </w:tcMar>
            <w:vAlign w:val="center"/>
          </w:tcPr>
          <w:p w14:paraId="20F93FD5" w14:textId="3E51EAA7" w:rsidR="002A060A" w:rsidRPr="00B538F8" w:rsidRDefault="008B55C1">
            <w:pPr>
              <w:widowControl w:val="0"/>
              <w:spacing w:line="240" w:lineRule="auto"/>
              <w:rPr>
                <w:bCs/>
              </w:rPr>
            </w:pPr>
            <w:r w:rsidRPr="00B538F8">
              <w:rPr>
                <w:bCs/>
              </w:rPr>
              <w:t>Stage 4: Evidence Collection, Part 2</w:t>
            </w:r>
          </w:p>
        </w:tc>
      </w:tr>
      <w:tr w:rsidR="002A060A" w14:paraId="7E9E204F" w14:textId="77777777" w:rsidTr="008B55C1">
        <w:tc>
          <w:tcPr>
            <w:tcW w:w="2880" w:type="dxa"/>
            <w:shd w:val="clear" w:color="auto" w:fill="auto"/>
            <w:tcMar>
              <w:top w:w="100" w:type="dxa"/>
              <w:left w:w="100" w:type="dxa"/>
              <w:bottom w:w="100" w:type="dxa"/>
              <w:right w:w="100" w:type="dxa"/>
            </w:tcMar>
            <w:vAlign w:val="center"/>
          </w:tcPr>
          <w:p w14:paraId="03E6CAE5" w14:textId="77777777" w:rsidR="002A060A" w:rsidRDefault="00B057CD">
            <w:pPr>
              <w:widowControl w:val="0"/>
              <w:spacing w:line="240" w:lineRule="auto"/>
            </w:pPr>
            <w:r>
              <w:t>Week 18 Apr 29-May 2</w:t>
            </w:r>
          </w:p>
        </w:tc>
        <w:tc>
          <w:tcPr>
            <w:tcW w:w="3795" w:type="dxa"/>
            <w:shd w:val="clear" w:color="auto" w:fill="CFE2F3"/>
            <w:tcMar>
              <w:top w:w="100" w:type="dxa"/>
              <w:left w:w="100" w:type="dxa"/>
              <w:bottom w:w="100" w:type="dxa"/>
              <w:right w:w="100" w:type="dxa"/>
            </w:tcMar>
          </w:tcPr>
          <w:p w14:paraId="480270C8" w14:textId="77777777" w:rsidR="002A060A" w:rsidRDefault="00B057CD">
            <w:pPr>
              <w:spacing w:line="240" w:lineRule="auto"/>
              <w:rPr>
                <w:b/>
              </w:rPr>
            </w:pPr>
            <w:r>
              <w:rPr>
                <w:b/>
              </w:rPr>
              <w:t>Final Three-Way (Trio) Meeting</w:t>
            </w:r>
          </w:p>
          <w:p w14:paraId="20AD8E56" w14:textId="77777777" w:rsidR="002A060A" w:rsidRDefault="00B057CD">
            <w:pPr>
              <w:spacing w:line="240" w:lineRule="auto"/>
            </w:pPr>
            <w:r>
              <w:rPr>
                <w:b/>
              </w:rPr>
              <w:t>(Summative Assessment)</w:t>
            </w:r>
          </w:p>
        </w:tc>
        <w:tc>
          <w:tcPr>
            <w:tcW w:w="2685" w:type="dxa"/>
            <w:shd w:val="clear" w:color="auto" w:fill="auto"/>
            <w:tcMar>
              <w:top w:w="100" w:type="dxa"/>
              <w:left w:w="100" w:type="dxa"/>
              <w:bottom w:w="100" w:type="dxa"/>
              <w:right w:w="100" w:type="dxa"/>
            </w:tcMar>
            <w:vAlign w:val="center"/>
          </w:tcPr>
          <w:p w14:paraId="3D3A3F60" w14:textId="77777777" w:rsidR="002A060A" w:rsidRPr="00B538F8" w:rsidRDefault="00B057CD">
            <w:pPr>
              <w:spacing w:line="240" w:lineRule="auto"/>
              <w:rPr>
                <w:bCs/>
              </w:rPr>
            </w:pPr>
            <w:r w:rsidRPr="00B538F8">
              <w:rPr>
                <w:bCs/>
              </w:rPr>
              <w:t>Stage 5: Summative Assessment</w:t>
            </w:r>
          </w:p>
        </w:tc>
      </w:tr>
    </w:tbl>
    <w:p w14:paraId="134A801F" w14:textId="77777777" w:rsidR="002A060A" w:rsidRDefault="002A060A">
      <w:pPr>
        <w:pStyle w:val="Heading1"/>
      </w:pPr>
      <w:bookmarkStart w:id="7" w:name="_uj7es3oztlfh" w:colFirst="0" w:colLast="0"/>
      <w:bookmarkEnd w:id="7"/>
    </w:p>
    <w:sectPr w:rsidR="002A060A">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72C0F" w14:textId="77777777" w:rsidR="00C57F28" w:rsidRDefault="00C57F28">
      <w:pPr>
        <w:spacing w:line="240" w:lineRule="auto"/>
      </w:pPr>
      <w:r>
        <w:separator/>
      </w:r>
    </w:p>
  </w:endnote>
  <w:endnote w:type="continuationSeparator" w:id="0">
    <w:p w14:paraId="6D5CC39C" w14:textId="77777777" w:rsidR="00C57F28" w:rsidRDefault="00C57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98DAD" w14:textId="77777777" w:rsidR="002A060A" w:rsidRDefault="00B057CD">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459F6" w14:textId="77777777" w:rsidR="00C57F28" w:rsidRDefault="00C57F28">
      <w:pPr>
        <w:spacing w:line="240" w:lineRule="auto"/>
      </w:pPr>
      <w:r>
        <w:separator/>
      </w:r>
    </w:p>
  </w:footnote>
  <w:footnote w:type="continuationSeparator" w:id="0">
    <w:p w14:paraId="37BA4989" w14:textId="77777777" w:rsidR="00C57F28" w:rsidRDefault="00C57F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CF95" w14:textId="77777777" w:rsidR="002A060A" w:rsidRDefault="00B057CD">
    <w:pPr>
      <w:ind w:left="-1440" w:right="-1440"/>
    </w:pPr>
    <w:r>
      <w:rPr>
        <w:noProof/>
      </w:rPr>
      <w:drawing>
        <wp:inline distT="114300" distB="114300" distL="114300" distR="114300" wp14:anchorId="193208EA" wp14:editId="2E894C41">
          <wp:extent cx="7790688" cy="809625"/>
          <wp:effectExtent l="0" t="0" r="0" b="3175"/>
          <wp:docPr id="1"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3E4F7" w14:textId="77777777" w:rsidR="002A060A" w:rsidRDefault="00B057CD">
    <w:pPr>
      <w:pStyle w:val="Heading1"/>
      <w:jc w:val="center"/>
    </w:pPr>
    <w:bookmarkStart w:id="8" w:name="_u0oxcwfpjuf8" w:colFirst="0" w:colLast="0"/>
    <w:bookmarkEnd w:id="8"/>
    <w:r>
      <w:rPr>
        <w:noProof/>
        <w:sz w:val="42"/>
        <w:szCs w:val="42"/>
      </w:rPr>
      <w:drawing>
        <wp:inline distT="114300" distB="114300" distL="114300" distR="114300" wp14:anchorId="45DB3F06" wp14:editId="65F0CE78">
          <wp:extent cx="5943600" cy="700239"/>
          <wp:effectExtent l="0" t="0" r="0" b="0"/>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F46A5"/>
    <w:multiLevelType w:val="multilevel"/>
    <w:tmpl w:val="C41E6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1B65E4"/>
    <w:multiLevelType w:val="multilevel"/>
    <w:tmpl w:val="474A3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290C18"/>
    <w:multiLevelType w:val="multilevel"/>
    <w:tmpl w:val="3380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6527415">
    <w:abstractNumId w:val="0"/>
  </w:num>
  <w:num w:numId="2" w16cid:durableId="842740799">
    <w:abstractNumId w:val="1"/>
  </w:num>
  <w:num w:numId="3" w16cid:durableId="710109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0A"/>
    <w:rsid w:val="00113607"/>
    <w:rsid w:val="00163FAA"/>
    <w:rsid w:val="00184AA8"/>
    <w:rsid w:val="001C2041"/>
    <w:rsid w:val="001F4C9A"/>
    <w:rsid w:val="00240D5C"/>
    <w:rsid w:val="00253CCF"/>
    <w:rsid w:val="00255D62"/>
    <w:rsid w:val="002A060A"/>
    <w:rsid w:val="00391CFC"/>
    <w:rsid w:val="00423E49"/>
    <w:rsid w:val="004302D9"/>
    <w:rsid w:val="004B3712"/>
    <w:rsid w:val="006A05E1"/>
    <w:rsid w:val="00793C84"/>
    <w:rsid w:val="00794996"/>
    <w:rsid w:val="00797C9F"/>
    <w:rsid w:val="00853086"/>
    <w:rsid w:val="0087729C"/>
    <w:rsid w:val="008B1A1C"/>
    <w:rsid w:val="008B55C1"/>
    <w:rsid w:val="00950C4E"/>
    <w:rsid w:val="00991569"/>
    <w:rsid w:val="009E5EF8"/>
    <w:rsid w:val="00AD6150"/>
    <w:rsid w:val="00AF4103"/>
    <w:rsid w:val="00B057CD"/>
    <w:rsid w:val="00B538F8"/>
    <w:rsid w:val="00C57F28"/>
    <w:rsid w:val="00C70A3A"/>
    <w:rsid w:val="00C8488E"/>
    <w:rsid w:val="00CA0F0C"/>
    <w:rsid w:val="00CE6059"/>
    <w:rsid w:val="00EC5402"/>
    <w:rsid w:val="00F035A2"/>
    <w:rsid w:val="00F677DA"/>
    <w:rsid w:val="00FA3F0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B35C7"/>
  <w15:docId w15:val="{5963B33B-E055-044A-999E-C18BCC3B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853086"/>
    <w:pPr>
      <w:outlineLvl w:val="1"/>
    </w:p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793C84"/>
    <w:rPr>
      <w:rFonts w:ascii="Calibri" w:eastAsia="Calibri" w:hAnsi="Calibri" w:cs="Calibri"/>
      <w:b/>
      <w:color w:val="0B5394"/>
      <w:sz w:val="32"/>
      <w:szCs w:val="32"/>
    </w:rPr>
  </w:style>
  <w:style w:type="paragraph" w:styleId="NormalWeb">
    <w:name w:val="Normal (Web)"/>
    <w:basedOn w:val="Normal"/>
    <w:uiPriority w:val="99"/>
    <w:semiHidden/>
    <w:unhideWhenUsed/>
    <w:rsid w:val="00793C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F4C9A"/>
    <w:pPr>
      <w:tabs>
        <w:tab w:val="center" w:pos="4680"/>
        <w:tab w:val="right" w:pos="9360"/>
      </w:tabs>
      <w:spacing w:line="240" w:lineRule="auto"/>
    </w:pPr>
  </w:style>
  <w:style w:type="character" w:customStyle="1" w:styleId="HeaderChar">
    <w:name w:val="Header Char"/>
    <w:basedOn w:val="DefaultParagraphFont"/>
    <w:link w:val="Header"/>
    <w:uiPriority w:val="99"/>
    <w:rsid w:val="001F4C9A"/>
  </w:style>
  <w:style w:type="paragraph" w:styleId="Footer">
    <w:name w:val="footer"/>
    <w:basedOn w:val="Normal"/>
    <w:link w:val="FooterChar"/>
    <w:uiPriority w:val="99"/>
    <w:unhideWhenUsed/>
    <w:rsid w:val="001F4C9A"/>
    <w:pPr>
      <w:tabs>
        <w:tab w:val="center" w:pos="4680"/>
        <w:tab w:val="right" w:pos="9360"/>
      </w:tabs>
      <w:spacing w:line="240" w:lineRule="auto"/>
    </w:pPr>
  </w:style>
  <w:style w:type="character" w:customStyle="1" w:styleId="FooterChar">
    <w:name w:val="Footer Char"/>
    <w:basedOn w:val="DefaultParagraphFont"/>
    <w:link w:val="Footer"/>
    <w:uiPriority w:val="99"/>
    <w:rsid w:val="001F4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86921">
      <w:bodyDiv w:val="1"/>
      <w:marLeft w:val="0"/>
      <w:marRight w:val="0"/>
      <w:marTop w:val="0"/>
      <w:marBottom w:val="0"/>
      <w:divBdr>
        <w:top w:val="none" w:sz="0" w:space="0" w:color="auto"/>
        <w:left w:val="none" w:sz="0" w:space="0" w:color="auto"/>
        <w:bottom w:val="none" w:sz="0" w:space="0" w:color="auto"/>
        <w:right w:val="none" w:sz="0" w:space="0" w:color="auto"/>
      </w:divBdr>
    </w:div>
    <w:div w:id="1053584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8F9F8-E402-48B1-9DC9-A0C4AA32A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B116D-9BEA-44F6-AA6F-C59275FD27E1}">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040450D6-82DC-4D3F-B1AD-AAC8491A853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3820</Characters>
  <Application>Microsoft Office Word</Application>
  <DocSecurity>0</DocSecurity>
  <Lines>166</Lines>
  <Paragraphs>108</Paragraphs>
  <ScaleCrop>false</ScaleCrop>
  <HeadingPairs>
    <vt:vector size="2" baseType="variant">
      <vt:variant>
        <vt:lpstr>Title</vt:lpstr>
      </vt:variant>
      <vt:variant>
        <vt:i4>1</vt:i4>
      </vt:variant>
    </vt:vector>
  </HeadingPairs>
  <TitlesOfParts>
    <vt:vector size="1" baseType="lpstr">
      <vt:lpstr>Timeline of Observations and 3-Way Meetings in the CAP Process</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of Observations and 3-Way Meetings in the CAP Process</dc:title>
  <dc:subject/>
  <dc:creator>DESE</dc:creator>
  <cp:keywords/>
  <cp:lastModifiedBy>Zou, Dong (EOE)</cp:lastModifiedBy>
  <cp:revision>5</cp:revision>
  <dcterms:created xsi:type="dcterms:W3CDTF">2025-06-11T13:20:00Z</dcterms:created>
  <dcterms:modified xsi:type="dcterms:W3CDTF">2025-06-16T15:02:00Z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