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304E91C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54415296">
        <w:rPr>
          <w:rFonts w:ascii="Arial" w:hAnsi="Arial"/>
          <w:b/>
          <w:bCs/>
          <w:i/>
          <w:iCs/>
          <w:sz w:val="40"/>
          <w:szCs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34AB7259">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line w14:anchorId="7A77DAF3"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Pr="00505726" w:rsidRDefault="0059178C" w:rsidP="0059178C">
      <w:pPr>
        <w:pStyle w:val="Footer"/>
        <w:widowControl w:val="0"/>
        <w:tabs>
          <w:tab w:val="clear" w:pos="4320"/>
          <w:tab w:val="clear" w:pos="8640"/>
        </w:tabs>
        <w:rPr>
          <w:rFonts w:asciiTheme="minorHAnsi" w:hAnsiTheme="minorHAnsi" w:cstheme="minorHAnsi"/>
          <w:snapToGrid w:val="0"/>
          <w:sz w:val="22"/>
          <w:szCs w:val="18"/>
        </w:rPr>
      </w:pPr>
    </w:p>
    <w:tbl>
      <w:tblPr>
        <w:tblW w:w="0" w:type="auto"/>
        <w:tblLook w:val="01E0" w:firstRow="1" w:lastRow="1" w:firstColumn="1" w:lastColumn="1" w:noHBand="0" w:noVBand="0"/>
      </w:tblPr>
      <w:tblGrid>
        <w:gridCol w:w="1184"/>
        <w:gridCol w:w="8176"/>
      </w:tblGrid>
      <w:tr w:rsidR="0059178C" w:rsidRPr="00505726" w14:paraId="70787408" w14:textId="77777777" w:rsidTr="54415296">
        <w:tc>
          <w:tcPr>
            <w:tcW w:w="1184" w:type="dxa"/>
          </w:tcPr>
          <w:p w14:paraId="7D763A9D" w14:textId="77777777" w:rsidR="0059178C" w:rsidRPr="00505726" w:rsidRDefault="0059178C" w:rsidP="001F1BC3">
            <w:pPr>
              <w:rPr>
                <w:rFonts w:asciiTheme="minorHAnsi" w:hAnsiTheme="minorHAnsi" w:cstheme="minorHAnsi"/>
                <w:b/>
                <w:sz w:val="22"/>
                <w:szCs w:val="18"/>
              </w:rPr>
            </w:pPr>
            <w:r w:rsidRPr="00505726">
              <w:rPr>
                <w:rFonts w:asciiTheme="minorHAnsi" w:hAnsiTheme="minorHAnsi" w:cstheme="minorHAnsi"/>
                <w:b/>
                <w:sz w:val="22"/>
                <w:szCs w:val="18"/>
              </w:rPr>
              <w:t>To:</w:t>
            </w:r>
          </w:p>
        </w:tc>
        <w:tc>
          <w:tcPr>
            <w:tcW w:w="8176" w:type="dxa"/>
          </w:tcPr>
          <w:p w14:paraId="3BB38169" w14:textId="2A5B6037" w:rsidR="0059178C" w:rsidRPr="00505726" w:rsidRDefault="00505726" w:rsidP="001F1BC3">
            <w:pPr>
              <w:pStyle w:val="Footer"/>
              <w:widowControl w:val="0"/>
              <w:tabs>
                <w:tab w:val="clear" w:pos="4320"/>
                <w:tab w:val="clear" w:pos="8640"/>
              </w:tabs>
              <w:rPr>
                <w:rFonts w:asciiTheme="minorHAnsi" w:hAnsiTheme="minorHAnsi" w:cstheme="minorHAnsi"/>
                <w:bCs/>
                <w:snapToGrid w:val="0"/>
                <w:sz w:val="22"/>
                <w:szCs w:val="18"/>
              </w:rPr>
            </w:pPr>
            <w:r w:rsidRPr="00505726">
              <w:rPr>
                <w:rFonts w:asciiTheme="minorHAnsi" w:hAnsiTheme="minorHAnsi" w:cstheme="minorHAnsi"/>
                <w:bCs/>
                <w:snapToGrid w:val="0"/>
                <w:sz w:val="22"/>
                <w:szCs w:val="18"/>
              </w:rPr>
              <w:t>Sponsoring Organizations with Educator Preparation Programs in Early Literacy</w:t>
            </w:r>
          </w:p>
        </w:tc>
      </w:tr>
      <w:tr w:rsidR="000E5E95" w:rsidRPr="00505726" w14:paraId="663CBD5C" w14:textId="77777777" w:rsidTr="54415296">
        <w:tc>
          <w:tcPr>
            <w:tcW w:w="1184" w:type="dxa"/>
          </w:tcPr>
          <w:p w14:paraId="58083D68" w14:textId="77777777" w:rsidR="000E5E95" w:rsidRPr="00505726" w:rsidRDefault="000E5E95" w:rsidP="000E5E95">
            <w:pPr>
              <w:rPr>
                <w:rFonts w:asciiTheme="minorHAnsi" w:hAnsiTheme="minorHAnsi" w:cstheme="minorHAnsi"/>
                <w:b/>
                <w:sz w:val="22"/>
                <w:szCs w:val="18"/>
              </w:rPr>
            </w:pPr>
            <w:r w:rsidRPr="00505726">
              <w:rPr>
                <w:rFonts w:asciiTheme="minorHAnsi" w:hAnsiTheme="minorHAnsi" w:cstheme="minorHAnsi"/>
                <w:b/>
                <w:sz w:val="22"/>
                <w:szCs w:val="18"/>
              </w:rPr>
              <w:t>From:</w:t>
            </w:r>
            <w:r w:rsidRPr="00505726">
              <w:rPr>
                <w:rFonts w:asciiTheme="minorHAnsi" w:hAnsiTheme="minorHAnsi" w:cstheme="minorHAnsi"/>
                <w:sz w:val="22"/>
                <w:szCs w:val="18"/>
              </w:rPr>
              <w:tab/>
            </w:r>
          </w:p>
        </w:tc>
        <w:tc>
          <w:tcPr>
            <w:tcW w:w="8176" w:type="dxa"/>
          </w:tcPr>
          <w:p w14:paraId="4F28AB34" w14:textId="2733410B" w:rsidR="002813B0" w:rsidRPr="00505726" w:rsidRDefault="00505726" w:rsidP="000E5E95">
            <w:pPr>
              <w:pStyle w:val="Footer"/>
              <w:widowControl w:val="0"/>
              <w:tabs>
                <w:tab w:val="clear" w:pos="4320"/>
                <w:tab w:val="clear" w:pos="8640"/>
              </w:tabs>
              <w:rPr>
                <w:rFonts w:asciiTheme="minorHAnsi" w:hAnsiTheme="minorHAnsi" w:cstheme="minorHAnsi"/>
                <w:bCs/>
                <w:snapToGrid w:val="0"/>
                <w:sz w:val="22"/>
                <w:szCs w:val="22"/>
              </w:rPr>
            </w:pPr>
            <w:r w:rsidRPr="00505726">
              <w:rPr>
                <w:rFonts w:asciiTheme="minorHAnsi" w:hAnsiTheme="minorHAnsi" w:cstheme="minorHAnsi"/>
                <w:bCs/>
                <w:snapToGrid w:val="0"/>
                <w:sz w:val="22"/>
                <w:szCs w:val="22"/>
              </w:rPr>
              <w:t>Claire Abbott, Director, Educator Effectiveness</w:t>
            </w:r>
          </w:p>
        </w:tc>
      </w:tr>
      <w:tr w:rsidR="000E5E95" w:rsidRPr="00505726" w14:paraId="4D118504" w14:textId="77777777" w:rsidTr="54415296">
        <w:tc>
          <w:tcPr>
            <w:tcW w:w="1184" w:type="dxa"/>
          </w:tcPr>
          <w:p w14:paraId="43395999" w14:textId="77777777" w:rsidR="000E5E95" w:rsidRPr="00505726" w:rsidRDefault="000E5E95" w:rsidP="000E5E95">
            <w:pPr>
              <w:rPr>
                <w:rFonts w:asciiTheme="minorHAnsi" w:hAnsiTheme="minorHAnsi" w:cstheme="minorHAnsi"/>
                <w:b/>
                <w:sz w:val="22"/>
                <w:szCs w:val="18"/>
              </w:rPr>
            </w:pPr>
            <w:r w:rsidRPr="00505726">
              <w:rPr>
                <w:rFonts w:asciiTheme="minorHAnsi" w:hAnsiTheme="minorHAnsi" w:cstheme="minorHAnsi"/>
                <w:b/>
                <w:sz w:val="22"/>
                <w:szCs w:val="18"/>
              </w:rPr>
              <w:t>Date:</w:t>
            </w:r>
            <w:r w:rsidRPr="00505726">
              <w:rPr>
                <w:rFonts w:asciiTheme="minorHAnsi" w:hAnsiTheme="minorHAnsi" w:cstheme="minorHAnsi"/>
                <w:sz w:val="22"/>
                <w:szCs w:val="18"/>
              </w:rPr>
              <w:tab/>
            </w:r>
          </w:p>
        </w:tc>
        <w:tc>
          <w:tcPr>
            <w:tcW w:w="8176" w:type="dxa"/>
          </w:tcPr>
          <w:p w14:paraId="0A2F20FF" w14:textId="122AD6F4" w:rsidR="000E5E95" w:rsidRPr="00505726" w:rsidRDefault="006D2AFB" w:rsidP="000E5E95">
            <w:pPr>
              <w:pStyle w:val="Footer"/>
              <w:widowControl w:val="0"/>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t>Posted January 2023 and u</w:t>
            </w:r>
            <w:r w:rsidR="008F2F42">
              <w:rPr>
                <w:rFonts w:asciiTheme="minorHAnsi" w:hAnsiTheme="minorHAnsi" w:cstheme="minorHAnsi"/>
                <w:sz w:val="22"/>
                <w:szCs w:val="22"/>
              </w:rPr>
              <w:t xml:space="preserve">pdated May </w:t>
            </w:r>
            <w:r w:rsidR="00505726" w:rsidRPr="00505726">
              <w:rPr>
                <w:rFonts w:asciiTheme="minorHAnsi" w:hAnsiTheme="minorHAnsi" w:cstheme="minorHAnsi"/>
                <w:sz w:val="22"/>
                <w:szCs w:val="22"/>
              </w:rPr>
              <w:t>2023</w:t>
            </w:r>
          </w:p>
        </w:tc>
      </w:tr>
      <w:tr w:rsidR="000E5E95" w:rsidRPr="00505726" w14:paraId="5D0D4861" w14:textId="77777777" w:rsidTr="54415296">
        <w:tc>
          <w:tcPr>
            <w:tcW w:w="1184" w:type="dxa"/>
          </w:tcPr>
          <w:p w14:paraId="3428D501" w14:textId="77777777" w:rsidR="000E5E95" w:rsidRPr="00505726" w:rsidRDefault="000E5E95" w:rsidP="000E5E95">
            <w:pPr>
              <w:rPr>
                <w:rFonts w:asciiTheme="minorHAnsi" w:hAnsiTheme="minorHAnsi" w:cstheme="minorHAnsi"/>
                <w:b/>
                <w:sz w:val="22"/>
                <w:szCs w:val="18"/>
              </w:rPr>
            </w:pPr>
            <w:r w:rsidRPr="00505726">
              <w:rPr>
                <w:rFonts w:asciiTheme="minorHAnsi" w:hAnsiTheme="minorHAnsi" w:cstheme="minorHAnsi"/>
                <w:b/>
                <w:sz w:val="22"/>
                <w:szCs w:val="18"/>
              </w:rPr>
              <w:t>Subject:</w:t>
            </w:r>
          </w:p>
        </w:tc>
        <w:tc>
          <w:tcPr>
            <w:tcW w:w="8176" w:type="dxa"/>
          </w:tcPr>
          <w:p w14:paraId="1D804615" w14:textId="1600670C" w:rsidR="000E5E95" w:rsidRPr="00505726" w:rsidRDefault="00505726" w:rsidP="54415296">
            <w:pPr>
              <w:pStyle w:val="Footer"/>
              <w:widowControl w:val="0"/>
              <w:tabs>
                <w:tab w:val="clear" w:pos="4320"/>
                <w:tab w:val="clear" w:pos="8640"/>
              </w:tabs>
              <w:rPr>
                <w:rFonts w:asciiTheme="minorHAnsi" w:hAnsiTheme="minorHAnsi" w:cstheme="minorHAnsi"/>
                <w:snapToGrid w:val="0"/>
                <w:sz w:val="22"/>
                <w:szCs w:val="22"/>
              </w:rPr>
            </w:pPr>
            <w:r w:rsidRPr="00505726">
              <w:rPr>
                <w:rFonts w:asciiTheme="minorHAnsi" w:hAnsiTheme="minorHAnsi" w:cstheme="minorHAnsi"/>
                <w:snapToGrid w:val="0"/>
                <w:sz w:val="22"/>
                <w:szCs w:val="22"/>
              </w:rPr>
              <w:t>Early Literacy Observation Form Implementation Timeline</w:t>
            </w:r>
          </w:p>
        </w:tc>
      </w:tr>
    </w:tbl>
    <w:p w14:paraId="619E8648" w14:textId="77777777" w:rsidR="0059178C" w:rsidRPr="00505726" w:rsidRDefault="0059178C" w:rsidP="0059178C">
      <w:pPr>
        <w:pBdr>
          <w:bottom w:val="single" w:sz="4" w:space="1" w:color="auto"/>
        </w:pBdr>
        <w:rPr>
          <w:rFonts w:asciiTheme="minorHAnsi" w:hAnsiTheme="minorHAnsi" w:cstheme="minorHAnsi"/>
          <w:sz w:val="22"/>
          <w:szCs w:val="18"/>
        </w:rPr>
      </w:pPr>
      <w:bookmarkStart w:id="0" w:name="TO"/>
      <w:bookmarkStart w:id="1" w:name="FROM"/>
      <w:bookmarkStart w:id="2" w:name="DATE"/>
      <w:bookmarkStart w:id="3" w:name="RE"/>
      <w:bookmarkEnd w:id="0"/>
      <w:bookmarkEnd w:id="1"/>
      <w:bookmarkEnd w:id="2"/>
      <w:bookmarkEnd w:id="3"/>
    </w:p>
    <w:p w14:paraId="19925838" w14:textId="77777777" w:rsidR="0059178C" w:rsidRPr="00505726" w:rsidRDefault="0059178C" w:rsidP="0059178C">
      <w:pPr>
        <w:rPr>
          <w:rFonts w:asciiTheme="minorHAnsi" w:hAnsiTheme="minorHAnsi" w:cstheme="minorHAnsi"/>
          <w:sz w:val="14"/>
          <w:szCs w:val="18"/>
        </w:rPr>
        <w:sectPr w:rsidR="0059178C" w:rsidRPr="00505726">
          <w:endnotePr>
            <w:numFmt w:val="decimal"/>
          </w:endnotePr>
          <w:type w:val="continuous"/>
          <w:pgSz w:w="12240" w:h="15840"/>
          <w:pgMar w:top="1440" w:right="1440" w:bottom="1440" w:left="1440" w:header="1440" w:footer="1440" w:gutter="0"/>
          <w:cols w:space="720"/>
          <w:noEndnote/>
        </w:sectPr>
      </w:pPr>
    </w:p>
    <w:p w14:paraId="64A6C459" w14:textId="14B9C269" w:rsidR="54415296" w:rsidRPr="00505726" w:rsidRDefault="54415296">
      <w:pPr>
        <w:rPr>
          <w:rFonts w:asciiTheme="minorHAnsi" w:hAnsiTheme="minorHAnsi" w:cstheme="minorHAnsi"/>
          <w:sz w:val="22"/>
          <w:szCs w:val="18"/>
        </w:rPr>
      </w:pPr>
    </w:p>
    <w:p w14:paraId="3242B4FB" w14:textId="653CE3E7" w:rsidR="00505726" w:rsidRPr="00505726" w:rsidRDefault="00505726" w:rsidP="00505726">
      <w:pPr>
        <w:pStyle w:val="Heading3"/>
        <w:ind w:left="0"/>
        <w:rPr>
          <w:rStyle w:val="BookTitle"/>
          <w:rFonts w:asciiTheme="minorHAnsi" w:hAnsiTheme="minorHAnsi" w:cstheme="minorHAnsi"/>
          <w:i w:val="0"/>
          <w:iCs/>
          <w:smallCaps w:val="0"/>
          <w:sz w:val="22"/>
          <w:szCs w:val="24"/>
        </w:rPr>
      </w:pPr>
      <w:r w:rsidRPr="00505726">
        <w:rPr>
          <w:rStyle w:val="BookTitle"/>
          <w:rFonts w:asciiTheme="minorHAnsi" w:hAnsiTheme="minorHAnsi" w:cstheme="minorHAnsi"/>
          <w:i w:val="0"/>
          <w:iCs/>
          <w:sz w:val="22"/>
          <w:szCs w:val="24"/>
        </w:rPr>
        <w:t>Purpose</w:t>
      </w:r>
    </w:p>
    <w:p w14:paraId="4425D8C6" w14:textId="00089C3B" w:rsidR="00505726" w:rsidRPr="00505726" w:rsidRDefault="00505726" w:rsidP="00505726">
      <w:pPr>
        <w:spacing w:before="120"/>
        <w:rPr>
          <w:rFonts w:asciiTheme="minorHAnsi" w:hAnsiTheme="minorHAnsi" w:cstheme="minorHAnsi"/>
          <w:sz w:val="22"/>
          <w:szCs w:val="18"/>
        </w:rPr>
      </w:pPr>
      <w:r w:rsidRPr="00505726">
        <w:rPr>
          <w:rFonts w:asciiTheme="minorHAnsi" w:hAnsiTheme="minorHAnsi" w:cstheme="minorHAnsi"/>
          <w:sz w:val="22"/>
          <w:szCs w:val="18"/>
        </w:rPr>
        <w:t xml:space="preserve">The </w:t>
      </w:r>
      <w:hyperlink r:id="rId11" w:history="1">
        <w:r w:rsidRPr="00505726">
          <w:rPr>
            <w:rStyle w:val="Hyperlink"/>
            <w:rFonts w:asciiTheme="minorHAnsi" w:hAnsiTheme="minorHAnsi" w:cstheme="minorHAnsi"/>
            <w:sz w:val="22"/>
            <w:szCs w:val="18"/>
          </w:rPr>
          <w:t>Early Literacy Observation Form</w:t>
        </w:r>
      </w:hyperlink>
      <w:r w:rsidRPr="00505726">
        <w:rPr>
          <w:rFonts w:asciiTheme="minorHAnsi" w:hAnsiTheme="minorHAnsi" w:cstheme="minorHAnsi"/>
          <w:sz w:val="22"/>
          <w:szCs w:val="18"/>
        </w:rPr>
        <w:t xml:space="preserve"> supports educator preparation supervisors to observe and provide high-quality feedback to teacher candidates on their practice in evidence-based early literacy as outlined in the </w:t>
      </w:r>
      <w:hyperlink r:id="rId12" w:history="1">
        <w:r w:rsidRPr="00513737">
          <w:rPr>
            <w:rStyle w:val="Hyperlink"/>
            <w:rFonts w:asciiTheme="minorHAnsi" w:hAnsiTheme="minorHAnsi" w:cstheme="minorHAnsi"/>
            <w:sz w:val="22"/>
            <w:szCs w:val="18"/>
          </w:rPr>
          <w:t>Mass Literacy Guide</w:t>
        </w:r>
      </w:hyperlink>
      <w:r w:rsidRPr="00505726">
        <w:rPr>
          <w:rFonts w:asciiTheme="minorHAnsi" w:hAnsiTheme="minorHAnsi" w:cstheme="minorHAnsi"/>
          <w:sz w:val="22"/>
          <w:szCs w:val="18"/>
        </w:rPr>
        <w:t xml:space="preserve"> and in alignment with the new </w:t>
      </w:r>
      <w:hyperlink r:id="rId13" w:history="1">
        <w:r w:rsidRPr="00F01044">
          <w:rPr>
            <w:rStyle w:val="Hyperlink"/>
            <w:rFonts w:asciiTheme="minorHAnsi" w:hAnsiTheme="minorHAnsi" w:cstheme="minorHAnsi"/>
            <w:sz w:val="22"/>
            <w:szCs w:val="18"/>
          </w:rPr>
          <w:t>Early Literacy Program Criteria</w:t>
        </w:r>
      </w:hyperlink>
      <w:r w:rsidRPr="00505726">
        <w:rPr>
          <w:rFonts w:asciiTheme="minorHAnsi" w:hAnsiTheme="minorHAnsi" w:cstheme="minorHAnsi"/>
          <w:sz w:val="22"/>
          <w:szCs w:val="18"/>
        </w:rPr>
        <w:t xml:space="preserve">.  By providing specific “Look Fors” to guide observations and feedback, this </w:t>
      </w:r>
      <w:r w:rsidR="00CB0A5D">
        <w:rPr>
          <w:rFonts w:asciiTheme="minorHAnsi" w:hAnsiTheme="minorHAnsi" w:cstheme="minorHAnsi"/>
          <w:sz w:val="22"/>
          <w:szCs w:val="18"/>
        </w:rPr>
        <w:t>form</w:t>
      </w:r>
      <w:r w:rsidRPr="00505726">
        <w:rPr>
          <w:rFonts w:asciiTheme="minorHAnsi" w:hAnsiTheme="minorHAnsi" w:cstheme="minorHAnsi"/>
          <w:sz w:val="22"/>
          <w:szCs w:val="18"/>
        </w:rPr>
        <w:t xml:space="preserve"> is a key component of Massachusetts’ mission to ensure that all teacher candidates in Elementary, Early Childhood, and Moderate Disabilities programs are well-prepared in early literacy instruction.</w:t>
      </w:r>
    </w:p>
    <w:p w14:paraId="7AFA0ABA" w14:textId="77777777" w:rsidR="00505726" w:rsidRPr="00505726" w:rsidRDefault="00505726" w:rsidP="00505726">
      <w:pPr>
        <w:pStyle w:val="Heading3"/>
        <w:spacing w:before="240"/>
        <w:ind w:left="0"/>
        <w:rPr>
          <w:rStyle w:val="BookTitle"/>
          <w:rFonts w:asciiTheme="minorHAnsi" w:hAnsiTheme="minorHAnsi" w:cstheme="minorHAnsi"/>
          <w:b w:val="0"/>
          <w:bCs w:val="0"/>
          <w:i w:val="0"/>
          <w:iCs/>
          <w:smallCaps w:val="0"/>
          <w:sz w:val="22"/>
          <w:szCs w:val="22"/>
        </w:rPr>
      </w:pPr>
      <w:r w:rsidRPr="00505726">
        <w:rPr>
          <w:rStyle w:val="BookTitle"/>
          <w:rFonts w:asciiTheme="minorHAnsi" w:hAnsiTheme="minorHAnsi" w:cstheme="minorHAnsi"/>
          <w:i w:val="0"/>
          <w:iCs/>
          <w:sz w:val="22"/>
          <w:szCs w:val="22"/>
        </w:rPr>
        <w:t xml:space="preserve">Development </w:t>
      </w:r>
    </w:p>
    <w:p w14:paraId="657A89DD" w14:textId="34AB5B10" w:rsidR="00505726" w:rsidRPr="00505726" w:rsidRDefault="00505726" w:rsidP="00505726">
      <w:pPr>
        <w:spacing w:before="120"/>
        <w:rPr>
          <w:rFonts w:asciiTheme="minorHAnsi" w:hAnsiTheme="minorHAnsi" w:cstheme="minorHAnsi"/>
          <w:sz w:val="22"/>
          <w:szCs w:val="18"/>
        </w:rPr>
      </w:pPr>
      <w:r w:rsidRPr="00505726">
        <w:rPr>
          <w:rFonts w:asciiTheme="minorHAnsi" w:hAnsiTheme="minorHAnsi" w:cstheme="minorHAnsi"/>
          <w:sz w:val="22"/>
          <w:szCs w:val="18"/>
        </w:rPr>
        <w:t xml:space="preserve">The </w:t>
      </w:r>
      <w:r w:rsidR="00CB0A5D">
        <w:rPr>
          <w:rFonts w:asciiTheme="minorHAnsi" w:hAnsiTheme="minorHAnsi" w:cstheme="minorHAnsi"/>
          <w:sz w:val="22"/>
          <w:szCs w:val="18"/>
        </w:rPr>
        <w:t>form</w:t>
      </w:r>
      <w:r w:rsidRPr="00505726">
        <w:rPr>
          <w:rFonts w:asciiTheme="minorHAnsi" w:hAnsiTheme="minorHAnsi" w:cstheme="minorHAnsi"/>
          <w:sz w:val="22"/>
          <w:szCs w:val="18"/>
        </w:rPr>
        <w:t xml:space="preserve"> was developed in partnership with faculty in the 2020-21 Early Literacy in Educator Preparation Network. In this network, faculty generated ideas for and provided feedback on the Look Fors and implementation of the tool. In 2021-22, thirteen supervisors from six sponsoring organizations piloted the tool.</w:t>
      </w:r>
    </w:p>
    <w:p w14:paraId="740B369D" w14:textId="77777777" w:rsidR="00CB0A5D" w:rsidRDefault="00CB0A5D" w:rsidP="00505726">
      <w:pPr>
        <w:rPr>
          <w:rFonts w:asciiTheme="minorHAnsi" w:hAnsiTheme="minorHAnsi" w:cstheme="minorHAnsi"/>
          <w:sz w:val="22"/>
          <w:szCs w:val="18"/>
        </w:rPr>
      </w:pPr>
    </w:p>
    <w:p w14:paraId="2907CCB6" w14:textId="2CD149DC" w:rsidR="00505726" w:rsidRPr="00505726" w:rsidRDefault="00505726" w:rsidP="00505726">
      <w:pPr>
        <w:rPr>
          <w:rFonts w:asciiTheme="minorHAnsi" w:hAnsiTheme="minorHAnsi" w:cstheme="minorHAnsi"/>
          <w:sz w:val="22"/>
          <w:szCs w:val="18"/>
        </w:rPr>
      </w:pPr>
      <w:r w:rsidRPr="00505726">
        <w:rPr>
          <w:rFonts w:asciiTheme="minorHAnsi" w:hAnsiTheme="minorHAnsi" w:cstheme="minorHAnsi"/>
          <w:sz w:val="22"/>
          <w:szCs w:val="18"/>
        </w:rPr>
        <w:t>Based on feedback from this initial pilot, the Early Literacy Observation Form has been refined to:</w:t>
      </w:r>
    </w:p>
    <w:p w14:paraId="2B452B66" w14:textId="77777777" w:rsidR="00505726" w:rsidRPr="00505726" w:rsidRDefault="00505726" w:rsidP="00505726">
      <w:pPr>
        <w:pStyle w:val="ListParagraph"/>
        <w:numPr>
          <w:ilvl w:val="0"/>
          <w:numId w:val="17"/>
        </w:numPr>
        <w:spacing w:after="160" w:line="259" w:lineRule="auto"/>
        <w:rPr>
          <w:rFonts w:asciiTheme="minorHAnsi" w:hAnsiTheme="minorHAnsi" w:cstheme="minorHAnsi"/>
          <w:sz w:val="22"/>
          <w:szCs w:val="22"/>
        </w:rPr>
      </w:pPr>
      <w:r w:rsidRPr="00505726">
        <w:rPr>
          <w:rFonts w:asciiTheme="minorHAnsi" w:hAnsiTheme="minorHAnsi" w:cstheme="minorHAnsi"/>
          <w:b/>
          <w:bCs/>
          <w:sz w:val="22"/>
          <w:szCs w:val="22"/>
        </w:rPr>
        <w:t>Strengthen the Look Fors.</w:t>
      </w:r>
      <w:r w:rsidRPr="00505726">
        <w:rPr>
          <w:rFonts w:asciiTheme="minorHAnsi" w:hAnsiTheme="minorHAnsi" w:cstheme="minorHAnsi"/>
          <w:sz w:val="22"/>
          <w:szCs w:val="22"/>
        </w:rPr>
        <w:t xml:space="preserve"> Updates were made to ensure that Look Fors are high-priority, evidence-based, culturally responsive and observable.</w:t>
      </w:r>
    </w:p>
    <w:p w14:paraId="179EB442" w14:textId="77777777" w:rsidR="00505726" w:rsidRPr="00505726" w:rsidRDefault="00505726" w:rsidP="00505726">
      <w:pPr>
        <w:pStyle w:val="ListParagraph"/>
        <w:numPr>
          <w:ilvl w:val="0"/>
          <w:numId w:val="17"/>
        </w:numPr>
        <w:spacing w:after="160" w:line="259" w:lineRule="auto"/>
        <w:rPr>
          <w:rFonts w:asciiTheme="minorHAnsi" w:hAnsiTheme="minorHAnsi" w:cstheme="minorHAnsi"/>
          <w:sz w:val="22"/>
          <w:szCs w:val="22"/>
        </w:rPr>
      </w:pPr>
      <w:r w:rsidRPr="00505726">
        <w:rPr>
          <w:rFonts w:asciiTheme="minorHAnsi" w:hAnsiTheme="minorHAnsi" w:cstheme="minorHAnsi"/>
          <w:b/>
          <w:bCs/>
          <w:sz w:val="22"/>
          <w:szCs w:val="22"/>
        </w:rPr>
        <w:t>Streamline the observation and feedback process.</w:t>
      </w:r>
      <w:r w:rsidRPr="00505726">
        <w:rPr>
          <w:rFonts w:asciiTheme="minorHAnsi" w:hAnsiTheme="minorHAnsi" w:cstheme="minorHAnsi"/>
          <w:sz w:val="22"/>
          <w:szCs w:val="22"/>
        </w:rPr>
        <w:t xml:space="preserve"> The tool has been restructured to improve ease of use and seamless integration into CAP. In the updated form, supervisors review the Look Fors </w:t>
      </w:r>
      <w:r w:rsidRPr="00505726">
        <w:rPr>
          <w:rFonts w:asciiTheme="minorHAnsi" w:hAnsiTheme="minorHAnsi" w:cstheme="minorHAnsi"/>
          <w:i/>
          <w:iCs/>
          <w:sz w:val="22"/>
          <w:szCs w:val="22"/>
        </w:rPr>
        <w:t xml:space="preserve">before </w:t>
      </w:r>
      <w:r w:rsidRPr="00505726">
        <w:rPr>
          <w:rFonts w:asciiTheme="minorHAnsi" w:hAnsiTheme="minorHAnsi" w:cstheme="minorHAnsi"/>
          <w:sz w:val="22"/>
          <w:szCs w:val="22"/>
        </w:rPr>
        <w:t>the observation as a guide for what they should expect to observe, and then return to them</w:t>
      </w:r>
      <w:r w:rsidRPr="00505726">
        <w:rPr>
          <w:rFonts w:asciiTheme="minorHAnsi" w:hAnsiTheme="minorHAnsi" w:cstheme="minorHAnsi"/>
          <w:i/>
          <w:iCs/>
          <w:sz w:val="22"/>
          <w:szCs w:val="22"/>
        </w:rPr>
        <w:t xml:space="preserve"> after</w:t>
      </w:r>
      <w:r w:rsidRPr="00505726">
        <w:rPr>
          <w:rFonts w:asciiTheme="minorHAnsi" w:hAnsiTheme="minorHAnsi" w:cstheme="minorHAnsi"/>
          <w:sz w:val="22"/>
          <w:szCs w:val="22"/>
        </w:rPr>
        <w:t xml:space="preserve"> the observation to provide focused feedback. The evidence and feedback form mirrors the CAP Observation Form, with added specificity around early literacy. </w:t>
      </w:r>
    </w:p>
    <w:p w14:paraId="3E761767" w14:textId="0EAA602B" w:rsidR="00505726" w:rsidRPr="00505726" w:rsidRDefault="00505726" w:rsidP="00505726">
      <w:pPr>
        <w:pStyle w:val="ListParagraph"/>
        <w:numPr>
          <w:ilvl w:val="0"/>
          <w:numId w:val="17"/>
        </w:numPr>
        <w:spacing w:before="240" w:after="160" w:line="259" w:lineRule="auto"/>
        <w:contextualSpacing/>
        <w:rPr>
          <w:rFonts w:asciiTheme="minorHAnsi" w:hAnsiTheme="minorHAnsi" w:cstheme="minorHAnsi"/>
          <w:sz w:val="22"/>
          <w:szCs w:val="22"/>
        </w:rPr>
      </w:pPr>
      <w:r w:rsidRPr="00505726">
        <w:rPr>
          <w:rFonts w:asciiTheme="minorHAnsi" w:hAnsiTheme="minorHAnsi" w:cstheme="minorHAnsi"/>
          <w:b/>
          <w:bCs/>
          <w:sz w:val="22"/>
          <w:szCs w:val="22"/>
        </w:rPr>
        <w:t>Support use throughout preparation.</w:t>
      </w:r>
      <w:r w:rsidRPr="00505726">
        <w:rPr>
          <w:rFonts w:asciiTheme="minorHAnsi" w:hAnsiTheme="minorHAnsi" w:cstheme="minorHAnsi"/>
          <w:sz w:val="22"/>
          <w:szCs w:val="22"/>
        </w:rPr>
        <w:t xml:space="preserve"> Though the Early Literacy Observation Form will be a required in CAP, the </w:t>
      </w:r>
      <w:r w:rsidR="00CB0A5D">
        <w:rPr>
          <w:rFonts w:asciiTheme="minorHAnsi" w:hAnsiTheme="minorHAnsi" w:cstheme="minorHAnsi"/>
          <w:sz w:val="22"/>
          <w:szCs w:val="22"/>
        </w:rPr>
        <w:t>form</w:t>
      </w:r>
      <w:r w:rsidRPr="00505726">
        <w:rPr>
          <w:rFonts w:asciiTheme="minorHAnsi" w:hAnsiTheme="minorHAnsi" w:cstheme="minorHAnsi"/>
          <w:sz w:val="22"/>
          <w:szCs w:val="22"/>
        </w:rPr>
        <w:t>, and specifically the Look Fors, can be used in pre-practicum, coursework, and practicum to support learning, practice, and feedback opportunities for candidates throughout their preparation experience.</w:t>
      </w:r>
    </w:p>
    <w:p w14:paraId="536C9293" w14:textId="77777777" w:rsidR="00505726" w:rsidRPr="00505726" w:rsidRDefault="00505726" w:rsidP="00505726">
      <w:pPr>
        <w:pStyle w:val="Heading3"/>
        <w:spacing w:before="240"/>
        <w:ind w:left="360"/>
        <w:rPr>
          <w:rStyle w:val="BookTitle"/>
          <w:rFonts w:asciiTheme="minorHAnsi" w:hAnsiTheme="minorHAnsi" w:cstheme="minorHAnsi"/>
          <w:b w:val="0"/>
          <w:bCs w:val="0"/>
          <w:i w:val="0"/>
          <w:iCs/>
          <w:smallCaps w:val="0"/>
          <w:sz w:val="22"/>
          <w:szCs w:val="22"/>
        </w:rPr>
      </w:pPr>
      <w:r w:rsidRPr="00505726">
        <w:rPr>
          <w:rStyle w:val="BookTitle"/>
          <w:rFonts w:asciiTheme="minorHAnsi" w:hAnsiTheme="minorHAnsi" w:cstheme="minorHAnsi"/>
          <w:i w:val="0"/>
          <w:iCs/>
          <w:sz w:val="22"/>
          <w:szCs w:val="22"/>
        </w:rPr>
        <w:lastRenderedPageBreak/>
        <w:t>Implementation Timeline</w:t>
      </w:r>
    </w:p>
    <w:p w14:paraId="073FE82C" w14:textId="77777777" w:rsidR="00505726" w:rsidRPr="00505726" w:rsidRDefault="00505726" w:rsidP="00505726">
      <w:pPr>
        <w:pStyle w:val="ListParagraph"/>
        <w:numPr>
          <w:ilvl w:val="0"/>
          <w:numId w:val="18"/>
        </w:numPr>
        <w:spacing w:before="120" w:after="160" w:line="259" w:lineRule="auto"/>
        <w:rPr>
          <w:rFonts w:asciiTheme="minorHAnsi" w:hAnsiTheme="minorHAnsi" w:cstheme="minorHAnsi"/>
          <w:sz w:val="22"/>
          <w:szCs w:val="22"/>
        </w:rPr>
      </w:pPr>
      <w:r w:rsidRPr="00505726">
        <w:rPr>
          <w:rFonts w:asciiTheme="minorHAnsi" w:hAnsiTheme="minorHAnsi" w:cstheme="minorHAnsi"/>
          <w:b/>
          <w:bCs/>
          <w:sz w:val="22"/>
          <w:szCs w:val="22"/>
        </w:rPr>
        <w:t>SY2022-2023 - Resource:</w:t>
      </w:r>
      <w:r w:rsidRPr="00505726">
        <w:rPr>
          <w:rFonts w:asciiTheme="minorHAnsi" w:hAnsiTheme="minorHAnsi" w:cstheme="minorHAnsi"/>
          <w:sz w:val="22"/>
          <w:szCs w:val="22"/>
        </w:rPr>
        <w:t xml:space="preserve"> The Early Literacy Observation Form is available as a resource for Sponsoring Organizations to begin integrating into coursework and field-based experiences.</w:t>
      </w:r>
    </w:p>
    <w:p w14:paraId="39BAA080" w14:textId="76E31698" w:rsidR="00505726" w:rsidRPr="00505726" w:rsidRDefault="00505726" w:rsidP="00505726">
      <w:pPr>
        <w:pStyle w:val="ListParagraph"/>
        <w:numPr>
          <w:ilvl w:val="0"/>
          <w:numId w:val="18"/>
        </w:numPr>
        <w:spacing w:after="160" w:line="259" w:lineRule="auto"/>
        <w:contextualSpacing/>
        <w:rPr>
          <w:rFonts w:asciiTheme="minorHAnsi" w:hAnsiTheme="minorHAnsi" w:cstheme="minorHAnsi"/>
          <w:sz w:val="22"/>
          <w:szCs w:val="22"/>
        </w:rPr>
      </w:pPr>
      <w:r w:rsidRPr="00505726">
        <w:rPr>
          <w:rFonts w:asciiTheme="minorHAnsi" w:hAnsiTheme="minorHAnsi" w:cstheme="minorHAnsi"/>
          <w:b/>
          <w:bCs/>
          <w:sz w:val="22"/>
          <w:szCs w:val="22"/>
        </w:rPr>
        <w:t>SY2023-2024 - Partial Implementation:</w:t>
      </w:r>
      <w:r w:rsidRPr="00505726">
        <w:rPr>
          <w:rFonts w:asciiTheme="minorHAnsi" w:hAnsiTheme="minorHAnsi" w:cstheme="minorHAnsi"/>
          <w:sz w:val="22"/>
          <w:szCs w:val="22"/>
        </w:rPr>
        <w:t xml:space="preserve"> All Sponsoring Organizations with Early Childhood PK-2, Elementary 1-6, or Moderate Disabilities PK-8 programs will be required to use the </w:t>
      </w:r>
      <w:r w:rsidR="00CB0A5D">
        <w:rPr>
          <w:rFonts w:asciiTheme="minorHAnsi" w:hAnsiTheme="minorHAnsi" w:cstheme="minorHAnsi"/>
          <w:sz w:val="22"/>
          <w:szCs w:val="22"/>
        </w:rPr>
        <w:t xml:space="preserve">form </w:t>
      </w:r>
      <w:r w:rsidRPr="00505726">
        <w:rPr>
          <w:rFonts w:asciiTheme="minorHAnsi" w:hAnsiTheme="minorHAnsi" w:cstheme="minorHAnsi"/>
          <w:sz w:val="22"/>
          <w:szCs w:val="22"/>
        </w:rPr>
        <w:t xml:space="preserve">during CAP with a minimum of 10 teacher candidates in each relevant program (or all candidates, if fewer than 10 in the program). </w:t>
      </w:r>
    </w:p>
    <w:p w14:paraId="47AC1109" w14:textId="77777777" w:rsidR="00505726" w:rsidRPr="00505726" w:rsidRDefault="00505726" w:rsidP="00505726">
      <w:pPr>
        <w:pStyle w:val="ListParagraph"/>
        <w:numPr>
          <w:ilvl w:val="0"/>
          <w:numId w:val="18"/>
        </w:numPr>
        <w:spacing w:before="240" w:after="160" w:line="259" w:lineRule="auto"/>
        <w:rPr>
          <w:rFonts w:asciiTheme="minorHAnsi" w:hAnsiTheme="minorHAnsi" w:cstheme="minorHAnsi"/>
          <w:sz w:val="22"/>
          <w:szCs w:val="22"/>
        </w:rPr>
      </w:pPr>
      <w:r w:rsidRPr="00505726">
        <w:rPr>
          <w:rFonts w:asciiTheme="minorHAnsi" w:hAnsiTheme="minorHAnsi" w:cstheme="minorHAnsi"/>
          <w:b/>
          <w:bCs/>
          <w:sz w:val="22"/>
          <w:szCs w:val="22"/>
        </w:rPr>
        <w:t>SY2024-2025 – Full Implementation:</w:t>
      </w:r>
      <w:r w:rsidRPr="00505726">
        <w:rPr>
          <w:rFonts w:asciiTheme="minorHAnsi" w:hAnsiTheme="minorHAnsi" w:cstheme="minorHAnsi"/>
          <w:sz w:val="22"/>
          <w:szCs w:val="22"/>
        </w:rPr>
        <w:t xml:space="preserve"> All Sponsoring Organizations are required to implement the form during CAP with all candidates in Early Childhood PK-2, Elementary 1-6, and Moderate Disabilities PK-8.</w:t>
      </w:r>
    </w:p>
    <w:p w14:paraId="2F166B80" w14:textId="77777777" w:rsidR="00505726" w:rsidRPr="00505726" w:rsidRDefault="00505726" w:rsidP="00505726">
      <w:pPr>
        <w:rPr>
          <w:rFonts w:asciiTheme="minorHAnsi" w:hAnsiTheme="minorHAnsi" w:cstheme="minorHAnsi"/>
          <w:sz w:val="22"/>
          <w:szCs w:val="18"/>
        </w:rPr>
      </w:pPr>
      <w:r w:rsidRPr="00505726">
        <w:rPr>
          <w:rFonts w:asciiTheme="minorHAnsi" w:hAnsiTheme="minorHAnsi" w:cstheme="minorHAnsi"/>
          <w:sz w:val="22"/>
          <w:szCs w:val="18"/>
        </w:rPr>
        <w:t xml:space="preserve">DESE will offer virtual training sessions in Fall 2023 to support supervisors’ use of the form. Supervisors are also encouraged to reference </w:t>
      </w:r>
      <w:hyperlink r:id="rId14">
        <w:r w:rsidRPr="00505726">
          <w:rPr>
            <w:rStyle w:val="Hyperlink"/>
            <w:rFonts w:asciiTheme="minorHAnsi" w:hAnsiTheme="minorHAnsi" w:cstheme="minorHAnsi"/>
            <w:sz w:val="22"/>
            <w:szCs w:val="18"/>
          </w:rPr>
          <w:t>Mass Literacy</w:t>
        </w:r>
      </w:hyperlink>
      <w:r w:rsidRPr="00505726">
        <w:rPr>
          <w:rFonts w:asciiTheme="minorHAnsi" w:hAnsiTheme="minorHAnsi" w:cstheme="minorHAnsi"/>
          <w:sz w:val="22"/>
          <w:szCs w:val="18"/>
        </w:rPr>
        <w:t xml:space="preserve"> for more available resources.</w:t>
      </w:r>
    </w:p>
    <w:p w14:paraId="0A26D031" w14:textId="77777777" w:rsidR="00505726" w:rsidRPr="00505726" w:rsidRDefault="00505726" w:rsidP="00505726">
      <w:pPr>
        <w:spacing w:before="240"/>
        <w:rPr>
          <w:rFonts w:asciiTheme="minorHAnsi" w:hAnsiTheme="minorHAnsi" w:cstheme="minorHAnsi"/>
          <w:sz w:val="22"/>
          <w:szCs w:val="18"/>
        </w:rPr>
      </w:pPr>
      <w:r w:rsidRPr="00505726">
        <w:rPr>
          <w:rFonts w:asciiTheme="minorHAnsi" w:hAnsiTheme="minorHAnsi" w:cstheme="minorHAnsi"/>
          <w:sz w:val="22"/>
          <w:szCs w:val="18"/>
        </w:rPr>
        <w:t>At the conclusion of the 2023-2024 academic year, all participating supervisors and candidates will complete a survey to share feedback on their experience using the form. DESE will convene faculty and field-based experience coordinators in Summer 2024 to advise on future supports and guidance ahead of full implementation of the early literacy observation form in SY2024-2025.</w:t>
      </w:r>
    </w:p>
    <w:p w14:paraId="0E0D8E3E" w14:textId="77777777" w:rsidR="00505726" w:rsidRPr="00505726" w:rsidRDefault="00505726" w:rsidP="00505726">
      <w:pPr>
        <w:pStyle w:val="Heading3"/>
        <w:spacing w:before="360"/>
        <w:ind w:left="0"/>
        <w:rPr>
          <w:rStyle w:val="BookTitle"/>
          <w:rFonts w:asciiTheme="minorHAnsi" w:hAnsiTheme="minorHAnsi" w:cstheme="minorHAnsi"/>
          <w:b w:val="0"/>
          <w:bCs w:val="0"/>
          <w:i w:val="0"/>
          <w:iCs/>
          <w:smallCaps w:val="0"/>
          <w:sz w:val="22"/>
          <w:szCs w:val="22"/>
        </w:rPr>
      </w:pPr>
      <w:r w:rsidRPr="00505726">
        <w:rPr>
          <w:rStyle w:val="BookTitle"/>
          <w:rFonts w:asciiTheme="minorHAnsi" w:hAnsiTheme="minorHAnsi" w:cstheme="minorHAnsi"/>
          <w:i w:val="0"/>
          <w:iCs/>
          <w:sz w:val="22"/>
          <w:szCs w:val="22"/>
        </w:rPr>
        <w:t>Implementation Requirements</w:t>
      </w:r>
    </w:p>
    <w:p w14:paraId="39169AF8" w14:textId="77777777" w:rsidR="00505726" w:rsidRPr="00505726" w:rsidRDefault="00505726" w:rsidP="00505726">
      <w:pPr>
        <w:spacing w:before="120"/>
        <w:rPr>
          <w:rFonts w:asciiTheme="minorHAnsi" w:hAnsiTheme="minorHAnsi" w:cstheme="minorHAnsi"/>
          <w:sz w:val="22"/>
          <w:szCs w:val="18"/>
        </w:rPr>
      </w:pPr>
      <w:r w:rsidRPr="00505726">
        <w:rPr>
          <w:rFonts w:asciiTheme="minorHAnsi" w:hAnsiTheme="minorHAnsi" w:cstheme="minorHAnsi"/>
          <w:sz w:val="22"/>
          <w:szCs w:val="18"/>
        </w:rPr>
        <w:t xml:space="preserve">The </w:t>
      </w:r>
      <w:hyperlink r:id="rId15" w:history="1">
        <w:r w:rsidRPr="00505726">
          <w:rPr>
            <w:rStyle w:val="Hyperlink"/>
            <w:rFonts w:asciiTheme="minorHAnsi" w:hAnsiTheme="minorHAnsi" w:cstheme="minorHAnsi"/>
            <w:sz w:val="22"/>
            <w:szCs w:val="18"/>
          </w:rPr>
          <w:t>Early Literacy Observation Form</w:t>
        </w:r>
      </w:hyperlink>
      <w:r w:rsidRPr="00505726">
        <w:rPr>
          <w:rFonts w:asciiTheme="minorHAnsi" w:hAnsiTheme="minorHAnsi" w:cstheme="minorHAnsi"/>
          <w:sz w:val="22"/>
          <w:szCs w:val="18"/>
        </w:rPr>
        <w:t xml:space="preserve"> is designed for candidates in </w:t>
      </w:r>
      <w:r w:rsidRPr="00505726">
        <w:rPr>
          <w:rFonts w:asciiTheme="minorHAnsi" w:hAnsiTheme="minorHAnsi" w:cstheme="minorHAnsi"/>
          <w:b/>
          <w:bCs/>
          <w:sz w:val="22"/>
          <w:szCs w:val="18"/>
        </w:rPr>
        <w:t xml:space="preserve">Early Childhood PK-2, Elementary 1-6, </w:t>
      </w:r>
      <w:r w:rsidRPr="00505726">
        <w:rPr>
          <w:rFonts w:asciiTheme="minorHAnsi" w:hAnsiTheme="minorHAnsi" w:cstheme="minorHAnsi"/>
          <w:sz w:val="22"/>
          <w:szCs w:val="18"/>
        </w:rPr>
        <w:t>and</w:t>
      </w:r>
      <w:r w:rsidRPr="00505726">
        <w:rPr>
          <w:rFonts w:asciiTheme="minorHAnsi" w:hAnsiTheme="minorHAnsi" w:cstheme="minorHAnsi"/>
          <w:b/>
          <w:bCs/>
          <w:sz w:val="22"/>
          <w:szCs w:val="18"/>
        </w:rPr>
        <w:t xml:space="preserve"> Moderate Disabilities PK-8</w:t>
      </w:r>
      <w:r w:rsidRPr="00505726">
        <w:rPr>
          <w:rFonts w:asciiTheme="minorHAnsi" w:hAnsiTheme="minorHAnsi" w:cstheme="minorHAnsi"/>
          <w:sz w:val="22"/>
          <w:szCs w:val="18"/>
        </w:rPr>
        <w:t xml:space="preserve"> programs, and should be used when observing candidates teaching a </w:t>
      </w:r>
      <w:r w:rsidRPr="00505726">
        <w:rPr>
          <w:rFonts w:asciiTheme="minorHAnsi" w:hAnsiTheme="minorHAnsi" w:cstheme="minorHAnsi"/>
          <w:b/>
          <w:bCs/>
          <w:sz w:val="22"/>
          <w:szCs w:val="18"/>
        </w:rPr>
        <w:t>full core literacy block</w:t>
      </w:r>
      <w:r w:rsidRPr="00505726">
        <w:rPr>
          <w:rFonts w:asciiTheme="minorHAnsi" w:hAnsiTheme="minorHAnsi" w:cstheme="minorHAnsi"/>
          <w:sz w:val="22"/>
          <w:szCs w:val="18"/>
        </w:rPr>
        <w:t>. This observation can occur in 1-2 parts but must encompass all three components of the core literacy block (teaching of foundational skills, engaging with complex text, and writing).</w:t>
      </w:r>
    </w:p>
    <w:p w14:paraId="540221A2" w14:textId="77777777" w:rsidR="00505726" w:rsidRPr="00505726" w:rsidRDefault="00505726" w:rsidP="00505726">
      <w:pPr>
        <w:rPr>
          <w:rFonts w:asciiTheme="minorHAnsi" w:hAnsiTheme="minorHAnsi" w:cstheme="minorHAnsi"/>
          <w:sz w:val="22"/>
          <w:szCs w:val="18"/>
        </w:rPr>
      </w:pPr>
    </w:p>
    <w:p w14:paraId="3343E9A5" w14:textId="77FA2FA1" w:rsidR="00505726" w:rsidRPr="00505726" w:rsidRDefault="00505726" w:rsidP="00505726">
      <w:pPr>
        <w:rPr>
          <w:rFonts w:asciiTheme="minorHAnsi" w:hAnsiTheme="minorHAnsi" w:cstheme="minorHAnsi"/>
          <w:sz w:val="22"/>
          <w:szCs w:val="18"/>
        </w:rPr>
      </w:pPr>
      <w:r w:rsidRPr="00505726">
        <w:rPr>
          <w:rFonts w:asciiTheme="minorHAnsi" w:hAnsiTheme="minorHAnsi" w:cstheme="minorHAnsi"/>
          <w:sz w:val="22"/>
          <w:szCs w:val="18"/>
        </w:rPr>
        <w:t xml:space="preserve">The early literacy focused observation should take place towards the end of a candidate’s practicum, during </w:t>
      </w:r>
      <w:r w:rsidRPr="00505726">
        <w:rPr>
          <w:rFonts w:asciiTheme="minorHAnsi" w:hAnsiTheme="minorHAnsi" w:cstheme="minorHAnsi"/>
          <w:b/>
          <w:bCs/>
          <w:sz w:val="22"/>
          <w:szCs w:val="18"/>
        </w:rPr>
        <w:t>CAP Announced Observation #2</w:t>
      </w:r>
      <w:r w:rsidRPr="00505726">
        <w:rPr>
          <w:rFonts w:asciiTheme="minorHAnsi" w:hAnsiTheme="minorHAnsi" w:cstheme="minorHAnsi"/>
          <w:sz w:val="22"/>
          <w:szCs w:val="18"/>
        </w:rPr>
        <w:t xml:space="preserve">. The supervisor will use the Early Literacy CAP Observation Form </w:t>
      </w:r>
      <w:r w:rsidRPr="00505726">
        <w:rPr>
          <w:rFonts w:asciiTheme="minorHAnsi" w:hAnsiTheme="minorHAnsi" w:cstheme="minorHAnsi"/>
          <w:i/>
          <w:iCs/>
          <w:sz w:val="22"/>
          <w:szCs w:val="18"/>
        </w:rPr>
        <w:t xml:space="preserve">in place of </w:t>
      </w:r>
      <w:r w:rsidRPr="00505726">
        <w:rPr>
          <w:rFonts w:asciiTheme="minorHAnsi" w:hAnsiTheme="minorHAnsi" w:cstheme="minorHAnsi"/>
          <w:sz w:val="22"/>
          <w:szCs w:val="18"/>
        </w:rPr>
        <w:t xml:space="preserve">the CAP Observation Form (see below for implications on the Online Platform). </w:t>
      </w:r>
    </w:p>
    <w:p w14:paraId="2183DFF1" w14:textId="77777777" w:rsidR="00505726" w:rsidRPr="00505726" w:rsidRDefault="00505726" w:rsidP="00505726">
      <w:pPr>
        <w:rPr>
          <w:rFonts w:asciiTheme="minorHAnsi" w:hAnsiTheme="minorHAnsi" w:cstheme="minorHAnsi"/>
          <w:sz w:val="22"/>
          <w:szCs w:val="18"/>
        </w:rPr>
      </w:pPr>
    </w:p>
    <w:p w14:paraId="1B6D5A1D" w14:textId="13F4F3E0" w:rsidR="00505726" w:rsidRDefault="00505726" w:rsidP="00505726">
      <w:pPr>
        <w:rPr>
          <w:rFonts w:asciiTheme="minorHAnsi" w:hAnsiTheme="minorHAnsi" w:cstheme="minorHAnsi"/>
          <w:sz w:val="22"/>
          <w:szCs w:val="18"/>
        </w:rPr>
      </w:pPr>
      <w:r w:rsidRPr="00505726">
        <w:rPr>
          <w:rFonts w:asciiTheme="minorHAnsi" w:hAnsiTheme="minorHAnsi" w:cstheme="minorHAnsi"/>
          <w:sz w:val="22"/>
          <w:szCs w:val="18"/>
        </w:rPr>
        <w:t xml:space="preserve">As a CAP-specific observation, the Early Literacy CAP Observation Form is associated with the following </w:t>
      </w:r>
      <w:r w:rsidRPr="00505726">
        <w:rPr>
          <w:rFonts w:asciiTheme="minorHAnsi" w:hAnsiTheme="minorHAnsi" w:cstheme="minorHAnsi"/>
          <w:b/>
          <w:bCs/>
          <w:sz w:val="22"/>
          <w:szCs w:val="18"/>
        </w:rPr>
        <w:t>three essential elements: 1.A.1 Subject Matter Knowledge, 1.A.3 Well-Structured Units and Lessons, and 2.E.1 High Expectations</w:t>
      </w:r>
      <w:r w:rsidRPr="00505726">
        <w:rPr>
          <w:rFonts w:asciiTheme="minorHAnsi" w:hAnsiTheme="minorHAnsi" w:cstheme="minorHAnsi"/>
          <w:sz w:val="22"/>
          <w:szCs w:val="18"/>
        </w:rPr>
        <w:t>. As such, an alternative sequence of focus elements for CAP observations (see below) may be used for candidates using the form. Following this alternative sequence when implementing the Early Literacy CAP Observation Form will ensure that candidates are assessed on all essential elements over the course of the practicum.</w:t>
      </w:r>
    </w:p>
    <w:p w14:paraId="373C8D5A" w14:textId="29077948" w:rsidR="00505726" w:rsidRDefault="00505726" w:rsidP="00505726">
      <w:pPr>
        <w:rPr>
          <w:rFonts w:asciiTheme="minorHAnsi" w:hAnsiTheme="minorHAnsi" w:cstheme="minorHAnsi"/>
          <w:sz w:val="22"/>
          <w:szCs w:val="18"/>
        </w:rPr>
      </w:pPr>
    </w:p>
    <w:p w14:paraId="1EC492DA" w14:textId="76428AE9" w:rsidR="00505726" w:rsidRDefault="00505726" w:rsidP="00505726">
      <w:pPr>
        <w:rPr>
          <w:rFonts w:asciiTheme="minorHAnsi" w:hAnsiTheme="minorHAnsi" w:cstheme="minorHAnsi"/>
          <w:sz w:val="22"/>
          <w:szCs w:val="18"/>
        </w:rPr>
      </w:pPr>
    </w:p>
    <w:p w14:paraId="71D8050D" w14:textId="0746C008" w:rsidR="00505726" w:rsidRDefault="00505726" w:rsidP="00505726">
      <w:pPr>
        <w:rPr>
          <w:rFonts w:asciiTheme="minorHAnsi" w:hAnsiTheme="minorHAnsi" w:cstheme="minorHAnsi"/>
          <w:sz w:val="22"/>
          <w:szCs w:val="18"/>
        </w:rPr>
      </w:pPr>
    </w:p>
    <w:p w14:paraId="4041B392" w14:textId="77777777" w:rsidR="00505726" w:rsidRPr="00505726" w:rsidRDefault="00505726" w:rsidP="00505726">
      <w:pPr>
        <w:rPr>
          <w:rStyle w:val="BookTitle"/>
          <w:rFonts w:asciiTheme="minorHAnsi" w:hAnsiTheme="minorHAnsi" w:cstheme="minorHAnsi"/>
          <w:b w:val="0"/>
          <w:bCs w:val="0"/>
          <w:smallCaps w:val="0"/>
          <w:spacing w:val="0"/>
          <w:sz w:val="22"/>
          <w:szCs w:val="18"/>
        </w:rPr>
      </w:pPr>
    </w:p>
    <w:p w14:paraId="45F74275" w14:textId="4D26D96F" w:rsidR="00505726" w:rsidRPr="00505726" w:rsidRDefault="00505726" w:rsidP="00505726">
      <w:pPr>
        <w:pStyle w:val="Heading3"/>
        <w:spacing w:before="480" w:after="120"/>
        <w:ind w:left="0"/>
        <w:rPr>
          <w:rStyle w:val="BookTitle"/>
          <w:rFonts w:asciiTheme="minorHAnsi" w:hAnsiTheme="minorHAnsi" w:cstheme="minorHAnsi"/>
          <w:b w:val="0"/>
          <w:bCs w:val="0"/>
          <w:i w:val="0"/>
          <w:iCs/>
          <w:smallCaps w:val="0"/>
          <w:sz w:val="22"/>
          <w:szCs w:val="22"/>
        </w:rPr>
      </w:pPr>
      <w:r w:rsidRPr="00505726">
        <w:rPr>
          <w:rStyle w:val="BookTitle"/>
          <w:rFonts w:asciiTheme="minorHAnsi" w:hAnsiTheme="minorHAnsi" w:cstheme="minorHAnsi"/>
          <w:i w:val="0"/>
          <w:iCs/>
          <w:sz w:val="22"/>
          <w:szCs w:val="22"/>
        </w:rPr>
        <w:lastRenderedPageBreak/>
        <w:t>Alternative CAP Observation Sequence of Focus Elements</w:t>
      </w:r>
    </w:p>
    <w:tbl>
      <w:tblPr>
        <w:tblStyle w:val="TableGrid"/>
        <w:tblW w:w="0" w:type="auto"/>
        <w:tblLook w:val="04A0" w:firstRow="1" w:lastRow="0" w:firstColumn="1" w:lastColumn="0" w:noHBand="0" w:noVBand="1"/>
      </w:tblPr>
      <w:tblGrid>
        <w:gridCol w:w="1816"/>
        <w:gridCol w:w="1843"/>
        <w:gridCol w:w="1924"/>
        <w:gridCol w:w="1843"/>
        <w:gridCol w:w="1924"/>
      </w:tblGrid>
      <w:tr w:rsidR="00505726" w:rsidRPr="00505726" w14:paraId="31D14A9C" w14:textId="77777777" w:rsidTr="00715435">
        <w:tc>
          <w:tcPr>
            <w:tcW w:w="2158" w:type="dxa"/>
          </w:tcPr>
          <w:p w14:paraId="39BD6004" w14:textId="77777777" w:rsidR="00505726" w:rsidRPr="00505726" w:rsidRDefault="00505726" w:rsidP="00715435">
            <w:pPr>
              <w:rPr>
                <w:rFonts w:asciiTheme="minorHAnsi" w:hAnsiTheme="minorHAnsi" w:cstheme="minorHAnsi"/>
                <w:sz w:val="22"/>
                <w:szCs w:val="18"/>
              </w:rPr>
            </w:pPr>
          </w:p>
        </w:tc>
        <w:tc>
          <w:tcPr>
            <w:tcW w:w="8632" w:type="dxa"/>
            <w:gridSpan w:val="4"/>
            <w:vAlign w:val="center"/>
          </w:tcPr>
          <w:p w14:paraId="3119474E" w14:textId="77777777" w:rsidR="00505726" w:rsidRPr="00505726" w:rsidRDefault="00505726" w:rsidP="00715435">
            <w:pPr>
              <w:jc w:val="center"/>
              <w:rPr>
                <w:rFonts w:asciiTheme="minorHAnsi" w:hAnsiTheme="minorHAnsi" w:cstheme="minorHAnsi"/>
                <w:sz w:val="22"/>
                <w:szCs w:val="18"/>
              </w:rPr>
            </w:pPr>
            <w:r w:rsidRPr="00505726">
              <w:rPr>
                <w:rFonts w:asciiTheme="minorHAnsi" w:hAnsiTheme="minorHAnsi" w:cstheme="minorHAnsi"/>
                <w:sz w:val="22"/>
                <w:szCs w:val="18"/>
              </w:rPr>
              <w:t>Observations</w:t>
            </w:r>
          </w:p>
        </w:tc>
      </w:tr>
      <w:tr w:rsidR="00505726" w:rsidRPr="00505726" w14:paraId="706C13DC" w14:textId="77777777" w:rsidTr="00715435">
        <w:tc>
          <w:tcPr>
            <w:tcW w:w="2158" w:type="dxa"/>
          </w:tcPr>
          <w:p w14:paraId="45282341" w14:textId="77777777" w:rsidR="00505726" w:rsidRPr="00505726" w:rsidRDefault="00505726" w:rsidP="00715435">
            <w:pPr>
              <w:rPr>
                <w:rFonts w:asciiTheme="minorHAnsi" w:hAnsiTheme="minorHAnsi" w:cstheme="minorHAnsi"/>
                <w:sz w:val="22"/>
                <w:szCs w:val="18"/>
              </w:rPr>
            </w:pPr>
            <w:r w:rsidRPr="00505726">
              <w:rPr>
                <w:rFonts w:asciiTheme="minorHAnsi" w:hAnsiTheme="minorHAnsi" w:cstheme="minorHAnsi"/>
                <w:sz w:val="22"/>
                <w:szCs w:val="18"/>
              </w:rPr>
              <w:t>Essential Element</w:t>
            </w:r>
          </w:p>
        </w:tc>
        <w:tc>
          <w:tcPr>
            <w:tcW w:w="2158" w:type="dxa"/>
          </w:tcPr>
          <w:p w14:paraId="2FDD53A0" w14:textId="77777777" w:rsidR="00505726" w:rsidRPr="00505726" w:rsidRDefault="00505726" w:rsidP="00715435">
            <w:pPr>
              <w:rPr>
                <w:rFonts w:asciiTheme="minorHAnsi" w:hAnsiTheme="minorHAnsi" w:cstheme="minorHAnsi"/>
                <w:sz w:val="22"/>
                <w:szCs w:val="18"/>
              </w:rPr>
            </w:pPr>
            <w:r w:rsidRPr="00505726">
              <w:rPr>
                <w:rFonts w:asciiTheme="minorHAnsi" w:hAnsiTheme="minorHAnsi" w:cstheme="minorHAnsi"/>
                <w:sz w:val="22"/>
                <w:szCs w:val="18"/>
              </w:rPr>
              <w:t>#1 Announced</w:t>
            </w:r>
          </w:p>
        </w:tc>
        <w:tc>
          <w:tcPr>
            <w:tcW w:w="2158" w:type="dxa"/>
          </w:tcPr>
          <w:p w14:paraId="58DDE0E3" w14:textId="77777777" w:rsidR="00505726" w:rsidRPr="00505726" w:rsidRDefault="00505726" w:rsidP="00715435">
            <w:pPr>
              <w:rPr>
                <w:rFonts w:asciiTheme="minorHAnsi" w:hAnsiTheme="minorHAnsi" w:cstheme="minorHAnsi"/>
                <w:sz w:val="22"/>
                <w:szCs w:val="18"/>
              </w:rPr>
            </w:pPr>
            <w:r w:rsidRPr="00505726">
              <w:rPr>
                <w:rFonts w:asciiTheme="minorHAnsi" w:hAnsiTheme="minorHAnsi" w:cstheme="minorHAnsi"/>
                <w:sz w:val="22"/>
                <w:szCs w:val="18"/>
              </w:rPr>
              <w:t>#1 Unannounced</w:t>
            </w:r>
          </w:p>
        </w:tc>
        <w:tc>
          <w:tcPr>
            <w:tcW w:w="2158" w:type="dxa"/>
          </w:tcPr>
          <w:p w14:paraId="53095468" w14:textId="77777777" w:rsidR="00505726" w:rsidRPr="00505726" w:rsidRDefault="00505726" w:rsidP="00715435">
            <w:pPr>
              <w:rPr>
                <w:rFonts w:asciiTheme="minorHAnsi" w:hAnsiTheme="minorHAnsi" w:cstheme="minorHAnsi"/>
                <w:sz w:val="22"/>
                <w:szCs w:val="18"/>
              </w:rPr>
            </w:pPr>
            <w:r w:rsidRPr="00505726">
              <w:rPr>
                <w:rFonts w:asciiTheme="minorHAnsi" w:hAnsiTheme="minorHAnsi" w:cstheme="minorHAnsi"/>
                <w:sz w:val="22"/>
                <w:szCs w:val="18"/>
              </w:rPr>
              <w:t>#2 Announced</w:t>
            </w:r>
          </w:p>
        </w:tc>
        <w:tc>
          <w:tcPr>
            <w:tcW w:w="2158" w:type="dxa"/>
          </w:tcPr>
          <w:p w14:paraId="27F801DC" w14:textId="77777777" w:rsidR="00505726" w:rsidRPr="00505726" w:rsidRDefault="00505726" w:rsidP="00715435">
            <w:pPr>
              <w:rPr>
                <w:rFonts w:asciiTheme="minorHAnsi" w:hAnsiTheme="minorHAnsi" w:cstheme="minorHAnsi"/>
                <w:sz w:val="22"/>
                <w:szCs w:val="18"/>
              </w:rPr>
            </w:pPr>
            <w:r w:rsidRPr="00505726">
              <w:rPr>
                <w:rFonts w:asciiTheme="minorHAnsi" w:hAnsiTheme="minorHAnsi" w:cstheme="minorHAnsi"/>
                <w:sz w:val="22"/>
                <w:szCs w:val="18"/>
              </w:rPr>
              <w:t>#2 Unannounced</w:t>
            </w:r>
          </w:p>
        </w:tc>
      </w:tr>
      <w:tr w:rsidR="00505726" w:rsidRPr="00505726" w14:paraId="2B84B969" w14:textId="77777777" w:rsidTr="00CB4EC7">
        <w:tc>
          <w:tcPr>
            <w:tcW w:w="2158" w:type="dxa"/>
          </w:tcPr>
          <w:p w14:paraId="7D42CEF0" w14:textId="77777777" w:rsidR="00505726" w:rsidRPr="00505726" w:rsidRDefault="00505726" w:rsidP="00715435">
            <w:pPr>
              <w:jc w:val="center"/>
              <w:rPr>
                <w:rFonts w:asciiTheme="minorHAnsi" w:hAnsiTheme="minorHAnsi" w:cstheme="minorHAnsi"/>
                <w:bCs/>
                <w:sz w:val="18"/>
                <w:szCs w:val="18"/>
              </w:rPr>
            </w:pPr>
            <w:r w:rsidRPr="00505726">
              <w:rPr>
                <w:rFonts w:asciiTheme="minorHAnsi" w:hAnsiTheme="minorHAnsi" w:cstheme="minorHAnsi"/>
                <w:bCs/>
                <w:sz w:val="18"/>
                <w:szCs w:val="18"/>
              </w:rPr>
              <w:t>1.A.1: Subject Matter Knowledge</w:t>
            </w:r>
          </w:p>
        </w:tc>
        <w:tc>
          <w:tcPr>
            <w:tcW w:w="2158" w:type="dxa"/>
            <w:vAlign w:val="center"/>
          </w:tcPr>
          <w:p w14:paraId="0709BC4F" w14:textId="77777777" w:rsidR="00505726" w:rsidRPr="00505726" w:rsidRDefault="00505726" w:rsidP="00505726">
            <w:pPr>
              <w:pStyle w:val="ListParagraph"/>
              <w:numPr>
                <w:ilvl w:val="0"/>
                <w:numId w:val="19"/>
              </w:numPr>
              <w:contextualSpacing/>
              <w:jc w:val="center"/>
              <w:rPr>
                <w:rFonts w:asciiTheme="minorHAnsi" w:hAnsiTheme="minorHAnsi" w:cstheme="minorHAnsi"/>
                <w:sz w:val="22"/>
                <w:szCs w:val="22"/>
              </w:rPr>
            </w:pPr>
          </w:p>
        </w:tc>
        <w:tc>
          <w:tcPr>
            <w:tcW w:w="2158" w:type="dxa"/>
            <w:shd w:val="clear" w:color="auto" w:fill="FFFF99"/>
            <w:vAlign w:val="center"/>
          </w:tcPr>
          <w:p w14:paraId="1B89E490" w14:textId="41DA7317" w:rsidR="00505726" w:rsidRPr="00505726" w:rsidRDefault="00505726" w:rsidP="00F118CC">
            <w:pPr>
              <w:pStyle w:val="ListParagraph"/>
              <w:numPr>
                <w:ilvl w:val="0"/>
                <w:numId w:val="19"/>
              </w:numPr>
              <w:ind w:left="891" w:firstLine="0"/>
              <w:rPr>
                <w:rFonts w:asciiTheme="minorHAnsi" w:hAnsiTheme="minorHAnsi" w:cstheme="minorHAnsi"/>
                <w:sz w:val="22"/>
                <w:szCs w:val="22"/>
              </w:rPr>
            </w:pPr>
          </w:p>
        </w:tc>
        <w:tc>
          <w:tcPr>
            <w:tcW w:w="2158" w:type="dxa"/>
            <w:vAlign w:val="center"/>
          </w:tcPr>
          <w:p w14:paraId="14123531" w14:textId="77777777" w:rsidR="00505726" w:rsidRPr="00505726" w:rsidRDefault="00505726" w:rsidP="00505726">
            <w:pPr>
              <w:pStyle w:val="ListParagraph"/>
              <w:numPr>
                <w:ilvl w:val="0"/>
                <w:numId w:val="19"/>
              </w:numPr>
              <w:contextualSpacing/>
              <w:jc w:val="center"/>
              <w:rPr>
                <w:rFonts w:asciiTheme="minorHAnsi" w:hAnsiTheme="minorHAnsi" w:cstheme="minorHAnsi"/>
                <w:sz w:val="22"/>
                <w:szCs w:val="22"/>
              </w:rPr>
            </w:pPr>
            <w:r w:rsidRPr="00505726">
              <w:rPr>
                <w:rFonts w:asciiTheme="minorHAnsi" w:hAnsiTheme="minorHAnsi" w:cstheme="minorHAnsi"/>
                <w:sz w:val="22"/>
                <w:szCs w:val="22"/>
              </w:rPr>
              <w:t>*</w:t>
            </w:r>
          </w:p>
        </w:tc>
        <w:tc>
          <w:tcPr>
            <w:tcW w:w="2158" w:type="dxa"/>
            <w:vAlign w:val="center"/>
          </w:tcPr>
          <w:p w14:paraId="198F5A37" w14:textId="77777777" w:rsidR="00505726" w:rsidRPr="00505726" w:rsidRDefault="00505726" w:rsidP="00715435">
            <w:pPr>
              <w:jc w:val="center"/>
              <w:rPr>
                <w:rFonts w:asciiTheme="minorHAnsi" w:hAnsiTheme="minorHAnsi" w:cstheme="minorHAnsi"/>
                <w:sz w:val="22"/>
                <w:szCs w:val="18"/>
              </w:rPr>
            </w:pPr>
          </w:p>
        </w:tc>
      </w:tr>
      <w:tr w:rsidR="00505726" w:rsidRPr="00505726" w14:paraId="371EFBEE" w14:textId="77777777" w:rsidTr="00715435">
        <w:tc>
          <w:tcPr>
            <w:tcW w:w="2158" w:type="dxa"/>
          </w:tcPr>
          <w:p w14:paraId="1DC9CB49" w14:textId="77777777" w:rsidR="00505726" w:rsidRPr="00505726" w:rsidRDefault="00505726" w:rsidP="00715435">
            <w:pPr>
              <w:jc w:val="center"/>
              <w:rPr>
                <w:rFonts w:asciiTheme="minorHAnsi" w:hAnsiTheme="minorHAnsi" w:cstheme="minorHAnsi"/>
                <w:bCs/>
                <w:sz w:val="18"/>
                <w:szCs w:val="18"/>
              </w:rPr>
            </w:pPr>
            <w:r w:rsidRPr="00505726">
              <w:rPr>
                <w:rFonts w:asciiTheme="minorHAnsi" w:hAnsiTheme="minorHAnsi" w:cstheme="minorHAnsi"/>
                <w:bCs/>
                <w:sz w:val="18"/>
                <w:szCs w:val="18"/>
              </w:rPr>
              <w:t>1.A.3: Well-Structured Units and Lessons</w:t>
            </w:r>
          </w:p>
        </w:tc>
        <w:tc>
          <w:tcPr>
            <w:tcW w:w="2158" w:type="dxa"/>
            <w:vAlign w:val="center"/>
          </w:tcPr>
          <w:p w14:paraId="618876B3" w14:textId="77777777" w:rsidR="00505726" w:rsidRPr="00505726" w:rsidRDefault="00505726" w:rsidP="00715435">
            <w:pPr>
              <w:jc w:val="center"/>
              <w:rPr>
                <w:rFonts w:asciiTheme="minorHAnsi" w:hAnsiTheme="minorHAnsi" w:cstheme="minorHAnsi"/>
                <w:sz w:val="22"/>
                <w:szCs w:val="18"/>
              </w:rPr>
            </w:pPr>
          </w:p>
        </w:tc>
        <w:tc>
          <w:tcPr>
            <w:tcW w:w="2158" w:type="dxa"/>
            <w:vAlign w:val="center"/>
          </w:tcPr>
          <w:p w14:paraId="4B3EA04C" w14:textId="77777777" w:rsidR="00505726" w:rsidRPr="00505726" w:rsidRDefault="00505726" w:rsidP="00505726">
            <w:pPr>
              <w:pStyle w:val="ListParagraph"/>
              <w:numPr>
                <w:ilvl w:val="0"/>
                <w:numId w:val="19"/>
              </w:numPr>
              <w:contextualSpacing/>
              <w:jc w:val="center"/>
              <w:rPr>
                <w:rFonts w:asciiTheme="minorHAnsi" w:hAnsiTheme="minorHAnsi" w:cstheme="minorHAnsi"/>
                <w:sz w:val="22"/>
                <w:szCs w:val="22"/>
              </w:rPr>
            </w:pPr>
          </w:p>
        </w:tc>
        <w:tc>
          <w:tcPr>
            <w:tcW w:w="2158" w:type="dxa"/>
            <w:vAlign w:val="center"/>
          </w:tcPr>
          <w:p w14:paraId="3C985355" w14:textId="77777777" w:rsidR="00505726" w:rsidRPr="00505726" w:rsidRDefault="00505726" w:rsidP="00505726">
            <w:pPr>
              <w:pStyle w:val="ListParagraph"/>
              <w:numPr>
                <w:ilvl w:val="0"/>
                <w:numId w:val="19"/>
              </w:numPr>
              <w:contextualSpacing/>
              <w:jc w:val="center"/>
              <w:rPr>
                <w:rFonts w:asciiTheme="minorHAnsi" w:hAnsiTheme="minorHAnsi" w:cstheme="minorHAnsi"/>
                <w:sz w:val="22"/>
                <w:szCs w:val="22"/>
              </w:rPr>
            </w:pPr>
            <w:r w:rsidRPr="00505726">
              <w:rPr>
                <w:rFonts w:asciiTheme="minorHAnsi" w:hAnsiTheme="minorHAnsi" w:cstheme="minorHAnsi"/>
                <w:sz w:val="22"/>
                <w:szCs w:val="22"/>
              </w:rPr>
              <w:t>*</w:t>
            </w:r>
          </w:p>
        </w:tc>
        <w:tc>
          <w:tcPr>
            <w:tcW w:w="2158" w:type="dxa"/>
            <w:vAlign w:val="center"/>
          </w:tcPr>
          <w:p w14:paraId="3AC1C7E9" w14:textId="77777777" w:rsidR="00505726" w:rsidRPr="00505726" w:rsidRDefault="00505726" w:rsidP="00715435">
            <w:pPr>
              <w:jc w:val="center"/>
              <w:rPr>
                <w:rFonts w:asciiTheme="minorHAnsi" w:hAnsiTheme="minorHAnsi" w:cstheme="minorHAnsi"/>
                <w:sz w:val="22"/>
                <w:szCs w:val="18"/>
              </w:rPr>
            </w:pPr>
          </w:p>
        </w:tc>
      </w:tr>
      <w:tr w:rsidR="00505726" w:rsidRPr="00505726" w14:paraId="29B4630B" w14:textId="77777777" w:rsidTr="00715435">
        <w:tc>
          <w:tcPr>
            <w:tcW w:w="2158" w:type="dxa"/>
          </w:tcPr>
          <w:p w14:paraId="3AB39B79" w14:textId="77777777" w:rsidR="00505726" w:rsidRPr="00505726" w:rsidRDefault="00505726" w:rsidP="00715435">
            <w:pPr>
              <w:jc w:val="center"/>
              <w:rPr>
                <w:rFonts w:asciiTheme="minorHAnsi" w:hAnsiTheme="minorHAnsi" w:cstheme="minorHAnsi"/>
                <w:bCs/>
                <w:sz w:val="18"/>
                <w:szCs w:val="18"/>
              </w:rPr>
            </w:pPr>
            <w:r w:rsidRPr="00505726">
              <w:rPr>
                <w:rFonts w:asciiTheme="minorHAnsi" w:hAnsiTheme="minorHAnsi" w:cstheme="minorHAnsi"/>
                <w:bCs/>
                <w:sz w:val="18"/>
                <w:szCs w:val="18"/>
              </w:rPr>
              <w:t>1.B.2: Adjustments to Practice</w:t>
            </w:r>
          </w:p>
        </w:tc>
        <w:tc>
          <w:tcPr>
            <w:tcW w:w="2158" w:type="dxa"/>
            <w:vAlign w:val="center"/>
          </w:tcPr>
          <w:p w14:paraId="17604BC6" w14:textId="77777777" w:rsidR="00505726" w:rsidRPr="00505726" w:rsidRDefault="00505726" w:rsidP="00715435">
            <w:pPr>
              <w:jc w:val="center"/>
              <w:rPr>
                <w:rFonts w:asciiTheme="minorHAnsi" w:hAnsiTheme="minorHAnsi" w:cstheme="minorHAnsi"/>
                <w:sz w:val="22"/>
                <w:szCs w:val="18"/>
              </w:rPr>
            </w:pPr>
          </w:p>
        </w:tc>
        <w:tc>
          <w:tcPr>
            <w:tcW w:w="2158" w:type="dxa"/>
            <w:vAlign w:val="center"/>
          </w:tcPr>
          <w:p w14:paraId="6447A419" w14:textId="77777777" w:rsidR="00505726" w:rsidRPr="00505726" w:rsidRDefault="00505726" w:rsidP="00715435">
            <w:pPr>
              <w:jc w:val="center"/>
              <w:rPr>
                <w:rFonts w:asciiTheme="minorHAnsi" w:hAnsiTheme="minorHAnsi" w:cstheme="minorHAnsi"/>
                <w:sz w:val="22"/>
                <w:szCs w:val="18"/>
              </w:rPr>
            </w:pPr>
          </w:p>
        </w:tc>
        <w:tc>
          <w:tcPr>
            <w:tcW w:w="2158" w:type="dxa"/>
            <w:vAlign w:val="center"/>
          </w:tcPr>
          <w:p w14:paraId="2B6F43A0" w14:textId="77777777" w:rsidR="00505726" w:rsidRPr="00505726" w:rsidRDefault="00505726" w:rsidP="00715435">
            <w:pPr>
              <w:pStyle w:val="ListParagraph"/>
              <w:rPr>
                <w:rFonts w:asciiTheme="minorHAnsi" w:hAnsiTheme="minorHAnsi" w:cstheme="minorHAnsi"/>
                <w:sz w:val="22"/>
                <w:szCs w:val="22"/>
              </w:rPr>
            </w:pPr>
          </w:p>
        </w:tc>
        <w:tc>
          <w:tcPr>
            <w:tcW w:w="2158" w:type="dxa"/>
            <w:vAlign w:val="center"/>
          </w:tcPr>
          <w:p w14:paraId="66822438" w14:textId="77777777" w:rsidR="00505726" w:rsidRPr="00505726" w:rsidRDefault="00505726" w:rsidP="00505726">
            <w:pPr>
              <w:pStyle w:val="ListParagraph"/>
              <w:numPr>
                <w:ilvl w:val="0"/>
                <w:numId w:val="19"/>
              </w:numPr>
              <w:contextualSpacing/>
              <w:jc w:val="center"/>
              <w:rPr>
                <w:rFonts w:asciiTheme="minorHAnsi" w:hAnsiTheme="minorHAnsi" w:cstheme="minorHAnsi"/>
                <w:sz w:val="22"/>
                <w:szCs w:val="22"/>
              </w:rPr>
            </w:pPr>
          </w:p>
        </w:tc>
      </w:tr>
      <w:tr w:rsidR="00505726" w:rsidRPr="00505726" w14:paraId="14DD2197" w14:textId="77777777" w:rsidTr="00715435">
        <w:tc>
          <w:tcPr>
            <w:tcW w:w="2158" w:type="dxa"/>
          </w:tcPr>
          <w:p w14:paraId="084869A7" w14:textId="77777777" w:rsidR="00505726" w:rsidRPr="00505726" w:rsidRDefault="00505726" w:rsidP="00715435">
            <w:pPr>
              <w:jc w:val="center"/>
              <w:rPr>
                <w:rFonts w:asciiTheme="minorHAnsi" w:hAnsiTheme="minorHAnsi" w:cstheme="minorHAnsi"/>
                <w:bCs/>
                <w:sz w:val="18"/>
                <w:szCs w:val="18"/>
              </w:rPr>
            </w:pPr>
            <w:r w:rsidRPr="00505726">
              <w:rPr>
                <w:rFonts w:asciiTheme="minorHAnsi" w:hAnsiTheme="minorHAnsi" w:cstheme="minorHAnsi"/>
                <w:bCs/>
                <w:sz w:val="18"/>
                <w:szCs w:val="18"/>
              </w:rPr>
              <w:t>2.A.3: Meeting Diverse Needs</w:t>
            </w:r>
          </w:p>
        </w:tc>
        <w:tc>
          <w:tcPr>
            <w:tcW w:w="2158" w:type="dxa"/>
            <w:vAlign w:val="center"/>
          </w:tcPr>
          <w:p w14:paraId="5D09D82D" w14:textId="77777777" w:rsidR="00505726" w:rsidRPr="00505726" w:rsidRDefault="00505726" w:rsidP="00505726">
            <w:pPr>
              <w:pStyle w:val="ListParagraph"/>
              <w:numPr>
                <w:ilvl w:val="0"/>
                <w:numId w:val="19"/>
              </w:numPr>
              <w:contextualSpacing/>
              <w:jc w:val="center"/>
              <w:rPr>
                <w:rFonts w:asciiTheme="minorHAnsi" w:hAnsiTheme="minorHAnsi" w:cstheme="minorHAnsi"/>
                <w:sz w:val="22"/>
                <w:szCs w:val="22"/>
              </w:rPr>
            </w:pPr>
            <w:r w:rsidRPr="00505726">
              <w:rPr>
                <w:rFonts w:asciiTheme="minorHAnsi" w:hAnsiTheme="minorHAnsi" w:cstheme="minorHAnsi"/>
                <w:sz w:val="22"/>
                <w:szCs w:val="22"/>
              </w:rPr>
              <w:t>*</w:t>
            </w:r>
          </w:p>
        </w:tc>
        <w:tc>
          <w:tcPr>
            <w:tcW w:w="2158" w:type="dxa"/>
            <w:vAlign w:val="center"/>
          </w:tcPr>
          <w:p w14:paraId="5DB70C24" w14:textId="77777777" w:rsidR="00505726" w:rsidRPr="00505726" w:rsidRDefault="00505726" w:rsidP="00715435">
            <w:pPr>
              <w:pStyle w:val="ListParagraph"/>
              <w:rPr>
                <w:rFonts w:asciiTheme="minorHAnsi" w:hAnsiTheme="minorHAnsi" w:cstheme="minorHAnsi"/>
                <w:sz w:val="22"/>
                <w:szCs w:val="22"/>
              </w:rPr>
            </w:pPr>
          </w:p>
        </w:tc>
        <w:tc>
          <w:tcPr>
            <w:tcW w:w="2158" w:type="dxa"/>
            <w:vAlign w:val="center"/>
          </w:tcPr>
          <w:p w14:paraId="52599A18" w14:textId="77777777" w:rsidR="00505726" w:rsidRPr="00505726" w:rsidRDefault="00505726" w:rsidP="00715435">
            <w:pPr>
              <w:jc w:val="center"/>
              <w:rPr>
                <w:rFonts w:asciiTheme="minorHAnsi" w:hAnsiTheme="minorHAnsi" w:cstheme="minorHAnsi"/>
                <w:sz w:val="22"/>
                <w:szCs w:val="18"/>
              </w:rPr>
            </w:pPr>
          </w:p>
        </w:tc>
        <w:tc>
          <w:tcPr>
            <w:tcW w:w="2158" w:type="dxa"/>
            <w:vAlign w:val="center"/>
          </w:tcPr>
          <w:p w14:paraId="52795C77" w14:textId="77777777" w:rsidR="00505726" w:rsidRPr="00505726" w:rsidRDefault="00505726" w:rsidP="00715435">
            <w:pPr>
              <w:rPr>
                <w:rFonts w:asciiTheme="minorHAnsi" w:hAnsiTheme="minorHAnsi" w:cstheme="minorHAnsi"/>
                <w:sz w:val="22"/>
                <w:szCs w:val="18"/>
              </w:rPr>
            </w:pPr>
          </w:p>
        </w:tc>
      </w:tr>
      <w:tr w:rsidR="00505726" w:rsidRPr="00505726" w14:paraId="564196E0" w14:textId="77777777" w:rsidTr="00715435">
        <w:tc>
          <w:tcPr>
            <w:tcW w:w="2158" w:type="dxa"/>
          </w:tcPr>
          <w:p w14:paraId="025E67F7" w14:textId="77777777" w:rsidR="00505726" w:rsidRPr="00505726" w:rsidRDefault="00505726" w:rsidP="00715435">
            <w:pPr>
              <w:jc w:val="center"/>
              <w:rPr>
                <w:rFonts w:asciiTheme="minorHAnsi" w:hAnsiTheme="minorHAnsi" w:cstheme="minorHAnsi"/>
                <w:bCs/>
                <w:sz w:val="18"/>
                <w:szCs w:val="18"/>
              </w:rPr>
            </w:pPr>
            <w:r w:rsidRPr="00505726">
              <w:rPr>
                <w:rFonts w:asciiTheme="minorHAnsi" w:hAnsiTheme="minorHAnsi" w:cstheme="minorHAnsi"/>
                <w:bCs/>
                <w:sz w:val="18"/>
                <w:szCs w:val="18"/>
              </w:rPr>
              <w:t>2.B.1: Safe Learning Environment</w:t>
            </w:r>
          </w:p>
        </w:tc>
        <w:tc>
          <w:tcPr>
            <w:tcW w:w="2158" w:type="dxa"/>
            <w:vAlign w:val="center"/>
          </w:tcPr>
          <w:p w14:paraId="7AC7147E" w14:textId="77777777" w:rsidR="00505726" w:rsidRPr="00505726" w:rsidRDefault="00505726" w:rsidP="00715435">
            <w:pPr>
              <w:pStyle w:val="ListParagraph"/>
              <w:rPr>
                <w:rFonts w:asciiTheme="minorHAnsi" w:hAnsiTheme="minorHAnsi" w:cstheme="minorHAnsi"/>
                <w:sz w:val="22"/>
                <w:szCs w:val="22"/>
              </w:rPr>
            </w:pPr>
          </w:p>
        </w:tc>
        <w:tc>
          <w:tcPr>
            <w:tcW w:w="2158" w:type="dxa"/>
            <w:vAlign w:val="center"/>
          </w:tcPr>
          <w:p w14:paraId="426A1498" w14:textId="77777777" w:rsidR="00505726" w:rsidRPr="00505726" w:rsidRDefault="00505726" w:rsidP="00505726">
            <w:pPr>
              <w:pStyle w:val="ListParagraph"/>
              <w:numPr>
                <w:ilvl w:val="0"/>
                <w:numId w:val="19"/>
              </w:numPr>
              <w:contextualSpacing/>
              <w:jc w:val="center"/>
              <w:rPr>
                <w:rFonts w:asciiTheme="minorHAnsi" w:hAnsiTheme="minorHAnsi" w:cstheme="minorHAnsi"/>
                <w:sz w:val="22"/>
                <w:szCs w:val="22"/>
              </w:rPr>
            </w:pPr>
          </w:p>
        </w:tc>
        <w:tc>
          <w:tcPr>
            <w:tcW w:w="2158" w:type="dxa"/>
            <w:vAlign w:val="center"/>
          </w:tcPr>
          <w:p w14:paraId="7AA4EE7F" w14:textId="77777777" w:rsidR="00505726" w:rsidRPr="00505726" w:rsidRDefault="00505726" w:rsidP="00715435">
            <w:pPr>
              <w:jc w:val="center"/>
              <w:rPr>
                <w:rFonts w:asciiTheme="minorHAnsi" w:hAnsiTheme="minorHAnsi" w:cstheme="minorHAnsi"/>
                <w:sz w:val="22"/>
                <w:szCs w:val="18"/>
              </w:rPr>
            </w:pPr>
          </w:p>
        </w:tc>
        <w:tc>
          <w:tcPr>
            <w:tcW w:w="2158" w:type="dxa"/>
            <w:vAlign w:val="center"/>
          </w:tcPr>
          <w:p w14:paraId="245E71D4" w14:textId="77777777" w:rsidR="00505726" w:rsidRPr="00505726" w:rsidRDefault="00505726" w:rsidP="00715435">
            <w:pPr>
              <w:jc w:val="center"/>
              <w:rPr>
                <w:rFonts w:asciiTheme="minorHAnsi" w:hAnsiTheme="minorHAnsi" w:cstheme="minorHAnsi"/>
                <w:sz w:val="22"/>
                <w:szCs w:val="18"/>
              </w:rPr>
            </w:pPr>
          </w:p>
        </w:tc>
      </w:tr>
      <w:tr w:rsidR="00505726" w:rsidRPr="00505726" w14:paraId="21F39563" w14:textId="77777777" w:rsidTr="00715435">
        <w:tc>
          <w:tcPr>
            <w:tcW w:w="2158" w:type="dxa"/>
          </w:tcPr>
          <w:p w14:paraId="2D45E671" w14:textId="77777777" w:rsidR="00505726" w:rsidRPr="00505726" w:rsidRDefault="00505726" w:rsidP="00715435">
            <w:pPr>
              <w:jc w:val="center"/>
              <w:rPr>
                <w:rFonts w:asciiTheme="minorHAnsi" w:hAnsiTheme="minorHAnsi" w:cstheme="minorHAnsi"/>
                <w:bCs/>
                <w:sz w:val="18"/>
                <w:szCs w:val="18"/>
              </w:rPr>
            </w:pPr>
            <w:r w:rsidRPr="00505726">
              <w:rPr>
                <w:rFonts w:asciiTheme="minorHAnsi" w:hAnsiTheme="minorHAnsi" w:cstheme="minorHAnsi"/>
                <w:bCs/>
                <w:sz w:val="18"/>
                <w:szCs w:val="18"/>
              </w:rPr>
              <w:t>2.E.1: High Expectations</w:t>
            </w:r>
          </w:p>
        </w:tc>
        <w:tc>
          <w:tcPr>
            <w:tcW w:w="2158" w:type="dxa"/>
            <w:vAlign w:val="center"/>
          </w:tcPr>
          <w:p w14:paraId="6DA6596F" w14:textId="77777777" w:rsidR="00505726" w:rsidRPr="00505726" w:rsidRDefault="00505726" w:rsidP="00505726">
            <w:pPr>
              <w:pStyle w:val="ListParagraph"/>
              <w:numPr>
                <w:ilvl w:val="0"/>
                <w:numId w:val="19"/>
              </w:numPr>
              <w:contextualSpacing/>
              <w:jc w:val="center"/>
              <w:rPr>
                <w:rFonts w:asciiTheme="minorHAnsi" w:hAnsiTheme="minorHAnsi" w:cstheme="minorHAnsi"/>
                <w:sz w:val="22"/>
                <w:szCs w:val="22"/>
              </w:rPr>
            </w:pPr>
          </w:p>
        </w:tc>
        <w:tc>
          <w:tcPr>
            <w:tcW w:w="2158" w:type="dxa"/>
            <w:vAlign w:val="center"/>
          </w:tcPr>
          <w:p w14:paraId="21C1F61B" w14:textId="77777777" w:rsidR="00505726" w:rsidRPr="00505726" w:rsidRDefault="00505726" w:rsidP="00715435">
            <w:pPr>
              <w:jc w:val="center"/>
              <w:rPr>
                <w:rFonts w:asciiTheme="minorHAnsi" w:hAnsiTheme="minorHAnsi" w:cstheme="minorHAnsi"/>
                <w:sz w:val="22"/>
                <w:szCs w:val="18"/>
              </w:rPr>
            </w:pPr>
          </w:p>
        </w:tc>
        <w:tc>
          <w:tcPr>
            <w:tcW w:w="2158" w:type="dxa"/>
            <w:vAlign w:val="center"/>
          </w:tcPr>
          <w:p w14:paraId="290B2A2C" w14:textId="77777777" w:rsidR="00505726" w:rsidRPr="00505726" w:rsidRDefault="00505726" w:rsidP="00505726">
            <w:pPr>
              <w:pStyle w:val="ListParagraph"/>
              <w:numPr>
                <w:ilvl w:val="0"/>
                <w:numId w:val="19"/>
              </w:numPr>
              <w:contextualSpacing/>
              <w:jc w:val="center"/>
              <w:rPr>
                <w:rFonts w:asciiTheme="minorHAnsi" w:hAnsiTheme="minorHAnsi" w:cstheme="minorHAnsi"/>
                <w:sz w:val="22"/>
                <w:szCs w:val="22"/>
              </w:rPr>
            </w:pPr>
            <w:r w:rsidRPr="00505726">
              <w:rPr>
                <w:rFonts w:asciiTheme="minorHAnsi" w:hAnsiTheme="minorHAnsi" w:cstheme="minorHAnsi"/>
                <w:sz w:val="22"/>
                <w:szCs w:val="22"/>
              </w:rPr>
              <w:t>*</w:t>
            </w:r>
          </w:p>
        </w:tc>
        <w:tc>
          <w:tcPr>
            <w:tcW w:w="2158" w:type="dxa"/>
            <w:vAlign w:val="center"/>
          </w:tcPr>
          <w:p w14:paraId="2C5DB4F3" w14:textId="77777777" w:rsidR="00505726" w:rsidRPr="00505726" w:rsidRDefault="00505726" w:rsidP="00715435">
            <w:pPr>
              <w:jc w:val="center"/>
              <w:rPr>
                <w:rFonts w:asciiTheme="minorHAnsi" w:hAnsiTheme="minorHAnsi" w:cstheme="minorHAnsi"/>
                <w:sz w:val="22"/>
                <w:szCs w:val="18"/>
              </w:rPr>
            </w:pPr>
          </w:p>
        </w:tc>
      </w:tr>
    </w:tbl>
    <w:p w14:paraId="18B6B8E8" w14:textId="0624F5E9" w:rsidR="00505726" w:rsidRDefault="00505726" w:rsidP="00505726">
      <w:pPr>
        <w:rPr>
          <w:rFonts w:asciiTheme="minorHAnsi" w:hAnsiTheme="minorHAnsi" w:cstheme="minorHAnsi"/>
          <w:sz w:val="18"/>
          <w:szCs w:val="18"/>
        </w:rPr>
      </w:pPr>
      <w:r w:rsidRPr="00505726">
        <w:rPr>
          <w:rFonts w:asciiTheme="minorHAnsi" w:hAnsiTheme="minorHAnsi" w:cstheme="minorHAnsi"/>
          <w:sz w:val="18"/>
          <w:szCs w:val="18"/>
        </w:rPr>
        <w:t>[Note: * indicates that a focus element will be observed at a different time than in the traditional sequence of observations.</w:t>
      </w:r>
      <w:r w:rsidR="008C76E9">
        <w:rPr>
          <w:rFonts w:asciiTheme="minorHAnsi" w:hAnsiTheme="minorHAnsi" w:cstheme="minorHAnsi"/>
          <w:sz w:val="18"/>
          <w:szCs w:val="18"/>
        </w:rPr>
        <w:t xml:space="preserve"> </w:t>
      </w:r>
      <w:r w:rsidR="008C76E9" w:rsidRPr="008C76E9">
        <w:rPr>
          <w:rFonts w:asciiTheme="minorHAnsi" w:hAnsiTheme="minorHAnsi" w:cstheme="minorHAnsi"/>
          <w:sz w:val="18"/>
          <w:szCs w:val="18"/>
          <w:shd w:val="clear" w:color="auto" w:fill="FFFF99"/>
        </w:rPr>
        <w:t>Highlighted cell</w:t>
      </w:r>
      <w:r w:rsidR="008C76E9">
        <w:rPr>
          <w:rFonts w:asciiTheme="minorHAnsi" w:hAnsiTheme="minorHAnsi" w:cstheme="minorHAnsi"/>
          <w:sz w:val="18"/>
          <w:szCs w:val="18"/>
        </w:rPr>
        <w:t xml:space="preserve"> represents update to the chart made in May 2023.) </w:t>
      </w:r>
    </w:p>
    <w:p w14:paraId="19166DC8" w14:textId="77777777" w:rsidR="00CB4EC7" w:rsidRPr="00505726" w:rsidRDefault="00CB4EC7" w:rsidP="00505726">
      <w:pPr>
        <w:rPr>
          <w:rFonts w:asciiTheme="minorHAnsi" w:hAnsiTheme="minorHAnsi" w:cstheme="minorHAnsi"/>
          <w:sz w:val="18"/>
          <w:szCs w:val="18"/>
        </w:rPr>
      </w:pPr>
    </w:p>
    <w:p w14:paraId="34E049C4" w14:textId="7B5D18E2" w:rsidR="00505726" w:rsidRPr="00505726" w:rsidRDefault="00505726" w:rsidP="00505726">
      <w:pPr>
        <w:pStyle w:val="Heading3"/>
        <w:spacing w:before="360"/>
        <w:ind w:left="0"/>
        <w:rPr>
          <w:rFonts w:asciiTheme="minorHAnsi" w:hAnsiTheme="minorHAnsi" w:cstheme="minorHAnsi"/>
          <w:b/>
          <w:bCs/>
          <w:i w:val="0"/>
          <w:iCs/>
          <w:sz w:val="22"/>
          <w:szCs w:val="22"/>
        </w:rPr>
      </w:pPr>
      <w:r>
        <w:rPr>
          <w:rStyle w:val="BookTitle"/>
          <w:rFonts w:asciiTheme="minorHAnsi" w:hAnsiTheme="minorHAnsi" w:cstheme="minorHAnsi"/>
          <w:i w:val="0"/>
          <w:iCs/>
          <w:sz w:val="22"/>
          <w:szCs w:val="22"/>
        </w:rPr>
        <w:t>IMPLICATIONS FOR CAP ONLINE PLATFORM USERS</w:t>
      </w:r>
    </w:p>
    <w:p w14:paraId="1B7AA17F" w14:textId="77777777" w:rsidR="00505726" w:rsidRPr="00505726" w:rsidRDefault="00505726" w:rsidP="00505726">
      <w:pPr>
        <w:rPr>
          <w:rFonts w:asciiTheme="minorHAnsi" w:hAnsiTheme="minorHAnsi" w:cstheme="minorHAnsi"/>
          <w:sz w:val="22"/>
          <w:szCs w:val="18"/>
        </w:rPr>
      </w:pPr>
      <w:r w:rsidRPr="00505726">
        <w:rPr>
          <w:rFonts w:asciiTheme="minorHAnsi" w:hAnsiTheme="minorHAnsi" w:cstheme="minorHAnsi"/>
          <w:sz w:val="22"/>
          <w:szCs w:val="18"/>
        </w:rPr>
        <w:t>Because the Early Literacy Observation Form mirrors the general CAP Observation form, supervisors can continue to use the CAP Online Platform, with a few adjustments:</w:t>
      </w:r>
    </w:p>
    <w:p w14:paraId="4A924EF1" w14:textId="77777777" w:rsidR="00505726" w:rsidRPr="00505726" w:rsidRDefault="00505726" w:rsidP="00505726">
      <w:pPr>
        <w:pStyle w:val="ListParagraph"/>
        <w:numPr>
          <w:ilvl w:val="0"/>
          <w:numId w:val="20"/>
        </w:numPr>
        <w:spacing w:after="160" w:line="259" w:lineRule="auto"/>
        <w:rPr>
          <w:rFonts w:asciiTheme="minorHAnsi" w:hAnsiTheme="minorHAnsi" w:cstheme="minorHAnsi"/>
          <w:sz w:val="22"/>
          <w:szCs w:val="22"/>
        </w:rPr>
      </w:pPr>
      <w:r w:rsidRPr="00505726">
        <w:rPr>
          <w:rFonts w:asciiTheme="minorHAnsi" w:hAnsiTheme="minorHAnsi" w:cstheme="minorHAnsi"/>
          <w:sz w:val="22"/>
          <w:szCs w:val="22"/>
        </w:rPr>
        <w:t>During Announced Observation #1, in addition to 1.A.1 Subject Matter Knowledge and 2.E.1 High Expectations (which are already required elements for this observation), supervisors will record evidence for 2.A.3 Meeting Diverse Needs. Because the evidence box for 1.A.3 Well-Structured Units and Lessons is also a required field on this form (meaning that there must be text entered in that box for the form to be complete), supervisors should write “See Announced Observation 2” in that box to indicate that that element is being observed at a different time.</w:t>
      </w:r>
    </w:p>
    <w:p w14:paraId="69EB4A2A" w14:textId="77777777" w:rsidR="00505726" w:rsidRPr="00505726" w:rsidRDefault="00505726" w:rsidP="00505726">
      <w:pPr>
        <w:pStyle w:val="ListParagraph"/>
        <w:numPr>
          <w:ilvl w:val="0"/>
          <w:numId w:val="20"/>
        </w:numPr>
        <w:spacing w:after="160" w:line="259" w:lineRule="auto"/>
        <w:rPr>
          <w:rFonts w:asciiTheme="minorHAnsi" w:hAnsiTheme="minorHAnsi" w:cstheme="minorHAnsi"/>
          <w:sz w:val="22"/>
          <w:szCs w:val="22"/>
        </w:rPr>
      </w:pPr>
      <w:r w:rsidRPr="00505726">
        <w:rPr>
          <w:rFonts w:asciiTheme="minorHAnsi" w:hAnsiTheme="minorHAnsi" w:cstheme="minorHAnsi"/>
          <w:sz w:val="22"/>
          <w:szCs w:val="22"/>
        </w:rPr>
        <w:t>During Announced Observation #2 (the early literacy-specific observation), supervisors will record evidence for the three focus elements on the Early Literacy Observation Form (1.A.1 Subject Matter Knowledge, 1.A.3 Well-Structured Units and Lessons, and 2.E.1 High Expectations). Because they are required fields on this form, supervisors should indicate “See Announced Observation 1” for 2.A.3 Meeting Diverse Needs and “See Unannounced Observation 2” for 1.B.2 Adjustments to Practice.</w:t>
      </w:r>
    </w:p>
    <w:p w14:paraId="02892C91" w14:textId="77777777" w:rsidR="00505726" w:rsidRPr="00505726" w:rsidRDefault="00505726" w:rsidP="00505726">
      <w:pPr>
        <w:pStyle w:val="ListParagraph"/>
        <w:numPr>
          <w:ilvl w:val="0"/>
          <w:numId w:val="20"/>
        </w:numPr>
        <w:spacing w:after="160" w:line="259" w:lineRule="auto"/>
        <w:rPr>
          <w:rFonts w:asciiTheme="minorHAnsi" w:hAnsiTheme="minorHAnsi" w:cstheme="minorHAnsi"/>
          <w:sz w:val="22"/>
          <w:szCs w:val="22"/>
        </w:rPr>
      </w:pPr>
      <w:r w:rsidRPr="00505726">
        <w:rPr>
          <w:rFonts w:asciiTheme="minorHAnsi" w:hAnsiTheme="minorHAnsi" w:cstheme="minorHAnsi"/>
          <w:sz w:val="22"/>
          <w:szCs w:val="22"/>
        </w:rPr>
        <w:t>Unannounced Observation 1 and Unannounced Observation 2 are unchanged.</w:t>
      </w:r>
    </w:p>
    <w:p w14:paraId="637F5B17" w14:textId="77777777" w:rsidR="00505726" w:rsidRPr="00505726" w:rsidRDefault="00505726" w:rsidP="00505726">
      <w:pPr>
        <w:rPr>
          <w:rFonts w:asciiTheme="minorHAnsi" w:hAnsiTheme="minorHAnsi" w:cstheme="minorHAnsi"/>
          <w:sz w:val="22"/>
          <w:szCs w:val="18"/>
        </w:rPr>
      </w:pPr>
      <w:r w:rsidRPr="00505726">
        <w:rPr>
          <w:rFonts w:asciiTheme="minorHAnsi" w:hAnsiTheme="minorHAnsi" w:cstheme="minorHAnsi"/>
          <w:sz w:val="22"/>
          <w:szCs w:val="18"/>
        </w:rPr>
        <w:t>DESE will collect feedback on this process during the 2023-24 partial implementation year as we assess the need for any additional updates to the Online Platform.</w:t>
      </w:r>
    </w:p>
    <w:p w14:paraId="3563EB7F" w14:textId="77777777" w:rsidR="00505726" w:rsidRDefault="00505726"/>
    <w:sectPr w:rsidR="00505726" w:rsidSect="00505726">
      <w:footerReference w:type="default" r:id="rId16"/>
      <w:endnotePr>
        <w:numFmt w:val="decimal"/>
      </w:endnotePr>
      <w:type w:val="continuous"/>
      <w:pgSz w:w="12240" w:h="15840"/>
      <w:pgMar w:top="1440" w:right="1440" w:bottom="1440" w:left="1440" w:header="1440" w:footer="144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B8A9C" w14:textId="77777777" w:rsidR="00647062" w:rsidRDefault="00647062">
      <w:r>
        <w:separator/>
      </w:r>
    </w:p>
  </w:endnote>
  <w:endnote w:type="continuationSeparator" w:id="0">
    <w:p w14:paraId="6ABE96AB" w14:textId="77777777" w:rsidR="00647062" w:rsidRDefault="00647062">
      <w:r>
        <w:continuationSeparator/>
      </w:r>
    </w:p>
  </w:endnote>
  <w:endnote w:type="continuationNotice" w:id="1">
    <w:p w14:paraId="1EFEAD76" w14:textId="77777777" w:rsidR="00647062" w:rsidRDefault="00647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dobe Garamond Pro">
    <w:altName w:val="Times New Roman"/>
    <w:panose1 w:val="02020502060506020403"/>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02428"/>
      <w:docPartObj>
        <w:docPartGallery w:val="Page Numbers (Bottom of Page)"/>
        <w:docPartUnique/>
      </w:docPartObj>
    </w:sdtPr>
    <w:sdtEndPr/>
    <w:sdtContent>
      <w:p w14:paraId="04EDD864" w14:textId="7A289C64" w:rsidR="001F1BC3" w:rsidRDefault="00BC0B4A">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p w14:paraId="33931513" w14:textId="77777777" w:rsidR="001F1BC3" w:rsidRDefault="001F1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AACE5" w14:textId="77777777" w:rsidR="00647062" w:rsidRDefault="00647062">
      <w:r>
        <w:separator/>
      </w:r>
    </w:p>
  </w:footnote>
  <w:footnote w:type="continuationSeparator" w:id="0">
    <w:p w14:paraId="722E0487" w14:textId="77777777" w:rsidR="00647062" w:rsidRDefault="00647062">
      <w:r>
        <w:continuationSeparator/>
      </w:r>
    </w:p>
  </w:footnote>
  <w:footnote w:type="continuationNotice" w:id="1">
    <w:p w14:paraId="7C7EFDFB" w14:textId="77777777" w:rsidR="00647062" w:rsidRDefault="006470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583063"/>
    <w:multiLevelType w:val="hybridMultilevel"/>
    <w:tmpl w:val="E208F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C506FD"/>
    <w:multiLevelType w:val="hybridMultilevel"/>
    <w:tmpl w:val="90883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B9F2C4A"/>
    <w:multiLevelType w:val="hybridMultilevel"/>
    <w:tmpl w:val="B1208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9"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4836B96"/>
    <w:multiLevelType w:val="hybridMultilevel"/>
    <w:tmpl w:val="3CB8A7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19"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4"/>
  </w:num>
  <w:num w:numId="4">
    <w:abstractNumId w:val="16"/>
  </w:num>
  <w:num w:numId="5">
    <w:abstractNumId w:val="9"/>
  </w:num>
  <w:num w:numId="6">
    <w:abstractNumId w:val="14"/>
  </w:num>
  <w:num w:numId="7">
    <w:abstractNumId w:val="10"/>
  </w:num>
  <w:num w:numId="8">
    <w:abstractNumId w:val="2"/>
  </w:num>
  <w:num w:numId="9">
    <w:abstractNumId w:val="1"/>
  </w:num>
  <w:num w:numId="10">
    <w:abstractNumId w:val="0"/>
  </w:num>
  <w:num w:numId="11">
    <w:abstractNumId w:val="17"/>
  </w:num>
  <w:num w:numId="12">
    <w:abstractNumId w:val="11"/>
  </w:num>
  <w:num w:numId="13">
    <w:abstractNumId w:val="19"/>
  </w:num>
  <w:num w:numId="14">
    <w:abstractNumId w:val="13"/>
  </w:num>
  <w:num w:numId="15">
    <w:abstractNumId w:val="6"/>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5"/>
  </w:num>
  <w:num w:numId="19">
    <w:abstractNumId w:val="1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8F"/>
    <w:rsid w:val="000012C7"/>
    <w:rsid w:val="00001C6F"/>
    <w:rsid w:val="000022A8"/>
    <w:rsid w:val="00002AE4"/>
    <w:rsid w:val="00005D37"/>
    <w:rsid w:val="00012F0E"/>
    <w:rsid w:val="00021821"/>
    <w:rsid w:val="00025507"/>
    <w:rsid w:val="0004066E"/>
    <w:rsid w:val="00041CA1"/>
    <w:rsid w:val="000457B9"/>
    <w:rsid w:val="00046685"/>
    <w:rsid w:val="00052EFE"/>
    <w:rsid w:val="000556C1"/>
    <w:rsid w:val="000576C5"/>
    <w:rsid w:val="00062FA8"/>
    <w:rsid w:val="00064857"/>
    <w:rsid w:val="00085950"/>
    <w:rsid w:val="000A065E"/>
    <w:rsid w:val="000A0D6A"/>
    <w:rsid w:val="000A0F1D"/>
    <w:rsid w:val="000B1C0A"/>
    <w:rsid w:val="000B726B"/>
    <w:rsid w:val="000C2726"/>
    <w:rsid w:val="000C2BCD"/>
    <w:rsid w:val="000D0DB3"/>
    <w:rsid w:val="000D1D52"/>
    <w:rsid w:val="000D23B5"/>
    <w:rsid w:val="000E0994"/>
    <w:rsid w:val="000E49AC"/>
    <w:rsid w:val="000E5E95"/>
    <w:rsid w:val="000F4D5B"/>
    <w:rsid w:val="000F7570"/>
    <w:rsid w:val="0010052A"/>
    <w:rsid w:val="0010114E"/>
    <w:rsid w:val="00102369"/>
    <w:rsid w:val="0011409B"/>
    <w:rsid w:val="001144C3"/>
    <w:rsid w:val="00136904"/>
    <w:rsid w:val="001449CB"/>
    <w:rsid w:val="0015328C"/>
    <w:rsid w:val="001652E5"/>
    <w:rsid w:val="00167E8F"/>
    <w:rsid w:val="001710B3"/>
    <w:rsid w:val="00185E9E"/>
    <w:rsid w:val="00190AEB"/>
    <w:rsid w:val="00196311"/>
    <w:rsid w:val="001C0E08"/>
    <w:rsid w:val="001D2934"/>
    <w:rsid w:val="001D4F6E"/>
    <w:rsid w:val="001E57B5"/>
    <w:rsid w:val="001F1BC3"/>
    <w:rsid w:val="001F56D8"/>
    <w:rsid w:val="00201172"/>
    <w:rsid w:val="00210C78"/>
    <w:rsid w:val="002111CB"/>
    <w:rsid w:val="00213AD5"/>
    <w:rsid w:val="00215FA9"/>
    <w:rsid w:val="002163A1"/>
    <w:rsid w:val="00241A1F"/>
    <w:rsid w:val="00243A55"/>
    <w:rsid w:val="002502CB"/>
    <w:rsid w:val="00261BFC"/>
    <w:rsid w:val="00271228"/>
    <w:rsid w:val="002713FC"/>
    <w:rsid w:val="00273152"/>
    <w:rsid w:val="00274E09"/>
    <w:rsid w:val="002813B0"/>
    <w:rsid w:val="00291F01"/>
    <w:rsid w:val="002A0EF6"/>
    <w:rsid w:val="002A3E22"/>
    <w:rsid w:val="002A68B5"/>
    <w:rsid w:val="002B030B"/>
    <w:rsid w:val="002B09A2"/>
    <w:rsid w:val="002B1689"/>
    <w:rsid w:val="002B48F5"/>
    <w:rsid w:val="002B4B10"/>
    <w:rsid w:val="002C0CF9"/>
    <w:rsid w:val="002C2CDF"/>
    <w:rsid w:val="002C56BD"/>
    <w:rsid w:val="002C622E"/>
    <w:rsid w:val="002D6DA3"/>
    <w:rsid w:val="002F3534"/>
    <w:rsid w:val="002F5424"/>
    <w:rsid w:val="00306095"/>
    <w:rsid w:val="00307FDD"/>
    <w:rsid w:val="00315230"/>
    <w:rsid w:val="003166C8"/>
    <w:rsid w:val="00316F05"/>
    <w:rsid w:val="00329642"/>
    <w:rsid w:val="00330D15"/>
    <w:rsid w:val="00354C15"/>
    <w:rsid w:val="003550DC"/>
    <w:rsid w:val="00360559"/>
    <w:rsid w:val="00361467"/>
    <w:rsid w:val="00363A77"/>
    <w:rsid w:val="00363EC5"/>
    <w:rsid w:val="0039194F"/>
    <w:rsid w:val="003953C8"/>
    <w:rsid w:val="003B43E3"/>
    <w:rsid w:val="003C4139"/>
    <w:rsid w:val="003D0F91"/>
    <w:rsid w:val="003D25FA"/>
    <w:rsid w:val="003D335F"/>
    <w:rsid w:val="00404B36"/>
    <w:rsid w:val="0041210C"/>
    <w:rsid w:val="004159AD"/>
    <w:rsid w:val="004173F3"/>
    <w:rsid w:val="004202BA"/>
    <w:rsid w:val="004216F2"/>
    <w:rsid w:val="004233C3"/>
    <w:rsid w:val="004242A3"/>
    <w:rsid w:val="00435E8F"/>
    <w:rsid w:val="00442409"/>
    <w:rsid w:val="00442F66"/>
    <w:rsid w:val="004621DF"/>
    <w:rsid w:val="00466D00"/>
    <w:rsid w:val="004707D7"/>
    <w:rsid w:val="00471607"/>
    <w:rsid w:val="00485687"/>
    <w:rsid w:val="00487EF3"/>
    <w:rsid w:val="0049325F"/>
    <w:rsid w:val="004A33E4"/>
    <w:rsid w:val="004A4B97"/>
    <w:rsid w:val="004A669E"/>
    <w:rsid w:val="004A7C2E"/>
    <w:rsid w:val="004B3C8A"/>
    <w:rsid w:val="004D040A"/>
    <w:rsid w:val="004E060F"/>
    <w:rsid w:val="004E5697"/>
    <w:rsid w:val="004F2ACF"/>
    <w:rsid w:val="005002A8"/>
    <w:rsid w:val="00501082"/>
    <w:rsid w:val="00505726"/>
    <w:rsid w:val="00507BF7"/>
    <w:rsid w:val="00511E41"/>
    <w:rsid w:val="005135B4"/>
    <w:rsid w:val="00513737"/>
    <w:rsid w:val="00516A0F"/>
    <w:rsid w:val="005217FC"/>
    <w:rsid w:val="00534FF2"/>
    <w:rsid w:val="005430E2"/>
    <w:rsid w:val="005463E4"/>
    <w:rsid w:val="0055308F"/>
    <w:rsid w:val="00554B85"/>
    <w:rsid w:val="00555019"/>
    <w:rsid w:val="00571660"/>
    <w:rsid w:val="00571666"/>
    <w:rsid w:val="00580DFA"/>
    <w:rsid w:val="0058702A"/>
    <w:rsid w:val="0059178C"/>
    <w:rsid w:val="005A3DFB"/>
    <w:rsid w:val="005A4C11"/>
    <w:rsid w:val="005C1013"/>
    <w:rsid w:val="005D013E"/>
    <w:rsid w:val="005E3535"/>
    <w:rsid w:val="005E4C60"/>
    <w:rsid w:val="005F2DD8"/>
    <w:rsid w:val="005F4333"/>
    <w:rsid w:val="00607C24"/>
    <w:rsid w:val="00622645"/>
    <w:rsid w:val="00630B70"/>
    <w:rsid w:val="00635070"/>
    <w:rsid w:val="00647062"/>
    <w:rsid w:val="0064770F"/>
    <w:rsid w:val="00653DA3"/>
    <w:rsid w:val="0066458A"/>
    <w:rsid w:val="006646C8"/>
    <w:rsid w:val="006667C0"/>
    <w:rsid w:val="0066789B"/>
    <w:rsid w:val="00680CCF"/>
    <w:rsid w:val="00691197"/>
    <w:rsid w:val="006925C9"/>
    <w:rsid w:val="006A0F24"/>
    <w:rsid w:val="006A3D35"/>
    <w:rsid w:val="006A5EC7"/>
    <w:rsid w:val="006C0F45"/>
    <w:rsid w:val="006D2AFB"/>
    <w:rsid w:val="006D4E62"/>
    <w:rsid w:val="006F339C"/>
    <w:rsid w:val="006F5210"/>
    <w:rsid w:val="006F57AE"/>
    <w:rsid w:val="0070548F"/>
    <w:rsid w:val="007072FB"/>
    <w:rsid w:val="007155C0"/>
    <w:rsid w:val="007256AB"/>
    <w:rsid w:val="007374CB"/>
    <w:rsid w:val="00741038"/>
    <w:rsid w:val="0074422E"/>
    <w:rsid w:val="00750959"/>
    <w:rsid w:val="00755C81"/>
    <w:rsid w:val="007569B3"/>
    <w:rsid w:val="00761FD8"/>
    <w:rsid w:val="00763B5B"/>
    <w:rsid w:val="00763C00"/>
    <w:rsid w:val="007665E9"/>
    <w:rsid w:val="007732FB"/>
    <w:rsid w:val="00774BD3"/>
    <w:rsid w:val="00784ACC"/>
    <w:rsid w:val="00785F0D"/>
    <w:rsid w:val="00787E2D"/>
    <w:rsid w:val="00791578"/>
    <w:rsid w:val="007B5827"/>
    <w:rsid w:val="007C6735"/>
    <w:rsid w:val="007D2CAF"/>
    <w:rsid w:val="007E2623"/>
    <w:rsid w:val="007E2E1E"/>
    <w:rsid w:val="007E62A6"/>
    <w:rsid w:val="00803008"/>
    <w:rsid w:val="00807EBF"/>
    <w:rsid w:val="008126E8"/>
    <w:rsid w:val="008163FF"/>
    <w:rsid w:val="00824A61"/>
    <w:rsid w:val="0083108B"/>
    <w:rsid w:val="00831CE9"/>
    <w:rsid w:val="00832A24"/>
    <w:rsid w:val="00841589"/>
    <w:rsid w:val="00843308"/>
    <w:rsid w:val="00844114"/>
    <w:rsid w:val="00844D0E"/>
    <w:rsid w:val="008475E5"/>
    <w:rsid w:val="00856EA1"/>
    <w:rsid w:val="00865C47"/>
    <w:rsid w:val="008862AD"/>
    <w:rsid w:val="00896E27"/>
    <w:rsid w:val="008A07BF"/>
    <w:rsid w:val="008B14B1"/>
    <w:rsid w:val="008C238A"/>
    <w:rsid w:val="008C5534"/>
    <w:rsid w:val="008C6578"/>
    <w:rsid w:val="008C6F0E"/>
    <w:rsid w:val="008C76E9"/>
    <w:rsid w:val="008D0443"/>
    <w:rsid w:val="008D470F"/>
    <w:rsid w:val="008D5853"/>
    <w:rsid w:val="008E53BD"/>
    <w:rsid w:val="008E732C"/>
    <w:rsid w:val="008F18E7"/>
    <w:rsid w:val="008F2F42"/>
    <w:rsid w:val="008F57DA"/>
    <w:rsid w:val="008FD222"/>
    <w:rsid w:val="009005EB"/>
    <w:rsid w:val="00901C88"/>
    <w:rsid w:val="009048AD"/>
    <w:rsid w:val="00917F9D"/>
    <w:rsid w:val="00917FC7"/>
    <w:rsid w:val="00932810"/>
    <w:rsid w:val="00932C66"/>
    <w:rsid w:val="00936F13"/>
    <w:rsid w:val="009468E4"/>
    <w:rsid w:val="00947C0C"/>
    <w:rsid w:val="00955888"/>
    <w:rsid w:val="00972AD9"/>
    <w:rsid w:val="0097498C"/>
    <w:rsid w:val="00976F4C"/>
    <w:rsid w:val="009778D0"/>
    <w:rsid w:val="00986649"/>
    <w:rsid w:val="00996805"/>
    <w:rsid w:val="009A3F37"/>
    <w:rsid w:val="009A76CD"/>
    <w:rsid w:val="009B3502"/>
    <w:rsid w:val="009B4B18"/>
    <w:rsid w:val="009C1350"/>
    <w:rsid w:val="009D11E3"/>
    <w:rsid w:val="009D638D"/>
    <w:rsid w:val="009E48AC"/>
    <w:rsid w:val="009E5DE8"/>
    <w:rsid w:val="009F5663"/>
    <w:rsid w:val="009F7A16"/>
    <w:rsid w:val="00A02608"/>
    <w:rsid w:val="00A20194"/>
    <w:rsid w:val="00A327E4"/>
    <w:rsid w:val="00A4251A"/>
    <w:rsid w:val="00A4297E"/>
    <w:rsid w:val="00A464FB"/>
    <w:rsid w:val="00A555FD"/>
    <w:rsid w:val="00A64182"/>
    <w:rsid w:val="00A669F1"/>
    <w:rsid w:val="00A70FE3"/>
    <w:rsid w:val="00A73C30"/>
    <w:rsid w:val="00A76105"/>
    <w:rsid w:val="00A7681B"/>
    <w:rsid w:val="00A9121F"/>
    <w:rsid w:val="00A91FF8"/>
    <w:rsid w:val="00A925C1"/>
    <w:rsid w:val="00A93A5E"/>
    <w:rsid w:val="00A94F83"/>
    <w:rsid w:val="00A954F1"/>
    <w:rsid w:val="00AA2C45"/>
    <w:rsid w:val="00AA3F21"/>
    <w:rsid w:val="00AA4D66"/>
    <w:rsid w:val="00AA53EA"/>
    <w:rsid w:val="00AB5330"/>
    <w:rsid w:val="00AC1A57"/>
    <w:rsid w:val="00AC1C82"/>
    <w:rsid w:val="00AD3989"/>
    <w:rsid w:val="00AD461E"/>
    <w:rsid w:val="00AD58F2"/>
    <w:rsid w:val="00AE40B7"/>
    <w:rsid w:val="00AF0A91"/>
    <w:rsid w:val="00AF406C"/>
    <w:rsid w:val="00B0351F"/>
    <w:rsid w:val="00B10B56"/>
    <w:rsid w:val="00B13D27"/>
    <w:rsid w:val="00B15E7C"/>
    <w:rsid w:val="00B23AD1"/>
    <w:rsid w:val="00B26E87"/>
    <w:rsid w:val="00B34968"/>
    <w:rsid w:val="00B3741A"/>
    <w:rsid w:val="00B37922"/>
    <w:rsid w:val="00B406F4"/>
    <w:rsid w:val="00B46222"/>
    <w:rsid w:val="00B81971"/>
    <w:rsid w:val="00B836AF"/>
    <w:rsid w:val="00B83F08"/>
    <w:rsid w:val="00B85DDC"/>
    <w:rsid w:val="00B9714D"/>
    <w:rsid w:val="00BA1BA6"/>
    <w:rsid w:val="00BA6910"/>
    <w:rsid w:val="00BA7399"/>
    <w:rsid w:val="00BB208C"/>
    <w:rsid w:val="00BB31FB"/>
    <w:rsid w:val="00BB5D8F"/>
    <w:rsid w:val="00BB7BB2"/>
    <w:rsid w:val="00BC0B4A"/>
    <w:rsid w:val="00BD2885"/>
    <w:rsid w:val="00BD7402"/>
    <w:rsid w:val="00BE2178"/>
    <w:rsid w:val="00BF65B8"/>
    <w:rsid w:val="00C003E1"/>
    <w:rsid w:val="00C20A80"/>
    <w:rsid w:val="00C24857"/>
    <w:rsid w:val="00C34091"/>
    <w:rsid w:val="00C37E40"/>
    <w:rsid w:val="00C46D5F"/>
    <w:rsid w:val="00C57023"/>
    <w:rsid w:val="00C67032"/>
    <w:rsid w:val="00C7397D"/>
    <w:rsid w:val="00C750B5"/>
    <w:rsid w:val="00C87116"/>
    <w:rsid w:val="00C974A6"/>
    <w:rsid w:val="00CB0A5D"/>
    <w:rsid w:val="00CB0D38"/>
    <w:rsid w:val="00CB3E17"/>
    <w:rsid w:val="00CB4EC7"/>
    <w:rsid w:val="00CC0D5A"/>
    <w:rsid w:val="00CC62B2"/>
    <w:rsid w:val="00CC66FF"/>
    <w:rsid w:val="00CC6C12"/>
    <w:rsid w:val="00CD6BD9"/>
    <w:rsid w:val="00CE5315"/>
    <w:rsid w:val="00CF66F0"/>
    <w:rsid w:val="00D00F0A"/>
    <w:rsid w:val="00D0526F"/>
    <w:rsid w:val="00D1308B"/>
    <w:rsid w:val="00D135F0"/>
    <w:rsid w:val="00D1782C"/>
    <w:rsid w:val="00D21283"/>
    <w:rsid w:val="00D2509D"/>
    <w:rsid w:val="00D456B8"/>
    <w:rsid w:val="00D54AED"/>
    <w:rsid w:val="00D73B50"/>
    <w:rsid w:val="00D73C51"/>
    <w:rsid w:val="00D744BC"/>
    <w:rsid w:val="00D854CB"/>
    <w:rsid w:val="00D9488D"/>
    <w:rsid w:val="00DB5DFB"/>
    <w:rsid w:val="00DC10F4"/>
    <w:rsid w:val="00DD1603"/>
    <w:rsid w:val="00DD1E7A"/>
    <w:rsid w:val="00DE73A8"/>
    <w:rsid w:val="00DF544F"/>
    <w:rsid w:val="00E00E93"/>
    <w:rsid w:val="00E01297"/>
    <w:rsid w:val="00E03D02"/>
    <w:rsid w:val="00E06DAC"/>
    <w:rsid w:val="00E11954"/>
    <w:rsid w:val="00E3387C"/>
    <w:rsid w:val="00E429C8"/>
    <w:rsid w:val="00E466AE"/>
    <w:rsid w:val="00E47D6B"/>
    <w:rsid w:val="00E520CA"/>
    <w:rsid w:val="00E555C3"/>
    <w:rsid w:val="00E609E5"/>
    <w:rsid w:val="00E730C5"/>
    <w:rsid w:val="00E76581"/>
    <w:rsid w:val="00E77FAD"/>
    <w:rsid w:val="00E91B1E"/>
    <w:rsid w:val="00E93CFB"/>
    <w:rsid w:val="00E95F74"/>
    <w:rsid w:val="00E961C6"/>
    <w:rsid w:val="00EA3D95"/>
    <w:rsid w:val="00EB17D8"/>
    <w:rsid w:val="00EC3C27"/>
    <w:rsid w:val="00EC7A18"/>
    <w:rsid w:val="00ED7872"/>
    <w:rsid w:val="00EE0A55"/>
    <w:rsid w:val="00EE24FC"/>
    <w:rsid w:val="00EF3C80"/>
    <w:rsid w:val="00F01044"/>
    <w:rsid w:val="00F01D55"/>
    <w:rsid w:val="00F071C7"/>
    <w:rsid w:val="00F0768F"/>
    <w:rsid w:val="00F118CC"/>
    <w:rsid w:val="00F12B42"/>
    <w:rsid w:val="00F1469B"/>
    <w:rsid w:val="00F15A05"/>
    <w:rsid w:val="00F2396B"/>
    <w:rsid w:val="00F25840"/>
    <w:rsid w:val="00F259BE"/>
    <w:rsid w:val="00F26989"/>
    <w:rsid w:val="00F27F99"/>
    <w:rsid w:val="00F30A81"/>
    <w:rsid w:val="00F4656E"/>
    <w:rsid w:val="00F47B52"/>
    <w:rsid w:val="00F56BD3"/>
    <w:rsid w:val="00F635EF"/>
    <w:rsid w:val="00F64018"/>
    <w:rsid w:val="00F66B73"/>
    <w:rsid w:val="00F74AEF"/>
    <w:rsid w:val="00F7557C"/>
    <w:rsid w:val="00F76E32"/>
    <w:rsid w:val="00F878C5"/>
    <w:rsid w:val="00FA4B46"/>
    <w:rsid w:val="00FB0D18"/>
    <w:rsid w:val="00FB1F4A"/>
    <w:rsid w:val="00FC4C0A"/>
    <w:rsid w:val="00FF111F"/>
    <w:rsid w:val="01EC8A0A"/>
    <w:rsid w:val="02C016FF"/>
    <w:rsid w:val="02F28CA2"/>
    <w:rsid w:val="03AE2B7E"/>
    <w:rsid w:val="050F613C"/>
    <w:rsid w:val="082127B9"/>
    <w:rsid w:val="0E7F6FF3"/>
    <w:rsid w:val="0EF1877E"/>
    <w:rsid w:val="0FD1FE34"/>
    <w:rsid w:val="10A7A5FB"/>
    <w:rsid w:val="1132B30F"/>
    <w:rsid w:val="182EFA2E"/>
    <w:rsid w:val="18706EF6"/>
    <w:rsid w:val="18E1FE6F"/>
    <w:rsid w:val="1C1BB75C"/>
    <w:rsid w:val="1C4EAFF4"/>
    <w:rsid w:val="1CD4F7E2"/>
    <w:rsid w:val="201228C8"/>
    <w:rsid w:val="21891B03"/>
    <w:rsid w:val="2398721C"/>
    <w:rsid w:val="24B76A14"/>
    <w:rsid w:val="2CE303D2"/>
    <w:rsid w:val="2E3D2DBC"/>
    <w:rsid w:val="2EBA04B8"/>
    <w:rsid w:val="328A067C"/>
    <w:rsid w:val="34161E5B"/>
    <w:rsid w:val="36EB56B1"/>
    <w:rsid w:val="3D5D5370"/>
    <w:rsid w:val="3E81E31A"/>
    <w:rsid w:val="41804814"/>
    <w:rsid w:val="41CB6526"/>
    <w:rsid w:val="45DA2DCD"/>
    <w:rsid w:val="46588BA9"/>
    <w:rsid w:val="48BB463C"/>
    <w:rsid w:val="491F7BF4"/>
    <w:rsid w:val="49238267"/>
    <w:rsid w:val="4ABB23AD"/>
    <w:rsid w:val="4BE1EE95"/>
    <w:rsid w:val="4CED0F87"/>
    <w:rsid w:val="4D9B52E8"/>
    <w:rsid w:val="4DA581DC"/>
    <w:rsid w:val="4E1EDA2C"/>
    <w:rsid w:val="4F3F1CB2"/>
    <w:rsid w:val="4FE4B27B"/>
    <w:rsid w:val="51178AD4"/>
    <w:rsid w:val="54415296"/>
    <w:rsid w:val="55E28FDB"/>
    <w:rsid w:val="56FA61F5"/>
    <w:rsid w:val="5E6B50C5"/>
    <w:rsid w:val="60E6B398"/>
    <w:rsid w:val="6143E696"/>
    <w:rsid w:val="62DE264D"/>
    <w:rsid w:val="64CF4C6D"/>
    <w:rsid w:val="6640D2FB"/>
    <w:rsid w:val="66DB3849"/>
    <w:rsid w:val="67AD1EFD"/>
    <w:rsid w:val="6A39229A"/>
    <w:rsid w:val="6D7E2725"/>
    <w:rsid w:val="6FDE6E80"/>
    <w:rsid w:val="72497569"/>
    <w:rsid w:val="7324E5B6"/>
    <w:rsid w:val="7739446D"/>
    <w:rsid w:val="77D6145F"/>
    <w:rsid w:val="7C2FA90D"/>
    <w:rsid w:val="7CC63E4F"/>
    <w:rsid w:val="7E7BF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32E440A1-34AB-4907-A9A8-89C5DF0A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uiPriority w:val="3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34"/>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34"/>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uiPriority w:val="99"/>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iPriority w:val="99"/>
    <w:unhideWhenUsed/>
    <w:rsid w:val="008B14B1"/>
    <w:rPr>
      <w:color w:val="0000FF" w:themeColor="hyperlink"/>
      <w:u w:val="single"/>
    </w:rPr>
  </w:style>
  <w:style w:type="character" w:styleId="UnresolvedMention">
    <w:name w:val="Unresolved Mention"/>
    <w:basedOn w:val="DefaultParagraphFont"/>
    <w:uiPriority w:val="99"/>
    <w:semiHidden/>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semiHidden/>
    <w:unhideWhenUsed/>
    <w:rsid w:val="00E466AE"/>
    <w:pPr>
      <w:tabs>
        <w:tab w:val="center" w:pos="4680"/>
        <w:tab w:val="right" w:pos="9360"/>
      </w:tabs>
    </w:pPr>
  </w:style>
  <w:style w:type="character" w:customStyle="1" w:styleId="HeaderChar">
    <w:name w:val="Header Char"/>
    <w:basedOn w:val="DefaultParagraphFont"/>
    <w:link w:val="Header"/>
    <w:semiHidden/>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uiPriority w:val="99"/>
    <w:semiHidden/>
    <w:rsid w:val="000B726B"/>
    <w:pPr>
      <w:widowControl/>
    </w:pPr>
    <w:rPr>
      <w:snapToGrid/>
      <w:sz w:val="20"/>
    </w:rPr>
  </w:style>
  <w:style w:type="character" w:customStyle="1" w:styleId="FootnoteTextChar">
    <w:name w:val="Footnote Text Char"/>
    <w:basedOn w:val="DefaultParagraphFont"/>
    <w:link w:val="FootnoteText"/>
    <w:uiPriority w:val="99"/>
    <w:semiHidden/>
    <w:rsid w:val="000B726B"/>
  </w:style>
  <w:style w:type="character" w:styleId="BookTitle">
    <w:name w:val="Book Title"/>
    <w:basedOn w:val="DefaultParagraphFont"/>
    <w:uiPriority w:val="33"/>
    <w:qFormat/>
    <w:rsid w:val="00505726"/>
    <w:rPr>
      <w:b/>
      <w:bCs/>
      <w:smallCap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1974747158">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211622277">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sChild>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670058933">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97054563">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657804798">
                  <w:marLeft w:val="0"/>
                  <w:marRight w:val="0"/>
                  <w:marTop w:val="0"/>
                  <w:marBottom w:val="0"/>
                  <w:divBdr>
                    <w:top w:val="none" w:sz="0" w:space="0" w:color="auto"/>
                    <w:left w:val="none" w:sz="0" w:space="0" w:color="auto"/>
                    <w:bottom w:val="none" w:sz="0" w:space="0" w:color="auto"/>
                    <w:right w:val="none" w:sz="0" w:space="0" w:color="auto"/>
                  </w:divBdr>
                </w:div>
                <w:div w:id="423964315">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8955">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1918441477">
                  <w:marLeft w:val="0"/>
                  <w:marRight w:val="0"/>
                  <w:marTop w:val="0"/>
                  <w:marBottom w:val="0"/>
                  <w:divBdr>
                    <w:top w:val="none" w:sz="0" w:space="0" w:color="auto"/>
                    <w:left w:val="none" w:sz="0" w:space="0" w:color="auto"/>
                    <w:bottom w:val="none" w:sz="0" w:space="0" w:color="auto"/>
                    <w:right w:val="none" w:sz="0" w:space="0" w:color="auto"/>
                  </w:divBdr>
                </w:div>
                <w:div w:id="2813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433013479">
                  <w:marLeft w:val="0"/>
                  <w:marRight w:val="0"/>
                  <w:marTop w:val="0"/>
                  <w:marBottom w:val="0"/>
                  <w:divBdr>
                    <w:top w:val="none" w:sz="0" w:space="0" w:color="auto"/>
                    <w:left w:val="none" w:sz="0" w:space="0" w:color="auto"/>
                    <w:bottom w:val="none" w:sz="0" w:space="0" w:color="auto"/>
                    <w:right w:val="none" w:sz="0" w:space="0" w:color="auto"/>
                  </w:divBdr>
                </w:div>
                <w:div w:id="1618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51392">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715007784">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152113999">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sChild>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edprep/resources/early-literacy.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e.mass.edu/masslitera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edprep/resources/early-literacy-observation.html" TargetMode="External"/><Relationship Id="rId5" Type="http://schemas.openxmlformats.org/officeDocument/2006/relationships/styles" Target="styles.xml"/><Relationship Id="rId15" Type="http://schemas.openxmlformats.org/officeDocument/2006/relationships/hyperlink" Target="https://www.doe.mass.edu/edprep/resources/early-literacy-observation.html"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e.mass.edu/massliter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4" ma:contentTypeDescription="Create a new document." ma:contentTypeScope="" ma:versionID="93baf2a09268c3a95b048045785e5e9d">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a5e9959aeee1ace5b0f9ba1f7c3386f7"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2.xml><?xml version="1.0" encoding="utf-8"?>
<ds:datastoreItem xmlns:ds="http://schemas.openxmlformats.org/officeDocument/2006/customXml" ds:itemID="{13A280F9-3AB1-4655-99ED-6C0C7060C882}">
  <ds:schemaRefs>
    <ds:schemaRef ds:uri="http://schemas.microsoft.com/sharepoint/v3/contenttype/forms"/>
  </ds:schemaRefs>
</ds:datastoreItem>
</file>

<file path=customXml/itemProps3.xml><?xml version="1.0" encoding="utf-8"?>
<ds:datastoreItem xmlns:ds="http://schemas.openxmlformats.org/officeDocument/2006/customXml" ds:itemID="{18DA5079-D375-4F29-835C-EDE9FA413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Early Literacy Observation Form Implementation Timeline, January 2023</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Literacy Observation Form Implementation Timeline, Posted January 2023 and updated May 2023</dc:title>
  <dc:subject/>
  <dc:creator>DESE</dc:creator>
  <cp:keywords/>
  <cp:lastModifiedBy>Zou, Dong (EOE)</cp:lastModifiedBy>
  <cp:revision>4</cp:revision>
  <cp:lastPrinted>2008-03-05T18:17:00Z</cp:lastPrinted>
  <dcterms:created xsi:type="dcterms:W3CDTF">2023-05-11T17:56:00Z</dcterms:created>
  <dcterms:modified xsi:type="dcterms:W3CDTF">2023-05-11T18:09:00Z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11 2023 12:00AM</vt:lpwstr>
  </property>
</Properties>
</file>