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6149A" w:rsidRDefault="00CC0298">
      <w:pPr>
        <w:pStyle w:val="Heading1"/>
        <w:rPr>
          <w:sz w:val="30"/>
          <w:szCs w:val="30"/>
        </w:rPr>
      </w:pPr>
      <w:bookmarkStart w:id="0" w:name="_heading=h.6b19m266ewjo" w:colFirst="0" w:colLast="0"/>
      <w:bookmarkEnd w:id="0"/>
      <w:r>
        <w:rPr>
          <w:sz w:val="30"/>
          <w:szCs w:val="30"/>
        </w:rPr>
        <w:t>Overview: Expository Writing: Rubric for a Single Paragraph</w:t>
      </w:r>
    </w:p>
    <w:p w14:paraId="09DCC926" w14:textId="77777777" w:rsidR="00D915C5" w:rsidRDefault="00D915C5" w:rsidP="00D915C5">
      <w:pPr>
        <w:rPr>
          <w:sz w:val="24"/>
          <w:szCs w:val="24"/>
        </w:rPr>
      </w:pPr>
    </w:p>
    <w:p w14:paraId="2BB1E8D9" w14:textId="69F8D3A8" w:rsidR="00D915C5" w:rsidRPr="00D915C5" w:rsidRDefault="00D915C5" w:rsidP="00D915C5">
      <w:pPr>
        <w:pStyle w:val="Heading2"/>
      </w:pPr>
      <w:r>
        <w:t>Resource Key Focus Areas</w:t>
      </w:r>
    </w:p>
    <w:p w14:paraId="3BA20ACA" w14:textId="77777777" w:rsidR="00D915C5" w:rsidRDefault="00D915C5" w:rsidP="00D915C5">
      <w:pPr>
        <w:pStyle w:val="ListParagraph"/>
        <w:numPr>
          <w:ilvl w:val="0"/>
          <w:numId w:val="4"/>
        </w:numPr>
      </w:pPr>
      <w:r>
        <w:t>Evidence-based Content Knowledge</w:t>
      </w:r>
    </w:p>
    <w:p w14:paraId="46B0FF03" w14:textId="6CD8B0C2" w:rsidR="00D915C5" w:rsidRDefault="00D915C5" w:rsidP="00D915C5">
      <w:pPr>
        <w:pStyle w:val="ListParagraph"/>
        <w:numPr>
          <w:ilvl w:val="1"/>
          <w:numId w:val="4"/>
        </w:numPr>
      </w:pPr>
      <w:r>
        <w:t>Writing</w:t>
      </w:r>
    </w:p>
    <w:p w14:paraId="0F33F973" w14:textId="77777777" w:rsidR="00D915C5" w:rsidRDefault="00D915C5" w:rsidP="00D915C5">
      <w:pPr>
        <w:pStyle w:val="ListParagraph"/>
        <w:numPr>
          <w:ilvl w:val="0"/>
          <w:numId w:val="4"/>
        </w:numPr>
      </w:pPr>
      <w:r>
        <w:t>Opportunities for Candidates to Acquire, Practice and Demonstrate Skills</w:t>
      </w:r>
    </w:p>
    <w:p w14:paraId="57F55EB5" w14:textId="77777777" w:rsidR="00D915C5" w:rsidRDefault="00D915C5" w:rsidP="00D915C5">
      <w:pPr>
        <w:pStyle w:val="ListParagraph"/>
        <w:numPr>
          <w:ilvl w:val="0"/>
          <w:numId w:val="4"/>
        </w:numPr>
      </w:pPr>
      <w:r>
        <w:t>Shifts to Programmatic Alignment with ELPAC</w:t>
      </w:r>
    </w:p>
    <w:p w14:paraId="00000002" w14:textId="7DCEC9F0" w:rsidR="00E6149A" w:rsidRDefault="00D915C5" w:rsidP="00D915C5">
      <w:pPr>
        <w:pStyle w:val="ListParagraph"/>
        <w:numPr>
          <w:ilvl w:val="0"/>
          <w:numId w:val="4"/>
        </w:numPr>
      </w:pPr>
      <w:r>
        <w:t>Field-based Experiences</w:t>
      </w:r>
    </w:p>
    <w:p w14:paraId="00000014" w14:textId="77777777" w:rsidR="00E6149A" w:rsidRDefault="00E6149A" w:rsidP="00722F3C">
      <w:bookmarkStart w:id="1" w:name="_heading=h.byfn0zhkrqoy" w:colFirst="0" w:colLast="0"/>
      <w:bookmarkEnd w:id="1"/>
    </w:p>
    <w:p w14:paraId="00000015" w14:textId="77777777" w:rsidR="00E6149A" w:rsidRDefault="00CC0298">
      <w:pPr>
        <w:pStyle w:val="Heading2"/>
      </w:pPr>
      <w:bookmarkStart w:id="2" w:name="_heading=h.ei596ba87ump" w:colFirst="0" w:colLast="0"/>
      <w:bookmarkEnd w:id="2"/>
      <w:r>
        <w:t>Resource Description and Timing for Use</w:t>
      </w:r>
    </w:p>
    <w:p w14:paraId="00000016" w14:textId="0464BA29" w:rsidR="00E6149A" w:rsidRDefault="00CC0298">
      <w:r>
        <w:t xml:space="preserve">This rubric was developed to support the following resource: </w:t>
      </w:r>
      <w:sdt>
        <w:sdtPr>
          <w:tag w:val="goog_rdk_4"/>
          <w:id w:val="-613648983"/>
        </w:sdtPr>
        <w:sdtContent/>
      </w:sdt>
      <w:hyperlink r:id="rId8" w:history="1">
        <w:r w:rsidR="00E6149A" w:rsidRPr="00786F21">
          <w:rPr>
            <w:rStyle w:val="Hyperlink"/>
          </w:rPr>
          <w:t>Providing Effective Teacher Feedback for Student Writing</w:t>
        </w:r>
      </w:hyperlink>
      <w:r>
        <w:t>.</w:t>
      </w:r>
    </w:p>
    <w:p w14:paraId="00000017" w14:textId="77777777" w:rsidR="00E6149A" w:rsidRDefault="00E6149A"/>
    <w:p w14:paraId="00000018" w14:textId="77777777" w:rsidR="00E6149A" w:rsidRDefault="00CC0298">
      <w:r>
        <w:t xml:space="preserve">This rubric provides a structure for teacher candidates  to learn how to provide meaningful feedback to a student on their composition of a single paragraph of expository writing.  The rubric not only gives feedback to the student, but the categories of scoring also inform the teacher candidate  about what further instruction a student might need. The rubric is designed for Massachusetts educators as it is aligned with the Early Literacy Program Approval Criteria as well as the MA ELA Frameworks. When using the rubric, ensure that the categories align with the appropriate grade-level bands and expectations. See the </w:t>
      </w:r>
      <w:hyperlink r:id="rId9">
        <w:r w:rsidR="00E6149A">
          <w:rPr>
            <w:color w:val="1155CC"/>
            <w:u w:val="single"/>
          </w:rPr>
          <w:t>Massachusetts English Langue Arts and Literacy Curriculum Framework</w:t>
        </w:r>
      </w:hyperlink>
      <w:r>
        <w:t xml:space="preserve"> for exact  grade-level expectations in writing, especially for early elementary grades as the components of this rubric reflect more advanced skills. The rubric can be used in the pre-practicum and practicum semesters. </w:t>
      </w:r>
    </w:p>
    <w:p w14:paraId="00000019" w14:textId="77777777" w:rsidR="00E6149A" w:rsidRDefault="00E6149A"/>
    <w:p w14:paraId="0000001A" w14:textId="77777777" w:rsidR="00E6149A" w:rsidRDefault="00CC0298">
      <w:pPr>
        <w:pStyle w:val="Heading2"/>
      </w:pPr>
      <w:bookmarkStart w:id="3" w:name="_heading=h.w7nmv3hexba0" w:colFirst="0" w:colLast="0"/>
      <w:bookmarkEnd w:id="3"/>
      <w:r>
        <w:t xml:space="preserve">Resource Alignment and Context </w:t>
      </w:r>
    </w:p>
    <w:p w14:paraId="0000001B" w14:textId="77777777" w:rsidR="00E6149A" w:rsidRDefault="00CC0298">
      <w:pPr>
        <w:rPr>
          <w:b/>
          <w:bCs/>
        </w:rPr>
      </w:pPr>
      <w:r>
        <w:rPr>
          <w:b/>
          <w:bCs/>
        </w:rPr>
        <w:t xml:space="preserve">Proficiency Level: </w:t>
      </w:r>
      <w:r>
        <w:t>Practice and Demonstrate</w:t>
      </w:r>
      <w:r>
        <w:rPr>
          <w:b/>
          <w:bCs/>
        </w:rPr>
        <w:t xml:space="preserve"> </w:t>
      </w:r>
    </w:p>
    <w:p w14:paraId="0000001C" w14:textId="77777777" w:rsidR="00E6149A" w:rsidRDefault="00CC0298">
      <w:pPr>
        <w:rPr>
          <w:b/>
          <w:bCs/>
        </w:rPr>
      </w:pPr>
      <w:r>
        <w:rPr>
          <w:b/>
          <w:bCs/>
        </w:rPr>
        <w:t xml:space="preserve">Alignment to </w:t>
      </w:r>
      <w:hyperlink r:id="rId10">
        <w:r w:rsidR="00E6149A">
          <w:rPr>
            <w:b/>
            <w:bCs/>
            <w:color w:val="1155CC"/>
            <w:u w:val="single"/>
          </w:rPr>
          <w:t>Early Literacy Program Approval Criteria</w:t>
        </w:r>
      </w:hyperlink>
      <w:r>
        <w:rPr>
          <w:b/>
          <w:bCs/>
        </w:rPr>
        <w:t xml:space="preserve">: </w:t>
      </w:r>
    </w:p>
    <w:p w14:paraId="0000001D" w14:textId="77777777" w:rsidR="00E6149A" w:rsidRDefault="00CC0298">
      <w:pPr>
        <w:numPr>
          <w:ilvl w:val="0"/>
          <w:numId w:val="3"/>
        </w:numPr>
      </w:pPr>
      <w:r>
        <w:t xml:space="preserve">INS.E.3., INS.E.4, INS.E.5. </w:t>
      </w:r>
    </w:p>
    <w:p w14:paraId="0000001E" w14:textId="77777777" w:rsidR="00E6149A" w:rsidRDefault="00CC0298">
      <w:pPr>
        <w:numPr>
          <w:ilvl w:val="0"/>
          <w:numId w:val="3"/>
        </w:numPr>
      </w:pPr>
      <w:r>
        <w:t>FBE.A., FBE.B.</w:t>
      </w:r>
    </w:p>
    <w:p w14:paraId="0000001F" w14:textId="77777777" w:rsidR="00E6149A" w:rsidRDefault="00CC0298">
      <w:r>
        <w:rPr>
          <w:b/>
          <w:bCs/>
        </w:rPr>
        <w:t>Alignment to Mass Literacy:</w:t>
      </w:r>
    </w:p>
    <w:p w14:paraId="00000020" w14:textId="77777777" w:rsidR="00E6149A" w:rsidRDefault="00E6149A">
      <w:pPr>
        <w:numPr>
          <w:ilvl w:val="0"/>
          <w:numId w:val="1"/>
        </w:numPr>
        <w:rPr>
          <w:rFonts w:ascii="Times New Roman" w:eastAsia="Times New Roman" w:hAnsi="Times New Roman" w:cs="Times New Roman"/>
        </w:rPr>
      </w:pPr>
      <w:hyperlink r:id="rId11">
        <w:r>
          <w:rPr>
            <w:color w:val="1155CC"/>
            <w:u w:val="single"/>
          </w:rPr>
          <w:t>Sentence Structure &amp; Conventions</w:t>
        </w:r>
      </w:hyperlink>
    </w:p>
    <w:p w14:paraId="00000021" w14:textId="77777777" w:rsidR="00E6149A" w:rsidRDefault="00E6149A">
      <w:pPr>
        <w:numPr>
          <w:ilvl w:val="0"/>
          <w:numId w:val="1"/>
        </w:numPr>
        <w:rPr>
          <w:rFonts w:ascii="Times New Roman" w:eastAsia="Times New Roman" w:hAnsi="Times New Roman" w:cs="Times New Roman"/>
        </w:rPr>
      </w:pPr>
      <w:hyperlink r:id="rId12">
        <w:r>
          <w:rPr>
            <w:color w:val="1155CC"/>
            <w:u w:val="single"/>
          </w:rPr>
          <w:t>Craft of Writing</w:t>
        </w:r>
      </w:hyperlink>
    </w:p>
    <w:p w14:paraId="00000022" w14:textId="77777777" w:rsidR="00E6149A" w:rsidRDefault="00E6149A">
      <w:pPr>
        <w:numPr>
          <w:ilvl w:val="0"/>
          <w:numId w:val="1"/>
        </w:numPr>
        <w:rPr>
          <w:rFonts w:ascii="Times New Roman" w:eastAsia="Times New Roman" w:hAnsi="Times New Roman" w:cs="Times New Roman"/>
        </w:rPr>
      </w:pPr>
      <w:hyperlink r:id="rId13">
        <w:r>
          <w:rPr>
            <w:color w:val="1155CC"/>
            <w:u w:val="single"/>
          </w:rPr>
          <w:t>Writing Process</w:t>
        </w:r>
      </w:hyperlink>
    </w:p>
    <w:p w14:paraId="00000023" w14:textId="77777777" w:rsidR="00E6149A" w:rsidRDefault="00E6149A">
      <w:pPr>
        <w:rPr>
          <w:b/>
          <w:bCs/>
        </w:rPr>
      </w:pPr>
    </w:p>
    <w:p w14:paraId="00000024" w14:textId="77777777" w:rsidR="00E6149A" w:rsidRDefault="00CC0298">
      <w:r>
        <w:rPr>
          <w:b/>
          <w:bCs/>
        </w:rPr>
        <w:t xml:space="preserve">Contributor: </w:t>
      </w:r>
      <w:r>
        <w:t>Abigail Downing, Gordon College</w:t>
      </w:r>
    </w:p>
    <w:p w14:paraId="00000025" w14:textId="77777777" w:rsidR="00E6149A" w:rsidRDefault="00CC0298">
      <w:r>
        <w:rPr>
          <w:b/>
          <w:bCs/>
        </w:rPr>
        <w:t xml:space="preserve">Date Posted: </w:t>
      </w:r>
      <w:r>
        <w:t>December 2025</w:t>
      </w:r>
    </w:p>
    <w:p w14:paraId="00000026" w14:textId="77777777" w:rsidR="00E6149A" w:rsidRDefault="00CC0298">
      <w:pPr>
        <w:sectPr w:rsidR="00E6149A">
          <w:headerReference w:type="default" r:id="rId14"/>
          <w:footerReference w:type="default" r:id="rId15"/>
          <w:headerReference w:type="first" r:id="rId16"/>
          <w:footerReference w:type="first" r:id="rId17"/>
          <w:pgSz w:w="12240" w:h="15840"/>
          <w:pgMar w:top="1440" w:right="1440" w:bottom="1440" w:left="1440" w:header="0" w:footer="720" w:gutter="0"/>
          <w:pgNumType w:start="1"/>
          <w:cols w:space="720"/>
          <w:titlePg/>
        </w:sectPr>
      </w:pPr>
      <w:r>
        <w:tab/>
      </w:r>
    </w:p>
    <w:p w14:paraId="00000027" w14:textId="77777777" w:rsidR="00E6149A" w:rsidRPr="006B35DE" w:rsidRDefault="00CC0298" w:rsidP="006B35DE">
      <w:pPr>
        <w:rPr>
          <w:rFonts w:ascii="Calibri" w:hAnsi="Calibri" w:cs="Calibri"/>
          <w:b/>
          <w:bCs/>
          <w:color w:val="00795D"/>
          <w:sz w:val="32"/>
          <w:szCs w:val="32"/>
        </w:rPr>
      </w:pPr>
      <w:bookmarkStart w:id="4" w:name="_heading=h.iyw5y5tkfxhs" w:colFirst="0" w:colLast="0"/>
      <w:bookmarkEnd w:id="4"/>
      <w:r w:rsidRPr="006B35DE">
        <w:rPr>
          <w:rFonts w:ascii="Calibri" w:hAnsi="Calibri" w:cs="Calibri"/>
          <w:b/>
          <w:bCs/>
          <w:color w:val="00795D"/>
          <w:sz w:val="32"/>
          <w:szCs w:val="32"/>
        </w:rPr>
        <w:lastRenderedPageBreak/>
        <w:t>Expository Writing: Rubric for a Single Paragraph</w:t>
      </w:r>
    </w:p>
    <w:p w14:paraId="00000029" w14:textId="77777777" w:rsidR="00E6149A" w:rsidRDefault="00E6149A"/>
    <w:p w14:paraId="0000002A" w14:textId="77777777" w:rsidR="00E6149A" w:rsidRDefault="00CC0298">
      <w:pPr>
        <w:rPr>
          <w:b/>
          <w:bCs/>
          <w:color w:val="1C4587"/>
        </w:rPr>
      </w:pPr>
      <w:r>
        <w:rPr>
          <w:b/>
          <w:bCs/>
          <w:color w:val="1C4587"/>
        </w:rPr>
        <w:t>STUDENT NAME:_______________________     School:</w:t>
      </w:r>
      <w:r>
        <w:rPr>
          <w:b/>
          <w:bCs/>
          <w:color w:val="1C4587"/>
        </w:rPr>
        <w:tab/>
        <w:t xml:space="preserve"> ______________________</w:t>
      </w:r>
      <w:r>
        <w:rPr>
          <w:b/>
          <w:bCs/>
          <w:color w:val="1C4587"/>
        </w:rPr>
        <w:tab/>
      </w:r>
      <w:r>
        <w:rPr>
          <w:b/>
          <w:bCs/>
          <w:color w:val="1C4587"/>
        </w:rPr>
        <w:tab/>
        <w:t>Date: _____________________</w:t>
      </w:r>
    </w:p>
    <w:p w14:paraId="0000002B" w14:textId="77777777" w:rsidR="00E6149A" w:rsidRDefault="00E6149A"/>
    <w:tbl>
      <w:tblPr>
        <w:tblStyle w:val="a5"/>
        <w:tblW w:w="12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37"/>
        <w:gridCol w:w="1837"/>
        <w:gridCol w:w="1837"/>
        <w:gridCol w:w="1837"/>
        <w:gridCol w:w="1837"/>
        <w:gridCol w:w="1837"/>
        <w:gridCol w:w="1838"/>
      </w:tblGrid>
      <w:tr w:rsidR="005540EA" w14:paraId="6E75D7AD" w14:textId="77777777" w:rsidTr="005540EA">
        <w:trPr>
          <w:tblHeader/>
        </w:trPr>
        <w:tc>
          <w:tcPr>
            <w:tcW w:w="1837" w:type="dxa"/>
            <w:shd w:val="clear" w:color="auto" w:fill="CFE2F3"/>
            <w:tcMar>
              <w:top w:w="100" w:type="dxa"/>
              <w:left w:w="100" w:type="dxa"/>
              <w:bottom w:w="100" w:type="dxa"/>
              <w:right w:w="100" w:type="dxa"/>
            </w:tcMar>
            <w:vAlign w:val="center"/>
          </w:tcPr>
          <w:p w14:paraId="0000002D" w14:textId="77777777" w:rsidR="005540EA" w:rsidRDefault="005540EA">
            <w:pPr>
              <w:widowControl w:val="0"/>
              <w:spacing w:line="240" w:lineRule="auto"/>
              <w:jc w:val="center"/>
              <w:rPr>
                <w:b/>
                <w:bCs/>
                <w:sz w:val="18"/>
                <w:szCs w:val="18"/>
              </w:rPr>
            </w:pPr>
            <w:r>
              <w:rPr>
                <w:b/>
                <w:bCs/>
                <w:sz w:val="18"/>
                <w:szCs w:val="18"/>
              </w:rPr>
              <w:t>CATEGORIES</w:t>
            </w:r>
          </w:p>
        </w:tc>
        <w:tc>
          <w:tcPr>
            <w:tcW w:w="1837" w:type="dxa"/>
            <w:shd w:val="clear" w:color="auto" w:fill="CFE2F3"/>
            <w:tcMar>
              <w:top w:w="100" w:type="dxa"/>
              <w:left w:w="100" w:type="dxa"/>
              <w:bottom w:w="100" w:type="dxa"/>
              <w:right w:w="100" w:type="dxa"/>
            </w:tcMar>
            <w:vAlign w:val="center"/>
          </w:tcPr>
          <w:p w14:paraId="0000002E" w14:textId="77777777" w:rsidR="005540EA" w:rsidRDefault="005540EA">
            <w:pPr>
              <w:widowControl w:val="0"/>
              <w:spacing w:line="240" w:lineRule="auto"/>
              <w:jc w:val="center"/>
              <w:rPr>
                <w:b/>
                <w:bCs/>
                <w:sz w:val="18"/>
                <w:szCs w:val="18"/>
              </w:rPr>
            </w:pPr>
            <w:r>
              <w:rPr>
                <w:b/>
                <w:bCs/>
                <w:sz w:val="18"/>
                <w:szCs w:val="18"/>
              </w:rPr>
              <w:t>5</w:t>
            </w:r>
          </w:p>
          <w:p w14:paraId="0000002F" w14:textId="77777777" w:rsidR="005540EA" w:rsidRDefault="005540EA">
            <w:pPr>
              <w:widowControl w:val="0"/>
              <w:spacing w:line="240" w:lineRule="auto"/>
              <w:jc w:val="center"/>
              <w:rPr>
                <w:b/>
                <w:bCs/>
                <w:sz w:val="18"/>
                <w:szCs w:val="18"/>
              </w:rPr>
            </w:pPr>
            <w:r>
              <w:rPr>
                <w:b/>
                <w:bCs/>
                <w:sz w:val="18"/>
                <w:szCs w:val="18"/>
              </w:rPr>
              <w:t>Exemplar Writing</w:t>
            </w:r>
          </w:p>
        </w:tc>
        <w:tc>
          <w:tcPr>
            <w:tcW w:w="1837" w:type="dxa"/>
            <w:shd w:val="clear" w:color="auto" w:fill="CFE2F3"/>
            <w:tcMar>
              <w:top w:w="100" w:type="dxa"/>
              <w:left w:w="100" w:type="dxa"/>
              <w:bottom w:w="100" w:type="dxa"/>
              <w:right w:w="100" w:type="dxa"/>
            </w:tcMar>
            <w:vAlign w:val="center"/>
          </w:tcPr>
          <w:p w14:paraId="00000030" w14:textId="77777777" w:rsidR="005540EA" w:rsidRDefault="005540EA">
            <w:pPr>
              <w:widowControl w:val="0"/>
              <w:spacing w:line="240" w:lineRule="auto"/>
              <w:jc w:val="center"/>
              <w:rPr>
                <w:b/>
                <w:bCs/>
                <w:sz w:val="18"/>
                <w:szCs w:val="18"/>
              </w:rPr>
            </w:pPr>
            <w:r>
              <w:rPr>
                <w:b/>
                <w:bCs/>
                <w:sz w:val="18"/>
                <w:szCs w:val="18"/>
              </w:rPr>
              <w:t>4</w:t>
            </w:r>
          </w:p>
          <w:p w14:paraId="00000031" w14:textId="77777777" w:rsidR="005540EA" w:rsidRDefault="005540EA">
            <w:pPr>
              <w:widowControl w:val="0"/>
              <w:spacing w:line="240" w:lineRule="auto"/>
              <w:jc w:val="center"/>
              <w:rPr>
                <w:b/>
                <w:bCs/>
                <w:sz w:val="18"/>
                <w:szCs w:val="18"/>
              </w:rPr>
            </w:pPr>
            <w:r>
              <w:rPr>
                <w:b/>
                <w:bCs/>
                <w:sz w:val="18"/>
                <w:szCs w:val="18"/>
              </w:rPr>
              <w:t>Skilled Writing</w:t>
            </w:r>
          </w:p>
        </w:tc>
        <w:tc>
          <w:tcPr>
            <w:tcW w:w="1837" w:type="dxa"/>
            <w:shd w:val="clear" w:color="auto" w:fill="CFE2F3"/>
            <w:tcMar>
              <w:top w:w="100" w:type="dxa"/>
              <w:left w:w="100" w:type="dxa"/>
              <w:bottom w:w="100" w:type="dxa"/>
              <w:right w:w="100" w:type="dxa"/>
            </w:tcMar>
            <w:vAlign w:val="center"/>
          </w:tcPr>
          <w:p w14:paraId="00000032" w14:textId="77777777" w:rsidR="005540EA" w:rsidRDefault="005540EA">
            <w:pPr>
              <w:widowControl w:val="0"/>
              <w:spacing w:line="240" w:lineRule="auto"/>
              <w:jc w:val="center"/>
              <w:rPr>
                <w:b/>
                <w:bCs/>
                <w:sz w:val="18"/>
                <w:szCs w:val="18"/>
              </w:rPr>
            </w:pPr>
            <w:r>
              <w:rPr>
                <w:b/>
                <w:bCs/>
                <w:sz w:val="18"/>
                <w:szCs w:val="18"/>
              </w:rPr>
              <w:t>3</w:t>
            </w:r>
          </w:p>
          <w:p w14:paraId="00000033" w14:textId="77777777" w:rsidR="005540EA" w:rsidRDefault="005540EA">
            <w:pPr>
              <w:widowControl w:val="0"/>
              <w:spacing w:line="240" w:lineRule="auto"/>
              <w:jc w:val="center"/>
              <w:rPr>
                <w:b/>
                <w:bCs/>
                <w:sz w:val="18"/>
                <w:szCs w:val="18"/>
              </w:rPr>
            </w:pPr>
            <w:r>
              <w:rPr>
                <w:b/>
                <w:bCs/>
                <w:sz w:val="18"/>
                <w:szCs w:val="18"/>
              </w:rPr>
              <w:t>Proficient Writing</w:t>
            </w:r>
          </w:p>
        </w:tc>
        <w:tc>
          <w:tcPr>
            <w:tcW w:w="1837" w:type="dxa"/>
            <w:shd w:val="clear" w:color="auto" w:fill="CFE2F3"/>
            <w:tcMar>
              <w:top w:w="100" w:type="dxa"/>
              <w:left w:w="100" w:type="dxa"/>
              <w:bottom w:w="100" w:type="dxa"/>
              <w:right w:w="100" w:type="dxa"/>
            </w:tcMar>
            <w:vAlign w:val="center"/>
          </w:tcPr>
          <w:p w14:paraId="00000034" w14:textId="77777777" w:rsidR="005540EA" w:rsidRDefault="005540EA">
            <w:pPr>
              <w:widowControl w:val="0"/>
              <w:spacing w:line="240" w:lineRule="auto"/>
              <w:jc w:val="center"/>
              <w:rPr>
                <w:b/>
                <w:bCs/>
                <w:sz w:val="18"/>
                <w:szCs w:val="18"/>
              </w:rPr>
            </w:pPr>
            <w:r>
              <w:rPr>
                <w:b/>
                <w:bCs/>
                <w:sz w:val="18"/>
                <w:szCs w:val="18"/>
              </w:rPr>
              <w:t>2</w:t>
            </w:r>
          </w:p>
          <w:p w14:paraId="00000035" w14:textId="77777777" w:rsidR="005540EA" w:rsidRDefault="005540EA">
            <w:pPr>
              <w:widowControl w:val="0"/>
              <w:spacing w:line="240" w:lineRule="auto"/>
              <w:jc w:val="center"/>
              <w:rPr>
                <w:b/>
                <w:bCs/>
                <w:sz w:val="18"/>
                <w:szCs w:val="18"/>
              </w:rPr>
            </w:pPr>
            <w:r>
              <w:rPr>
                <w:b/>
                <w:bCs/>
                <w:sz w:val="18"/>
                <w:szCs w:val="18"/>
              </w:rPr>
              <w:t>Targeted Instruction Needed</w:t>
            </w:r>
          </w:p>
        </w:tc>
        <w:tc>
          <w:tcPr>
            <w:tcW w:w="1837" w:type="dxa"/>
            <w:shd w:val="clear" w:color="auto" w:fill="CFE2F3"/>
            <w:tcMar>
              <w:top w:w="100" w:type="dxa"/>
              <w:left w:w="100" w:type="dxa"/>
              <w:bottom w:w="100" w:type="dxa"/>
              <w:right w:w="100" w:type="dxa"/>
            </w:tcMar>
            <w:vAlign w:val="center"/>
          </w:tcPr>
          <w:p w14:paraId="00000036" w14:textId="77777777" w:rsidR="005540EA" w:rsidRDefault="005540EA">
            <w:pPr>
              <w:widowControl w:val="0"/>
              <w:spacing w:line="240" w:lineRule="auto"/>
              <w:jc w:val="center"/>
              <w:rPr>
                <w:b/>
                <w:bCs/>
                <w:sz w:val="18"/>
                <w:szCs w:val="18"/>
              </w:rPr>
            </w:pPr>
            <w:r>
              <w:rPr>
                <w:b/>
                <w:bCs/>
                <w:sz w:val="18"/>
                <w:szCs w:val="18"/>
              </w:rPr>
              <w:t>1</w:t>
            </w:r>
          </w:p>
          <w:p w14:paraId="00000037" w14:textId="77777777" w:rsidR="005540EA" w:rsidRDefault="005540EA">
            <w:pPr>
              <w:widowControl w:val="0"/>
              <w:spacing w:line="240" w:lineRule="auto"/>
              <w:jc w:val="center"/>
              <w:rPr>
                <w:b/>
                <w:bCs/>
                <w:sz w:val="18"/>
                <w:szCs w:val="18"/>
              </w:rPr>
            </w:pPr>
            <w:r>
              <w:rPr>
                <w:b/>
                <w:bCs/>
                <w:sz w:val="18"/>
                <w:szCs w:val="18"/>
              </w:rPr>
              <w:t>Continue to Provide Instruction</w:t>
            </w:r>
          </w:p>
        </w:tc>
        <w:tc>
          <w:tcPr>
            <w:tcW w:w="1838" w:type="dxa"/>
            <w:shd w:val="clear" w:color="auto" w:fill="CFE2F3"/>
            <w:tcMar>
              <w:top w:w="100" w:type="dxa"/>
              <w:left w:w="100" w:type="dxa"/>
              <w:bottom w:w="100" w:type="dxa"/>
              <w:right w:w="100" w:type="dxa"/>
            </w:tcMar>
            <w:vAlign w:val="center"/>
          </w:tcPr>
          <w:p w14:paraId="00000038" w14:textId="77777777" w:rsidR="005540EA" w:rsidRDefault="005540EA">
            <w:pPr>
              <w:widowControl w:val="0"/>
              <w:spacing w:line="240" w:lineRule="auto"/>
              <w:jc w:val="center"/>
              <w:rPr>
                <w:b/>
                <w:bCs/>
                <w:sz w:val="18"/>
                <w:szCs w:val="18"/>
              </w:rPr>
            </w:pPr>
            <w:r>
              <w:rPr>
                <w:b/>
                <w:bCs/>
                <w:sz w:val="18"/>
                <w:szCs w:val="18"/>
              </w:rPr>
              <w:t>0</w:t>
            </w:r>
          </w:p>
          <w:p w14:paraId="00000039" w14:textId="77777777" w:rsidR="005540EA" w:rsidRDefault="005540EA">
            <w:pPr>
              <w:widowControl w:val="0"/>
              <w:spacing w:line="240" w:lineRule="auto"/>
              <w:jc w:val="center"/>
              <w:rPr>
                <w:b/>
                <w:bCs/>
                <w:sz w:val="18"/>
                <w:szCs w:val="18"/>
              </w:rPr>
            </w:pPr>
            <w:r>
              <w:rPr>
                <w:b/>
                <w:bCs/>
                <w:sz w:val="18"/>
                <w:szCs w:val="18"/>
              </w:rPr>
              <w:t>Provide Instruction or Intervention</w:t>
            </w:r>
          </w:p>
        </w:tc>
      </w:tr>
      <w:tr w:rsidR="005540EA" w14:paraId="39E00C9F" w14:textId="77777777" w:rsidTr="005540EA">
        <w:tc>
          <w:tcPr>
            <w:tcW w:w="1837" w:type="dxa"/>
            <w:tcMar>
              <w:top w:w="100" w:type="dxa"/>
              <w:left w:w="100" w:type="dxa"/>
              <w:bottom w:w="100" w:type="dxa"/>
              <w:right w:w="100" w:type="dxa"/>
            </w:tcMar>
          </w:tcPr>
          <w:p w14:paraId="0000003C" w14:textId="77777777" w:rsidR="005540EA" w:rsidRDefault="005540EA">
            <w:pPr>
              <w:widowControl w:val="0"/>
              <w:spacing w:line="240" w:lineRule="auto"/>
              <w:rPr>
                <w:sz w:val="18"/>
                <w:szCs w:val="18"/>
              </w:rPr>
            </w:pPr>
            <w:r>
              <w:rPr>
                <w:sz w:val="18"/>
                <w:szCs w:val="18"/>
              </w:rPr>
              <w:t>Topic Sentence</w:t>
            </w:r>
          </w:p>
          <w:p w14:paraId="0000003D" w14:textId="77777777" w:rsidR="005540EA" w:rsidRDefault="005540EA">
            <w:pPr>
              <w:widowControl w:val="0"/>
              <w:spacing w:line="240" w:lineRule="auto"/>
              <w:rPr>
                <w:sz w:val="18"/>
                <w:szCs w:val="18"/>
              </w:rPr>
            </w:pPr>
            <w:r>
              <w:rPr>
                <w:sz w:val="18"/>
                <w:szCs w:val="18"/>
              </w:rPr>
              <w:t>(T.S.)</w:t>
            </w:r>
          </w:p>
        </w:tc>
        <w:tc>
          <w:tcPr>
            <w:tcW w:w="1837" w:type="dxa"/>
            <w:tcMar>
              <w:top w:w="100" w:type="dxa"/>
              <w:left w:w="100" w:type="dxa"/>
              <w:bottom w:w="100" w:type="dxa"/>
              <w:right w:w="100" w:type="dxa"/>
            </w:tcMar>
          </w:tcPr>
          <w:p w14:paraId="0000003E" w14:textId="77777777" w:rsidR="005540EA" w:rsidRDefault="005540EA">
            <w:pPr>
              <w:widowControl w:val="0"/>
              <w:spacing w:line="240" w:lineRule="auto"/>
              <w:rPr>
                <w:sz w:val="18"/>
                <w:szCs w:val="18"/>
              </w:rPr>
            </w:pPr>
            <w:r>
              <w:rPr>
                <w:sz w:val="18"/>
                <w:szCs w:val="18"/>
              </w:rPr>
              <w:t>T.S. expresses a clear main idea, accurately addresses prompt using a sentence type, an appositive, or a subordinating conjunction.</w:t>
            </w:r>
          </w:p>
          <w:p w14:paraId="0000003F" w14:textId="77777777" w:rsidR="005540EA" w:rsidRDefault="005540EA">
            <w:pPr>
              <w:widowControl w:val="0"/>
              <w:spacing w:line="240" w:lineRule="auto"/>
              <w:rPr>
                <w:sz w:val="18"/>
                <w:szCs w:val="18"/>
              </w:rPr>
            </w:pPr>
          </w:p>
          <w:p w14:paraId="00000040" w14:textId="77777777" w:rsidR="005540EA" w:rsidRDefault="005540EA">
            <w:pPr>
              <w:widowControl w:val="0"/>
              <w:spacing w:line="240" w:lineRule="auto"/>
              <w:rPr>
                <w:sz w:val="18"/>
                <w:szCs w:val="18"/>
              </w:rPr>
            </w:pPr>
            <w:r>
              <w:rPr>
                <w:sz w:val="18"/>
                <w:szCs w:val="18"/>
              </w:rPr>
              <w:t>Word choice is precise, sophisticated and powerful.</w:t>
            </w:r>
          </w:p>
        </w:tc>
        <w:tc>
          <w:tcPr>
            <w:tcW w:w="1837" w:type="dxa"/>
            <w:tcMar>
              <w:top w:w="100" w:type="dxa"/>
              <w:left w:w="100" w:type="dxa"/>
              <w:bottom w:w="100" w:type="dxa"/>
              <w:right w:w="100" w:type="dxa"/>
            </w:tcMar>
          </w:tcPr>
          <w:p w14:paraId="00000041" w14:textId="77777777" w:rsidR="005540EA" w:rsidRDefault="005540EA">
            <w:pPr>
              <w:widowControl w:val="0"/>
              <w:spacing w:line="240" w:lineRule="auto"/>
              <w:rPr>
                <w:sz w:val="18"/>
                <w:szCs w:val="18"/>
              </w:rPr>
            </w:pPr>
            <w:r>
              <w:rPr>
                <w:sz w:val="18"/>
                <w:szCs w:val="18"/>
              </w:rPr>
              <w:t>T.S. expresses a clear main idea and accurately addresses prompt using a sentence type, an appositive, or a subordinating conjunction.</w:t>
            </w:r>
          </w:p>
          <w:p w14:paraId="00000042" w14:textId="77777777" w:rsidR="005540EA" w:rsidRDefault="005540EA">
            <w:pPr>
              <w:widowControl w:val="0"/>
              <w:spacing w:line="240" w:lineRule="auto"/>
              <w:rPr>
                <w:sz w:val="18"/>
                <w:szCs w:val="18"/>
              </w:rPr>
            </w:pPr>
          </w:p>
          <w:p w14:paraId="00000043" w14:textId="77777777" w:rsidR="005540EA" w:rsidRDefault="005540EA">
            <w:pPr>
              <w:widowControl w:val="0"/>
              <w:spacing w:line="240" w:lineRule="auto"/>
              <w:rPr>
                <w:sz w:val="18"/>
                <w:szCs w:val="18"/>
              </w:rPr>
            </w:pPr>
            <w:r>
              <w:rPr>
                <w:sz w:val="18"/>
                <w:szCs w:val="18"/>
              </w:rPr>
              <w:t>Word choice is precise and appropriate.</w:t>
            </w:r>
          </w:p>
        </w:tc>
        <w:tc>
          <w:tcPr>
            <w:tcW w:w="1837" w:type="dxa"/>
            <w:tcMar>
              <w:top w:w="100" w:type="dxa"/>
              <w:left w:w="100" w:type="dxa"/>
              <w:bottom w:w="100" w:type="dxa"/>
              <w:right w:w="100" w:type="dxa"/>
            </w:tcMar>
          </w:tcPr>
          <w:p w14:paraId="00000044" w14:textId="77777777" w:rsidR="005540EA" w:rsidRDefault="005540EA">
            <w:pPr>
              <w:widowControl w:val="0"/>
              <w:spacing w:line="240" w:lineRule="auto"/>
              <w:rPr>
                <w:sz w:val="18"/>
                <w:szCs w:val="18"/>
              </w:rPr>
            </w:pPr>
            <w:r>
              <w:rPr>
                <w:sz w:val="18"/>
                <w:szCs w:val="18"/>
              </w:rPr>
              <w:t>T.S. is a general statement that introduces the topic and addresses the prompt.</w:t>
            </w:r>
          </w:p>
          <w:p w14:paraId="00000045" w14:textId="77777777" w:rsidR="005540EA" w:rsidRDefault="005540EA">
            <w:pPr>
              <w:widowControl w:val="0"/>
              <w:spacing w:line="240" w:lineRule="auto"/>
              <w:rPr>
                <w:sz w:val="18"/>
                <w:szCs w:val="18"/>
              </w:rPr>
            </w:pPr>
          </w:p>
          <w:p w14:paraId="00000046" w14:textId="77777777" w:rsidR="005540EA" w:rsidRDefault="005540EA">
            <w:pPr>
              <w:widowControl w:val="0"/>
              <w:spacing w:line="240" w:lineRule="auto"/>
              <w:rPr>
                <w:sz w:val="18"/>
                <w:szCs w:val="18"/>
              </w:rPr>
            </w:pPr>
            <w:r>
              <w:rPr>
                <w:sz w:val="18"/>
                <w:szCs w:val="18"/>
              </w:rPr>
              <w:t>Word choice is functional.</w:t>
            </w:r>
          </w:p>
        </w:tc>
        <w:tc>
          <w:tcPr>
            <w:tcW w:w="1837" w:type="dxa"/>
            <w:tcMar>
              <w:top w:w="100" w:type="dxa"/>
              <w:left w:w="100" w:type="dxa"/>
              <w:bottom w:w="100" w:type="dxa"/>
              <w:right w:w="100" w:type="dxa"/>
            </w:tcMar>
          </w:tcPr>
          <w:p w14:paraId="00000047" w14:textId="77777777" w:rsidR="005540EA" w:rsidRDefault="005540EA">
            <w:pPr>
              <w:widowControl w:val="0"/>
              <w:spacing w:line="240" w:lineRule="auto"/>
              <w:rPr>
                <w:sz w:val="18"/>
                <w:szCs w:val="18"/>
              </w:rPr>
            </w:pPr>
            <w:r>
              <w:rPr>
                <w:sz w:val="18"/>
                <w:szCs w:val="18"/>
              </w:rPr>
              <w:t>T.S. lacks clarity or does not address prompt fully or accurately.</w:t>
            </w:r>
          </w:p>
          <w:p w14:paraId="00000048" w14:textId="77777777" w:rsidR="005540EA" w:rsidRDefault="005540EA">
            <w:pPr>
              <w:widowControl w:val="0"/>
              <w:spacing w:line="240" w:lineRule="auto"/>
              <w:rPr>
                <w:sz w:val="18"/>
                <w:szCs w:val="18"/>
              </w:rPr>
            </w:pPr>
          </w:p>
          <w:p w14:paraId="00000049" w14:textId="77777777" w:rsidR="005540EA" w:rsidRDefault="005540EA">
            <w:pPr>
              <w:widowControl w:val="0"/>
              <w:spacing w:line="240" w:lineRule="auto"/>
              <w:rPr>
                <w:sz w:val="18"/>
                <w:szCs w:val="18"/>
              </w:rPr>
            </w:pPr>
            <w:r>
              <w:rPr>
                <w:sz w:val="18"/>
                <w:szCs w:val="18"/>
              </w:rPr>
              <w:t>Word choice is simple.</w:t>
            </w:r>
          </w:p>
        </w:tc>
        <w:tc>
          <w:tcPr>
            <w:tcW w:w="1837" w:type="dxa"/>
            <w:tcMar>
              <w:top w:w="100" w:type="dxa"/>
              <w:left w:w="100" w:type="dxa"/>
              <w:bottom w:w="100" w:type="dxa"/>
              <w:right w:w="100" w:type="dxa"/>
            </w:tcMar>
          </w:tcPr>
          <w:p w14:paraId="0000004A" w14:textId="77777777" w:rsidR="005540EA" w:rsidRDefault="005540EA">
            <w:pPr>
              <w:widowControl w:val="0"/>
              <w:spacing w:line="240" w:lineRule="auto"/>
              <w:rPr>
                <w:sz w:val="18"/>
                <w:szCs w:val="18"/>
              </w:rPr>
            </w:pPr>
            <w:r>
              <w:rPr>
                <w:sz w:val="18"/>
                <w:szCs w:val="18"/>
              </w:rPr>
              <w:t>T.S. lacks clarity or does not address prompt.</w:t>
            </w:r>
          </w:p>
          <w:p w14:paraId="0000004B" w14:textId="77777777" w:rsidR="005540EA" w:rsidRDefault="005540EA">
            <w:pPr>
              <w:widowControl w:val="0"/>
              <w:spacing w:line="240" w:lineRule="auto"/>
              <w:rPr>
                <w:sz w:val="18"/>
                <w:szCs w:val="18"/>
              </w:rPr>
            </w:pPr>
          </w:p>
          <w:p w14:paraId="0000004C" w14:textId="77777777" w:rsidR="005540EA" w:rsidRDefault="005540EA">
            <w:pPr>
              <w:widowControl w:val="0"/>
              <w:spacing w:line="240" w:lineRule="auto"/>
              <w:rPr>
                <w:sz w:val="18"/>
                <w:szCs w:val="18"/>
              </w:rPr>
            </w:pPr>
            <w:r>
              <w:rPr>
                <w:sz w:val="18"/>
                <w:szCs w:val="18"/>
              </w:rPr>
              <w:t>Word choice is simple, repetitive, and/or inaccurate.</w:t>
            </w:r>
          </w:p>
        </w:tc>
        <w:tc>
          <w:tcPr>
            <w:tcW w:w="1838" w:type="dxa"/>
            <w:tcMar>
              <w:top w:w="100" w:type="dxa"/>
              <w:left w:w="100" w:type="dxa"/>
              <w:bottom w:w="100" w:type="dxa"/>
              <w:right w:w="100" w:type="dxa"/>
            </w:tcMar>
          </w:tcPr>
          <w:p w14:paraId="0000004D" w14:textId="77777777" w:rsidR="005540EA" w:rsidRDefault="005540EA">
            <w:pPr>
              <w:widowControl w:val="0"/>
              <w:spacing w:line="240" w:lineRule="auto"/>
              <w:rPr>
                <w:sz w:val="18"/>
                <w:szCs w:val="18"/>
              </w:rPr>
            </w:pPr>
            <w:r>
              <w:rPr>
                <w:sz w:val="18"/>
                <w:szCs w:val="18"/>
              </w:rPr>
              <w:t>T.S. is absent or incomplete.</w:t>
            </w:r>
          </w:p>
        </w:tc>
      </w:tr>
      <w:tr w:rsidR="005540EA" w14:paraId="63510481" w14:textId="77777777" w:rsidTr="005540EA">
        <w:tc>
          <w:tcPr>
            <w:tcW w:w="1837" w:type="dxa"/>
            <w:tcMar>
              <w:top w:w="100" w:type="dxa"/>
              <w:left w:w="100" w:type="dxa"/>
              <w:bottom w:w="100" w:type="dxa"/>
              <w:right w:w="100" w:type="dxa"/>
            </w:tcMar>
          </w:tcPr>
          <w:p w14:paraId="00000050" w14:textId="77777777" w:rsidR="005540EA" w:rsidRDefault="005540EA">
            <w:pPr>
              <w:widowControl w:val="0"/>
              <w:spacing w:line="240" w:lineRule="auto"/>
              <w:rPr>
                <w:sz w:val="18"/>
                <w:szCs w:val="18"/>
              </w:rPr>
            </w:pPr>
            <w:r>
              <w:rPr>
                <w:sz w:val="18"/>
                <w:szCs w:val="18"/>
              </w:rPr>
              <w:t>Detail Sentences</w:t>
            </w:r>
          </w:p>
        </w:tc>
        <w:tc>
          <w:tcPr>
            <w:tcW w:w="1837" w:type="dxa"/>
            <w:tcMar>
              <w:top w:w="100" w:type="dxa"/>
              <w:left w:w="100" w:type="dxa"/>
              <w:bottom w:w="100" w:type="dxa"/>
              <w:right w:w="100" w:type="dxa"/>
            </w:tcMar>
          </w:tcPr>
          <w:p w14:paraId="00000051" w14:textId="77777777" w:rsidR="005540EA" w:rsidRDefault="005540EA">
            <w:pPr>
              <w:widowControl w:val="0"/>
              <w:spacing w:line="240" w:lineRule="auto"/>
              <w:rPr>
                <w:sz w:val="18"/>
                <w:szCs w:val="18"/>
              </w:rPr>
            </w:pPr>
            <w:r>
              <w:rPr>
                <w:sz w:val="18"/>
                <w:szCs w:val="18"/>
              </w:rPr>
              <w:t>Details clearly support T.S. and are insightful and fully developed.</w:t>
            </w:r>
          </w:p>
          <w:p w14:paraId="00000052" w14:textId="77777777" w:rsidR="005540EA" w:rsidRDefault="005540EA">
            <w:pPr>
              <w:widowControl w:val="0"/>
              <w:spacing w:line="240" w:lineRule="auto"/>
              <w:rPr>
                <w:sz w:val="18"/>
                <w:szCs w:val="18"/>
              </w:rPr>
            </w:pPr>
          </w:p>
          <w:p w14:paraId="00000053" w14:textId="77777777" w:rsidR="005540EA" w:rsidRDefault="005540EA">
            <w:pPr>
              <w:widowControl w:val="0"/>
              <w:spacing w:line="240" w:lineRule="auto"/>
              <w:rPr>
                <w:sz w:val="18"/>
                <w:szCs w:val="18"/>
              </w:rPr>
            </w:pPr>
            <w:r>
              <w:rPr>
                <w:sz w:val="18"/>
                <w:szCs w:val="18"/>
              </w:rPr>
              <w:t>Details are written in a wide variety of sentence structures (i.e. compound and complex, varied starters, etc.) sequenced in logical order, and frequently incorporate transitions.</w:t>
            </w:r>
          </w:p>
          <w:p w14:paraId="00000054" w14:textId="77777777" w:rsidR="005540EA" w:rsidRDefault="005540EA">
            <w:pPr>
              <w:widowControl w:val="0"/>
              <w:spacing w:line="240" w:lineRule="auto"/>
              <w:rPr>
                <w:sz w:val="18"/>
                <w:szCs w:val="18"/>
              </w:rPr>
            </w:pPr>
          </w:p>
          <w:p w14:paraId="00000055" w14:textId="77777777" w:rsidR="005540EA" w:rsidRDefault="005540EA">
            <w:pPr>
              <w:widowControl w:val="0"/>
              <w:spacing w:line="240" w:lineRule="auto"/>
              <w:rPr>
                <w:sz w:val="18"/>
                <w:szCs w:val="18"/>
              </w:rPr>
            </w:pPr>
            <w:r>
              <w:rPr>
                <w:sz w:val="18"/>
                <w:szCs w:val="18"/>
              </w:rPr>
              <w:t xml:space="preserve">Word choice is </w:t>
            </w:r>
            <w:r>
              <w:rPr>
                <w:sz w:val="18"/>
                <w:szCs w:val="18"/>
              </w:rPr>
              <w:lastRenderedPageBreak/>
              <w:t>precise, sophisticated and powerful.</w:t>
            </w:r>
          </w:p>
        </w:tc>
        <w:tc>
          <w:tcPr>
            <w:tcW w:w="1837" w:type="dxa"/>
            <w:tcMar>
              <w:top w:w="100" w:type="dxa"/>
              <w:left w:w="100" w:type="dxa"/>
              <w:bottom w:w="100" w:type="dxa"/>
              <w:right w:w="100" w:type="dxa"/>
            </w:tcMar>
          </w:tcPr>
          <w:p w14:paraId="00000056" w14:textId="77777777" w:rsidR="005540EA" w:rsidRDefault="005540EA">
            <w:pPr>
              <w:widowControl w:val="0"/>
              <w:spacing w:line="240" w:lineRule="auto"/>
              <w:rPr>
                <w:sz w:val="18"/>
                <w:szCs w:val="18"/>
              </w:rPr>
            </w:pPr>
            <w:r>
              <w:rPr>
                <w:sz w:val="18"/>
                <w:szCs w:val="18"/>
              </w:rPr>
              <w:lastRenderedPageBreak/>
              <w:t>Details support T.S. and are developed.</w:t>
            </w:r>
          </w:p>
          <w:p w14:paraId="00000057" w14:textId="77777777" w:rsidR="005540EA" w:rsidRDefault="005540EA">
            <w:pPr>
              <w:widowControl w:val="0"/>
              <w:spacing w:line="240" w:lineRule="auto"/>
              <w:rPr>
                <w:sz w:val="18"/>
                <w:szCs w:val="18"/>
              </w:rPr>
            </w:pPr>
          </w:p>
          <w:p w14:paraId="00000058" w14:textId="77777777" w:rsidR="005540EA" w:rsidRDefault="005540EA">
            <w:pPr>
              <w:widowControl w:val="0"/>
              <w:spacing w:line="240" w:lineRule="auto"/>
              <w:rPr>
                <w:sz w:val="18"/>
                <w:szCs w:val="18"/>
              </w:rPr>
            </w:pPr>
            <w:r>
              <w:rPr>
                <w:sz w:val="18"/>
                <w:szCs w:val="18"/>
              </w:rPr>
              <w:t>Details are written in a variety of sentence structures (i.e. compound and complex, varied starters, etc.) sequenced in logical order, and incorporate transitions.</w:t>
            </w:r>
          </w:p>
          <w:p w14:paraId="00000059" w14:textId="77777777" w:rsidR="005540EA" w:rsidRDefault="005540EA">
            <w:pPr>
              <w:widowControl w:val="0"/>
              <w:spacing w:line="240" w:lineRule="auto"/>
              <w:rPr>
                <w:sz w:val="18"/>
                <w:szCs w:val="18"/>
              </w:rPr>
            </w:pPr>
          </w:p>
          <w:p w14:paraId="0000005A" w14:textId="77777777" w:rsidR="005540EA" w:rsidRDefault="005540EA">
            <w:pPr>
              <w:widowControl w:val="0"/>
              <w:spacing w:line="240" w:lineRule="auto"/>
              <w:rPr>
                <w:sz w:val="18"/>
                <w:szCs w:val="18"/>
              </w:rPr>
            </w:pPr>
            <w:r>
              <w:rPr>
                <w:sz w:val="18"/>
                <w:szCs w:val="18"/>
              </w:rPr>
              <w:t>Word choice is precise and appropriate.</w:t>
            </w:r>
          </w:p>
        </w:tc>
        <w:tc>
          <w:tcPr>
            <w:tcW w:w="1837" w:type="dxa"/>
            <w:tcMar>
              <w:top w:w="100" w:type="dxa"/>
              <w:left w:w="100" w:type="dxa"/>
              <w:bottom w:w="100" w:type="dxa"/>
              <w:right w:w="100" w:type="dxa"/>
            </w:tcMar>
          </w:tcPr>
          <w:p w14:paraId="0000005B" w14:textId="77777777" w:rsidR="005540EA" w:rsidRDefault="005540EA">
            <w:pPr>
              <w:widowControl w:val="0"/>
              <w:spacing w:line="240" w:lineRule="auto"/>
              <w:rPr>
                <w:sz w:val="18"/>
                <w:szCs w:val="18"/>
              </w:rPr>
            </w:pPr>
            <w:r>
              <w:rPr>
                <w:sz w:val="18"/>
                <w:szCs w:val="18"/>
              </w:rPr>
              <w:t>Details support T.S. but lack development.</w:t>
            </w:r>
          </w:p>
          <w:p w14:paraId="0000005C" w14:textId="77777777" w:rsidR="005540EA" w:rsidRDefault="005540EA">
            <w:pPr>
              <w:widowControl w:val="0"/>
              <w:spacing w:line="240" w:lineRule="auto"/>
              <w:rPr>
                <w:sz w:val="18"/>
                <w:szCs w:val="18"/>
              </w:rPr>
            </w:pPr>
            <w:r>
              <w:rPr>
                <w:sz w:val="18"/>
                <w:szCs w:val="18"/>
              </w:rPr>
              <w:t>Details are written with some variety of sentence structures (i.e. compound and complex, varied starters, etc.). They are sequenced in logical order.  They incorporate few, if any, transitions.</w:t>
            </w:r>
          </w:p>
          <w:p w14:paraId="0000005D" w14:textId="77777777" w:rsidR="005540EA" w:rsidRDefault="005540EA">
            <w:pPr>
              <w:widowControl w:val="0"/>
              <w:spacing w:line="240" w:lineRule="auto"/>
              <w:rPr>
                <w:sz w:val="18"/>
                <w:szCs w:val="18"/>
              </w:rPr>
            </w:pPr>
          </w:p>
          <w:p w14:paraId="0000005E" w14:textId="77777777" w:rsidR="005540EA" w:rsidRDefault="005540EA">
            <w:pPr>
              <w:widowControl w:val="0"/>
              <w:spacing w:line="240" w:lineRule="auto"/>
              <w:rPr>
                <w:sz w:val="18"/>
                <w:szCs w:val="18"/>
              </w:rPr>
            </w:pPr>
            <w:r>
              <w:rPr>
                <w:sz w:val="18"/>
                <w:szCs w:val="18"/>
              </w:rPr>
              <w:t>Word choice is functional.</w:t>
            </w:r>
          </w:p>
        </w:tc>
        <w:tc>
          <w:tcPr>
            <w:tcW w:w="1837" w:type="dxa"/>
            <w:tcMar>
              <w:top w:w="100" w:type="dxa"/>
              <w:left w:w="100" w:type="dxa"/>
              <w:bottom w:w="100" w:type="dxa"/>
              <w:right w:w="100" w:type="dxa"/>
            </w:tcMar>
          </w:tcPr>
          <w:p w14:paraId="0000005F" w14:textId="77777777" w:rsidR="005540EA" w:rsidRDefault="005540EA">
            <w:pPr>
              <w:widowControl w:val="0"/>
              <w:spacing w:line="240" w:lineRule="auto"/>
              <w:rPr>
                <w:sz w:val="18"/>
                <w:szCs w:val="18"/>
              </w:rPr>
            </w:pPr>
            <w:r>
              <w:rPr>
                <w:sz w:val="18"/>
                <w:szCs w:val="18"/>
              </w:rPr>
              <w:t>Details do not clearly support T.S. Some lack clarity, focus, accuracy and/or development.</w:t>
            </w:r>
          </w:p>
          <w:p w14:paraId="00000060" w14:textId="77777777" w:rsidR="005540EA" w:rsidRDefault="005540EA">
            <w:pPr>
              <w:widowControl w:val="0"/>
              <w:spacing w:line="240" w:lineRule="auto"/>
              <w:rPr>
                <w:sz w:val="18"/>
                <w:szCs w:val="18"/>
              </w:rPr>
            </w:pPr>
          </w:p>
          <w:p w14:paraId="00000061" w14:textId="77777777" w:rsidR="005540EA" w:rsidRDefault="005540EA">
            <w:pPr>
              <w:widowControl w:val="0"/>
              <w:spacing w:line="240" w:lineRule="auto"/>
              <w:rPr>
                <w:sz w:val="18"/>
                <w:szCs w:val="18"/>
              </w:rPr>
            </w:pPr>
            <w:r>
              <w:rPr>
                <w:sz w:val="18"/>
                <w:szCs w:val="18"/>
              </w:rPr>
              <w:t>Details lack variety of sentence structures (i.e. compound and complex, varied starters, etc.), are not sequenced in logical order and/or do not incorporate transitions.</w:t>
            </w:r>
          </w:p>
          <w:p w14:paraId="00000062" w14:textId="77777777" w:rsidR="005540EA" w:rsidRDefault="005540EA">
            <w:pPr>
              <w:widowControl w:val="0"/>
              <w:spacing w:line="240" w:lineRule="auto"/>
              <w:rPr>
                <w:sz w:val="18"/>
                <w:szCs w:val="18"/>
              </w:rPr>
            </w:pPr>
          </w:p>
          <w:p w14:paraId="00000063" w14:textId="77777777" w:rsidR="005540EA" w:rsidRDefault="005540EA">
            <w:pPr>
              <w:widowControl w:val="0"/>
              <w:spacing w:line="240" w:lineRule="auto"/>
              <w:rPr>
                <w:sz w:val="18"/>
                <w:szCs w:val="18"/>
              </w:rPr>
            </w:pPr>
            <w:r>
              <w:rPr>
                <w:sz w:val="18"/>
                <w:szCs w:val="18"/>
              </w:rPr>
              <w:lastRenderedPageBreak/>
              <w:t>Word choice is simple.</w:t>
            </w:r>
          </w:p>
        </w:tc>
        <w:tc>
          <w:tcPr>
            <w:tcW w:w="1837" w:type="dxa"/>
            <w:tcMar>
              <w:top w:w="100" w:type="dxa"/>
              <w:left w:w="100" w:type="dxa"/>
              <w:bottom w:w="100" w:type="dxa"/>
              <w:right w:w="100" w:type="dxa"/>
            </w:tcMar>
          </w:tcPr>
          <w:p w14:paraId="00000064" w14:textId="77777777" w:rsidR="005540EA" w:rsidRDefault="005540EA">
            <w:pPr>
              <w:widowControl w:val="0"/>
              <w:spacing w:line="240" w:lineRule="auto"/>
              <w:rPr>
                <w:sz w:val="18"/>
                <w:szCs w:val="18"/>
              </w:rPr>
            </w:pPr>
            <w:r>
              <w:rPr>
                <w:sz w:val="18"/>
                <w:szCs w:val="18"/>
              </w:rPr>
              <w:lastRenderedPageBreak/>
              <w:t>Details do not support T.S. They lack clarity, focus, accuracy and/or development.</w:t>
            </w:r>
          </w:p>
          <w:p w14:paraId="00000065" w14:textId="77777777" w:rsidR="005540EA" w:rsidRDefault="005540EA">
            <w:pPr>
              <w:widowControl w:val="0"/>
              <w:spacing w:line="240" w:lineRule="auto"/>
              <w:rPr>
                <w:sz w:val="18"/>
                <w:szCs w:val="18"/>
              </w:rPr>
            </w:pPr>
          </w:p>
          <w:p w14:paraId="00000066" w14:textId="77777777" w:rsidR="005540EA" w:rsidRDefault="005540EA">
            <w:pPr>
              <w:widowControl w:val="0"/>
              <w:spacing w:line="240" w:lineRule="auto"/>
              <w:rPr>
                <w:sz w:val="18"/>
                <w:szCs w:val="18"/>
              </w:rPr>
            </w:pPr>
            <w:r>
              <w:rPr>
                <w:sz w:val="18"/>
                <w:szCs w:val="18"/>
              </w:rPr>
              <w:t>Details are not sequenced in logical order and do not incorporate transitions.</w:t>
            </w:r>
          </w:p>
          <w:p w14:paraId="00000067" w14:textId="77777777" w:rsidR="005540EA" w:rsidRDefault="005540EA">
            <w:pPr>
              <w:widowControl w:val="0"/>
              <w:spacing w:line="240" w:lineRule="auto"/>
              <w:rPr>
                <w:sz w:val="18"/>
                <w:szCs w:val="18"/>
              </w:rPr>
            </w:pPr>
          </w:p>
          <w:p w14:paraId="00000068" w14:textId="77777777" w:rsidR="005540EA" w:rsidRDefault="005540EA">
            <w:pPr>
              <w:widowControl w:val="0"/>
              <w:spacing w:line="240" w:lineRule="auto"/>
              <w:rPr>
                <w:sz w:val="18"/>
                <w:szCs w:val="18"/>
              </w:rPr>
            </w:pPr>
            <w:r>
              <w:rPr>
                <w:sz w:val="18"/>
                <w:szCs w:val="18"/>
              </w:rPr>
              <w:t>Word choice is simple, repetitive, and/or inaccurate.</w:t>
            </w:r>
          </w:p>
        </w:tc>
        <w:tc>
          <w:tcPr>
            <w:tcW w:w="1838" w:type="dxa"/>
            <w:tcMar>
              <w:top w:w="100" w:type="dxa"/>
              <w:left w:w="100" w:type="dxa"/>
              <w:bottom w:w="100" w:type="dxa"/>
              <w:right w:w="100" w:type="dxa"/>
            </w:tcMar>
          </w:tcPr>
          <w:p w14:paraId="00000069" w14:textId="77777777" w:rsidR="005540EA" w:rsidRDefault="005540EA">
            <w:pPr>
              <w:widowControl w:val="0"/>
              <w:spacing w:line="240" w:lineRule="auto"/>
              <w:rPr>
                <w:sz w:val="18"/>
                <w:szCs w:val="18"/>
              </w:rPr>
            </w:pPr>
            <w:r>
              <w:rPr>
                <w:sz w:val="18"/>
                <w:szCs w:val="18"/>
              </w:rPr>
              <w:t>There are no details that support the T.S.</w:t>
            </w:r>
          </w:p>
        </w:tc>
      </w:tr>
      <w:tr w:rsidR="005540EA" w14:paraId="3626B36A" w14:textId="77777777" w:rsidTr="005540EA">
        <w:tc>
          <w:tcPr>
            <w:tcW w:w="1837" w:type="dxa"/>
            <w:tcMar>
              <w:top w:w="100" w:type="dxa"/>
              <w:left w:w="100" w:type="dxa"/>
              <w:bottom w:w="100" w:type="dxa"/>
              <w:right w:w="100" w:type="dxa"/>
            </w:tcMar>
          </w:tcPr>
          <w:p w14:paraId="0000006C" w14:textId="77777777" w:rsidR="005540EA" w:rsidRDefault="005540EA">
            <w:pPr>
              <w:widowControl w:val="0"/>
              <w:spacing w:line="240" w:lineRule="auto"/>
              <w:rPr>
                <w:sz w:val="18"/>
                <w:szCs w:val="18"/>
              </w:rPr>
            </w:pPr>
            <w:r>
              <w:rPr>
                <w:sz w:val="18"/>
                <w:szCs w:val="18"/>
              </w:rPr>
              <w:t>Concluding Sentence</w:t>
            </w:r>
          </w:p>
          <w:p w14:paraId="0000006D" w14:textId="77777777" w:rsidR="005540EA" w:rsidRDefault="005540EA">
            <w:pPr>
              <w:widowControl w:val="0"/>
              <w:spacing w:line="240" w:lineRule="auto"/>
              <w:rPr>
                <w:sz w:val="18"/>
                <w:szCs w:val="18"/>
              </w:rPr>
            </w:pPr>
            <w:r>
              <w:rPr>
                <w:sz w:val="18"/>
                <w:szCs w:val="18"/>
              </w:rPr>
              <w:t>(C.S.)</w:t>
            </w:r>
          </w:p>
        </w:tc>
        <w:tc>
          <w:tcPr>
            <w:tcW w:w="1837" w:type="dxa"/>
            <w:tcMar>
              <w:top w:w="100" w:type="dxa"/>
              <w:left w:w="100" w:type="dxa"/>
              <w:bottom w:w="100" w:type="dxa"/>
              <w:right w:w="100" w:type="dxa"/>
            </w:tcMar>
          </w:tcPr>
          <w:p w14:paraId="0000006E" w14:textId="77777777" w:rsidR="005540EA" w:rsidRDefault="005540EA">
            <w:pPr>
              <w:widowControl w:val="0"/>
              <w:spacing w:line="240" w:lineRule="auto"/>
              <w:rPr>
                <w:sz w:val="18"/>
                <w:szCs w:val="18"/>
              </w:rPr>
            </w:pPr>
            <w:r>
              <w:rPr>
                <w:sz w:val="18"/>
                <w:szCs w:val="18"/>
              </w:rPr>
              <w:t>C.S. summarizes or concludes the paragraph, using a sentence type, an appositive, a subordinating conjunction or concluding transition.</w:t>
            </w:r>
          </w:p>
          <w:p w14:paraId="0000006F" w14:textId="77777777" w:rsidR="005540EA" w:rsidRDefault="005540EA">
            <w:pPr>
              <w:widowControl w:val="0"/>
              <w:spacing w:line="240" w:lineRule="auto"/>
              <w:rPr>
                <w:sz w:val="18"/>
                <w:szCs w:val="18"/>
              </w:rPr>
            </w:pPr>
          </w:p>
          <w:p w14:paraId="00000070" w14:textId="77777777" w:rsidR="005540EA" w:rsidRDefault="005540EA">
            <w:pPr>
              <w:widowControl w:val="0"/>
              <w:spacing w:line="240" w:lineRule="auto"/>
              <w:rPr>
                <w:sz w:val="18"/>
                <w:szCs w:val="18"/>
              </w:rPr>
            </w:pPr>
            <w:r>
              <w:rPr>
                <w:sz w:val="18"/>
                <w:szCs w:val="18"/>
              </w:rPr>
              <w:t>Word choice is precise and sophisticated.</w:t>
            </w:r>
          </w:p>
        </w:tc>
        <w:tc>
          <w:tcPr>
            <w:tcW w:w="1837" w:type="dxa"/>
            <w:tcMar>
              <w:top w:w="100" w:type="dxa"/>
              <w:left w:w="100" w:type="dxa"/>
              <w:bottom w:w="100" w:type="dxa"/>
              <w:right w:w="100" w:type="dxa"/>
            </w:tcMar>
          </w:tcPr>
          <w:p w14:paraId="00000071" w14:textId="77777777" w:rsidR="005540EA" w:rsidRDefault="005540EA">
            <w:pPr>
              <w:widowControl w:val="0"/>
              <w:spacing w:line="240" w:lineRule="auto"/>
              <w:rPr>
                <w:sz w:val="18"/>
                <w:szCs w:val="18"/>
              </w:rPr>
            </w:pPr>
            <w:r>
              <w:rPr>
                <w:sz w:val="18"/>
                <w:szCs w:val="18"/>
              </w:rPr>
              <w:t>C.S. summarizes or concludes the paragraph, using a sentence type, an appositive, a subordinating conjunction or concluding transition.</w:t>
            </w:r>
          </w:p>
          <w:p w14:paraId="00000072" w14:textId="77777777" w:rsidR="005540EA" w:rsidRDefault="005540EA">
            <w:pPr>
              <w:widowControl w:val="0"/>
              <w:spacing w:line="240" w:lineRule="auto"/>
              <w:rPr>
                <w:sz w:val="18"/>
                <w:szCs w:val="18"/>
              </w:rPr>
            </w:pPr>
          </w:p>
          <w:p w14:paraId="00000073" w14:textId="77777777" w:rsidR="005540EA" w:rsidRDefault="005540EA">
            <w:pPr>
              <w:widowControl w:val="0"/>
              <w:spacing w:line="240" w:lineRule="auto"/>
              <w:rPr>
                <w:sz w:val="18"/>
                <w:szCs w:val="18"/>
              </w:rPr>
            </w:pPr>
            <w:r>
              <w:rPr>
                <w:sz w:val="18"/>
                <w:szCs w:val="18"/>
              </w:rPr>
              <w:t>Word choice is precise.</w:t>
            </w:r>
          </w:p>
        </w:tc>
        <w:tc>
          <w:tcPr>
            <w:tcW w:w="1837" w:type="dxa"/>
            <w:tcMar>
              <w:top w:w="100" w:type="dxa"/>
              <w:left w:w="100" w:type="dxa"/>
              <w:bottom w:w="100" w:type="dxa"/>
              <w:right w:w="100" w:type="dxa"/>
            </w:tcMar>
          </w:tcPr>
          <w:p w14:paraId="00000074" w14:textId="77777777" w:rsidR="005540EA" w:rsidRDefault="005540EA">
            <w:pPr>
              <w:widowControl w:val="0"/>
              <w:spacing w:line="240" w:lineRule="auto"/>
              <w:rPr>
                <w:sz w:val="18"/>
                <w:szCs w:val="18"/>
              </w:rPr>
            </w:pPr>
            <w:r>
              <w:rPr>
                <w:sz w:val="18"/>
                <w:szCs w:val="18"/>
              </w:rPr>
              <w:t>C.S. summarizes or concludes the paragraph.</w:t>
            </w:r>
          </w:p>
          <w:p w14:paraId="00000075" w14:textId="77777777" w:rsidR="005540EA" w:rsidRDefault="005540EA">
            <w:pPr>
              <w:widowControl w:val="0"/>
              <w:spacing w:line="240" w:lineRule="auto"/>
              <w:rPr>
                <w:sz w:val="18"/>
                <w:szCs w:val="18"/>
              </w:rPr>
            </w:pPr>
          </w:p>
          <w:p w14:paraId="00000076" w14:textId="77777777" w:rsidR="005540EA" w:rsidRDefault="005540EA">
            <w:pPr>
              <w:widowControl w:val="0"/>
              <w:spacing w:line="240" w:lineRule="auto"/>
              <w:rPr>
                <w:sz w:val="18"/>
                <w:szCs w:val="18"/>
              </w:rPr>
            </w:pPr>
            <w:r>
              <w:rPr>
                <w:sz w:val="18"/>
                <w:szCs w:val="18"/>
              </w:rPr>
              <w:t>Most word choice is precise.</w:t>
            </w:r>
          </w:p>
        </w:tc>
        <w:tc>
          <w:tcPr>
            <w:tcW w:w="1837" w:type="dxa"/>
            <w:tcMar>
              <w:top w:w="100" w:type="dxa"/>
              <w:left w:w="100" w:type="dxa"/>
              <w:bottom w:w="100" w:type="dxa"/>
              <w:right w:w="100" w:type="dxa"/>
            </w:tcMar>
          </w:tcPr>
          <w:p w14:paraId="00000077" w14:textId="77777777" w:rsidR="005540EA" w:rsidRDefault="005540EA">
            <w:pPr>
              <w:widowControl w:val="0"/>
              <w:spacing w:line="240" w:lineRule="auto"/>
              <w:rPr>
                <w:sz w:val="18"/>
                <w:szCs w:val="18"/>
              </w:rPr>
            </w:pPr>
            <w:r>
              <w:rPr>
                <w:sz w:val="18"/>
                <w:szCs w:val="18"/>
              </w:rPr>
              <w:t>C.S. is too similar to the T.S. or it does not effectively summarize or conclude the paragraph.</w:t>
            </w:r>
          </w:p>
          <w:p w14:paraId="00000078" w14:textId="77777777" w:rsidR="005540EA" w:rsidRDefault="005540EA">
            <w:pPr>
              <w:widowControl w:val="0"/>
              <w:spacing w:line="240" w:lineRule="auto"/>
              <w:rPr>
                <w:sz w:val="18"/>
                <w:szCs w:val="18"/>
              </w:rPr>
            </w:pPr>
          </w:p>
          <w:p w14:paraId="00000079" w14:textId="77777777" w:rsidR="005540EA" w:rsidRDefault="005540EA">
            <w:pPr>
              <w:widowControl w:val="0"/>
              <w:spacing w:line="240" w:lineRule="auto"/>
              <w:rPr>
                <w:sz w:val="18"/>
                <w:szCs w:val="18"/>
              </w:rPr>
            </w:pPr>
            <w:r>
              <w:rPr>
                <w:sz w:val="18"/>
                <w:szCs w:val="18"/>
              </w:rPr>
              <w:t>Word choice is simple.</w:t>
            </w:r>
          </w:p>
        </w:tc>
        <w:tc>
          <w:tcPr>
            <w:tcW w:w="1837" w:type="dxa"/>
            <w:tcMar>
              <w:top w:w="100" w:type="dxa"/>
              <w:left w:w="100" w:type="dxa"/>
              <w:bottom w:w="100" w:type="dxa"/>
              <w:right w:w="100" w:type="dxa"/>
            </w:tcMar>
          </w:tcPr>
          <w:p w14:paraId="0000007A" w14:textId="77777777" w:rsidR="005540EA" w:rsidRDefault="005540EA">
            <w:pPr>
              <w:widowControl w:val="0"/>
              <w:spacing w:line="240" w:lineRule="auto"/>
              <w:rPr>
                <w:sz w:val="18"/>
                <w:szCs w:val="18"/>
              </w:rPr>
            </w:pPr>
            <w:r>
              <w:rPr>
                <w:sz w:val="18"/>
                <w:szCs w:val="18"/>
              </w:rPr>
              <w:t>C.S. does not summarize or conclude the paragraph.</w:t>
            </w:r>
          </w:p>
          <w:p w14:paraId="0000007B" w14:textId="77777777" w:rsidR="005540EA" w:rsidRDefault="005540EA">
            <w:pPr>
              <w:widowControl w:val="0"/>
              <w:spacing w:line="240" w:lineRule="auto"/>
              <w:rPr>
                <w:sz w:val="18"/>
                <w:szCs w:val="18"/>
              </w:rPr>
            </w:pPr>
          </w:p>
          <w:p w14:paraId="0000007C" w14:textId="77777777" w:rsidR="005540EA" w:rsidRDefault="005540EA">
            <w:pPr>
              <w:widowControl w:val="0"/>
              <w:spacing w:line="240" w:lineRule="auto"/>
              <w:rPr>
                <w:sz w:val="18"/>
                <w:szCs w:val="18"/>
              </w:rPr>
            </w:pPr>
            <w:r>
              <w:rPr>
                <w:sz w:val="18"/>
                <w:szCs w:val="18"/>
              </w:rPr>
              <w:t>Word choice is simple, repetitive, and/or inaccurate.</w:t>
            </w:r>
          </w:p>
        </w:tc>
        <w:tc>
          <w:tcPr>
            <w:tcW w:w="1838" w:type="dxa"/>
            <w:tcMar>
              <w:top w:w="100" w:type="dxa"/>
              <w:left w:w="100" w:type="dxa"/>
              <w:bottom w:w="100" w:type="dxa"/>
              <w:right w:w="100" w:type="dxa"/>
            </w:tcMar>
          </w:tcPr>
          <w:p w14:paraId="0000007D" w14:textId="77777777" w:rsidR="005540EA" w:rsidRDefault="005540EA">
            <w:pPr>
              <w:widowControl w:val="0"/>
              <w:spacing w:line="240" w:lineRule="auto"/>
              <w:rPr>
                <w:sz w:val="18"/>
                <w:szCs w:val="18"/>
              </w:rPr>
            </w:pPr>
            <w:r>
              <w:rPr>
                <w:sz w:val="18"/>
                <w:szCs w:val="18"/>
              </w:rPr>
              <w:t>C.S. is absent or incomplete.</w:t>
            </w:r>
          </w:p>
        </w:tc>
      </w:tr>
      <w:tr w:rsidR="005540EA" w14:paraId="05BDA83A" w14:textId="77777777" w:rsidTr="005540EA">
        <w:tc>
          <w:tcPr>
            <w:tcW w:w="1837" w:type="dxa"/>
            <w:tcMar>
              <w:top w:w="100" w:type="dxa"/>
              <w:left w:w="100" w:type="dxa"/>
              <w:bottom w:w="100" w:type="dxa"/>
              <w:right w:w="100" w:type="dxa"/>
            </w:tcMar>
          </w:tcPr>
          <w:p w14:paraId="00000080" w14:textId="77777777" w:rsidR="005540EA" w:rsidRDefault="005540EA">
            <w:pPr>
              <w:widowControl w:val="0"/>
              <w:spacing w:line="240" w:lineRule="auto"/>
              <w:rPr>
                <w:sz w:val="18"/>
                <w:szCs w:val="18"/>
              </w:rPr>
            </w:pPr>
            <w:r>
              <w:rPr>
                <w:sz w:val="18"/>
                <w:szCs w:val="18"/>
              </w:rPr>
              <w:t>Spelling</w:t>
            </w:r>
          </w:p>
        </w:tc>
        <w:tc>
          <w:tcPr>
            <w:tcW w:w="1837" w:type="dxa"/>
            <w:tcMar>
              <w:top w:w="100" w:type="dxa"/>
              <w:left w:w="100" w:type="dxa"/>
              <w:bottom w:w="100" w:type="dxa"/>
              <w:right w:w="100" w:type="dxa"/>
            </w:tcMar>
          </w:tcPr>
          <w:p w14:paraId="00000081" w14:textId="77777777" w:rsidR="005540EA" w:rsidRDefault="005540EA">
            <w:pPr>
              <w:widowControl w:val="0"/>
              <w:spacing w:line="240" w:lineRule="auto"/>
              <w:rPr>
                <w:sz w:val="18"/>
                <w:szCs w:val="18"/>
              </w:rPr>
            </w:pPr>
            <w:r>
              <w:rPr>
                <w:sz w:val="18"/>
                <w:szCs w:val="18"/>
              </w:rPr>
              <w:t>Paragraph demonstrates mastery of spelling.</w:t>
            </w:r>
          </w:p>
        </w:tc>
        <w:tc>
          <w:tcPr>
            <w:tcW w:w="1837" w:type="dxa"/>
            <w:tcMar>
              <w:top w:w="100" w:type="dxa"/>
              <w:left w:w="100" w:type="dxa"/>
              <w:bottom w:w="100" w:type="dxa"/>
              <w:right w:w="100" w:type="dxa"/>
            </w:tcMar>
          </w:tcPr>
          <w:p w14:paraId="00000082" w14:textId="77777777" w:rsidR="005540EA" w:rsidRDefault="005540EA">
            <w:pPr>
              <w:widowControl w:val="0"/>
              <w:spacing w:line="240" w:lineRule="auto"/>
              <w:rPr>
                <w:sz w:val="18"/>
                <w:szCs w:val="18"/>
              </w:rPr>
            </w:pPr>
            <w:r>
              <w:rPr>
                <w:sz w:val="18"/>
                <w:szCs w:val="18"/>
              </w:rPr>
              <w:t>Paragraph demonstrates mastery of spelling taught.  Errors occur in words not yet taught.</w:t>
            </w:r>
          </w:p>
        </w:tc>
        <w:tc>
          <w:tcPr>
            <w:tcW w:w="1837" w:type="dxa"/>
            <w:tcMar>
              <w:top w:w="100" w:type="dxa"/>
              <w:left w:w="100" w:type="dxa"/>
              <w:bottom w:w="100" w:type="dxa"/>
              <w:right w:w="100" w:type="dxa"/>
            </w:tcMar>
          </w:tcPr>
          <w:p w14:paraId="00000083" w14:textId="77777777" w:rsidR="005540EA" w:rsidRDefault="005540EA">
            <w:pPr>
              <w:widowControl w:val="0"/>
              <w:spacing w:line="240" w:lineRule="auto"/>
              <w:rPr>
                <w:sz w:val="18"/>
                <w:szCs w:val="18"/>
              </w:rPr>
            </w:pPr>
            <w:r>
              <w:rPr>
                <w:sz w:val="18"/>
                <w:szCs w:val="18"/>
              </w:rPr>
              <w:t>Paragraph demonstrates control of spelling patterns taught.</w:t>
            </w:r>
          </w:p>
        </w:tc>
        <w:tc>
          <w:tcPr>
            <w:tcW w:w="1837" w:type="dxa"/>
            <w:tcMar>
              <w:top w:w="100" w:type="dxa"/>
              <w:left w:w="100" w:type="dxa"/>
              <w:bottom w:w="100" w:type="dxa"/>
              <w:right w:w="100" w:type="dxa"/>
            </w:tcMar>
          </w:tcPr>
          <w:p w14:paraId="00000084" w14:textId="77777777" w:rsidR="005540EA" w:rsidRDefault="005540EA">
            <w:pPr>
              <w:widowControl w:val="0"/>
              <w:spacing w:line="240" w:lineRule="auto"/>
              <w:rPr>
                <w:sz w:val="18"/>
                <w:szCs w:val="18"/>
              </w:rPr>
            </w:pPr>
            <w:r>
              <w:rPr>
                <w:sz w:val="18"/>
                <w:szCs w:val="18"/>
              </w:rPr>
              <w:t>Spelling errors indicate good phoneme awareness but underdeveloped knowledge of conventional spellings.</w:t>
            </w:r>
          </w:p>
        </w:tc>
        <w:tc>
          <w:tcPr>
            <w:tcW w:w="1837" w:type="dxa"/>
            <w:tcMar>
              <w:top w:w="100" w:type="dxa"/>
              <w:left w:w="100" w:type="dxa"/>
              <w:bottom w:w="100" w:type="dxa"/>
              <w:right w:w="100" w:type="dxa"/>
            </w:tcMar>
          </w:tcPr>
          <w:p w14:paraId="00000085" w14:textId="77777777" w:rsidR="005540EA" w:rsidRDefault="005540EA">
            <w:pPr>
              <w:widowControl w:val="0"/>
              <w:spacing w:line="240" w:lineRule="auto"/>
              <w:rPr>
                <w:sz w:val="18"/>
                <w:szCs w:val="18"/>
              </w:rPr>
            </w:pPr>
            <w:r>
              <w:rPr>
                <w:sz w:val="18"/>
                <w:szCs w:val="18"/>
              </w:rPr>
              <w:t>Spelling errors indicate underdeveloped awareness of phoneme sequence or identity.</w:t>
            </w:r>
          </w:p>
        </w:tc>
        <w:tc>
          <w:tcPr>
            <w:tcW w:w="1838" w:type="dxa"/>
            <w:tcMar>
              <w:top w:w="100" w:type="dxa"/>
              <w:left w:w="100" w:type="dxa"/>
              <w:bottom w:w="100" w:type="dxa"/>
              <w:right w:w="100" w:type="dxa"/>
            </w:tcMar>
          </w:tcPr>
          <w:p w14:paraId="00000086" w14:textId="77777777" w:rsidR="005540EA" w:rsidRDefault="005540EA">
            <w:pPr>
              <w:widowControl w:val="0"/>
              <w:spacing w:line="240" w:lineRule="auto"/>
              <w:rPr>
                <w:sz w:val="18"/>
                <w:szCs w:val="18"/>
              </w:rPr>
            </w:pPr>
            <w:r>
              <w:rPr>
                <w:sz w:val="18"/>
                <w:szCs w:val="18"/>
              </w:rPr>
              <w:t>Spelling of words indicates underdeveloped phoneme awareness and letter/sound knowledge.</w:t>
            </w:r>
          </w:p>
        </w:tc>
      </w:tr>
      <w:tr w:rsidR="005540EA" w14:paraId="7DE0E654" w14:textId="77777777" w:rsidTr="005540EA">
        <w:trPr>
          <w:trHeight w:val="420"/>
        </w:trPr>
        <w:tc>
          <w:tcPr>
            <w:tcW w:w="1837" w:type="dxa"/>
            <w:tcMar>
              <w:top w:w="100" w:type="dxa"/>
              <w:left w:w="100" w:type="dxa"/>
              <w:bottom w:w="100" w:type="dxa"/>
              <w:right w:w="100" w:type="dxa"/>
            </w:tcMar>
          </w:tcPr>
          <w:p w14:paraId="00000092" w14:textId="77777777" w:rsidR="005540EA" w:rsidRDefault="005540EA">
            <w:pPr>
              <w:widowControl w:val="0"/>
              <w:spacing w:line="240" w:lineRule="auto"/>
              <w:rPr>
                <w:sz w:val="18"/>
                <w:szCs w:val="18"/>
              </w:rPr>
            </w:pPr>
            <w:r>
              <w:rPr>
                <w:sz w:val="18"/>
                <w:szCs w:val="18"/>
              </w:rPr>
              <w:t>Conventions:</w:t>
            </w:r>
          </w:p>
          <w:p w14:paraId="00000093" w14:textId="77777777" w:rsidR="005540EA" w:rsidRDefault="005540EA">
            <w:pPr>
              <w:widowControl w:val="0"/>
              <w:spacing w:line="240" w:lineRule="auto"/>
              <w:rPr>
                <w:sz w:val="18"/>
                <w:szCs w:val="18"/>
              </w:rPr>
            </w:pPr>
            <w:r>
              <w:rPr>
                <w:sz w:val="18"/>
                <w:szCs w:val="18"/>
              </w:rPr>
              <w:t xml:space="preserve"> -Grammar</w:t>
            </w:r>
          </w:p>
          <w:p w14:paraId="00000094" w14:textId="77777777" w:rsidR="005540EA" w:rsidRDefault="005540EA">
            <w:pPr>
              <w:widowControl w:val="0"/>
              <w:spacing w:line="240" w:lineRule="auto"/>
              <w:rPr>
                <w:sz w:val="18"/>
                <w:szCs w:val="18"/>
              </w:rPr>
            </w:pPr>
            <w:r>
              <w:rPr>
                <w:sz w:val="18"/>
                <w:szCs w:val="18"/>
              </w:rPr>
              <w:t>- Usage</w:t>
            </w:r>
          </w:p>
          <w:p w14:paraId="00000095" w14:textId="77777777" w:rsidR="005540EA" w:rsidRDefault="005540EA">
            <w:pPr>
              <w:widowControl w:val="0"/>
              <w:spacing w:line="240" w:lineRule="auto"/>
              <w:rPr>
                <w:sz w:val="18"/>
                <w:szCs w:val="18"/>
              </w:rPr>
            </w:pPr>
            <w:r>
              <w:rPr>
                <w:sz w:val="18"/>
                <w:szCs w:val="18"/>
              </w:rPr>
              <w:t>- Capitalization</w:t>
            </w:r>
          </w:p>
          <w:p w14:paraId="00000096" w14:textId="77777777" w:rsidR="005540EA" w:rsidRDefault="005540EA">
            <w:pPr>
              <w:widowControl w:val="0"/>
              <w:spacing w:line="240" w:lineRule="auto"/>
              <w:ind w:left="720"/>
              <w:rPr>
                <w:sz w:val="18"/>
                <w:szCs w:val="18"/>
              </w:rPr>
            </w:pPr>
          </w:p>
        </w:tc>
        <w:tc>
          <w:tcPr>
            <w:tcW w:w="1837" w:type="dxa"/>
            <w:tcMar>
              <w:top w:w="100" w:type="dxa"/>
              <w:left w:w="100" w:type="dxa"/>
              <w:bottom w:w="100" w:type="dxa"/>
              <w:right w:w="100" w:type="dxa"/>
            </w:tcMar>
          </w:tcPr>
          <w:p w14:paraId="00000097" w14:textId="77777777" w:rsidR="005540EA" w:rsidRDefault="005540EA">
            <w:pPr>
              <w:widowControl w:val="0"/>
              <w:spacing w:line="240" w:lineRule="auto"/>
              <w:rPr>
                <w:sz w:val="18"/>
                <w:szCs w:val="18"/>
              </w:rPr>
            </w:pPr>
            <w:r>
              <w:rPr>
                <w:sz w:val="18"/>
                <w:szCs w:val="18"/>
              </w:rPr>
              <w:t>Paragraph demonstrates control of conventions. No errors.</w:t>
            </w:r>
          </w:p>
        </w:tc>
        <w:tc>
          <w:tcPr>
            <w:tcW w:w="1837" w:type="dxa"/>
            <w:tcMar>
              <w:top w:w="100" w:type="dxa"/>
              <w:left w:w="100" w:type="dxa"/>
              <w:bottom w:w="100" w:type="dxa"/>
              <w:right w:w="100" w:type="dxa"/>
            </w:tcMar>
          </w:tcPr>
          <w:p w14:paraId="00000098" w14:textId="77777777" w:rsidR="005540EA" w:rsidRDefault="005540EA">
            <w:pPr>
              <w:widowControl w:val="0"/>
              <w:spacing w:line="240" w:lineRule="auto"/>
              <w:rPr>
                <w:sz w:val="18"/>
                <w:szCs w:val="18"/>
              </w:rPr>
            </w:pPr>
            <w:r>
              <w:rPr>
                <w:sz w:val="18"/>
                <w:szCs w:val="18"/>
              </w:rPr>
              <w:t>Paragraph demonstrates control of conventions. Few errors.</w:t>
            </w:r>
          </w:p>
        </w:tc>
        <w:tc>
          <w:tcPr>
            <w:tcW w:w="1837" w:type="dxa"/>
            <w:tcMar>
              <w:top w:w="100" w:type="dxa"/>
              <w:left w:w="100" w:type="dxa"/>
              <w:bottom w:w="100" w:type="dxa"/>
              <w:right w:w="100" w:type="dxa"/>
            </w:tcMar>
          </w:tcPr>
          <w:p w14:paraId="00000099" w14:textId="77777777" w:rsidR="005540EA" w:rsidRDefault="005540EA">
            <w:pPr>
              <w:widowControl w:val="0"/>
              <w:spacing w:line="240" w:lineRule="auto"/>
              <w:rPr>
                <w:sz w:val="18"/>
                <w:szCs w:val="18"/>
              </w:rPr>
            </w:pPr>
            <w:r>
              <w:rPr>
                <w:sz w:val="18"/>
                <w:szCs w:val="18"/>
              </w:rPr>
              <w:t>Paragraph demonstrates control of conventions.  Occasional errors do not hinder comprehension.</w:t>
            </w:r>
          </w:p>
        </w:tc>
        <w:tc>
          <w:tcPr>
            <w:tcW w:w="1837" w:type="dxa"/>
            <w:tcMar>
              <w:top w:w="100" w:type="dxa"/>
              <w:left w:w="100" w:type="dxa"/>
              <w:bottom w:w="100" w:type="dxa"/>
              <w:right w:w="100" w:type="dxa"/>
            </w:tcMar>
          </w:tcPr>
          <w:p w14:paraId="0000009A" w14:textId="77777777" w:rsidR="005540EA" w:rsidRDefault="005540EA">
            <w:pPr>
              <w:widowControl w:val="0"/>
              <w:spacing w:line="240" w:lineRule="auto"/>
              <w:rPr>
                <w:sz w:val="18"/>
                <w:szCs w:val="18"/>
              </w:rPr>
            </w:pPr>
            <w:r>
              <w:rPr>
                <w:sz w:val="18"/>
                <w:szCs w:val="18"/>
              </w:rPr>
              <w:t>Paragraph demonstrates some control of conventions.  Errors hinder comprehension.</w:t>
            </w:r>
          </w:p>
        </w:tc>
        <w:tc>
          <w:tcPr>
            <w:tcW w:w="1837" w:type="dxa"/>
            <w:tcMar>
              <w:top w:w="100" w:type="dxa"/>
              <w:left w:w="100" w:type="dxa"/>
              <w:bottom w:w="100" w:type="dxa"/>
              <w:right w:w="100" w:type="dxa"/>
            </w:tcMar>
          </w:tcPr>
          <w:p w14:paraId="0000009B" w14:textId="77777777" w:rsidR="005540EA" w:rsidRDefault="005540EA">
            <w:pPr>
              <w:widowControl w:val="0"/>
              <w:spacing w:line="240" w:lineRule="auto"/>
              <w:rPr>
                <w:sz w:val="18"/>
                <w:szCs w:val="18"/>
              </w:rPr>
            </w:pPr>
            <w:r>
              <w:rPr>
                <w:sz w:val="18"/>
                <w:szCs w:val="18"/>
              </w:rPr>
              <w:t>Paragraph demonstrates a lack of control of conventions.  Frequent errors make comprehension difficult.</w:t>
            </w:r>
          </w:p>
        </w:tc>
        <w:tc>
          <w:tcPr>
            <w:tcW w:w="1838" w:type="dxa"/>
            <w:tcMar>
              <w:top w:w="100" w:type="dxa"/>
              <w:left w:w="100" w:type="dxa"/>
              <w:bottom w:w="100" w:type="dxa"/>
              <w:right w:w="100" w:type="dxa"/>
            </w:tcMar>
          </w:tcPr>
          <w:p w14:paraId="0000009C" w14:textId="77777777" w:rsidR="005540EA" w:rsidRDefault="005540EA">
            <w:pPr>
              <w:widowControl w:val="0"/>
              <w:spacing w:line="240" w:lineRule="auto"/>
              <w:rPr>
                <w:sz w:val="18"/>
                <w:szCs w:val="18"/>
              </w:rPr>
            </w:pPr>
            <w:r>
              <w:rPr>
                <w:sz w:val="18"/>
                <w:szCs w:val="18"/>
              </w:rPr>
              <w:t>Paragraph reveals lack of knowledge of conventions.</w:t>
            </w:r>
          </w:p>
        </w:tc>
      </w:tr>
    </w:tbl>
    <w:p w14:paraId="0000009E" w14:textId="77777777" w:rsidR="00E6149A" w:rsidRDefault="00CC0298">
      <w:r>
        <w:t xml:space="preserve">  </w:t>
      </w:r>
    </w:p>
    <w:p w14:paraId="07D27CEA" w14:textId="77777777" w:rsidR="005540EA" w:rsidRPr="005540EA" w:rsidRDefault="005540EA" w:rsidP="005540EA">
      <w:pPr>
        <w:rPr>
          <w:color w:val="000000" w:themeColor="text1"/>
        </w:rPr>
      </w:pPr>
    </w:p>
    <w:p w14:paraId="18686AD0" w14:textId="77777777" w:rsidR="005540EA" w:rsidRPr="005540EA" w:rsidRDefault="005540EA" w:rsidP="005540EA">
      <w:r w:rsidRPr="005540EA">
        <w:lastRenderedPageBreak/>
        <w:t>Note 1:  This rubric provides a framework for assessing a student’s writing in terms of sentence structure and writing conventions.  It is aligned with criterion INS.E.3.a of the ELPAC which states:</w:t>
      </w:r>
    </w:p>
    <w:p w14:paraId="78D67CD5" w14:textId="77777777" w:rsidR="005540EA" w:rsidRPr="005540EA" w:rsidRDefault="005540EA" w:rsidP="005540EA">
      <w:pPr>
        <w:spacing w:line="240" w:lineRule="auto"/>
        <w:ind w:left="720"/>
        <w:rPr>
          <w:rFonts w:eastAsia="Times New Roman"/>
          <w:lang w:val="en-US"/>
        </w:rPr>
      </w:pPr>
      <w:r w:rsidRPr="005540EA">
        <w:rPr>
          <w:rFonts w:eastAsia="Times New Roman"/>
          <w:lang w:val="en-US"/>
        </w:rPr>
        <w:t xml:space="preserve">Explicit, evidence-based, culturally and linguistically sustaining instruction of sentence structure and writing conventions, as outlined in the Mass Literacy Guide, including the ability to implement: </w:t>
      </w:r>
    </w:p>
    <w:p w14:paraId="577FFE53" w14:textId="77777777" w:rsidR="005540EA" w:rsidRPr="005540EA" w:rsidRDefault="005540EA" w:rsidP="005540EA">
      <w:pPr>
        <w:spacing w:line="240" w:lineRule="auto"/>
        <w:ind w:left="720"/>
        <w:rPr>
          <w:rFonts w:eastAsia="Times New Roman"/>
          <w:lang w:val="en-US"/>
        </w:rPr>
      </w:pPr>
      <w:r w:rsidRPr="005540EA">
        <w:rPr>
          <w:rFonts w:eastAsia="Times New Roman"/>
          <w:lang w:val="en-US"/>
        </w:rPr>
        <w:t xml:space="preserve">i. Collaborative practice opportunities, such as peer feedback activities </w:t>
      </w:r>
    </w:p>
    <w:p w14:paraId="644C953C" w14:textId="77777777" w:rsidR="005540EA" w:rsidRPr="005540EA" w:rsidRDefault="005540EA" w:rsidP="005540EA">
      <w:pPr>
        <w:spacing w:line="240" w:lineRule="auto"/>
        <w:ind w:left="720"/>
        <w:rPr>
          <w:rFonts w:eastAsia="Times New Roman"/>
          <w:lang w:val="en-US"/>
        </w:rPr>
      </w:pPr>
      <w:r w:rsidRPr="005540EA">
        <w:rPr>
          <w:rFonts w:eastAsia="Times New Roman"/>
          <w:lang w:val="en-US"/>
        </w:rPr>
        <w:t xml:space="preserve">ii. Instruction embedded in meaningful, authentic writing tasks </w:t>
      </w:r>
    </w:p>
    <w:p w14:paraId="69060BE4" w14:textId="77777777" w:rsidR="005540EA" w:rsidRPr="005540EA" w:rsidRDefault="005540EA" w:rsidP="005540EA">
      <w:pPr>
        <w:spacing w:line="240" w:lineRule="auto"/>
        <w:ind w:left="720"/>
        <w:rPr>
          <w:rFonts w:eastAsia="Times New Roman"/>
          <w:lang w:val="en-US"/>
        </w:rPr>
      </w:pPr>
      <w:r w:rsidRPr="005540EA">
        <w:rPr>
          <w:rFonts w:eastAsia="Times New Roman"/>
          <w:lang w:val="en-US"/>
        </w:rPr>
        <w:t xml:space="preserve">iii. Development of syntactic awareness of academic English and/or home languages or dialects </w:t>
      </w:r>
    </w:p>
    <w:p w14:paraId="280315A7" w14:textId="77777777" w:rsidR="005540EA" w:rsidRPr="005540EA" w:rsidRDefault="005540EA" w:rsidP="005540EA">
      <w:pPr>
        <w:spacing w:line="240" w:lineRule="auto"/>
        <w:ind w:left="720"/>
        <w:rPr>
          <w:rFonts w:eastAsia="Times New Roman"/>
          <w:lang w:val="en-US"/>
        </w:rPr>
      </w:pPr>
      <w:r w:rsidRPr="005540EA">
        <w:rPr>
          <w:rFonts w:eastAsia="Times New Roman"/>
          <w:lang w:val="en-US"/>
        </w:rPr>
        <w:t>iv. Supports for multilingual and bidialectal students, such as guided practice or explicitly teaching text connectives</w:t>
      </w:r>
    </w:p>
    <w:p w14:paraId="196269C2" w14:textId="77777777" w:rsidR="005540EA" w:rsidRPr="005540EA" w:rsidRDefault="005540EA" w:rsidP="005540EA"/>
    <w:p w14:paraId="6F7FF2E4" w14:textId="77777777" w:rsidR="005540EA" w:rsidRPr="005540EA" w:rsidRDefault="005540EA" w:rsidP="005540EA"/>
    <w:p w14:paraId="1A96169B" w14:textId="77777777" w:rsidR="005540EA" w:rsidRPr="005540EA" w:rsidRDefault="005540EA" w:rsidP="005540EA">
      <w:r w:rsidRPr="005540EA">
        <w:t xml:space="preserve">Note 2: When assessing conventions of syntax, </w:t>
      </w:r>
      <w:r w:rsidRPr="005540EA">
        <w:rPr>
          <w:highlight w:val="white"/>
        </w:rPr>
        <w:t>Linguistic variation in syntax should not be considered an error. Students who use a nonmainstream dialect of English "would benefit from explicit instruction for developing syntactic awareness that respects their home language while drawing attention to the differences" between the students' spoken language or dialect and mainstream or academic English (Keys to Literacy, 2021). Research has found that increasing student awareness of their dialect use can help improve students' skills in both reading and writing in mainstream English (Johnson, et al., 2017).</w:t>
      </w:r>
    </w:p>
    <w:p w14:paraId="1EC376FC" w14:textId="4563956E" w:rsidR="005540EA" w:rsidRPr="005540EA" w:rsidRDefault="005540EA" w:rsidP="005540EA">
      <w:pPr>
        <w:rPr>
          <w:color w:val="000000" w:themeColor="text1"/>
        </w:rPr>
      </w:pPr>
    </w:p>
    <w:sectPr w:rsidR="005540EA" w:rsidRPr="005540EA">
      <w:footerReference w:type="default" r:id="rId18"/>
      <w:pgSz w:w="15840" w:h="12240" w:orient="landscape"/>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482A1" w14:textId="77777777" w:rsidR="008F45EB" w:rsidRDefault="008F45EB">
      <w:pPr>
        <w:spacing w:line="240" w:lineRule="auto"/>
      </w:pPr>
      <w:r>
        <w:separator/>
      </w:r>
    </w:p>
  </w:endnote>
  <w:endnote w:type="continuationSeparator" w:id="0">
    <w:p w14:paraId="6D188840" w14:textId="77777777" w:rsidR="008F45EB" w:rsidRDefault="008F45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32263C-7BDB-4E88-8CD3-E896A22A4D73}"/>
    <w:embedBold r:id="rId2" w:fontKey="{4A52FF60-ED6E-46EA-80F8-4C6DD18382B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3" w:fontKey="{0C6FA7D2-22E8-4DF6-9C26-7BA92A7E3D2C}"/>
  </w:font>
  <w:font w:name="Cambria">
    <w:panose1 w:val="02040503050406030204"/>
    <w:charset w:val="00"/>
    <w:family w:val="roman"/>
    <w:pitch w:val="variable"/>
    <w:sig w:usb0="E00006FF" w:usb1="420024FF" w:usb2="02000000" w:usb3="00000000" w:csb0="0000019F" w:csb1="00000000"/>
    <w:embedRegular r:id="rId4" w:fontKey="{9A44E170-9A6F-4611-97C5-DF05D8A7D815}"/>
  </w:font>
  <w:font w:name="Cordia New">
    <w:panose1 w:val="020B0304020202020204"/>
    <w:charset w:val="DE"/>
    <w:family w:val="swiss"/>
    <w:pitch w:val="variable"/>
    <w:sig w:usb0="81000003" w:usb1="00000000" w:usb2="00000000" w:usb3="00000000" w:csb0="00010001" w:csb1="00000000"/>
    <w:embedRegular r:id="rId5" w:fontKey="{A6EFAF75-ADBF-46FF-98B2-3CD42A7198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1" w14:textId="77777777" w:rsidR="00E6149A" w:rsidRDefault="00CC0298">
    <w:r>
      <w:rPr>
        <w:noProof/>
      </w:rPr>
      <w:drawing>
        <wp:anchor distT="0" distB="0" distL="0" distR="0" simplePos="0" relativeHeight="251658240" behindDoc="1" locked="0" layoutInCell="1" hidden="0" allowOverlap="1" wp14:anchorId="29336B8F" wp14:editId="34B208F8">
          <wp:simplePos x="0" y="0"/>
          <wp:positionH relativeFrom="column">
            <wp:posOffset>-919162</wp:posOffset>
          </wp:positionH>
          <wp:positionV relativeFrom="paragraph">
            <wp:posOffset>514350</wp:posOffset>
          </wp:positionV>
          <wp:extent cx="7786687" cy="619125"/>
          <wp:effectExtent l="0" t="0" r="0" b="0"/>
          <wp:wrapNone/>
          <wp:docPr id="17"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2" w14:textId="77777777" w:rsidR="00E6149A" w:rsidRDefault="00CC0298">
    <w:pPr>
      <w:rPr>
        <w:i/>
        <w:iCs/>
        <w:sz w:val="20"/>
        <w:szCs w:val="20"/>
      </w:rPr>
    </w:pPr>
    <w:r>
      <w:rPr>
        <w:b/>
        <w:bCs/>
        <w:i/>
        <w:iCs/>
        <w:sz w:val="20"/>
        <w:szCs w:val="20"/>
      </w:rPr>
      <w:t>Note:</w:t>
    </w:r>
    <w:r>
      <w:rPr>
        <w:i/>
        <w:iCs/>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rPr>
        <w:noProof/>
      </w:rPr>
      <w:drawing>
        <wp:anchor distT="0" distB="0" distL="0" distR="0" simplePos="0" relativeHeight="251659264" behindDoc="1" locked="0" layoutInCell="1" hidden="0" allowOverlap="1" wp14:anchorId="5BCF1CD8" wp14:editId="33926AC1">
          <wp:simplePos x="0" y="0"/>
          <wp:positionH relativeFrom="column">
            <wp:posOffset>-919162</wp:posOffset>
          </wp:positionH>
          <wp:positionV relativeFrom="paragraph">
            <wp:posOffset>514350</wp:posOffset>
          </wp:positionV>
          <wp:extent cx="7786687" cy="619125"/>
          <wp:effectExtent l="0" t="0" r="0" b="0"/>
          <wp:wrapNone/>
          <wp:docPr id="18"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3" w14:textId="77777777" w:rsidR="00E6149A" w:rsidRDefault="00E614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5C7B7" w14:textId="77777777" w:rsidR="008F45EB" w:rsidRDefault="008F45EB">
      <w:pPr>
        <w:spacing w:line="240" w:lineRule="auto"/>
      </w:pPr>
      <w:r>
        <w:separator/>
      </w:r>
    </w:p>
  </w:footnote>
  <w:footnote w:type="continuationSeparator" w:id="0">
    <w:p w14:paraId="7CC2EFB7" w14:textId="77777777" w:rsidR="008F45EB" w:rsidRDefault="008F45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77777777" w:rsidR="00E6149A" w:rsidRDefault="00CC0298">
    <w:pPr>
      <w:ind w:left="-1440" w:right="-1440"/>
    </w:pPr>
    <w:r>
      <w:rPr>
        <w:noProof/>
      </w:rPr>
      <w:drawing>
        <wp:inline distT="114300" distB="114300" distL="114300" distR="114300" wp14:anchorId="5D674D7B" wp14:editId="5F144F4F">
          <wp:extent cx="10034588" cy="809625"/>
          <wp:effectExtent l="0" t="0" r="0" b="0"/>
          <wp:docPr id="19"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10034588" cy="8096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0" w14:textId="77777777" w:rsidR="00E6149A" w:rsidRDefault="00CC0298">
    <w:pPr>
      <w:ind w:left="-1440" w:right="-1440"/>
    </w:pPr>
    <w:r>
      <w:rPr>
        <w:noProof/>
      </w:rPr>
      <w:drawing>
        <wp:inline distT="114300" distB="114300" distL="114300" distR="114300" wp14:anchorId="2D0ED887" wp14:editId="2D9582FE">
          <wp:extent cx="7748588" cy="619125"/>
          <wp:effectExtent l="0" t="0" r="0" b="0"/>
          <wp:docPr id="16"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48588" cy="6191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007754"/>
    <w:multiLevelType w:val="hybridMultilevel"/>
    <w:tmpl w:val="BDE23B62"/>
    <w:lvl w:ilvl="0" w:tplc="04090001">
      <w:start w:val="1"/>
      <w:numFmt w:val="bullet"/>
      <w:lvlText w:val=""/>
      <w:lvlJc w:val="left"/>
      <w:pPr>
        <w:ind w:left="720" w:hanging="360"/>
      </w:pPr>
      <w:rPr>
        <w:rFonts w:ascii="Symbol" w:hAnsi="Symbol" w:hint="default"/>
      </w:rPr>
    </w:lvl>
    <w:lvl w:ilvl="1" w:tplc="71B82EEA">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CC3B65"/>
    <w:multiLevelType w:val="multilevel"/>
    <w:tmpl w:val="9A647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012D52"/>
    <w:multiLevelType w:val="multilevel"/>
    <w:tmpl w:val="D206D098"/>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3" w15:restartNumberingAfterBreak="0">
    <w:nsid w:val="5D664AF5"/>
    <w:multiLevelType w:val="multilevel"/>
    <w:tmpl w:val="C95C4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5031439">
    <w:abstractNumId w:val="3"/>
  </w:num>
  <w:num w:numId="2" w16cid:durableId="1357346125">
    <w:abstractNumId w:val="2"/>
  </w:num>
  <w:num w:numId="3" w16cid:durableId="1635789406">
    <w:abstractNumId w:val="1"/>
  </w:num>
  <w:num w:numId="4" w16cid:durableId="726494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49A"/>
    <w:rsid w:val="000A1AC5"/>
    <w:rsid w:val="002706E0"/>
    <w:rsid w:val="0041055B"/>
    <w:rsid w:val="005540EA"/>
    <w:rsid w:val="0062322C"/>
    <w:rsid w:val="00685E20"/>
    <w:rsid w:val="006B35DE"/>
    <w:rsid w:val="006F0DB7"/>
    <w:rsid w:val="00722F3C"/>
    <w:rsid w:val="00786F21"/>
    <w:rsid w:val="007B4975"/>
    <w:rsid w:val="008915F7"/>
    <w:rsid w:val="008B22FC"/>
    <w:rsid w:val="008F45EB"/>
    <w:rsid w:val="0091502E"/>
    <w:rsid w:val="0098489C"/>
    <w:rsid w:val="00991E97"/>
    <w:rsid w:val="00B05D72"/>
    <w:rsid w:val="00B84E77"/>
    <w:rsid w:val="00BC31EE"/>
    <w:rsid w:val="00C64DAF"/>
    <w:rsid w:val="00CC0298"/>
    <w:rsid w:val="00D915C5"/>
    <w:rsid w:val="00DD057C"/>
    <w:rsid w:val="00E37420"/>
    <w:rsid w:val="00E6149A"/>
    <w:rsid w:val="00FE34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C084A"/>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outlineLvl w:val="1"/>
    </w:pPr>
    <w:rPr>
      <w:b/>
      <w:bCs/>
      <w:color w:val="235393"/>
      <w:sz w:val="24"/>
      <w:szCs w:val="24"/>
    </w:rPr>
  </w:style>
  <w:style w:type="paragraph" w:styleId="Heading3">
    <w:name w:val="heading 3"/>
    <w:basedOn w:val="Normal"/>
    <w:next w:val="Normal"/>
    <w:uiPriority w:val="9"/>
    <w:semiHidden/>
    <w:unhideWhenUsed/>
    <w:qFormat/>
    <w:pPr>
      <w:keepNext/>
      <w:keepLines/>
      <w:outlineLvl w:val="2"/>
    </w:pPr>
    <w:rPr>
      <w:b/>
      <w:bCs/>
      <w:color w:val="E6913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00" w:after="120" w:line="240" w:lineRule="auto"/>
      <w:jc w:val="both"/>
    </w:pPr>
    <w:rPr>
      <w:rFonts w:ascii="Calibri" w:eastAsia="Calibri" w:hAnsi="Calibri" w:cs="Calibri"/>
      <w:b/>
      <w:bCs/>
      <w:color w:val="0B5394"/>
      <w:sz w:val="48"/>
      <w:szCs w:val="48"/>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4">
    <w:basedOn w:val="TableNormal"/>
    <w:tblPr>
      <w:tblStyleRowBandSize w:val="1"/>
      <w:tblStyleColBandSize w:val="1"/>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F0DB7"/>
    <w:rPr>
      <w:b/>
      <w:bCs/>
    </w:rPr>
  </w:style>
  <w:style w:type="character" w:customStyle="1" w:styleId="CommentSubjectChar">
    <w:name w:val="Comment Subject Char"/>
    <w:basedOn w:val="CommentTextChar"/>
    <w:link w:val="CommentSubject"/>
    <w:uiPriority w:val="99"/>
    <w:semiHidden/>
    <w:rsid w:val="006F0DB7"/>
    <w:rPr>
      <w:b/>
      <w:bCs/>
      <w:sz w:val="20"/>
      <w:szCs w:val="20"/>
    </w:rPr>
  </w:style>
  <w:style w:type="paragraph" w:styleId="ListParagraph">
    <w:name w:val="List Paragraph"/>
    <w:basedOn w:val="Normal"/>
    <w:uiPriority w:val="34"/>
    <w:qFormat/>
    <w:rsid w:val="00D915C5"/>
    <w:pPr>
      <w:ind w:left="720"/>
      <w:contextualSpacing/>
    </w:pPr>
  </w:style>
  <w:style w:type="character" w:styleId="Hyperlink">
    <w:name w:val="Hyperlink"/>
    <w:basedOn w:val="DefaultParagraphFont"/>
    <w:uiPriority w:val="99"/>
    <w:unhideWhenUsed/>
    <w:rsid w:val="00786F21"/>
    <w:rPr>
      <w:color w:val="0000FF" w:themeColor="hyperlink"/>
      <w:u w:val="single"/>
    </w:rPr>
  </w:style>
  <w:style w:type="character" w:styleId="UnresolvedMention">
    <w:name w:val="Unresolved Mention"/>
    <w:basedOn w:val="DefaultParagraphFont"/>
    <w:uiPriority w:val="99"/>
    <w:semiHidden/>
    <w:unhideWhenUsed/>
    <w:rsid w:val="00786F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edprep/resources/resource-hub/student-writing-teacher-feedback.docx" TargetMode="External"/><Relationship Id="rId13" Type="http://schemas.openxmlformats.org/officeDocument/2006/relationships/hyperlink" Target="https://www.doe.mass.edu/massliteracy/literacy-block/writing/process.htm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e.mass.edu/massliteracy/literacy-block/writing/craft.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e.mass.edu/massliteracy/literacy-block/writing/structure.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oe.mass.edu/edprep/resources/early-literacy-criteria.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oe.mass.edu/frameworks/ela/2017-06.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qUqX0+JyR31/PRTxWg8k7Xv1/A==">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1149</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Expository Writing: Rubric for a Single Paragraph</vt:lpstr>
    </vt:vector>
  </TitlesOfParts>
  <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Expository Writing: Rubric for a Single Paragraph Targeted and Focused Monitoring Report 2026</dc:title>
  <dc:creator>DESE</dc:creator>
  <cp:lastModifiedBy>Zou, Dong (EOE)</cp:lastModifiedBy>
  <cp:revision>11</cp:revision>
  <dcterms:created xsi:type="dcterms:W3CDTF">2025-05-15T01:15:00Z</dcterms:created>
  <dcterms:modified xsi:type="dcterms:W3CDTF">2026-04-01T00:39:00Z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