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341C8" w14:textId="77777777" w:rsidR="009A381B" w:rsidRDefault="009A381B" w:rsidP="009A381B">
      <w:pPr>
        <w:pStyle w:val="Heading1"/>
        <w:spacing w:line="240" w:lineRule="auto"/>
        <w:rPr>
          <w:sz w:val="30"/>
          <w:szCs w:val="30"/>
        </w:rPr>
      </w:pPr>
      <w:bookmarkStart w:id="0" w:name="_6b19m266ewjo" w:colFirst="0" w:colLast="0"/>
      <w:bookmarkEnd w:id="0"/>
      <w:r>
        <w:rPr>
          <w:sz w:val="30"/>
          <w:szCs w:val="30"/>
        </w:rPr>
        <w:t xml:space="preserve">Overview: Multi-tiered Systems of Support in Reading (MTSS-R): Implementation Guide </w:t>
      </w:r>
    </w:p>
    <w:p w14:paraId="1EFCD420" w14:textId="77777777" w:rsidR="007C762F" w:rsidRDefault="007C762F" w:rsidP="007C762F"/>
    <w:p w14:paraId="26E06CD3" w14:textId="77777777" w:rsidR="007C762F" w:rsidRDefault="007C762F" w:rsidP="007C762F"/>
    <w:p w14:paraId="371D76A3" w14:textId="608D46C2" w:rsidR="007C762F" w:rsidRPr="007C762F" w:rsidRDefault="007C762F" w:rsidP="007C762F">
      <w:pPr>
        <w:pStyle w:val="Heading2"/>
      </w:pPr>
      <w:r>
        <w:t>Resource Key Focus Areas</w:t>
      </w:r>
    </w:p>
    <w:p w14:paraId="25243161" w14:textId="77777777" w:rsidR="007C762F" w:rsidRDefault="007C762F" w:rsidP="007C762F">
      <w:pPr>
        <w:pStyle w:val="ListParagraph"/>
        <w:numPr>
          <w:ilvl w:val="0"/>
          <w:numId w:val="11"/>
        </w:numPr>
      </w:pPr>
      <w:r>
        <w:t>Opportunities for Candidates to Acquire, Practice and Demonstrate Skills</w:t>
      </w:r>
    </w:p>
    <w:p w14:paraId="78871F5D" w14:textId="77777777" w:rsidR="007C762F" w:rsidRDefault="007C762F" w:rsidP="007C762F">
      <w:pPr>
        <w:pStyle w:val="ListParagraph"/>
        <w:numPr>
          <w:ilvl w:val="0"/>
          <w:numId w:val="11"/>
        </w:numPr>
      </w:pPr>
      <w:r>
        <w:t>Shifts to Programmatic Alignment with ELPAC</w:t>
      </w:r>
    </w:p>
    <w:p w14:paraId="12EE4E00" w14:textId="72CB3DC6" w:rsidR="00B55A11" w:rsidRDefault="007C762F" w:rsidP="007C762F">
      <w:pPr>
        <w:pStyle w:val="ListParagraph"/>
        <w:numPr>
          <w:ilvl w:val="0"/>
          <w:numId w:val="11"/>
        </w:numPr>
      </w:pPr>
      <w:r>
        <w:t>Training of Program Supervisors and Supervising Practitioners</w:t>
      </w:r>
    </w:p>
    <w:p w14:paraId="4D86EE5A" w14:textId="77777777" w:rsidR="00B55A11" w:rsidRDefault="00B55A11">
      <w:pPr>
        <w:rPr>
          <w:sz w:val="20"/>
          <w:szCs w:val="20"/>
        </w:rPr>
      </w:pPr>
    </w:p>
    <w:p w14:paraId="5C086E77" w14:textId="77777777" w:rsidR="007C762F" w:rsidRDefault="007C762F" w:rsidP="007C762F">
      <w:bookmarkStart w:id="1" w:name="_sddgjror8rds" w:colFirst="0" w:colLast="0"/>
      <w:bookmarkEnd w:id="1"/>
    </w:p>
    <w:p w14:paraId="34161521" w14:textId="0ABBA728" w:rsidR="009A381B" w:rsidRDefault="009A381B" w:rsidP="009A381B">
      <w:pPr>
        <w:pStyle w:val="Heading2"/>
        <w:spacing w:line="276" w:lineRule="auto"/>
      </w:pPr>
      <w:r>
        <w:t>Link to Resource</w:t>
      </w:r>
    </w:p>
    <w:p w14:paraId="4E3570CC" w14:textId="77777777" w:rsidR="009A381B" w:rsidRDefault="009A381B" w:rsidP="009A381B">
      <w:hyperlink r:id="rId7">
        <w:r>
          <w:rPr>
            <w:color w:val="1155CC"/>
            <w:u w:val="single"/>
          </w:rPr>
          <w:t>Multi-tiered Systems of Support in Reading (MTSS-R) Implementation Guide</w:t>
        </w:r>
      </w:hyperlink>
    </w:p>
    <w:p w14:paraId="73352BD5" w14:textId="77777777" w:rsidR="009A381B" w:rsidRDefault="009A381B" w:rsidP="007C762F">
      <w:bookmarkStart w:id="2" w:name="_73eikdx1lfn8" w:colFirst="0" w:colLast="0"/>
      <w:bookmarkEnd w:id="2"/>
    </w:p>
    <w:p w14:paraId="11A46DF9" w14:textId="77777777" w:rsidR="007C762F" w:rsidRDefault="007C762F" w:rsidP="007C762F">
      <w:bookmarkStart w:id="3" w:name="_ei596ba87ump" w:colFirst="0" w:colLast="0"/>
      <w:bookmarkEnd w:id="3"/>
    </w:p>
    <w:p w14:paraId="59DF6F88" w14:textId="4A82A944" w:rsidR="009A381B" w:rsidRDefault="009A381B" w:rsidP="009A381B">
      <w:pPr>
        <w:pStyle w:val="Heading2"/>
        <w:spacing w:line="276" w:lineRule="auto"/>
      </w:pPr>
      <w:r>
        <w:t>Resource Description and Timing for Use</w:t>
      </w:r>
    </w:p>
    <w:p w14:paraId="6BC696A3" w14:textId="77777777" w:rsidR="009A381B" w:rsidRDefault="009A381B" w:rsidP="009A381B">
      <w:r>
        <w:t>This step-by-step guide, compiled by the National Center for Improving Literacy (NCIL), leads schools through the process of implementing MTSS-R. It includes information on how to develop and implement a dynamic school MTSS-R action plan to use evidence-based instructional strategies and support school-wide implementation of MTSS-R. This guide can be used with pre-service candidates, before the practicum semester, to help them learn the elements of MTSS-R so they can be prepared to participate in a school’s MTSS-R.</w:t>
      </w:r>
    </w:p>
    <w:p w14:paraId="3C8DCA13" w14:textId="77777777" w:rsidR="009A381B" w:rsidRDefault="009A381B" w:rsidP="009A381B"/>
    <w:p w14:paraId="7A38104E" w14:textId="77777777" w:rsidR="007C762F" w:rsidRDefault="007C762F" w:rsidP="007C762F">
      <w:bookmarkStart w:id="4" w:name="_w7nmv3hexba0" w:colFirst="0" w:colLast="0"/>
      <w:bookmarkEnd w:id="4"/>
    </w:p>
    <w:p w14:paraId="268E133F" w14:textId="6C1B9BE2" w:rsidR="009A381B" w:rsidRDefault="009A381B" w:rsidP="009A381B">
      <w:pPr>
        <w:pStyle w:val="Heading2"/>
        <w:spacing w:line="276" w:lineRule="auto"/>
      </w:pPr>
      <w:r>
        <w:t xml:space="preserve">Resource Alignment and Context </w:t>
      </w:r>
    </w:p>
    <w:p w14:paraId="33851148" w14:textId="77777777" w:rsidR="009A381B" w:rsidRDefault="009A381B" w:rsidP="009A381B">
      <w:pPr>
        <w:rPr>
          <w:sz w:val="16"/>
          <w:szCs w:val="16"/>
        </w:rPr>
      </w:pPr>
      <w:r>
        <w:rPr>
          <w:b/>
          <w:bCs/>
        </w:rPr>
        <w:t>Proficiency Level:</w:t>
      </w:r>
      <w:r>
        <w:t xml:space="preserve"> Practice</w:t>
      </w:r>
    </w:p>
    <w:p w14:paraId="5B1CCABE" w14:textId="77777777" w:rsidR="009A381B" w:rsidRDefault="009A381B" w:rsidP="009A381B">
      <w:pPr>
        <w:rPr>
          <w:b/>
          <w:bCs/>
        </w:rPr>
      </w:pPr>
    </w:p>
    <w:p w14:paraId="1FB6EA51" w14:textId="77777777" w:rsidR="009A381B" w:rsidRDefault="009A381B" w:rsidP="009A381B">
      <w:pPr>
        <w:rPr>
          <w:b/>
          <w:bCs/>
        </w:rPr>
      </w:pPr>
      <w:r>
        <w:rPr>
          <w:b/>
          <w:bCs/>
        </w:rPr>
        <w:t xml:space="preserve">Alignment to </w:t>
      </w:r>
      <w:hyperlink r:id="rId8">
        <w:r>
          <w:rPr>
            <w:b/>
            <w:bCs/>
            <w:color w:val="1155CC"/>
            <w:u w:val="single"/>
          </w:rPr>
          <w:t>Early Literacy Program Approval Criteria</w:t>
        </w:r>
      </w:hyperlink>
      <w:r>
        <w:rPr>
          <w:b/>
          <w:bCs/>
        </w:rPr>
        <w:t xml:space="preserve">: </w:t>
      </w:r>
    </w:p>
    <w:p w14:paraId="12F4D63E" w14:textId="7A9ACCFC" w:rsidR="009A381B" w:rsidRDefault="009A381B" w:rsidP="009A381B">
      <w:pPr>
        <w:pStyle w:val="ListParagraph"/>
        <w:numPr>
          <w:ilvl w:val="0"/>
          <w:numId w:val="9"/>
        </w:numPr>
      </w:pPr>
      <w:r>
        <w:t>INS.A.1.b., INS.A.3., INS.A.5.</w:t>
      </w:r>
    </w:p>
    <w:p w14:paraId="64387B3C" w14:textId="77777777" w:rsidR="009A381B" w:rsidRDefault="009A381B" w:rsidP="009A381B">
      <w:pPr>
        <w:rPr>
          <w:b/>
          <w:bCs/>
        </w:rPr>
      </w:pPr>
    </w:p>
    <w:p w14:paraId="55CBCF41" w14:textId="05F6B2DD" w:rsidR="009A381B" w:rsidRDefault="009A381B" w:rsidP="009A381B">
      <w:r>
        <w:rPr>
          <w:b/>
          <w:bCs/>
        </w:rPr>
        <w:t xml:space="preserve">Alignment to Mass Literacy: </w:t>
      </w:r>
    </w:p>
    <w:p w14:paraId="06DADC70" w14:textId="77777777" w:rsidR="009A381B" w:rsidRDefault="009A381B" w:rsidP="009A381B">
      <w:pPr>
        <w:numPr>
          <w:ilvl w:val="0"/>
          <w:numId w:val="8"/>
        </w:numPr>
        <w:rPr>
          <w:color w:val="000000"/>
        </w:rPr>
      </w:pPr>
      <w:hyperlink r:id="rId9">
        <w:r>
          <w:rPr>
            <w:color w:val="1155CC"/>
            <w:u w:val="single"/>
          </w:rPr>
          <w:t>Components of the Core Literacy Block</w:t>
        </w:r>
      </w:hyperlink>
    </w:p>
    <w:p w14:paraId="154776C7" w14:textId="77777777" w:rsidR="009A381B" w:rsidRDefault="009A381B" w:rsidP="009A381B">
      <w:pPr>
        <w:numPr>
          <w:ilvl w:val="1"/>
          <w:numId w:val="8"/>
        </w:numPr>
        <w:rPr>
          <w:color w:val="000000"/>
        </w:rPr>
      </w:pPr>
      <w:hyperlink r:id="rId10">
        <w:r>
          <w:rPr>
            <w:color w:val="1155CC"/>
            <w:u w:val="single"/>
          </w:rPr>
          <w:t>Foundational Skills for All</w:t>
        </w:r>
      </w:hyperlink>
    </w:p>
    <w:p w14:paraId="71A46BB5" w14:textId="77777777" w:rsidR="009A381B" w:rsidRDefault="009A381B" w:rsidP="009A381B">
      <w:pPr>
        <w:numPr>
          <w:ilvl w:val="0"/>
          <w:numId w:val="8"/>
        </w:numPr>
      </w:pPr>
      <w:hyperlink r:id="rId11">
        <w:r>
          <w:rPr>
            <w:color w:val="1155CC"/>
            <w:u w:val="single"/>
          </w:rPr>
          <w:t>Students Experiencing Reading Difficulties</w:t>
        </w:r>
      </w:hyperlink>
    </w:p>
    <w:p w14:paraId="4BC50088" w14:textId="77777777" w:rsidR="009A381B" w:rsidRDefault="009A381B" w:rsidP="009A381B">
      <w:pPr>
        <w:numPr>
          <w:ilvl w:val="0"/>
          <w:numId w:val="8"/>
        </w:numPr>
      </w:pPr>
      <w:hyperlink r:id="rId12">
        <w:r>
          <w:rPr>
            <w:color w:val="1155CC"/>
            <w:u w:val="single"/>
          </w:rPr>
          <w:t>Leading a Multi-tiered System of Support</w:t>
        </w:r>
      </w:hyperlink>
    </w:p>
    <w:p w14:paraId="5FB22BF5" w14:textId="77777777" w:rsidR="009A381B" w:rsidRDefault="009A381B" w:rsidP="009A381B">
      <w:pPr>
        <w:numPr>
          <w:ilvl w:val="1"/>
          <w:numId w:val="8"/>
        </w:numPr>
      </w:pPr>
      <w:hyperlink r:id="rId13">
        <w:r>
          <w:rPr>
            <w:color w:val="1155CC"/>
            <w:u w:val="single"/>
          </w:rPr>
          <w:t>Tiered Instruction within the MTSS Model</w:t>
        </w:r>
      </w:hyperlink>
    </w:p>
    <w:p w14:paraId="514D4BF1" w14:textId="77777777" w:rsidR="009A381B" w:rsidRDefault="009A381B" w:rsidP="009A381B">
      <w:pPr>
        <w:numPr>
          <w:ilvl w:val="1"/>
          <w:numId w:val="8"/>
        </w:numPr>
      </w:pPr>
      <w:hyperlink r:id="rId14">
        <w:r>
          <w:rPr>
            <w:color w:val="1155CC"/>
            <w:u w:val="single"/>
          </w:rPr>
          <w:t>Scheduling, Staffing, Materials</w:t>
        </w:r>
      </w:hyperlink>
    </w:p>
    <w:p w14:paraId="1F4DD417" w14:textId="4C37AF99" w:rsidR="00DA3A17" w:rsidRDefault="009A381B" w:rsidP="009A381B">
      <w:pPr>
        <w:numPr>
          <w:ilvl w:val="1"/>
          <w:numId w:val="8"/>
        </w:numPr>
      </w:pPr>
      <w:hyperlink r:id="rId15">
        <w:r>
          <w:rPr>
            <w:color w:val="1155CC"/>
            <w:u w:val="single"/>
          </w:rPr>
          <w:t>Data-Based Decision Making</w:t>
        </w:r>
      </w:hyperlink>
    </w:p>
    <w:p w14:paraId="31D47FC8" w14:textId="77777777" w:rsidR="00CF01E3" w:rsidRDefault="00CF01E3">
      <w:pPr>
        <w:rPr>
          <w:b/>
          <w:bCs/>
        </w:rPr>
      </w:pPr>
    </w:p>
    <w:p w14:paraId="653B9CF6" w14:textId="17860017" w:rsidR="00B701B6" w:rsidRDefault="00CF01E3" w:rsidP="00CF01E3">
      <w:r w:rsidRPr="00E73995">
        <w:rPr>
          <w:b/>
          <w:bCs/>
        </w:rPr>
        <w:t>Disclaimer:</w:t>
      </w:r>
      <w:r w:rsidRPr="00E73995">
        <w:t xml:space="preserve"> The literary works, curricular material and references in this resource were provided, as examples, by the authors and contributors to the resource, independent of the Massachusetts Department of Elementary and Secondary Education (DESE).  Their inclusion in the resource does not imply endorsement by DESE.</w:t>
      </w:r>
    </w:p>
    <w:p w14:paraId="3E1CB2C3" w14:textId="77777777" w:rsidR="009A381B" w:rsidRPr="009A381B" w:rsidRDefault="009A381B" w:rsidP="00CF01E3"/>
    <w:p w14:paraId="65BBC3FF" w14:textId="77777777" w:rsidR="00B55A11" w:rsidRDefault="00350946">
      <w:pPr>
        <w:rPr>
          <w:sz w:val="20"/>
          <w:szCs w:val="20"/>
        </w:rPr>
      </w:pPr>
      <w:r>
        <w:rPr>
          <w:b/>
          <w:bCs/>
        </w:rPr>
        <w:lastRenderedPageBreak/>
        <w:t>Contributor:</w:t>
      </w:r>
      <w:r>
        <w:t xml:space="preserve"> </w:t>
      </w:r>
      <w:hyperlink r:id="rId16">
        <w:r w:rsidR="00B55A11">
          <w:rPr>
            <w:noProof/>
            <w:color w:val="1155CC"/>
            <w:u w:val="single"/>
          </w:rPr>
          <w:drawing>
            <wp:inline distT="114300" distB="114300" distL="114300" distR="114300" wp14:anchorId="0DEA9F6F" wp14:editId="7CF32708">
              <wp:extent cx="2524025" cy="210335"/>
              <wp:effectExtent l="0" t="0" r="0" b="0"/>
              <wp:docPr id="3" name="image2.png" descr="National Center on Improving Literacy logo"/>
              <wp:cNvGraphicFramePr/>
              <a:graphic xmlns:a="http://schemas.openxmlformats.org/drawingml/2006/main">
                <a:graphicData uri="http://schemas.openxmlformats.org/drawingml/2006/picture">
                  <pic:pic xmlns:pic="http://schemas.openxmlformats.org/drawingml/2006/picture">
                    <pic:nvPicPr>
                      <pic:cNvPr id="0" name="image2.png" descr="National Center on Improving Literacy logo"/>
                      <pic:cNvPicPr preferRelativeResize="0"/>
                    </pic:nvPicPr>
                    <pic:blipFill>
                      <a:blip r:embed="rId17"/>
                      <a:srcRect/>
                      <a:stretch>
                        <a:fillRect/>
                      </a:stretch>
                    </pic:blipFill>
                    <pic:spPr>
                      <a:xfrm>
                        <a:off x="0" y="0"/>
                        <a:ext cx="2524025" cy="210335"/>
                      </a:xfrm>
                      <a:prstGeom prst="rect">
                        <a:avLst/>
                      </a:prstGeom>
                      <a:ln/>
                    </pic:spPr>
                  </pic:pic>
                </a:graphicData>
              </a:graphic>
            </wp:inline>
          </w:drawing>
        </w:r>
      </w:hyperlink>
    </w:p>
    <w:p w14:paraId="4E3CAE15" w14:textId="77777777" w:rsidR="00CF01E3" w:rsidRDefault="00CF01E3">
      <w:pPr>
        <w:rPr>
          <w:b/>
          <w:bCs/>
        </w:rPr>
      </w:pPr>
    </w:p>
    <w:p w14:paraId="6F5AEAB2" w14:textId="6B664A48" w:rsidR="00B55A11" w:rsidRDefault="00350946">
      <w:r>
        <w:rPr>
          <w:b/>
          <w:bCs/>
        </w:rPr>
        <w:t xml:space="preserve">Date Posted: </w:t>
      </w:r>
      <w:r>
        <w:t>December 2025</w:t>
      </w:r>
    </w:p>
    <w:p w14:paraId="4318D866" w14:textId="77777777" w:rsidR="00CF01E3" w:rsidRDefault="00CF01E3"/>
    <w:p w14:paraId="6422A181" w14:textId="77777777" w:rsidR="007C762F" w:rsidRDefault="007C762F"/>
    <w:p w14:paraId="0900B35B" w14:textId="556F0D36" w:rsidR="00CF01E3" w:rsidRDefault="00CF01E3">
      <w:r>
        <w:rPr>
          <w:b/>
          <w:bCs/>
          <w:i/>
          <w:iCs/>
          <w:sz w:val="20"/>
          <w:szCs w:val="20"/>
        </w:rPr>
        <w:t>Note:</w:t>
      </w:r>
      <w:r>
        <w:rPr>
          <w:i/>
          <w:iCs/>
          <w:sz w:val="20"/>
          <w:szCs w:val="20"/>
        </w:rPr>
        <w:t xml:space="preserve"> This resource was identified by the NCIL for inclusion in the Early Literacy Resource Hub and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7D4183ED" w14:textId="77777777" w:rsidR="00CF01E3" w:rsidRDefault="00CF01E3"/>
    <w:sectPr w:rsidR="00CF01E3">
      <w:headerReference w:type="default" r:id="rId18"/>
      <w:footerReference w:type="default" r:id="rId1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BBD94" w14:textId="77777777" w:rsidR="00B84FC6" w:rsidRDefault="00B84FC6">
      <w:pPr>
        <w:spacing w:line="240" w:lineRule="auto"/>
      </w:pPr>
      <w:r>
        <w:separator/>
      </w:r>
    </w:p>
  </w:endnote>
  <w:endnote w:type="continuationSeparator" w:id="0">
    <w:p w14:paraId="78D38C04" w14:textId="77777777" w:rsidR="00B84FC6" w:rsidRDefault="00B84F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2869EF-D61A-42BD-9420-11C4C1C3DD70}"/>
    <w:embedBold r:id="rId2" w:fontKey="{32ABBDA3-36C1-42D9-9A33-8E06CED73C5D}"/>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3" w:fontKey="{14C3CA9C-30A6-42D0-88AC-520D61D7D98E}"/>
  </w:font>
  <w:font w:name="Cambria">
    <w:panose1 w:val="02040503050406030204"/>
    <w:charset w:val="00"/>
    <w:family w:val="roman"/>
    <w:pitch w:val="variable"/>
    <w:sig w:usb0="E00006FF" w:usb1="420024FF" w:usb2="02000000" w:usb3="00000000" w:csb0="0000019F" w:csb1="00000000"/>
    <w:embedRegular r:id="rId4" w:fontKey="{6CD656C5-2C4F-465D-9C2E-0A0E42FDC6CC}"/>
  </w:font>
  <w:font w:name="Cordia New">
    <w:panose1 w:val="020B0304020202020204"/>
    <w:charset w:val="DE"/>
    <w:family w:val="swiss"/>
    <w:pitch w:val="variable"/>
    <w:sig w:usb0="81000003" w:usb1="00000000" w:usb2="00000000" w:usb3="00000000" w:csb0="00010001" w:csb1="00000000"/>
    <w:embedRegular r:id="rId5" w:fontKey="{DAB1C693-9370-4F37-A5DA-789B51CE6B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C298D" w14:textId="6C811000" w:rsidR="00B55A11" w:rsidRDefault="00CF01E3">
    <w:pPr>
      <w:rPr>
        <w:b/>
        <w:bCs/>
        <w:i/>
        <w:iCs/>
        <w:sz w:val="20"/>
        <w:szCs w:val="20"/>
      </w:rPr>
    </w:pPr>
    <w:r>
      <w:rPr>
        <w:noProof/>
      </w:rPr>
      <w:drawing>
        <wp:anchor distT="0" distB="0" distL="0" distR="0" simplePos="0" relativeHeight="251659264" behindDoc="1" locked="0" layoutInCell="1" hidden="0" allowOverlap="1" wp14:anchorId="6FC1B74B" wp14:editId="4666A5AF">
          <wp:simplePos x="0" y="0"/>
          <wp:positionH relativeFrom="column">
            <wp:posOffset>-937895</wp:posOffset>
          </wp:positionH>
          <wp:positionV relativeFrom="paragraph">
            <wp:posOffset>-23495</wp:posOffset>
          </wp:positionV>
          <wp:extent cx="7786687" cy="619125"/>
          <wp:effectExtent l="0" t="0" r="0" b="0"/>
          <wp:wrapNone/>
          <wp:docPr id="1"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r>
      <w:rPr>
        <w:noProof/>
      </w:rPr>
      <w:drawing>
        <wp:anchor distT="0" distB="0" distL="0" distR="0" simplePos="0" relativeHeight="251658240" behindDoc="1" locked="0" layoutInCell="1" hidden="0" allowOverlap="1" wp14:anchorId="7F9FBABA" wp14:editId="7CD31C8B">
          <wp:simplePos x="0" y="0"/>
          <wp:positionH relativeFrom="column">
            <wp:posOffset>-919162</wp:posOffset>
          </wp:positionH>
          <wp:positionV relativeFrom="paragraph">
            <wp:posOffset>504825</wp:posOffset>
          </wp:positionV>
          <wp:extent cx="7786687" cy="619125"/>
          <wp:effectExtent l="0" t="0" r="0" b="0"/>
          <wp:wrapNone/>
          <wp:docPr id="2" name="image3.png" descr="decorative"/>
          <wp:cNvGraphicFramePr/>
          <a:graphic xmlns:a="http://schemas.openxmlformats.org/drawingml/2006/main">
            <a:graphicData uri="http://schemas.openxmlformats.org/drawingml/2006/picture">
              <pic:pic xmlns:pic="http://schemas.openxmlformats.org/drawingml/2006/picture">
                <pic:nvPicPr>
                  <pic:cNvPr id="0" name="image3.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FC1C7" w14:textId="77777777" w:rsidR="00B84FC6" w:rsidRDefault="00B84FC6">
      <w:pPr>
        <w:spacing w:line="240" w:lineRule="auto"/>
      </w:pPr>
      <w:r>
        <w:separator/>
      </w:r>
    </w:p>
  </w:footnote>
  <w:footnote w:type="continuationSeparator" w:id="0">
    <w:p w14:paraId="1BE21666" w14:textId="77777777" w:rsidR="00B84FC6" w:rsidRDefault="00B84F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F0DF" w14:textId="77777777" w:rsidR="00B55A11" w:rsidRDefault="00350946">
    <w:pPr>
      <w:ind w:left="-1440" w:right="-1440"/>
    </w:pPr>
    <w:r>
      <w:rPr>
        <w:noProof/>
      </w:rPr>
      <w:drawing>
        <wp:inline distT="114300" distB="114300" distL="114300" distR="114300" wp14:anchorId="7B1A9D4C" wp14:editId="47115968">
          <wp:extent cx="7767638" cy="809129"/>
          <wp:effectExtent l="0" t="0" r="0" b="0"/>
          <wp:docPr id="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67638" cy="8091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344"/>
    <w:multiLevelType w:val="hybridMultilevel"/>
    <w:tmpl w:val="0ED4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A5D3F"/>
    <w:multiLevelType w:val="multilevel"/>
    <w:tmpl w:val="0E96D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A592D"/>
    <w:multiLevelType w:val="multilevel"/>
    <w:tmpl w:val="9F668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B47586"/>
    <w:multiLevelType w:val="multilevel"/>
    <w:tmpl w:val="C0701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7B1FB0"/>
    <w:multiLevelType w:val="multilevel"/>
    <w:tmpl w:val="9E3E2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124A9D"/>
    <w:multiLevelType w:val="multilevel"/>
    <w:tmpl w:val="6CA42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243B56"/>
    <w:multiLevelType w:val="multilevel"/>
    <w:tmpl w:val="08B41B64"/>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7" w15:restartNumberingAfterBreak="0">
    <w:nsid w:val="44E705FE"/>
    <w:multiLevelType w:val="multilevel"/>
    <w:tmpl w:val="34947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73670B"/>
    <w:multiLevelType w:val="hybridMultilevel"/>
    <w:tmpl w:val="9A10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21551B"/>
    <w:multiLevelType w:val="multilevel"/>
    <w:tmpl w:val="879AB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1045AF"/>
    <w:multiLevelType w:val="hybridMultilevel"/>
    <w:tmpl w:val="1830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4295355">
    <w:abstractNumId w:val="9"/>
  </w:num>
  <w:num w:numId="2" w16cid:durableId="320164361">
    <w:abstractNumId w:val="6"/>
  </w:num>
  <w:num w:numId="3" w16cid:durableId="1055157406">
    <w:abstractNumId w:val="3"/>
  </w:num>
  <w:num w:numId="4" w16cid:durableId="1444230669">
    <w:abstractNumId w:val="1"/>
  </w:num>
  <w:num w:numId="5" w16cid:durableId="243801556">
    <w:abstractNumId w:val="7"/>
  </w:num>
  <w:num w:numId="6" w16cid:durableId="280964223">
    <w:abstractNumId w:val="2"/>
  </w:num>
  <w:num w:numId="7" w16cid:durableId="1958219865">
    <w:abstractNumId w:val="5"/>
  </w:num>
  <w:num w:numId="8" w16cid:durableId="1519271420">
    <w:abstractNumId w:val="4"/>
  </w:num>
  <w:num w:numId="9" w16cid:durableId="364328875">
    <w:abstractNumId w:val="8"/>
  </w:num>
  <w:num w:numId="10" w16cid:durableId="130295863">
    <w:abstractNumId w:val="10"/>
  </w:num>
  <w:num w:numId="11" w16cid:durableId="1407995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A11"/>
    <w:rsid w:val="0004391F"/>
    <w:rsid w:val="000A51E9"/>
    <w:rsid w:val="000D7653"/>
    <w:rsid w:val="000E297C"/>
    <w:rsid w:val="0016450C"/>
    <w:rsid w:val="001D154A"/>
    <w:rsid w:val="00350946"/>
    <w:rsid w:val="003C4A64"/>
    <w:rsid w:val="00400A94"/>
    <w:rsid w:val="00647487"/>
    <w:rsid w:val="00677252"/>
    <w:rsid w:val="007140CB"/>
    <w:rsid w:val="007C762F"/>
    <w:rsid w:val="007E5AF2"/>
    <w:rsid w:val="00822647"/>
    <w:rsid w:val="008474D3"/>
    <w:rsid w:val="008915F7"/>
    <w:rsid w:val="0091502E"/>
    <w:rsid w:val="009A381B"/>
    <w:rsid w:val="00A61084"/>
    <w:rsid w:val="00AA53FB"/>
    <w:rsid w:val="00AB5E16"/>
    <w:rsid w:val="00B55A11"/>
    <w:rsid w:val="00B701B6"/>
    <w:rsid w:val="00B84FC6"/>
    <w:rsid w:val="00BF0E52"/>
    <w:rsid w:val="00CF01E3"/>
    <w:rsid w:val="00D76B11"/>
    <w:rsid w:val="00D8601C"/>
    <w:rsid w:val="00DA3A17"/>
    <w:rsid w:val="00EA5CA4"/>
    <w:rsid w:val="00FB0597"/>
    <w:rsid w:val="00FE342F"/>
    <w:rsid w:val="00FF7A1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FA0C7"/>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spacing w:line="240" w:lineRule="auto"/>
      <w:outlineLvl w:val="1"/>
    </w:pPr>
    <w:rPr>
      <w:b/>
      <w:bCs/>
      <w:color w:val="235393"/>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paragraph" w:styleId="Header">
    <w:name w:val="header"/>
    <w:basedOn w:val="Normal"/>
    <w:link w:val="HeaderChar"/>
    <w:uiPriority w:val="99"/>
    <w:unhideWhenUsed/>
    <w:rsid w:val="00CF01E3"/>
    <w:pPr>
      <w:tabs>
        <w:tab w:val="center" w:pos="4680"/>
        <w:tab w:val="right" w:pos="9360"/>
      </w:tabs>
      <w:spacing w:line="240" w:lineRule="auto"/>
    </w:pPr>
  </w:style>
  <w:style w:type="character" w:customStyle="1" w:styleId="HeaderChar">
    <w:name w:val="Header Char"/>
    <w:basedOn w:val="DefaultParagraphFont"/>
    <w:link w:val="Header"/>
    <w:uiPriority w:val="99"/>
    <w:rsid w:val="00CF01E3"/>
  </w:style>
  <w:style w:type="paragraph" w:styleId="Footer">
    <w:name w:val="footer"/>
    <w:basedOn w:val="Normal"/>
    <w:link w:val="FooterChar"/>
    <w:uiPriority w:val="99"/>
    <w:unhideWhenUsed/>
    <w:rsid w:val="00CF01E3"/>
    <w:pPr>
      <w:tabs>
        <w:tab w:val="center" w:pos="4680"/>
        <w:tab w:val="right" w:pos="9360"/>
      </w:tabs>
      <w:spacing w:line="240" w:lineRule="auto"/>
    </w:pPr>
  </w:style>
  <w:style w:type="character" w:customStyle="1" w:styleId="FooterChar">
    <w:name w:val="Footer Char"/>
    <w:basedOn w:val="DefaultParagraphFont"/>
    <w:link w:val="Footer"/>
    <w:uiPriority w:val="99"/>
    <w:rsid w:val="00CF01E3"/>
  </w:style>
  <w:style w:type="paragraph" w:styleId="ListParagraph">
    <w:name w:val="List Paragraph"/>
    <w:basedOn w:val="Normal"/>
    <w:uiPriority w:val="34"/>
    <w:qFormat/>
    <w:rsid w:val="009A38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early-literacy-criteria.pdf" TargetMode="External"/><Relationship Id="rId13" Type="http://schemas.openxmlformats.org/officeDocument/2006/relationships/hyperlink" Target="https://www.doe.mass.edu/massliteracy/skilled-reading/language-comprehend/higher-level-language.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mprovingliteracy.org/mtss-r-implementation-guide" TargetMode="External"/><Relationship Id="rId12" Type="http://schemas.openxmlformats.org/officeDocument/2006/relationships/hyperlink" Target="https://www.doe.mass.edu/massliteracy/leading-mtss/default.html"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mprovingliteracy.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reading-difficulties/default.html" TargetMode="External"/><Relationship Id="rId5" Type="http://schemas.openxmlformats.org/officeDocument/2006/relationships/footnotes" Target="footnotes.xml"/><Relationship Id="rId15" Type="http://schemas.openxmlformats.org/officeDocument/2006/relationships/hyperlink" Target="https://www.doe.mass.edu/massliteracy/leading-mtss/data-based-decision.html" TargetMode="External"/><Relationship Id="rId10" Type="http://schemas.openxmlformats.org/officeDocument/2006/relationships/hyperlink" Target="https://www.doe.mass.edu/massliteracy/literacy-block/foundational-skills/for-all.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oe.mass.edu/massliteracy/literacy-block/default.html" TargetMode="External"/><Relationship Id="rId14" Type="http://schemas.openxmlformats.org/officeDocument/2006/relationships/hyperlink" Target="https://www.doe.mass.edu/massliteracy/leading-mtss/scheduling-staffing-material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432</Words>
  <Characters>2595</Characters>
  <Application>Microsoft Office Word</Application>
  <DocSecurity>0</DocSecurity>
  <Lines>74</Lines>
  <Paragraphs>41</Paragraphs>
  <ScaleCrop>false</ScaleCrop>
  <HeadingPairs>
    <vt:vector size="2" baseType="variant">
      <vt:variant>
        <vt:lpstr>Title</vt:lpstr>
      </vt:variant>
      <vt:variant>
        <vt:i4>1</vt:i4>
      </vt:variant>
    </vt:vector>
  </HeadingPairs>
  <TitlesOfParts>
    <vt:vector size="1" baseType="lpstr">
      <vt:lpstr>Multi-tiered Systems of Support in Reading (MTSS-R): Implementation Guide</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Multi-tiered Systems of Support in Reading (MTSS-R): Implementation Guide Targeted and Focused Monitoring Report 2026</dc:title>
  <dc:creator>DESE</dc:creator>
  <cp:lastModifiedBy>Zou, Dong (EOE)</cp:lastModifiedBy>
  <cp:revision>11</cp:revision>
  <dcterms:created xsi:type="dcterms:W3CDTF">2025-12-15T19:55:00Z</dcterms:created>
  <dcterms:modified xsi:type="dcterms:W3CDTF">2026-04-01T00:29:00Z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