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C78EA" w14:textId="77777777" w:rsidR="00E745E9" w:rsidRDefault="003A451F">
      <w:pPr>
        <w:pStyle w:val="Heading1"/>
        <w:spacing w:line="240" w:lineRule="auto"/>
        <w:rPr>
          <w:sz w:val="30"/>
          <w:szCs w:val="30"/>
        </w:rPr>
      </w:pPr>
      <w:bookmarkStart w:id="0" w:name="_6b19m266ewjo" w:colFirst="0" w:colLast="0"/>
      <w:bookmarkEnd w:id="0"/>
      <w:r>
        <w:rPr>
          <w:sz w:val="30"/>
          <w:szCs w:val="30"/>
        </w:rPr>
        <w:t>Overview: Sample Data Sharing Agreement between Educator Preparation Programs and Districts</w:t>
      </w:r>
    </w:p>
    <w:p w14:paraId="009E0D4E" w14:textId="77777777" w:rsidR="00E44CA7" w:rsidRDefault="00E44CA7" w:rsidP="00E44CA7"/>
    <w:p w14:paraId="6EEA274E" w14:textId="75FBFF46" w:rsidR="00E44CA7" w:rsidRPr="00E44CA7" w:rsidRDefault="00E44CA7" w:rsidP="00E44CA7">
      <w:pPr>
        <w:pStyle w:val="Heading2"/>
      </w:pPr>
      <w:r>
        <w:t>Resource Key Focus Areas</w:t>
      </w:r>
    </w:p>
    <w:p w14:paraId="7B1BA12A" w14:textId="64283812" w:rsidR="00E44CA7" w:rsidRDefault="00E44CA7" w:rsidP="00E44CA7">
      <w:pPr>
        <w:pStyle w:val="ListParagraph"/>
        <w:numPr>
          <w:ilvl w:val="0"/>
          <w:numId w:val="4"/>
        </w:numPr>
      </w:pPr>
      <w:r>
        <w:t>Opportunities for Candidates to Acquire, Practice and Demonstrate Skills</w:t>
      </w:r>
    </w:p>
    <w:p w14:paraId="6E02D173" w14:textId="77777777" w:rsidR="00E44CA7" w:rsidRDefault="00E44CA7" w:rsidP="00E44CA7">
      <w:pPr>
        <w:pStyle w:val="ListParagraph"/>
        <w:numPr>
          <w:ilvl w:val="0"/>
          <w:numId w:val="4"/>
        </w:numPr>
      </w:pPr>
      <w:r>
        <w:t>Training of Program Supervisors and Supervising Practitioners</w:t>
      </w:r>
    </w:p>
    <w:p w14:paraId="7D2A1917" w14:textId="77777777" w:rsidR="00E44CA7" w:rsidRDefault="00E44CA7" w:rsidP="00E44CA7">
      <w:pPr>
        <w:pStyle w:val="ListParagraph"/>
        <w:numPr>
          <w:ilvl w:val="0"/>
          <w:numId w:val="4"/>
        </w:numPr>
      </w:pPr>
      <w:r>
        <w:t>Productive Partnerships with Districts and Educator Preparation Programs</w:t>
      </w:r>
    </w:p>
    <w:p w14:paraId="51876F71" w14:textId="53119259" w:rsidR="00E745E9" w:rsidRDefault="00E44CA7" w:rsidP="00E44CA7">
      <w:pPr>
        <w:pStyle w:val="ListParagraph"/>
        <w:numPr>
          <w:ilvl w:val="0"/>
          <w:numId w:val="4"/>
        </w:numPr>
      </w:pPr>
      <w:r>
        <w:t>Field-based Experiences</w:t>
      </w:r>
    </w:p>
    <w:p w14:paraId="46860D16" w14:textId="77777777" w:rsidR="00E44CA7" w:rsidRDefault="00E44CA7" w:rsidP="00E44CA7"/>
    <w:p w14:paraId="54E405FB" w14:textId="77777777" w:rsidR="00E745E9" w:rsidRDefault="00E745E9"/>
    <w:p w14:paraId="4AC64D44" w14:textId="77777777" w:rsidR="00E745E9" w:rsidRDefault="003A451F">
      <w:pPr>
        <w:pStyle w:val="Heading2"/>
        <w:spacing w:line="276" w:lineRule="auto"/>
      </w:pPr>
      <w:bookmarkStart w:id="1" w:name="_ei596ba87ump" w:colFirst="0" w:colLast="0"/>
      <w:bookmarkEnd w:id="1"/>
      <w:r>
        <w:t>Resource Description and Timing for Use</w:t>
      </w:r>
    </w:p>
    <w:p w14:paraId="348F16CD" w14:textId="77777777" w:rsidR="00E745E9" w:rsidRDefault="003A451F">
      <w:r>
        <w:t>This resource is a template for a data sharing agreement between a school district and the teacher candidates in an educator preparation program’s pre-practicum and practicum course.  It gives permission for the teacher candidates to have access to screening, progress monitoring and diagnostic data in their field-based placements with their understanding of, and agreement to all the legal confidentiality and professional privacy standards.</w:t>
      </w:r>
    </w:p>
    <w:p w14:paraId="706A7BEE" w14:textId="77777777" w:rsidR="00E745E9" w:rsidRDefault="003A451F">
      <w:r>
        <w:rPr>
          <w:color w:val="202124"/>
          <w:sz w:val="21"/>
          <w:szCs w:val="21"/>
          <w:highlight w:val="white"/>
        </w:rPr>
        <w:t>This tool can be used in the pre-practicum and practicum semesters.</w:t>
      </w:r>
    </w:p>
    <w:p w14:paraId="402141E9" w14:textId="77777777" w:rsidR="00E745E9" w:rsidRDefault="00E745E9">
      <w:pPr>
        <w:rPr>
          <w:sz w:val="16"/>
          <w:szCs w:val="16"/>
        </w:rPr>
      </w:pPr>
    </w:p>
    <w:p w14:paraId="2E4BF912" w14:textId="77777777" w:rsidR="00E44CA7" w:rsidRDefault="00E44CA7" w:rsidP="00E44CA7">
      <w:bookmarkStart w:id="2" w:name="_w7nmv3hexba0" w:colFirst="0" w:colLast="0"/>
      <w:bookmarkEnd w:id="2"/>
    </w:p>
    <w:p w14:paraId="56EA6993" w14:textId="6401A60C" w:rsidR="00E745E9" w:rsidRDefault="003A451F">
      <w:pPr>
        <w:pStyle w:val="Heading2"/>
        <w:spacing w:line="276" w:lineRule="auto"/>
      </w:pPr>
      <w:r>
        <w:t xml:space="preserve">Resource Alignment and Context </w:t>
      </w:r>
    </w:p>
    <w:p w14:paraId="79E115C0" w14:textId="77777777" w:rsidR="00E745E9" w:rsidRDefault="003A451F">
      <w:pPr>
        <w:rPr>
          <w:sz w:val="16"/>
          <w:szCs w:val="16"/>
        </w:rPr>
      </w:pPr>
      <w:r>
        <w:rPr>
          <w:b/>
          <w:bCs/>
        </w:rPr>
        <w:t>Proficiency Level:</w:t>
      </w:r>
      <w:r>
        <w:t xml:space="preserve"> Practice and Demonstrate</w:t>
      </w:r>
    </w:p>
    <w:p w14:paraId="4B0C4F6D" w14:textId="77777777" w:rsidR="00E745E9" w:rsidRDefault="003A451F">
      <w:pPr>
        <w:rPr>
          <w:b/>
          <w:bCs/>
        </w:rPr>
      </w:pPr>
      <w:r>
        <w:rPr>
          <w:b/>
          <w:bCs/>
        </w:rPr>
        <w:t xml:space="preserve">Alignment to </w:t>
      </w:r>
      <w:hyperlink r:id="rId7">
        <w:r w:rsidR="00E745E9">
          <w:rPr>
            <w:b/>
            <w:bCs/>
            <w:color w:val="1155CC"/>
            <w:u w:val="single"/>
          </w:rPr>
          <w:t>Early Literacy Program Approval Criteria</w:t>
        </w:r>
      </w:hyperlink>
      <w:r>
        <w:rPr>
          <w:b/>
          <w:bCs/>
        </w:rPr>
        <w:t xml:space="preserve">: </w:t>
      </w:r>
    </w:p>
    <w:p w14:paraId="324FD8FF" w14:textId="77777777" w:rsidR="00E745E9" w:rsidRDefault="003A451F">
      <w:pPr>
        <w:numPr>
          <w:ilvl w:val="0"/>
          <w:numId w:val="3"/>
        </w:numPr>
      </w:pPr>
      <w:r>
        <w:t>INS.A.5.</w:t>
      </w:r>
    </w:p>
    <w:p w14:paraId="3C4484A8" w14:textId="77777777" w:rsidR="00E745E9" w:rsidRDefault="003A451F">
      <w:pPr>
        <w:numPr>
          <w:ilvl w:val="0"/>
          <w:numId w:val="3"/>
        </w:numPr>
      </w:pPr>
      <w:r>
        <w:t>FBE.A., FBE.B., FBE.C.</w:t>
      </w:r>
    </w:p>
    <w:p w14:paraId="2BA1E897" w14:textId="77777777" w:rsidR="00E745E9" w:rsidRDefault="003A451F">
      <w:pPr>
        <w:numPr>
          <w:ilvl w:val="0"/>
          <w:numId w:val="3"/>
        </w:numPr>
      </w:pPr>
      <w:r>
        <w:t>PAR.A.2.</w:t>
      </w:r>
    </w:p>
    <w:p w14:paraId="7D64AE3C" w14:textId="77777777" w:rsidR="00E745E9" w:rsidRDefault="003A451F">
      <w:r>
        <w:rPr>
          <w:b/>
          <w:bCs/>
        </w:rPr>
        <w:t xml:space="preserve">Alignment to Mass Literacy: </w:t>
      </w:r>
    </w:p>
    <w:p w14:paraId="1A7D3BA5" w14:textId="77777777" w:rsidR="00E745E9" w:rsidRDefault="00E745E9">
      <w:pPr>
        <w:numPr>
          <w:ilvl w:val="0"/>
          <w:numId w:val="2"/>
        </w:numPr>
        <w:rPr>
          <w:b/>
          <w:bCs/>
        </w:rPr>
      </w:pPr>
      <w:hyperlink r:id="rId8">
        <w:r>
          <w:rPr>
            <w:color w:val="1155CC"/>
            <w:u w:val="single"/>
          </w:rPr>
          <w:t>Components of the Core Literacy Block</w:t>
        </w:r>
      </w:hyperlink>
    </w:p>
    <w:p w14:paraId="5165E88E" w14:textId="77777777" w:rsidR="00E745E9" w:rsidRDefault="00E745E9">
      <w:pPr>
        <w:numPr>
          <w:ilvl w:val="0"/>
          <w:numId w:val="2"/>
        </w:numPr>
        <w:rPr>
          <w:b/>
          <w:bCs/>
        </w:rPr>
      </w:pPr>
      <w:hyperlink r:id="rId9">
        <w:r>
          <w:rPr>
            <w:color w:val="1155CC"/>
            <w:u w:val="single"/>
          </w:rPr>
          <w:t>Students Experiencing Reading Difficulties</w:t>
        </w:r>
      </w:hyperlink>
    </w:p>
    <w:p w14:paraId="4D977197" w14:textId="77777777" w:rsidR="00E745E9" w:rsidRDefault="00E745E9">
      <w:pPr>
        <w:numPr>
          <w:ilvl w:val="0"/>
          <w:numId w:val="2"/>
        </w:numPr>
      </w:pPr>
      <w:hyperlink r:id="rId10">
        <w:r>
          <w:rPr>
            <w:color w:val="1155CC"/>
            <w:u w:val="single"/>
          </w:rPr>
          <w:t>Leading a Multi-tiered System of Support</w:t>
        </w:r>
      </w:hyperlink>
    </w:p>
    <w:p w14:paraId="45ED9E2C" w14:textId="77777777" w:rsidR="00E745E9" w:rsidRDefault="00E745E9">
      <w:pPr>
        <w:numPr>
          <w:ilvl w:val="1"/>
          <w:numId w:val="2"/>
        </w:numPr>
      </w:pPr>
      <w:hyperlink r:id="rId11">
        <w:r>
          <w:rPr>
            <w:color w:val="1155CC"/>
            <w:u w:val="single"/>
          </w:rPr>
          <w:t>Tiered Instruction within the MTSS Model</w:t>
        </w:r>
      </w:hyperlink>
    </w:p>
    <w:p w14:paraId="47D9E28A" w14:textId="77777777" w:rsidR="00E745E9" w:rsidRDefault="00E745E9">
      <w:pPr>
        <w:numPr>
          <w:ilvl w:val="1"/>
          <w:numId w:val="2"/>
        </w:numPr>
      </w:pPr>
      <w:hyperlink r:id="rId12">
        <w:r>
          <w:rPr>
            <w:color w:val="1155CC"/>
            <w:u w:val="single"/>
          </w:rPr>
          <w:t>Data-Based Decision Making</w:t>
        </w:r>
      </w:hyperlink>
    </w:p>
    <w:p w14:paraId="0CD498D6" w14:textId="77777777" w:rsidR="00E745E9" w:rsidRDefault="00E745E9">
      <w:pPr>
        <w:rPr>
          <w:b/>
          <w:bCs/>
        </w:rPr>
      </w:pPr>
    </w:p>
    <w:p w14:paraId="52F7EEE8" w14:textId="77777777" w:rsidR="00E745E9" w:rsidRDefault="003A451F">
      <w:pPr>
        <w:rPr>
          <w:sz w:val="20"/>
          <w:szCs w:val="20"/>
        </w:rPr>
      </w:pPr>
      <w:r>
        <w:rPr>
          <w:b/>
          <w:bCs/>
        </w:rPr>
        <w:t xml:space="preserve">Contributor: </w:t>
      </w:r>
      <w:hyperlink r:id="rId13">
        <w:r w:rsidR="00E745E9">
          <w:rPr>
            <w:b/>
            <w:bCs/>
            <w:noProof/>
            <w:color w:val="1155CC"/>
            <w:u w:val="single"/>
          </w:rPr>
          <w:drawing>
            <wp:inline distT="114300" distB="114300" distL="114300" distR="114300" wp14:anchorId="7651C4D3" wp14:editId="39F8CEBC">
              <wp:extent cx="1132872" cy="557073"/>
              <wp:effectExtent l="0" t="0" r="0" b="0"/>
              <wp:docPr id="3" name="image2.png" descr="The Reading Circuit logo"/>
              <wp:cNvGraphicFramePr/>
              <a:graphic xmlns:a="http://schemas.openxmlformats.org/drawingml/2006/main">
                <a:graphicData uri="http://schemas.openxmlformats.org/drawingml/2006/picture">
                  <pic:pic xmlns:pic="http://schemas.openxmlformats.org/drawingml/2006/picture">
                    <pic:nvPicPr>
                      <pic:cNvPr id="0" name="image2.png" descr="The Reading Circuit logo"/>
                      <pic:cNvPicPr preferRelativeResize="0"/>
                    </pic:nvPicPr>
                    <pic:blipFill>
                      <a:blip r:embed="rId14"/>
                      <a:srcRect/>
                      <a:stretch>
                        <a:fillRect/>
                      </a:stretch>
                    </pic:blipFill>
                    <pic:spPr>
                      <a:xfrm>
                        <a:off x="0" y="0"/>
                        <a:ext cx="1132872" cy="557073"/>
                      </a:xfrm>
                      <a:prstGeom prst="rect">
                        <a:avLst/>
                      </a:prstGeom>
                      <a:ln/>
                    </pic:spPr>
                  </pic:pic>
                </a:graphicData>
              </a:graphic>
            </wp:inline>
          </w:drawing>
        </w:r>
      </w:hyperlink>
      <w:r>
        <w:t xml:space="preserve"> </w:t>
      </w:r>
    </w:p>
    <w:p w14:paraId="0C9517B8" w14:textId="77777777" w:rsidR="00E745E9" w:rsidRDefault="003A451F">
      <w:r>
        <w:rPr>
          <w:b/>
          <w:bCs/>
        </w:rPr>
        <w:t xml:space="preserve">Date Posted: </w:t>
      </w:r>
      <w:r>
        <w:t>December 2025</w:t>
      </w:r>
    </w:p>
    <w:p w14:paraId="4EBBB4BA" w14:textId="77777777" w:rsidR="00E745E9" w:rsidRDefault="00E745E9"/>
    <w:p w14:paraId="34AAE1F0" w14:textId="01602AD9" w:rsidR="00E745E9" w:rsidRDefault="00E745E9">
      <w:pPr>
        <w:spacing w:line="240" w:lineRule="auto"/>
        <w:rPr>
          <w:rFonts w:ascii="Calibri" w:eastAsia="Calibri" w:hAnsi="Calibri" w:cs="Calibri"/>
          <w:b/>
          <w:bCs/>
          <w:color w:val="00795D"/>
          <w:sz w:val="30"/>
          <w:szCs w:val="30"/>
        </w:rPr>
      </w:pPr>
    </w:p>
    <w:p w14:paraId="31E839A1" w14:textId="77777777" w:rsidR="00E44CA7" w:rsidRDefault="00E44CA7">
      <w:pPr>
        <w:rPr>
          <w:rFonts w:ascii="Calibri" w:eastAsia="Calibri" w:hAnsi="Calibri" w:cs="Calibri"/>
          <w:b/>
          <w:bCs/>
          <w:color w:val="00795D"/>
          <w:sz w:val="30"/>
          <w:szCs w:val="30"/>
        </w:rPr>
      </w:pPr>
      <w:r>
        <w:rPr>
          <w:rFonts w:ascii="Calibri" w:eastAsia="Calibri" w:hAnsi="Calibri" w:cs="Calibri"/>
          <w:b/>
          <w:bCs/>
          <w:color w:val="00795D"/>
          <w:sz w:val="30"/>
          <w:szCs w:val="30"/>
        </w:rPr>
        <w:br w:type="page"/>
      </w:r>
    </w:p>
    <w:p w14:paraId="1AAA96B9" w14:textId="17C66A49" w:rsidR="00E745E9" w:rsidRDefault="003A451F">
      <w:pPr>
        <w:spacing w:line="240" w:lineRule="auto"/>
        <w:jc w:val="center"/>
        <w:rPr>
          <w:rFonts w:ascii="Calibri" w:eastAsia="Calibri" w:hAnsi="Calibri" w:cs="Calibri"/>
          <w:b/>
          <w:bCs/>
          <w:color w:val="00795D"/>
          <w:sz w:val="30"/>
          <w:szCs w:val="30"/>
        </w:rPr>
      </w:pPr>
      <w:r>
        <w:rPr>
          <w:rFonts w:ascii="Calibri" w:eastAsia="Calibri" w:hAnsi="Calibri" w:cs="Calibri"/>
          <w:b/>
          <w:bCs/>
          <w:color w:val="00795D"/>
          <w:sz w:val="30"/>
          <w:szCs w:val="30"/>
        </w:rPr>
        <w:lastRenderedPageBreak/>
        <w:t>Data Sharing Agreement Template</w:t>
      </w:r>
    </w:p>
    <w:p w14:paraId="1D64E537" w14:textId="77777777" w:rsidR="00E745E9" w:rsidRDefault="00E745E9">
      <w:pPr>
        <w:spacing w:line="240" w:lineRule="auto"/>
        <w:jc w:val="center"/>
        <w:rPr>
          <w:rFonts w:ascii="Times New Roman" w:eastAsia="Times New Roman" w:hAnsi="Times New Roman" w:cs="Times New Roman"/>
          <w:b/>
          <w:bCs/>
          <w:sz w:val="24"/>
          <w:szCs w:val="24"/>
        </w:rPr>
      </w:pPr>
    </w:p>
    <w:p w14:paraId="42BA36B0" w14:textId="77777777" w:rsidR="00E745E9" w:rsidRDefault="003A451F">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Memorandum of Understanding</w:t>
      </w:r>
    </w:p>
    <w:p w14:paraId="7CD0D141" w14:textId="77777777" w:rsidR="00E745E9" w:rsidRDefault="003A451F">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Regarding Data Sharing</w:t>
      </w:r>
    </w:p>
    <w:p w14:paraId="71F8AA37" w14:textId="77777777" w:rsidR="00E745E9" w:rsidRDefault="00E745E9">
      <w:pPr>
        <w:spacing w:line="240" w:lineRule="auto"/>
        <w:rPr>
          <w:rFonts w:ascii="Times New Roman" w:eastAsia="Times New Roman" w:hAnsi="Times New Roman" w:cs="Times New Roman"/>
          <w:sz w:val="24"/>
          <w:szCs w:val="24"/>
        </w:rPr>
      </w:pPr>
    </w:p>
    <w:p w14:paraId="6BA6E6B4" w14:textId="77777777" w:rsidR="00E745E9" w:rsidRDefault="003A45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Memorandum of Understanding (“MOU”) is entered into on the ____ day of _____, 20__, by and between [</w:t>
      </w:r>
      <w:r>
        <w:rPr>
          <w:rFonts w:ascii="Times New Roman" w:eastAsia="Times New Roman" w:hAnsi="Times New Roman" w:cs="Times New Roman"/>
          <w:i/>
          <w:iCs/>
          <w:sz w:val="24"/>
          <w:szCs w:val="24"/>
        </w:rPr>
        <w:t>District</w:t>
      </w:r>
      <w:r>
        <w:rPr>
          <w:rFonts w:ascii="Times New Roman" w:eastAsia="Times New Roman" w:hAnsi="Times New Roman" w:cs="Times New Roman"/>
          <w:sz w:val="24"/>
          <w:szCs w:val="24"/>
        </w:rPr>
        <w:t>] (the “District”), [</w:t>
      </w:r>
      <w:r>
        <w:rPr>
          <w:rFonts w:ascii="Times New Roman" w:eastAsia="Times New Roman" w:hAnsi="Times New Roman" w:cs="Times New Roman"/>
          <w:i/>
          <w:iCs/>
          <w:sz w:val="24"/>
          <w:szCs w:val="24"/>
        </w:rPr>
        <w:t>Instructor</w:t>
      </w:r>
      <w:r>
        <w:rPr>
          <w:rFonts w:ascii="Times New Roman" w:eastAsia="Times New Roman" w:hAnsi="Times New Roman" w:cs="Times New Roman"/>
          <w:sz w:val="24"/>
          <w:szCs w:val="24"/>
        </w:rPr>
        <w:t>] (the “Instructor”), and students enrolled in the Practicum Course at [</w:t>
      </w:r>
      <w:r>
        <w:rPr>
          <w:rFonts w:ascii="Times New Roman" w:eastAsia="Times New Roman" w:hAnsi="Times New Roman" w:cs="Times New Roman"/>
          <w:i/>
          <w:iCs/>
          <w:sz w:val="24"/>
          <w:szCs w:val="24"/>
        </w:rPr>
        <w:t>Educator Preparation Program</w:t>
      </w:r>
      <w:r>
        <w:rPr>
          <w:rFonts w:ascii="Times New Roman" w:eastAsia="Times New Roman" w:hAnsi="Times New Roman" w:cs="Times New Roman"/>
          <w:sz w:val="24"/>
          <w:szCs w:val="24"/>
        </w:rPr>
        <w:t>] (the “EPP”).</w:t>
      </w:r>
    </w:p>
    <w:p w14:paraId="7CED88CA" w14:textId="77777777" w:rsidR="00E745E9" w:rsidRDefault="003A451F">
      <w:pPr>
        <w:tabs>
          <w:tab w:val="left" w:pos="334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FA5A1E6" w14:textId="77777777" w:rsidR="00E745E9" w:rsidRDefault="003A45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hereby designates the Instructor and members of the EPP [</w:t>
      </w:r>
      <w:r>
        <w:rPr>
          <w:rFonts w:ascii="Times New Roman" w:eastAsia="Times New Roman" w:hAnsi="Times New Roman" w:cs="Times New Roman"/>
          <w:i/>
          <w:iCs/>
          <w:sz w:val="24"/>
          <w:szCs w:val="24"/>
        </w:rPr>
        <w:t>Course Name</w:t>
      </w:r>
      <w:r>
        <w:rPr>
          <w:rFonts w:ascii="Times New Roman" w:eastAsia="Times New Roman" w:hAnsi="Times New Roman" w:cs="Times New Roman"/>
          <w:sz w:val="24"/>
          <w:szCs w:val="24"/>
        </w:rPr>
        <w:t>] to provide services to students in the District as authorized agents (“the Agent”) of the District for the purpose of access and use of student data.  The Agent shall be considered to be authorized school personnel, within the meaning of the Massachusetts Student Records regulations, and shall have access to student record information, for only those instances where data access is required for the Agent to perform its duties for the District.</w:t>
      </w:r>
    </w:p>
    <w:p w14:paraId="5040B96A" w14:textId="77777777" w:rsidR="00E745E9" w:rsidRDefault="00E745E9">
      <w:pPr>
        <w:spacing w:line="240" w:lineRule="auto"/>
        <w:jc w:val="center"/>
        <w:rPr>
          <w:rFonts w:ascii="Times New Roman" w:eastAsia="Times New Roman" w:hAnsi="Times New Roman" w:cs="Times New Roman"/>
          <w:sz w:val="24"/>
          <w:szCs w:val="24"/>
        </w:rPr>
      </w:pPr>
    </w:p>
    <w:p w14:paraId="5E15EE93" w14:textId="77777777" w:rsidR="00E745E9" w:rsidRDefault="003A45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data access and use by the Agent shall be subject to the following requirements:   </w:t>
      </w:r>
    </w:p>
    <w:p w14:paraId="0A6E59CB" w14:textId="77777777" w:rsidR="00E745E9" w:rsidRDefault="00E745E9">
      <w:pPr>
        <w:spacing w:line="240" w:lineRule="auto"/>
        <w:rPr>
          <w:rFonts w:ascii="Times New Roman" w:eastAsia="Times New Roman" w:hAnsi="Times New Roman" w:cs="Times New Roman"/>
          <w:sz w:val="24"/>
          <w:szCs w:val="24"/>
        </w:rPr>
      </w:pPr>
    </w:p>
    <w:p w14:paraId="467772CC" w14:textId="77777777" w:rsidR="00E745E9" w:rsidRDefault="003A451F">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Agent shall access and use student data only to perform their official duties as agents of the District. </w:t>
      </w:r>
    </w:p>
    <w:p w14:paraId="6F7BE2D5" w14:textId="77777777" w:rsidR="00E745E9" w:rsidRDefault="00E745E9">
      <w:pPr>
        <w:spacing w:line="240" w:lineRule="auto"/>
        <w:rPr>
          <w:rFonts w:ascii="Times New Roman" w:eastAsia="Times New Roman" w:hAnsi="Times New Roman" w:cs="Times New Roman"/>
          <w:sz w:val="24"/>
          <w:szCs w:val="24"/>
        </w:rPr>
      </w:pPr>
    </w:p>
    <w:p w14:paraId="7EBA06B4" w14:textId="77777777" w:rsidR="00E745E9" w:rsidRDefault="003A451F">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accessing personally identifiable student information to perform assistance functions, the Agent shall comply fully with applicable federal and state laws and regulations concerning access to and confidentiality of student records including the Family Educational Rights and Privacy Act (FERPA) and the Massachusetts Student Records regulations. </w:t>
      </w:r>
    </w:p>
    <w:p w14:paraId="41A01503" w14:textId="77777777" w:rsidR="00E745E9" w:rsidRDefault="00E745E9">
      <w:pPr>
        <w:spacing w:line="240" w:lineRule="auto"/>
        <w:rPr>
          <w:rFonts w:ascii="Times New Roman" w:eastAsia="Times New Roman" w:hAnsi="Times New Roman" w:cs="Times New Roman"/>
          <w:sz w:val="24"/>
          <w:szCs w:val="24"/>
        </w:rPr>
      </w:pPr>
    </w:p>
    <w:p w14:paraId="3552E40A" w14:textId="77777777" w:rsidR="00E745E9" w:rsidRDefault="003A451F">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Agent shall not maintain, use, disclose, or share student information in a manner that violates federal or state law or regulation.</w:t>
      </w:r>
    </w:p>
    <w:p w14:paraId="48032634" w14:textId="77777777" w:rsidR="00E745E9" w:rsidRDefault="00E745E9">
      <w:pPr>
        <w:spacing w:line="240" w:lineRule="auto"/>
        <w:rPr>
          <w:rFonts w:ascii="Times New Roman" w:eastAsia="Times New Roman" w:hAnsi="Times New Roman" w:cs="Times New Roman"/>
          <w:sz w:val="24"/>
          <w:szCs w:val="24"/>
        </w:rPr>
      </w:pPr>
    </w:p>
    <w:p w14:paraId="3BDD792D" w14:textId="77777777" w:rsidR="00E745E9" w:rsidRDefault="003A451F">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Agent shall not share personally identifiable student data with any third party without explicit, written prior authorization from the District Superintendent or his/her designee.</w:t>
      </w:r>
    </w:p>
    <w:p w14:paraId="3A7E767C" w14:textId="77777777" w:rsidR="00E745E9" w:rsidRDefault="00E745E9">
      <w:pPr>
        <w:spacing w:line="240" w:lineRule="auto"/>
        <w:ind w:left="360"/>
        <w:rPr>
          <w:rFonts w:ascii="Times New Roman" w:eastAsia="Times New Roman" w:hAnsi="Times New Roman" w:cs="Times New Roman"/>
          <w:sz w:val="24"/>
          <w:szCs w:val="24"/>
        </w:rPr>
      </w:pPr>
    </w:p>
    <w:p w14:paraId="2094434C" w14:textId="77777777" w:rsidR="00E745E9" w:rsidRDefault="003A451F">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Agent shall not copy, reproduce, or transmit personally identifiable student data obtained from the District to individuals or entities other than District administrators, staff or agents acting for or on behalf of the District who have need of the data to fulfill their work duties and responsibilities in the District. Use of data for research projects that may benefit the environment of learning and teaching in the [District] must be approved in writing by the District Superintendent or his/her designee.</w:t>
      </w:r>
    </w:p>
    <w:p w14:paraId="72E682B0" w14:textId="77777777" w:rsidR="00E745E9" w:rsidRDefault="00E745E9">
      <w:pPr>
        <w:spacing w:line="240" w:lineRule="auto"/>
        <w:rPr>
          <w:rFonts w:ascii="Times New Roman" w:eastAsia="Times New Roman" w:hAnsi="Times New Roman" w:cs="Times New Roman"/>
          <w:sz w:val="24"/>
          <w:szCs w:val="24"/>
        </w:rPr>
      </w:pPr>
    </w:p>
    <w:p w14:paraId="1030901A" w14:textId="77777777" w:rsidR="00E745E9" w:rsidRDefault="003A451F">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that the Agent obtains from the District at all times shall be stored using industry-standard encryption and authentication to ensure that only the Agent and the District have access to the data. Under no circumstances may data be taken outside the United States. </w:t>
      </w:r>
    </w:p>
    <w:p w14:paraId="3214FA28" w14:textId="77777777" w:rsidR="00E745E9" w:rsidRDefault="00E745E9">
      <w:pPr>
        <w:spacing w:line="240" w:lineRule="auto"/>
        <w:rPr>
          <w:rFonts w:ascii="Times New Roman" w:eastAsia="Times New Roman" w:hAnsi="Times New Roman" w:cs="Times New Roman"/>
          <w:sz w:val="24"/>
          <w:szCs w:val="24"/>
        </w:rPr>
      </w:pPr>
    </w:p>
    <w:p w14:paraId="69CD99A9" w14:textId="77777777" w:rsidR="00E745E9" w:rsidRDefault="003A451F">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authority of the Agent to access or to maintain confidential data shall not under any circumstances transfer from the Agent to any other individual, institution, or entity.</w:t>
      </w:r>
    </w:p>
    <w:p w14:paraId="0F8CCD07" w14:textId="77777777" w:rsidR="00E745E9" w:rsidRDefault="00E745E9">
      <w:pPr>
        <w:spacing w:line="240" w:lineRule="auto"/>
        <w:rPr>
          <w:rFonts w:ascii="Times New Roman" w:eastAsia="Times New Roman" w:hAnsi="Times New Roman" w:cs="Times New Roman"/>
          <w:sz w:val="24"/>
          <w:szCs w:val="24"/>
        </w:rPr>
      </w:pPr>
    </w:p>
    <w:p w14:paraId="27A236D9" w14:textId="77777777" w:rsidR="00E745E9" w:rsidRDefault="003A451F">
      <w:pPr>
        <w:numPr>
          <w:ilvl w:val="0"/>
          <w:numId w:val="1"/>
        </w:numPr>
        <w:tabs>
          <w:tab w:val="left" w:pos="108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preparing data reports for official approved business of the District, the Agent shall not disclose or otherwise release data and reports relating to an individual student nor disclose information relating to a group or category of students' parents without ensuring the confidentiality of individual students' parents  in that group.</w:t>
      </w:r>
    </w:p>
    <w:p w14:paraId="151EEA3E" w14:textId="77777777" w:rsidR="00E745E9" w:rsidRDefault="00E745E9">
      <w:pPr>
        <w:tabs>
          <w:tab w:val="left" w:pos="1080"/>
        </w:tabs>
        <w:spacing w:line="240" w:lineRule="auto"/>
        <w:ind w:left="360"/>
        <w:rPr>
          <w:rFonts w:ascii="Times New Roman" w:eastAsia="Times New Roman" w:hAnsi="Times New Roman" w:cs="Times New Roman"/>
          <w:sz w:val="24"/>
          <w:szCs w:val="24"/>
        </w:rPr>
      </w:pPr>
    </w:p>
    <w:p w14:paraId="5E0D03F8" w14:textId="77777777" w:rsidR="00E745E9" w:rsidRDefault="003A451F">
      <w:pPr>
        <w:numPr>
          <w:ilvl w:val="0"/>
          <w:numId w:val="1"/>
        </w:numPr>
        <w:tabs>
          <w:tab w:val="left" w:pos="108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Publications and reports prepared by the Agent shall involve only aggregate data and no personally identifiable information or other information that could lead to the identification of any student. No report of aggregate data based on an identifiable group of students parents fewer than ten in number shall be released to any person or entity who is not expressly authorized to view that information.  </w:t>
      </w:r>
    </w:p>
    <w:p w14:paraId="345E2AD2" w14:textId="77777777" w:rsidR="00E745E9" w:rsidRDefault="00E745E9">
      <w:pPr>
        <w:tabs>
          <w:tab w:val="left" w:pos="1080"/>
        </w:tabs>
        <w:spacing w:line="240" w:lineRule="auto"/>
        <w:ind w:left="360"/>
        <w:rPr>
          <w:rFonts w:ascii="Times New Roman" w:eastAsia="Times New Roman" w:hAnsi="Times New Roman" w:cs="Times New Roman"/>
          <w:sz w:val="24"/>
          <w:szCs w:val="24"/>
        </w:rPr>
      </w:pPr>
    </w:p>
    <w:p w14:paraId="1B9D7915" w14:textId="77777777" w:rsidR="00E745E9" w:rsidRDefault="003A451F">
      <w:pPr>
        <w:numPr>
          <w:ilvl w:val="0"/>
          <w:numId w:val="1"/>
        </w:numPr>
        <w:tabs>
          <w:tab w:val="left" w:pos="108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Agent shall destroy all personally identifiable student data obtained from the District when that data is no longer needed for the purpose for which it was obtained. The Agent shall not maintain data beyond the time period reasonably needed to complete project assignments following the date of project completion and/or publication of final reports. </w:t>
      </w:r>
    </w:p>
    <w:p w14:paraId="033AD65A" w14:textId="77777777" w:rsidR="00E745E9" w:rsidRDefault="00E745E9">
      <w:pPr>
        <w:tabs>
          <w:tab w:val="left" w:pos="1080"/>
        </w:tabs>
        <w:spacing w:line="240" w:lineRule="auto"/>
        <w:ind w:left="360"/>
        <w:rPr>
          <w:rFonts w:ascii="Times New Roman" w:eastAsia="Times New Roman" w:hAnsi="Times New Roman" w:cs="Times New Roman"/>
          <w:sz w:val="24"/>
          <w:szCs w:val="24"/>
        </w:rPr>
      </w:pPr>
    </w:p>
    <w:p w14:paraId="033DE542" w14:textId="77777777" w:rsidR="00E745E9" w:rsidRDefault="003A451F">
      <w:pPr>
        <w:tabs>
          <w:tab w:val="left" w:pos="1080"/>
        </w:tabs>
        <w:spacing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At least twice per year the Agent shall purge any copies of confidential District data from its/his/her laptops and desktop computers, network or Web storage sites, and backup files in compliance with 34 CFR §§ 99.31(a)(6)(ii)(b) and 99.35(b)(2), and shall provide the District with written confirmation of compliance with this paragraph. </w:t>
      </w:r>
    </w:p>
    <w:p w14:paraId="7890CF0C" w14:textId="77777777" w:rsidR="00E745E9" w:rsidRDefault="00E745E9">
      <w:pPr>
        <w:tabs>
          <w:tab w:val="left" w:pos="1080"/>
        </w:tabs>
        <w:spacing w:line="240" w:lineRule="auto"/>
        <w:ind w:left="720" w:hanging="360"/>
        <w:rPr>
          <w:rFonts w:ascii="Times New Roman" w:eastAsia="Times New Roman" w:hAnsi="Times New Roman" w:cs="Times New Roman"/>
          <w:sz w:val="24"/>
          <w:szCs w:val="24"/>
        </w:rPr>
      </w:pPr>
    </w:p>
    <w:p w14:paraId="6663E76E" w14:textId="77777777" w:rsidR="00E745E9" w:rsidRDefault="003A451F">
      <w:pPr>
        <w:tabs>
          <w:tab w:val="left" w:pos="1080"/>
        </w:tabs>
        <w:spacing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The Agent shall provide the District’s data liaison with an electronic copy of the final versions of all reports and other documents associated with the projects undertaken on its behalf.  The District has the right to distribute and otherwise use data and reports produced by the Agent, as the District wishes, in sum or in part. </w:t>
      </w:r>
    </w:p>
    <w:p w14:paraId="21B244B3" w14:textId="77777777" w:rsidR="00E745E9" w:rsidRDefault="00E745E9">
      <w:pPr>
        <w:tabs>
          <w:tab w:val="left" w:pos="1080"/>
        </w:tabs>
        <w:spacing w:line="240" w:lineRule="auto"/>
        <w:ind w:left="720"/>
        <w:rPr>
          <w:rFonts w:ascii="Times New Roman" w:eastAsia="Times New Roman" w:hAnsi="Times New Roman" w:cs="Times New Roman"/>
          <w:sz w:val="24"/>
          <w:szCs w:val="24"/>
        </w:rPr>
      </w:pPr>
    </w:p>
    <w:p w14:paraId="4F02436B" w14:textId="77777777" w:rsidR="00E745E9" w:rsidRDefault="003A45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4E14926" w14:textId="77777777" w:rsidR="00E745E9" w:rsidRDefault="00E745E9">
      <w:pPr>
        <w:spacing w:line="240" w:lineRule="auto"/>
        <w:rPr>
          <w:rFonts w:ascii="Times New Roman" w:eastAsia="Times New Roman" w:hAnsi="Times New Roman" w:cs="Times New Roman"/>
          <w:sz w:val="24"/>
          <w:szCs w:val="24"/>
        </w:rPr>
      </w:pPr>
    </w:p>
    <w:p w14:paraId="71BFF225" w14:textId="77777777" w:rsidR="00E745E9" w:rsidRDefault="00E745E9">
      <w:pPr>
        <w:pBdr>
          <w:bottom w:val="single" w:sz="4" w:space="1" w:color="000000"/>
        </w:pBdr>
        <w:spacing w:line="240" w:lineRule="auto"/>
        <w:rPr>
          <w:rFonts w:ascii="Times New Roman" w:eastAsia="Times New Roman" w:hAnsi="Times New Roman" w:cs="Times New Roman"/>
          <w:sz w:val="24"/>
          <w:szCs w:val="24"/>
        </w:rPr>
      </w:pPr>
    </w:p>
    <w:p w14:paraId="6BB9703F" w14:textId="77777777" w:rsidR="00E745E9" w:rsidRDefault="003A45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Principal</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Date </w:t>
      </w:r>
    </w:p>
    <w:p w14:paraId="44141600" w14:textId="77777777" w:rsidR="00E745E9" w:rsidRDefault="003A45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School</w:t>
      </w:r>
      <w:r>
        <w:rPr>
          <w:rFonts w:ascii="Times New Roman" w:eastAsia="Times New Roman" w:hAnsi="Times New Roman" w:cs="Times New Roman"/>
          <w:sz w:val="24"/>
          <w:szCs w:val="24"/>
        </w:rPr>
        <w:t>]</w:t>
      </w:r>
    </w:p>
    <w:p w14:paraId="519CD43E" w14:textId="77777777" w:rsidR="00E745E9" w:rsidRDefault="003A45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Address</w:t>
      </w:r>
      <w:r>
        <w:rPr>
          <w:rFonts w:ascii="Times New Roman" w:eastAsia="Times New Roman" w:hAnsi="Times New Roman" w:cs="Times New Roman"/>
          <w:sz w:val="24"/>
          <w:szCs w:val="24"/>
        </w:rPr>
        <w:t xml:space="preserve">] </w:t>
      </w:r>
    </w:p>
    <w:p w14:paraId="08872AFD" w14:textId="77777777" w:rsidR="00E745E9" w:rsidRDefault="00E745E9">
      <w:pPr>
        <w:pBdr>
          <w:bottom w:val="single" w:sz="4" w:space="1" w:color="000000"/>
        </w:pBdr>
        <w:spacing w:line="240" w:lineRule="auto"/>
        <w:rPr>
          <w:rFonts w:ascii="Times New Roman" w:eastAsia="Times New Roman" w:hAnsi="Times New Roman" w:cs="Times New Roman"/>
          <w:sz w:val="24"/>
          <w:szCs w:val="24"/>
        </w:rPr>
      </w:pPr>
    </w:p>
    <w:p w14:paraId="3CFB5032" w14:textId="77777777" w:rsidR="00F65DDD" w:rsidRDefault="00F65DDD">
      <w:pPr>
        <w:pBdr>
          <w:bottom w:val="single" w:sz="4" w:space="1" w:color="000000"/>
        </w:pBdr>
        <w:spacing w:line="240" w:lineRule="auto"/>
        <w:rPr>
          <w:rFonts w:ascii="Times New Roman" w:eastAsia="Times New Roman" w:hAnsi="Times New Roman" w:cs="Times New Roman"/>
          <w:sz w:val="24"/>
          <w:szCs w:val="24"/>
        </w:rPr>
      </w:pPr>
    </w:p>
    <w:p w14:paraId="0FDD5751" w14:textId="77777777" w:rsidR="00F65DDD" w:rsidRDefault="00F65DDD">
      <w:pPr>
        <w:pBdr>
          <w:bottom w:val="single" w:sz="4" w:space="1" w:color="000000"/>
        </w:pBdr>
        <w:spacing w:line="240" w:lineRule="auto"/>
        <w:rPr>
          <w:rFonts w:ascii="Times New Roman" w:eastAsia="Times New Roman" w:hAnsi="Times New Roman" w:cs="Times New Roman"/>
          <w:sz w:val="24"/>
          <w:szCs w:val="24"/>
        </w:rPr>
      </w:pPr>
    </w:p>
    <w:p w14:paraId="6BDAA71F" w14:textId="77777777" w:rsidR="00F65DDD" w:rsidRDefault="00F65DDD">
      <w:pPr>
        <w:pBdr>
          <w:bottom w:val="single" w:sz="4" w:space="1" w:color="000000"/>
        </w:pBdr>
        <w:spacing w:line="240" w:lineRule="auto"/>
        <w:rPr>
          <w:rFonts w:ascii="Times New Roman" w:eastAsia="Times New Roman" w:hAnsi="Times New Roman" w:cs="Times New Roman"/>
          <w:sz w:val="24"/>
          <w:szCs w:val="24"/>
        </w:rPr>
      </w:pPr>
    </w:p>
    <w:p w14:paraId="3F23EED9" w14:textId="77777777" w:rsidR="00F65DDD" w:rsidRDefault="00F65DDD">
      <w:pPr>
        <w:pBdr>
          <w:bottom w:val="single" w:sz="4" w:space="1" w:color="000000"/>
        </w:pBdr>
        <w:spacing w:line="240" w:lineRule="auto"/>
        <w:rPr>
          <w:rFonts w:ascii="Times New Roman" w:eastAsia="Times New Roman" w:hAnsi="Times New Roman" w:cs="Times New Roman"/>
          <w:sz w:val="24"/>
          <w:szCs w:val="24"/>
        </w:rPr>
      </w:pPr>
    </w:p>
    <w:p w14:paraId="4488E4EE" w14:textId="77777777" w:rsidR="00E745E9" w:rsidRDefault="003A45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Instructor</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14:paraId="52C36111" w14:textId="77777777" w:rsidR="00E745E9" w:rsidRDefault="003A45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Educator Preparation Program</w:t>
      </w:r>
      <w:r>
        <w:rPr>
          <w:rFonts w:ascii="Times New Roman" w:eastAsia="Times New Roman" w:hAnsi="Times New Roman" w:cs="Times New Roman"/>
          <w:sz w:val="24"/>
          <w:szCs w:val="24"/>
        </w:rPr>
        <w:t>]</w:t>
      </w:r>
    </w:p>
    <w:p w14:paraId="2C6FA484" w14:textId="77777777" w:rsidR="00E745E9" w:rsidRDefault="00E745E9">
      <w:pPr>
        <w:spacing w:line="240" w:lineRule="auto"/>
        <w:rPr>
          <w:rFonts w:ascii="Times New Roman" w:eastAsia="Times New Roman" w:hAnsi="Times New Roman" w:cs="Times New Roman"/>
          <w:sz w:val="24"/>
          <w:szCs w:val="24"/>
        </w:rPr>
      </w:pPr>
    </w:p>
    <w:p w14:paraId="52071F8A" w14:textId="77777777" w:rsidR="00E745E9" w:rsidRDefault="00E745E9">
      <w:pPr>
        <w:pStyle w:val="Heading1"/>
        <w:spacing w:line="240" w:lineRule="auto"/>
      </w:pPr>
      <w:bookmarkStart w:id="3" w:name="_cmpzjxl4o8og" w:colFirst="0" w:colLast="0"/>
      <w:bookmarkEnd w:id="3"/>
    </w:p>
    <w:sectPr w:rsidR="00E745E9">
      <w:headerReference w:type="default" r:id="rId15"/>
      <w:footerReference w:type="default" r:id="rId16"/>
      <w:headerReference w:type="first" r:id="rId17"/>
      <w:footerReference w:type="first" r:id="rId18"/>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6816E" w14:textId="77777777" w:rsidR="00E3271F" w:rsidRDefault="00E3271F">
      <w:pPr>
        <w:spacing w:line="240" w:lineRule="auto"/>
      </w:pPr>
      <w:r>
        <w:separator/>
      </w:r>
    </w:p>
  </w:endnote>
  <w:endnote w:type="continuationSeparator" w:id="0">
    <w:p w14:paraId="69C2709C" w14:textId="77777777" w:rsidR="00E3271F" w:rsidRDefault="00E327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911C6D-40A7-4537-9448-7580BFEAA428}"/>
    <w:embedBold r:id="rId2" w:fontKey="{A47177B0-F6F6-4B98-AF48-8BF4F037CEDC}"/>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732FA548-7F35-4022-BAA7-F3FEBCA8B1CA}"/>
  </w:font>
  <w:font w:name="Cambria">
    <w:panose1 w:val="02040503050406030204"/>
    <w:charset w:val="00"/>
    <w:family w:val="roman"/>
    <w:pitch w:val="variable"/>
    <w:sig w:usb0="E00006FF" w:usb1="420024FF" w:usb2="02000000" w:usb3="00000000" w:csb0="0000019F" w:csb1="00000000"/>
    <w:embedRegular r:id="rId4" w:fontKey="{5803C679-D8FD-4B7B-B675-8D3E5F3CA112}"/>
  </w:font>
  <w:font w:name="Cordia New">
    <w:panose1 w:val="020B0304020202020204"/>
    <w:charset w:val="DE"/>
    <w:family w:val="swiss"/>
    <w:pitch w:val="variable"/>
    <w:sig w:usb0="81000003" w:usb1="00000000" w:usb2="00000000" w:usb3="00000000" w:csb0="00010001" w:csb1="00000000"/>
    <w:embedRegular r:id="rId5" w:fontKey="{8C889AAA-6A8B-4C7E-A351-582190531D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9EA36" w14:textId="77777777" w:rsidR="00E745E9" w:rsidRDefault="003A451F">
    <w:r>
      <w:rPr>
        <w:noProof/>
      </w:rPr>
      <w:drawing>
        <wp:anchor distT="0" distB="0" distL="0" distR="0" simplePos="0" relativeHeight="251658240" behindDoc="1" locked="0" layoutInCell="1" hidden="0" allowOverlap="1" wp14:anchorId="07D234A0" wp14:editId="2639A23D">
          <wp:simplePos x="0" y="0"/>
          <wp:positionH relativeFrom="column">
            <wp:posOffset>-919162</wp:posOffset>
          </wp:positionH>
          <wp:positionV relativeFrom="paragraph">
            <wp:posOffset>19050</wp:posOffset>
          </wp:positionV>
          <wp:extent cx="7786687" cy="619125"/>
          <wp:effectExtent l="0" t="0" r="0" b="0"/>
          <wp:wrapNone/>
          <wp:docPr id="1"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204EC" w14:textId="77777777" w:rsidR="00E745E9" w:rsidRDefault="003A451F">
    <w:pPr>
      <w:pStyle w:val="Heading1"/>
    </w:pPr>
    <w:bookmarkStart w:id="4" w:name="_gzig46iqsk50" w:colFirst="0" w:colLast="0"/>
    <w:bookmarkEnd w:id="4"/>
    <w:r>
      <w:rPr>
        <w:rFonts w:ascii="Arial" w:eastAsia="Arial" w:hAnsi="Arial" w:cs="Arial"/>
        <w:i/>
        <w:iCs/>
        <w:color w:val="000000"/>
        <w:sz w:val="20"/>
        <w:szCs w:val="20"/>
      </w:rPr>
      <w:t>Note:</w:t>
    </w:r>
    <w:r>
      <w:rPr>
        <w:rFonts w:ascii="Arial" w:eastAsia="Arial" w:hAnsi="Arial" w:cs="Arial"/>
        <w:b w:val="0"/>
        <w:bCs w:val="0"/>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noProof/>
      </w:rPr>
      <w:drawing>
        <wp:anchor distT="0" distB="0" distL="0" distR="0" simplePos="0" relativeHeight="251659264" behindDoc="1" locked="0" layoutInCell="1" hidden="0" allowOverlap="1" wp14:anchorId="2528F0A0" wp14:editId="2EA3E758">
          <wp:simplePos x="0" y="0"/>
          <wp:positionH relativeFrom="column">
            <wp:posOffset>-919162</wp:posOffset>
          </wp:positionH>
          <wp:positionV relativeFrom="paragraph">
            <wp:posOffset>523875</wp:posOffset>
          </wp:positionV>
          <wp:extent cx="7786687" cy="619125"/>
          <wp:effectExtent l="0" t="0" r="0" b="0"/>
          <wp:wrapNone/>
          <wp:docPr id="2"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D71C0" w14:textId="77777777" w:rsidR="00E3271F" w:rsidRDefault="00E3271F">
      <w:pPr>
        <w:spacing w:line="240" w:lineRule="auto"/>
      </w:pPr>
      <w:r>
        <w:separator/>
      </w:r>
    </w:p>
  </w:footnote>
  <w:footnote w:type="continuationSeparator" w:id="0">
    <w:p w14:paraId="1EB60C7A" w14:textId="77777777" w:rsidR="00E3271F" w:rsidRDefault="00E327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C487B" w14:textId="77777777" w:rsidR="00E745E9" w:rsidRDefault="003A451F">
    <w:pPr>
      <w:ind w:left="-1440" w:right="-1440"/>
    </w:pPr>
    <w:r>
      <w:rPr>
        <w:noProof/>
      </w:rPr>
      <w:drawing>
        <wp:inline distT="114300" distB="114300" distL="114300" distR="114300" wp14:anchorId="6489B065" wp14:editId="11410E67">
          <wp:extent cx="7767638" cy="809129"/>
          <wp:effectExtent l="0" t="0" r="0" b="0"/>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67638" cy="80912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885E" w14:textId="77777777" w:rsidR="00E745E9" w:rsidRDefault="003A451F">
    <w:pPr>
      <w:ind w:left="-1440" w:right="-1440"/>
    </w:pPr>
    <w:r>
      <w:rPr>
        <w:noProof/>
      </w:rPr>
      <w:drawing>
        <wp:inline distT="114300" distB="114300" distL="114300" distR="114300" wp14:anchorId="0C11B5E9" wp14:editId="1E7C6484">
          <wp:extent cx="7758113" cy="619125"/>
          <wp:effectExtent l="0" t="0" r="0" b="0"/>
          <wp:docPr id="5"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58113" cy="619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53915"/>
    <w:multiLevelType w:val="multilevel"/>
    <w:tmpl w:val="366E9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364E44"/>
    <w:multiLevelType w:val="hybridMultilevel"/>
    <w:tmpl w:val="B502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605994"/>
    <w:multiLevelType w:val="multilevel"/>
    <w:tmpl w:val="7E109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4C5717"/>
    <w:multiLevelType w:val="multilevel"/>
    <w:tmpl w:val="B5561692"/>
    <w:lvl w:ilvl="0">
      <w:start w:val="1"/>
      <w:numFmt w:val="decimal"/>
      <w:lvlText w:val="%1."/>
      <w:lvlJc w:val="left"/>
      <w:pPr>
        <w:ind w:left="780" w:hanging="4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20589189">
    <w:abstractNumId w:val="3"/>
  </w:num>
  <w:num w:numId="2" w16cid:durableId="418454187">
    <w:abstractNumId w:val="0"/>
  </w:num>
  <w:num w:numId="3" w16cid:durableId="2022270782">
    <w:abstractNumId w:val="2"/>
  </w:num>
  <w:num w:numId="4" w16cid:durableId="133526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E9"/>
    <w:rsid w:val="001402F1"/>
    <w:rsid w:val="00203640"/>
    <w:rsid w:val="003A451F"/>
    <w:rsid w:val="00446F69"/>
    <w:rsid w:val="005267B9"/>
    <w:rsid w:val="00670771"/>
    <w:rsid w:val="006D0275"/>
    <w:rsid w:val="008915F7"/>
    <w:rsid w:val="0091502E"/>
    <w:rsid w:val="009C31A7"/>
    <w:rsid w:val="00AE6FED"/>
    <w:rsid w:val="00BF4F77"/>
    <w:rsid w:val="00C96427"/>
    <w:rsid w:val="00D66CF0"/>
    <w:rsid w:val="00E3271F"/>
    <w:rsid w:val="00E44CA7"/>
    <w:rsid w:val="00E745E9"/>
    <w:rsid w:val="00F65D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00293"/>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spacing w:line="240" w:lineRule="auto"/>
      <w:outlineLvl w:val="1"/>
    </w:pPr>
    <w:rPr>
      <w:b/>
      <w:bCs/>
      <w:color w:val="235393"/>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ListParagraph">
    <w:name w:val="List Paragraph"/>
    <w:basedOn w:val="Normal"/>
    <w:uiPriority w:val="34"/>
    <w:qFormat/>
    <w:rsid w:val="00E44CA7"/>
    <w:pPr>
      <w:ind w:left="720"/>
      <w:contextualSpacing/>
    </w:pPr>
  </w:style>
  <w:style w:type="paragraph" w:styleId="Header">
    <w:name w:val="header"/>
    <w:basedOn w:val="Normal"/>
    <w:link w:val="HeaderChar"/>
    <w:uiPriority w:val="99"/>
    <w:unhideWhenUsed/>
    <w:rsid w:val="009C31A7"/>
    <w:pPr>
      <w:tabs>
        <w:tab w:val="center" w:pos="4680"/>
        <w:tab w:val="right" w:pos="9360"/>
      </w:tabs>
      <w:spacing w:line="240" w:lineRule="auto"/>
    </w:pPr>
  </w:style>
  <w:style w:type="character" w:customStyle="1" w:styleId="HeaderChar">
    <w:name w:val="Header Char"/>
    <w:basedOn w:val="DefaultParagraphFont"/>
    <w:link w:val="Header"/>
    <w:uiPriority w:val="99"/>
    <w:rsid w:val="009C31A7"/>
  </w:style>
  <w:style w:type="paragraph" w:styleId="Footer">
    <w:name w:val="footer"/>
    <w:basedOn w:val="Normal"/>
    <w:link w:val="FooterChar"/>
    <w:uiPriority w:val="99"/>
    <w:unhideWhenUsed/>
    <w:rsid w:val="009C31A7"/>
    <w:pPr>
      <w:tabs>
        <w:tab w:val="center" w:pos="4680"/>
        <w:tab w:val="right" w:pos="9360"/>
      </w:tabs>
      <w:spacing w:line="240" w:lineRule="auto"/>
    </w:pPr>
  </w:style>
  <w:style w:type="character" w:customStyle="1" w:styleId="FooterChar">
    <w:name w:val="Footer Char"/>
    <w:basedOn w:val="DefaultParagraphFont"/>
    <w:link w:val="Footer"/>
    <w:uiPriority w:val="99"/>
    <w:rsid w:val="009C3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massliteracy/literacy-block/default.html" TargetMode="External"/><Relationship Id="rId13" Type="http://schemas.openxmlformats.org/officeDocument/2006/relationships/hyperlink" Target="https://www.thereadingcircuit.or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doe.mass.edu/edprep/resources/early-literacy-criteria.pdf" TargetMode="External"/><Relationship Id="rId12" Type="http://schemas.openxmlformats.org/officeDocument/2006/relationships/hyperlink" Target="https://www.doe.mass.edu/massliteracy/leading-mtss/data-based-decision.htm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skilled-reading/language-comprehend/higher-level-language.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doe.mass.edu/massliteracy/leading-mtss/default.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oe.mass.edu/massliteracy/reading-difficulties/default.html"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990</Words>
  <Characters>5586</Characters>
  <Application>Microsoft Office Word</Application>
  <DocSecurity>0</DocSecurity>
  <Lines>139</Lines>
  <Paragraphs>59</Paragraphs>
  <ScaleCrop>false</ScaleCrop>
  <HeadingPairs>
    <vt:vector size="2" baseType="variant">
      <vt:variant>
        <vt:lpstr>Title</vt:lpstr>
      </vt:variant>
      <vt:variant>
        <vt:i4>1</vt:i4>
      </vt:variant>
    </vt:vector>
  </HeadingPairs>
  <TitlesOfParts>
    <vt:vector size="1" baseType="lpstr">
      <vt:lpstr>Sample Data Sharing Agreement between Educator Preparation Programs and Districts</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Data Sharing Agreement between Educator Preparation Programs and Districts Targeted and Focused Monitoring Report 2026</dc:title>
  <dc:creator>DESE</dc:creator>
  <cp:lastModifiedBy>Zou, Dong (EOE)</cp:lastModifiedBy>
  <cp:revision>7</cp:revision>
  <dcterms:created xsi:type="dcterms:W3CDTF">2025-12-13T03:06:00Z</dcterms:created>
  <dcterms:modified xsi:type="dcterms:W3CDTF">2026-04-01T00:30:00Z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