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46133000"/>
    <w:p w14:paraId="0DE3BBC4" w14:textId="72E770DF" w:rsidR="0083679D" w:rsidRDefault="00EF66A1" w:rsidP="0083679D">
      <w:pPr>
        <w:pStyle w:val="Heading3"/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sdt>
        <w:sdtPr>
          <w:rPr>
            <w:rFonts w:asciiTheme="minorHAnsi" w:hAnsiTheme="minorHAnsi" w:cstheme="minorHAnsi"/>
            <w:color w:val="000000" w:themeColor="text1"/>
            <w:sz w:val="28"/>
            <w:szCs w:val="28"/>
          </w:rPr>
          <w:alias w:val="Title"/>
          <w:tag w:val=""/>
          <w:id w:val="-212742234"/>
          <w:placeholder>
            <w:docPart w:val="FFE5A055D37D413F90AE97DD4207FD3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632A4">
            <w:rPr>
              <w:rFonts w:asciiTheme="minorHAnsi" w:hAnsiTheme="minorHAnsi" w:cstheme="minorHAnsi"/>
              <w:color w:val="000000" w:themeColor="text1"/>
              <w:sz w:val="28"/>
              <w:szCs w:val="28"/>
            </w:rPr>
            <w:t>Eval Tool: Candidate Domain</w:t>
          </w:r>
        </w:sdtContent>
      </w:sdt>
      <w:r w:rsidR="00EF21D5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83679D">
        <w:rPr>
          <w:rFonts w:asciiTheme="minorHAnsi" w:hAnsiTheme="minorHAnsi"/>
          <w:color w:val="000000" w:themeColor="text1"/>
          <w:sz w:val="28"/>
          <w:szCs w:val="28"/>
        </w:rPr>
        <w:br/>
      </w:r>
    </w:p>
    <w:p w14:paraId="74A708F2" w14:textId="77777777" w:rsidR="0083679D" w:rsidRDefault="0083679D" w:rsidP="0083679D">
      <w:pPr>
        <w:rPr>
          <w:b/>
        </w:rPr>
      </w:pPr>
      <w:r>
        <w:rPr>
          <w:b/>
        </w:rPr>
        <w:t>Offsite and Onsite Evidence Rating Scale</w:t>
      </w:r>
    </w:p>
    <w:tbl>
      <w:tblPr>
        <w:tblStyle w:val="LightShading-Accent11"/>
        <w:tblW w:w="5000" w:type="pct"/>
        <w:tblLook w:val="04A0" w:firstRow="1" w:lastRow="0" w:firstColumn="1" w:lastColumn="0" w:noHBand="0" w:noVBand="1"/>
        <w:tblDescription w:val="Rating Evidence Label Evidence Description&#10;4 Compelling Irrefutable evidence that criterion is being met consistently; or, sufficient evidence that while criterion is being met throughout the organization, one or more areas (i.e., programs) presents evidence above and beyond criteria. Would serve as a model to others.&#10;3 Sufficient Clear, convincing evidence demonstrating criterion is being met&#10;2 Limited Evidence inconsistently supports criterion; gaps within evidence exist; evidence is weakly linked to criterion&#10;1 Insufficient Inadequate evidence was found in support of the criterion&#10;"/>
      </w:tblPr>
      <w:tblGrid>
        <w:gridCol w:w="1138"/>
        <w:gridCol w:w="1830"/>
        <w:gridCol w:w="7832"/>
      </w:tblGrid>
      <w:tr w:rsidR="0083679D" w14:paraId="5C51B46F" w14:textId="77777777" w:rsidTr="008A74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pct"/>
            <w:hideMark/>
          </w:tcPr>
          <w:p w14:paraId="470F1557" w14:textId="77777777" w:rsidR="0083679D" w:rsidRDefault="0083679D">
            <w:pPr>
              <w:jc w:val="center"/>
            </w:pPr>
            <w:r>
              <w:t>Rating</w:t>
            </w:r>
          </w:p>
        </w:tc>
        <w:tc>
          <w:tcPr>
            <w:tcW w:w="847" w:type="pct"/>
            <w:hideMark/>
          </w:tcPr>
          <w:p w14:paraId="28B273F6" w14:textId="77777777" w:rsidR="0083679D" w:rsidRDefault="008367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Evidence Label</w:t>
            </w:r>
          </w:p>
        </w:tc>
        <w:tc>
          <w:tcPr>
            <w:tcW w:w="3625" w:type="pct"/>
            <w:hideMark/>
          </w:tcPr>
          <w:p w14:paraId="61177789" w14:textId="77777777" w:rsidR="0083679D" w:rsidRDefault="008367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Evidence Description</w:t>
            </w:r>
          </w:p>
        </w:tc>
      </w:tr>
      <w:tr w:rsidR="0083679D" w14:paraId="1243758D" w14:textId="77777777" w:rsidTr="008A7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pct"/>
            <w:hideMark/>
          </w:tcPr>
          <w:p w14:paraId="4583F538" w14:textId="77777777" w:rsidR="0083679D" w:rsidRDefault="0083679D">
            <w:pPr>
              <w:jc w:val="center"/>
            </w:pPr>
            <w:r>
              <w:t>4</w:t>
            </w:r>
          </w:p>
        </w:tc>
        <w:tc>
          <w:tcPr>
            <w:tcW w:w="847" w:type="pct"/>
            <w:hideMark/>
          </w:tcPr>
          <w:p w14:paraId="72633896" w14:textId="77777777" w:rsidR="0083679D" w:rsidRDefault="00836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Compelling</w:t>
            </w:r>
          </w:p>
        </w:tc>
        <w:tc>
          <w:tcPr>
            <w:tcW w:w="3625" w:type="pct"/>
            <w:hideMark/>
          </w:tcPr>
          <w:p w14:paraId="637ECB20" w14:textId="77777777" w:rsidR="0083679D" w:rsidRDefault="0083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Irrefutable evidence that criterion is being met consistently; </w:t>
            </w:r>
            <w:proofErr w:type="gramStart"/>
            <w:r>
              <w:t>or,</w:t>
            </w:r>
            <w:proofErr w:type="gramEnd"/>
            <w:r>
              <w:t xml:space="preserve"> sufficient evidence that while criterion is being met throughout the organization, one or more areas (i.e., programs) presents evidence above and beyond criteria. Would serve as a model to others.</w:t>
            </w:r>
          </w:p>
        </w:tc>
      </w:tr>
      <w:tr w:rsidR="0083679D" w14:paraId="006504FC" w14:textId="77777777" w:rsidTr="008A7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pct"/>
            <w:hideMark/>
          </w:tcPr>
          <w:p w14:paraId="41015D6B" w14:textId="77777777" w:rsidR="0083679D" w:rsidRDefault="0083679D">
            <w:pPr>
              <w:jc w:val="center"/>
            </w:pPr>
            <w:r>
              <w:t>3</w:t>
            </w:r>
          </w:p>
        </w:tc>
        <w:tc>
          <w:tcPr>
            <w:tcW w:w="847" w:type="pct"/>
            <w:hideMark/>
          </w:tcPr>
          <w:p w14:paraId="6C699860" w14:textId="77777777" w:rsidR="0083679D" w:rsidRDefault="00836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Sufficient</w:t>
            </w:r>
          </w:p>
        </w:tc>
        <w:tc>
          <w:tcPr>
            <w:tcW w:w="3625" w:type="pct"/>
            <w:hideMark/>
          </w:tcPr>
          <w:p w14:paraId="2A079828" w14:textId="77777777" w:rsidR="0083679D" w:rsidRDefault="0083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Clear, convincing evidence demonstrating criterion is being met</w:t>
            </w:r>
          </w:p>
        </w:tc>
      </w:tr>
      <w:tr w:rsidR="0083679D" w14:paraId="5274EC56" w14:textId="77777777" w:rsidTr="008A7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pct"/>
            <w:hideMark/>
          </w:tcPr>
          <w:p w14:paraId="3E7CF1D7" w14:textId="77777777" w:rsidR="0083679D" w:rsidRDefault="0083679D">
            <w:pPr>
              <w:jc w:val="center"/>
            </w:pPr>
            <w:r>
              <w:t>2</w:t>
            </w:r>
          </w:p>
        </w:tc>
        <w:tc>
          <w:tcPr>
            <w:tcW w:w="847" w:type="pct"/>
            <w:hideMark/>
          </w:tcPr>
          <w:p w14:paraId="5A56AB15" w14:textId="77777777" w:rsidR="0083679D" w:rsidRDefault="008367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Limited</w:t>
            </w:r>
          </w:p>
        </w:tc>
        <w:tc>
          <w:tcPr>
            <w:tcW w:w="3625" w:type="pct"/>
            <w:hideMark/>
          </w:tcPr>
          <w:p w14:paraId="49EE3505" w14:textId="77777777" w:rsidR="0083679D" w:rsidRDefault="0083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Evidence inconsistently supports criterion; gaps within evidence exist; evidence is weakly linked to criterion</w:t>
            </w:r>
          </w:p>
        </w:tc>
      </w:tr>
      <w:tr w:rsidR="0083679D" w14:paraId="7AFAF4EF" w14:textId="77777777" w:rsidTr="008A7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pct"/>
            <w:hideMark/>
          </w:tcPr>
          <w:p w14:paraId="6A9B922E" w14:textId="77777777" w:rsidR="0083679D" w:rsidRDefault="0083679D">
            <w:pPr>
              <w:jc w:val="center"/>
            </w:pPr>
            <w:r>
              <w:t>1</w:t>
            </w:r>
          </w:p>
        </w:tc>
        <w:tc>
          <w:tcPr>
            <w:tcW w:w="847" w:type="pct"/>
            <w:hideMark/>
          </w:tcPr>
          <w:p w14:paraId="6D43E0F9" w14:textId="77777777" w:rsidR="0083679D" w:rsidRDefault="008367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Insufficient</w:t>
            </w:r>
          </w:p>
        </w:tc>
        <w:tc>
          <w:tcPr>
            <w:tcW w:w="3625" w:type="pct"/>
            <w:hideMark/>
          </w:tcPr>
          <w:p w14:paraId="601AB0BC" w14:textId="77777777" w:rsidR="0083679D" w:rsidRDefault="0083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Inadequate evidence was found in support of the criterion</w:t>
            </w:r>
          </w:p>
        </w:tc>
      </w:tr>
    </w:tbl>
    <w:p w14:paraId="08937076" w14:textId="77777777" w:rsidR="0083679D" w:rsidRDefault="0083679D" w:rsidP="0083679D"/>
    <w:p w14:paraId="1B4E0742" w14:textId="77777777" w:rsidR="0083679D" w:rsidRDefault="0083679D" w:rsidP="0083679D">
      <w:pPr>
        <w:rPr>
          <w:b/>
        </w:rPr>
      </w:pPr>
      <w:r>
        <w:rPr>
          <w:b/>
        </w:rPr>
        <w:t>Output Rating Scale</w:t>
      </w:r>
    </w:p>
    <w:tbl>
      <w:tblPr>
        <w:tblStyle w:val="LightShading-Accent11"/>
        <w:tblW w:w="0" w:type="auto"/>
        <w:tblLook w:val="04A0" w:firstRow="1" w:lastRow="0" w:firstColumn="1" w:lastColumn="0" w:noHBand="0" w:noVBand="1"/>
        <w:tblDescription w:val="Rating Evidence Description&#10;+ Data supports the criterion&#10;? Inconclusive data&#10;- Data contrasts with the criterion&#10;"/>
      </w:tblPr>
      <w:tblGrid>
        <w:gridCol w:w="1008"/>
        <w:gridCol w:w="6300"/>
      </w:tblGrid>
      <w:tr w:rsidR="0083679D" w14:paraId="3371F950" w14:textId="77777777" w:rsidTr="008A74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hideMark/>
          </w:tcPr>
          <w:p w14:paraId="1B791EC9" w14:textId="77777777" w:rsidR="0083679D" w:rsidRDefault="0083679D">
            <w:pPr>
              <w:jc w:val="center"/>
            </w:pPr>
            <w:r>
              <w:t>Rating</w:t>
            </w:r>
          </w:p>
        </w:tc>
        <w:tc>
          <w:tcPr>
            <w:tcW w:w="6300" w:type="dxa"/>
            <w:hideMark/>
          </w:tcPr>
          <w:p w14:paraId="109EB427" w14:textId="77777777" w:rsidR="0083679D" w:rsidRDefault="008367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Evidence Description</w:t>
            </w:r>
          </w:p>
        </w:tc>
      </w:tr>
      <w:tr w:rsidR="0083679D" w14:paraId="45133BFB" w14:textId="77777777" w:rsidTr="008A7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hideMark/>
          </w:tcPr>
          <w:p w14:paraId="36762DEE" w14:textId="77777777" w:rsidR="0083679D" w:rsidRDefault="0083679D">
            <w:pPr>
              <w:jc w:val="center"/>
            </w:pPr>
            <w:r>
              <w:t>+</w:t>
            </w:r>
          </w:p>
        </w:tc>
        <w:tc>
          <w:tcPr>
            <w:tcW w:w="6300" w:type="dxa"/>
            <w:hideMark/>
          </w:tcPr>
          <w:p w14:paraId="6ECCE251" w14:textId="77777777" w:rsidR="0083679D" w:rsidRDefault="0083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supports the criterion</w:t>
            </w:r>
          </w:p>
        </w:tc>
      </w:tr>
      <w:tr w:rsidR="0083679D" w14:paraId="351DBD2D" w14:textId="77777777" w:rsidTr="008A7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hideMark/>
          </w:tcPr>
          <w:p w14:paraId="0DF0DE15" w14:textId="77777777" w:rsidR="0083679D" w:rsidRDefault="0083679D">
            <w:pPr>
              <w:jc w:val="center"/>
            </w:pPr>
            <w:r>
              <w:t>?</w:t>
            </w:r>
          </w:p>
        </w:tc>
        <w:tc>
          <w:tcPr>
            <w:tcW w:w="6300" w:type="dxa"/>
            <w:hideMark/>
          </w:tcPr>
          <w:p w14:paraId="6C84938F" w14:textId="77777777" w:rsidR="0083679D" w:rsidRDefault="0083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Inconclusive data</w:t>
            </w:r>
          </w:p>
        </w:tc>
      </w:tr>
      <w:tr w:rsidR="0083679D" w14:paraId="0050065F" w14:textId="77777777" w:rsidTr="008A7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hideMark/>
          </w:tcPr>
          <w:p w14:paraId="50EF344C" w14:textId="77777777" w:rsidR="0083679D" w:rsidRDefault="0083679D">
            <w:pPr>
              <w:jc w:val="center"/>
            </w:pPr>
            <w:r>
              <w:t>-</w:t>
            </w:r>
          </w:p>
        </w:tc>
        <w:tc>
          <w:tcPr>
            <w:tcW w:w="6300" w:type="dxa"/>
            <w:hideMark/>
          </w:tcPr>
          <w:p w14:paraId="03B6365B" w14:textId="77777777" w:rsidR="0083679D" w:rsidRDefault="0083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contrasts with the criterion</w:t>
            </w:r>
          </w:p>
        </w:tc>
      </w:tr>
    </w:tbl>
    <w:p w14:paraId="19111EAA" w14:textId="77777777" w:rsidR="0083679D" w:rsidRDefault="0083679D" w:rsidP="0083679D"/>
    <w:p w14:paraId="40D2236B" w14:textId="77777777" w:rsidR="0083679D" w:rsidRDefault="0083679D" w:rsidP="0083679D">
      <w:pPr>
        <w:rPr>
          <w:b/>
        </w:rPr>
      </w:pPr>
      <w:r>
        <w:rPr>
          <w:b/>
        </w:rPr>
        <w:t>Output Data Labels</w:t>
      </w:r>
    </w:p>
    <w:tbl>
      <w:tblPr>
        <w:tblStyle w:val="LightShading-Accent11"/>
        <w:tblW w:w="5000" w:type="pct"/>
        <w:tblLook w:val="04A0" w:firstRow="1" w:lastRow="0" w:firstColumn="1" w:lastColumn="0" w:noHBand="0" w:noVBand="1"/>
        <w:tblDescription w:val="Label Where to Find Data Data Types &#10;* Sent by specialist with offsite materials Partner Survey; Candidate, Completer, Supervising Practitioner, and Principal Surveys; Ed Eval data&#10;** Available on public profiles Demographic data, Employment data&#10;Italics Not yet available for use in reviews MTEL, Persistence data, CAP/PAL data, SGP data&#10;"/>
      </w:tblPr>
      <w:tblGrid>
        <w:gridCol w:w="842"/>
        <w:gridCol w:w="3588"/>
        <w:gridCol w:w="6370"/>
      </w:tblGrid>
      <w:tr w:rsidR="0083679D" w14:paraId="42C38BBD" w14:textId="77777777" w:rsidTr="008A74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hideMark/>
          </w:tcPr>
          <w:p w14:paraId="58A5A8E7" w14:textId="77777777" w:rsidR="0083679D" w:rsidRDefault="0083679D">
            <w:r>
              <w:t>Label</w:t>
            </w:r>
          </w:p>
        </w:tc>
        <w:tc>
          <w:tcPr>
            <w:tcW w:w="1661" w:type="pct"/>
            <w:hideMark/>
          </w:tcPr>
          <w:p w14:paraId="664D7A96" w14:textId="77777777" w:rsidR="0083679D" w:rsidRDefault="008367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Where to Find Data</w:t>
            </w:r>
          </w:p>
        </w:tc>
        <w:tc>
          <w:tcPr>
            <w:tcW w:w="2949" w:type="pct"/>
            <w:hideMark/>
          </w:tcPr>
          <w:p w14:paraId="4564B012" w14:textId="77777777" w:rsidR="0083679D" w:rsidRDefault="008367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Data Types </w:t>
            </w:r>
          </w:p>
        </w:tc>
      </w:tr>
      <w:tr w:rsidR="0083679D" w14:paraId="6C645788" w14:textId="77777777" w:rsidTr="008A7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hideMark/>
          </w:tcPr>
          <w:p w14:paraId="62D4AC66" w14:textId="77777777" w:rsidR="0083679D" w:rsidRDefault="0083679D">
            <w:pPr>
              <w:jc w:val="center"/>
            </w:pPr>
            <w:r>
              <w:t>*</w:t>
            </w:r>
          </w:p>
        </w:tc>
        <w:tc>
          <w:tcPr>
            <w:tcW w:w="1661" w:type="pct"/>
            <w:hideMark/>
          </w:tcPr>
          <w:p w14:paraId="13E69D9F" w14:textId="77777777" w:rsidR="0083679D" w:rsidRDefault="0083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Sent by specialist with offsite materials</w:t>
            </w:r>
          </w:p>
        </w:tc>
        <w:tc>
          <w:tcPr>
            <w:tcW w:w="2949" w:type="pct"/>
            <w:hideMark/>
          </w:tcPr>
          <w:p w14:paraId="1139AB11" w14:textId="1158D1A1" w:rsidR="0083679D" w:rsidRDefault="0083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Partner Survey; Candidate, Completer, Supervising Practitioner, and </w:t>
            </w:r>
            <w:r w:rsidR="008257E7">
              <w:t xml:space="preserve">Hiring </w:t>
            </w:r>
            <w:r>
              <w:t xml:space="preserve">Principal Surveys; </w:t>
            </w:r>
          </w:p>
        </w:tc>
      </w:tr>
      <w:tr w:rsidR="0083679D" w14:paraId="49514406" w14:textId="77777777" w:rsidTr="008A7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hideMark/>
          </w:tcPr>
          <w:p w14:paraId="607EEAA0" w14:textId="77777777" w:rsidR="0083679D" w:rsidRDefault="0083679D">
            <w:pPr>
              <w:jc w:val="center"/>
            </w:pPr>
            <w:r>
              <w:t>**</w:t>
            </w:r>
          </w:p>
        </w:tc>
        <w:tc>
          <w:tcPr>
            <w:tcW w:w="1661" w:type="pct"/>
            <w:hideMark/>
          </w:tcPr>
          <w:p w14:paraId="7FFBDD74" w14:textId="77777777" w:rsidR="0083679D" w:rsidRDefault="0083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Available on public profiles</w:t>
            </w:r>
          </w:p>
        </w:tc>
        <w:tc>
          <w:tcPr>
            <w:tcW w:w="2949" w:type="pct"/>
            <w:hideMark/>
          </w:tcPr>
          <w:p w14:paraId="7C6BA977" w14:textId="77777777" w:rsidR="0083679D" w:rsidRDefault="0083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Demographic data, Employment data, Ed Eval data</w:t>
            </w:r>
          </w:p>
        </w:tc>
      </w:tr>
      <w:tr w:rsidR="0083679D" w:rsidRPr="00C50A19" w14:paraId="6B3FABC0" w14:textId="77777777" w:rsidTr="008A7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hideMark/>
          </w:tcPr>
          <w:p w14:paraId="4DAB7584" w14:textId="77777777" w:rsidR="0083679D" w:rsidRDefault="0083679D">
            <w:pPr>
              <w:jc w:val="center"/>
            </w:pPr>
            <w:r>
              <w:t>***</w:t>
            </w:r>
          </w:p>
        </w:tc>
        <w:tc>
          <w:tcPr>
            <w:tcW w:w="1661" w:type="pct"/>
            <w:hideMark/>
          </w:tcPr>
          <w:p w14:paraId="45C832E7" w14:textId="5CF6A2CE" w:rsidR="0083679D" w:rsidRDefault="00825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Compiled</w:t>
            </w:r>
            <w:r w:rsidR="0083679D">
              <w:t xml:space="preserve"> by Specialist</w:t>
            </w:r>
          </w:p>
        </w:tc>
        <w:tc>
          <w:tcPr>
            <w:tcW w:w="2949" w:type="pct"/>
            <w:hideMark/>
          </w:tcPr>
          <w:p w14:paraId="2C559B9D" w14:textId="77777777" w:rsidR="0083679D" w:rsidRPr="00C50A19" w:rsidRDefault="00836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C50A19">
              <w:rPr>
                <w:lang w:val="pt-BR"/>
              </w:rPr>
              <w:t>MTEL, CAP/PAL data, SGP data</w:t>
            </w:r>
          </w:p>
        </w:tc>
      </w:tr>
      <w:tr w:rsidR="0083679D" w14:paraId="3CCE2952" w14:textId="77777777" w:rsidTr="008A7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  <w:hideMark/>
          </w:tcPr>
          <w:p w14:paraId="04ACDD2A" w14:textId="77777777" w:rsidR="0083679D" w:rsidRDefault="0083679D">
            <w:pPr>
              <w:jc w:val="center"/>
            </w:pPr>
            <w:r>
              <w:t>Italics</w:t>
            </w:r>
          </w:p>
        </w:tc>
        <w:tc>
          <w:tcPr>
            <w:tcW w:w="1661" w:type="pct"/>
            <w:hideMark/>
          </w:tcPr>
          <w:p w14:paraId="76AD43D6" w14:textId="77777777" w:rsidR="0083679D" w:rsidRDefault="0083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yet available for use in reviews</w:t>
            </w:r>
          </w:p>
        </w:tc>
        <w:tc>
          <w:tcPr>
            <w:tcW w:w="2949" w:type="pct"/>
            <w:hideMark/>
          </w:tcPr>
          <w:p w14:paraId="70104FB1" w14:textId="72A49F1B" w:rsidR="0083679D" w:rsidRDefault="00836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Persistence data, GPA </w:t>
            </w:r>
          </w:p>
        </w:tc>
      </w:tr>
    </w:tbl>
    <w:p w14:paraId="7BF1828D" w14:textId="77777777" w:rsidR="002A78E2" w:rsidRDefault="002A78E2" w:rsidP="002A78E2">
      <w:pPr>
        <w:rPr>
          <w:b/>
        </w:rPr>
      </w:pPr>
    </w:p>
    <w:p w14:paraId="7B2A5700" w14:textId="77777777" w:rsidR="002A78E2" w:rsidRPr="00B66962" w:rsidRDefault="002A78E2" w:rsidP="002A78E2">
      <w:pPr>
        <w:rPr>
          <w:b/>
        </w:rPr>
      </w:pPr>
      <w:r w:rsidRPr="00B66962">
        <w:rPr>
          <w:b/>
        </w:rPr>
        <w:t>Finding Output Data on Public Profiles</w:t>
      </w:r>
    </w:p>
    <w:p w14:paraId="22589DE7" w14:textId="77777777" w:rsidR="002A78E2" w:rsidRDefault="002A78E2" w:rsidP="002A78E2">
      <w:pPr>
        <w:pStyle w:val="ListParagraph"/>
        <w:numPr>
          <w:ilvl w:val="0"/>
          <w:numId w:val="11"/>
        </w:numPr>
        <w:spacing w:after="200" w:line="276" w:lineRule="auto"/>
      </w:pPr>
      <w:r>
        <w:t>Go to doe.mass.edu</w:t>
      </w:r>
    </w:p>
    <w:p w14:paraId="3CAE66FB" w14:textId="77777777" w:rsidR="002A78E2" w:rsidRDefault="002A78E2" w:rsidP="002A78E2">
      <w:pPr>
        <w:pStyle w:val="ListParagraph"/>
        <w:numPr>
          <w:ilvl w:val="0"/>
          <w:numId w:val="11"/>
        </w:numPr>
        <w:spacing w:after="200" w:line="276" w:lineRule="auto"/>
      </w:pPr>
      <w:r>
        <w:t>Hover over “Data &amp; Accountability” in the menu bar</w:t>
      </w:r>
    </w:p>
    <w:p w14:paraId="09B190A4" w14:textId="77777777" w:rsidR="002A78E2" w:rsidRDefault="002A78E2" w:rsidP="002A78E2">
      <w:pPr>
        <w:pStyle w:val="ListParagraph"/>
        <w:numPr>
          <w:ilvl w:val="0"/>
          <w:numId w:val="11"/>
        </w:numPr>
        <w:spacing w:after="200" w:line="276" w:lineRule="auto"/>
      </w:pPr>
      <w:r>
        <w:t>Hover down to “Data Tools”</w:t>
      </w:r>
    </w:p>
    <w:p w14:paraId="7C0694CD" w14:textId="77777777" w:rsidR="002A78E2" w:rsidRDefault="002A78E2" w:rsidP="002A78E2">
      <w:pPr>
        <w:pStyle w:val="ListParagraph"/>
        <w:numPr>
          <w:ilvl w:val="0"/>
          <w:numId w:val="11"/>
        </w:numPr>
        <w:spacing w:after="200" w:line="276" w:lineRule="auto"/>
      </w:pPr>
      <w:r>
        <w:t>Select “School and District Profiles”</w:t>
      </w:r>
    </w:p>
    <w:p w14:paraId="238789A4" w14:textId="77777777" w:rsidR="002A78E2" w:rsidRDefault="002A78E2" w:rsidP="002A78E2">
      <w:pPr>
        <w:pStyle w:val="ListParagraph"/>
        <w:numPr>
          <w:ilvl w:val="0"/>
          <w:numId w:val="11"/>
        </w:numPr>
        <w:spacing w:after="200" w:line="276" w:lineRule="auto"/>
      </w:pPr>
      <w:r>
        <w:t>Under Directories, choose “Educator Preparation Program Providers”</w:t>
      </w:r>
    </w:p>
    <w:p w14:paraId="21B81426" w14:textId="77777777" w:rsidR="002A78E2" w:rsidRDefault="002A78E2" w:rsidP="002A78E2">
      <w:pPr>
        <w:pStyle w:val="ListParagraph"/>
        <w:numPr>
          <w:ilvl w:val="0"/>
          <w:numId w:val="11"/>
        </w:numPr>
        <w:spacing w:after="200" w:line="276" w:lineRule="auto"/>
      </w:pPr>
      <w:r>
        <w:t>Select organization from list of providers</w:t>
      </w:r>
    </w:p>
    <w:p w14:paraId="2DE9B8CB" w14:textId="77777777" w:rsidR="002A78E2" w:rsidRDefault="002A78E2" w:rsidP="002A78E2">
      <w:pPr>
        <w:pStyle w:val="ListParagraph"/>
        <w:numPr>
          <w:ilvl w:val="0"/>
          <w:numId w:val="11"/>
        </w:numPr>
        <w:spacing w:after="200" w:line="276" w:lineRule="auto"/>
      </w:pPr>
      <w:r>
        <w:t>For most output data, select “Ed Prep Students” tab; for annual goals, select “General” tab</w:t>
      </w:r>
    </w:p>
    <w:p w14:paraId="7A63060E" w14:textId="77777777" w:rsidR="002A78E2" w:rsidRDefault="002A78E2" w:rsidP="002A78E2">
      <w:pPr>
        <w:pStyle w:val="ListParagraph"/>
        <w:numPr>
          <w:ilvl w:val="0"/>
          <w:numId w:val="11"/>
        </w:numPr>
        <w:spacing w:after="200" w:line="276" w:lineRule="auto"/>
      </w:pPr>
      <w:r>
        <w:t>Select data type in menu bar on the left side of the page</w:t>
      </w:r>
    </w:p>
    <w:p w14:paraId="43EC3DC6" w14:textId="77777777" w:rsidR="002A78E2" w:rsidRDefault="002A78E2" w:rsidP="002A78E2">
      <w:pPr>
        <w:pStyle w:val="ListParagraph"/>
        <w:numPr>
          <w:ilvl w:val="0"/>
          <w:numId w:val="11"/>
        </w:numPr>
        <w:spacing w:after="200" w:line="276" w:lineRule="auto"/>
      </w:pPr>
      <w:r>
        <w:t>Navigate between years in the upper left hand corner</w:t>
      </w:r>
    </w:p>
    <w:p w14:paraId="590AA3FA" w14:textId="77777777" w:rsidR="002A78E2" w:rsidRDefault="002A78E2">
      <w:pPr>
        <w:rPr>
          <w:rFonts w:eastAsia="Times New Roman" w:cs="Times New Roman"/>
          <w:szCs w:val="24"/>
        </w:rPr>
      </w:pPr>
      <w:r>
        <w:br w:type="page"/>
      </w:r>
    </w:p>
    <w:bookmarkEnd w:id="0"/>
    <w:p w14:paraId="08419FDD" w14:textId="77777777" w:rsidR="00DB1594" w:rsidRDefault="00DB1594" w:rsidP="002A78E2"/>
    <w:tbl>
      <w:tblPr>
        <w:tblStyle w:val="TableGrid"/>
        <w:tblW w:w="5000" w:type="pct"/>
        <w:tblLook w:val="04A0" w:firstRow="1" w:lastRow="0" w:firstColumn="1" w:lastColumn="0" w:noHBand="0" w:noVBand="1"/>
        <w:tblDescription w:val=" OFFSITE&#10; Offsite Submission from SO State-collected Outputs&#10;CAN Criterion 1:&#10;&#10;Systems to recruit and admit candidates result in increased racial and ethnic diversity of completers in the workforce&#10; Candidate Worksheet Prompt 1a &amp; 1b Demographic Data**&#10;&#10; &#10; 1&#10;Insufficient 2&#10;Limited 3&#10;Sufficient 4&#10;Compelling -&#10;Contrasts ?&#10;Inconclusive +&#10;Supports&#10; Evidence:&#10;•  &#10;&#10;Rationale:&#10;•  Evidence:&#10;• &#10;&#10;Rationale:&#10;• &#10; ONSITE&#10; As applicable (e.g., Welcome Meeting)&#10; 1&#10;Insufficient 2&#10;Limited 3&#10;Sufficient 4&#10;Compelling&#10; Evidence:&#10;•  &#10;&#10;Rationale:&#10;•  &#10; Criterion Overall Rating&#10; Criteria Overall Rating Statement:  Commendation&#10;   Criteria Met&#10;   Finding&#10; Professional Suggestion:&#10;&#10;"/>
      </w:tblPr>
      <w:tblGrid>
        <w:gridCol w:w="1478"/>
        <w:gridCol w:w="1281"/>
        <w:gridCol w:w="1225"/>
        <w:gridCol w:w="1307"/>
        <w:gridCol w:w="1251"/>
        <w:gridCol w:w="1148"/>
        <w:gridCol w:w="226"/>
        <w:gridCol w:w="736"/>
        <w:gridCol w:w="675"/>
        <w:gridCol w:w="1458"/>
      </w:tblGrid>
      <w:tr w:rsidR="00075213" w:rsidRPr="00D00488" w14:paraId="17051B66" w14:textId="77777777" w:rsidTr="00373C7B">
        <w:trPr>
          <w:trHeight w:val="269"/>
          <w:tblHeader/>
        </w:trPr>
        <w:tc>
          <w:tcPr>
            <w:tcW w:w="68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89EA64B" w14:textId="77777777" w:rsidR="00075213" w:rsidRPr="00D00488" w:rsidRDefault="00075213" w:rsidP="004A1C78">
            <w:pPr>
              <w:spacing w:line="276" w:lineRule="auto"/>
            </w:pPr>
          </w:p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595E7040" w14:textId="77777777" w:rsidR="00075213" w:rsidRPr="00D00488" w:rsidRDefault="00075213" w:rsidP="004A1C78">
            <w:pPr>
              <w:spacing w:line="276" w:lineRule="auto"/>
              <w:jc w:val="center"/>
            </w:pPr>
            <w:r w:rsidRPr="00D00488">
              <w:t>OFFSITE</w:t>
            </w:r>
          </w:p>
        </w:tc>
      </w:tr>
      <w:tr w:rsidR="00075213" w:rsidRPr="00D00488" w14:paraId="5A74A36E" w14:textId="77777777" w:rsidTr="00E37D26">
        <w:trPr>
          <w:trHeight w:val="269"/>
        </w:trPr>
        <w:tc>
          <w:tcPr>
            <w:tcW w:w="6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9F8CADB" w14:textId="77777777" w:rsidR="00075213" w:rsidRPr="00D00488" w:rsidRDefault="00075213" w:rsidP="004A1C78">
            <w:pPr>
              <w:spacing w:line="276" w:lineRule="auto"/>
            </w:pPr>
          </w:p>
        </w:tc>
        <w:tc>
          <w:tcPr>
            <w:tcW w:w="234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8B133F" w14:textId="77777777" w:rsidR="00075213" w:rsidRPr="00D00488" w:rsidRDefault="00075213" w:rsidP="004A1C78">
            <w:pPr>
              <w:spacing w:line="276" w:lineRule="auto"/>
              <w:jc w:val="center"/>
            </w:pPr>
            <w:r w:rsidRPr="00D00488">
              <w:t>Offsite Submission</w:t>
            </w:r>
            <w:r w:rsidR="00F0365D">
              <w:t xml:space="preserve"> from SO</w:t>
            </w:r>
          </w:p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6E09A4" w14:textId="77777777" w:rsidR="00075213" w:rsidRPr="00D00488" w:rsidRDefault="00F0365D" w:rsidP="004A1C78">
            <w:pPr>
              <w:spacing w:line="276" w:lineRule="auto"/>
              <w:jc w:val="center"/>
            </w:pPr>
            <w:r w:rsidRPr="00F0365D">
              <w:t>State-collected Outputs</w:t>
            </w:r>
          </w:p>
        </w:tc>
      </w:tr>
      <w:tr w:rsidR="00075213" w:rsidRPr="00D00488" w14:paraId="6D2A3BEA" w14:textId="77777777" w:rsidTr="00E37D26">
        <w:trPr>
          <w:trHeight w:val="1072"/>
        </w:trPr>
        <w:tc>
          <w:tcPr>
            <w:tcW w:w="68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47AE9E68" w14:textId="77777777" w:rsidR="00075213" w:rsidRPr="00D00488" w:rsidRDefault="00075213" w:rsidP="004A1C78">
            <w:r w:rsidRPr="00D00488">
              <w:t>CAN Criterion 1:</w:t>
            </w:r>
          </w:p>
          <w:p w14:paraId="10FFE7C2" w14:textId="77777777" w:rsidR="00075213" w:rsidRPr="00D00488" w:rsidRDefault="00075213" w:rsidP="004A1C78"/>
          <w:p w14:paraId="446AA723" w14:textId="77777777" w:rsidR="00075213" w:rsidRPr="00D00488" w:rsidRDefault="00075213" w:rsidP="004A1C78">
            <w:r w:rsidRPr="00D00488">
              <w:t>Systems to recruit and admit candidates result in increased racial and ethnic diversity of completers in the workforce</w:t>
            </w:r>
          </w:p>
          <w:p w14:paraId="4A9AC341" w14:textId="77777777" w:rsidR="00075213" w:rsidRPr="00D00488" w:rsidRDefault="00075213" w:rsidP="004A1C78"/>
        </w:tc>
        <w:tc>
          <w:tcPr>
            <w:tcW w:w="234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2E4170C7" w14:textId="77777777" w:rsidR="00075213" w:rsidRPr="00D00488" w:rsidRDefault="00075213" w:rsidP="004A1C78">
            <w:r w:rsidRPr="00D00488">
              <w:t>Candidate Worksheet Prompt 1a &amp; 1b</w:t>
            </w:r>
          </w:p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1F9045CE" w14:textId="77777777" w:rsidR="00075213" w:rsidRDefault="00075213" w:rsidP="004A1C78">
            <w:r w:rsidRPr="00D00488">
              <w:t>Demographic Data</w:t>
            </w:r>
            <w:r>
              <w:t>**</w:t>
            </w:r>
          </w:p>
          <w:p w14:paraId="7CD2BC8F" w14:textId="77777777" w:rsidR="00075213" w:rsidRDefault="00075213" w:rsidP="004A1C78"/>
          <w:p w14:paraId="3B98BA27" w14:textId="77777777" w:rsidR="00075213" w:rsidRPr="008B6556" w:rsidRDefault="00075213" w:rsidP="004A1C78">
            <w:pPr>
              <w:tabs>
                <w:tab w:val="left" w:pos="1106"/>
              </w:tabs>
            </w:pPr>
            <w:r>
              <w:tab/>
            </w:r>
          </w:p>
        </w:tc>
      </w:tr>
      <w:tr w:rsidR="00075213" w:rsidRPr="00D00488" w14:paraId="3FCAB788" w14:textId="77777777" w:rsidTr="00E37D26">
        <w:trPr>
          <w:trHeight w:val="239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0849605F" w14:textId="77777777" w:rsidR="00075213" w:rsidRPr="00D00488" w:rsidRDefault="00075213" w:rsidP="004A1C78">
            <w:pPr>
              <w:spacing w:line="276" w:lineRule="auto"/>
            </w:pPr>
          </w:p>
        </w:tc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02C068" w14:textId="77777777" w:rsidR="00075213" w:rsidRDefault="00075213" w:rsidP="004A1C78">
            <w:pPr>
              <w:jc w:val="center"/>
            </w:pPr>
            <w:r w:rsidRPr="00D00488">
              <w:t>1</w:t>
            </w:r>
          </w:p>
          <w:p w14:paraId="3E9C097B" w14:textId="77777777" w:rsidR="00075213" w:rsidRPr="00D00488" w:rsidRDefault="00075213" w:rsidP="004A1C78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nsufficient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49A44" w14:textId="77777777" w:rsidR="00075213" w:rsidRDefault="00075213" w:rsidP="004A1C78">
            <w:pPr>
              <w:jc w:val="center"/>
            </w:pPr>
            <w:r w:rsidRPr="00D00488">
              <w:t>2</w:t>
            </w:r>
          </w:p>
          <w:p w14:paraId="2E3EE05F" w14:textId="77777777" w:rsidR="00075213" w:rsidRPr="00D00488" w:rsidRDefault="00075213" w:rsidP="004A1C78">
            <w:pPr>
              <w:jc w:val="center"/>
            </w:pPr>
            <w:r>
              <w:rPr>
                <w:sz w:val="16"/>
              </w:rPr>
              <w:t>L</w:t>
            </w:r>
            <w:r w:rsidRPr="00DB1594">
              <w:rPr>
                <w:sz w:val="16"/>
              </w:rPr>
              <w:t>imited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3262CC" w14:textId="77777777" w:rsidR="00075213" w:rsidRDefault="00075213" w:rsidP="004A1C78">
            <w:pPr>
              <w:jc w:val="center"/>
            </w:pPr>
            <w:r w:rsidRPr="00D00488">
              <w:t>3</w:t>
            </w:r>
          </w:p>
          <w:p w14:paraId="51050520" w14:textId="77777777" w:rsidR="00075213" w:rsidRPr="00D00488" w:rsidRDefault="00075213" w:rsidP="004A1C78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ufficient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A26E5F" w14:textId="77777777" w:rsidR="00075213" w:rsidRDefault="00075213" w:rsidP="004A1C78">
            <w:pPr>
              <w:jc w:val="center"/>
            </w:pPr>
            <w:r w:rsidRPr="00D00488">
              <w:t>4</w:t>
            </w:r>
          </w:p>
          <w:p w14:paraId="1A7112DF" w14:textId="77777777" w:rsidR="00075213" w:rsidRPr="00D00488" w:rsidRDefault="00075213" w:rsidP="004A1C78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ompelling</w:t>
            </w:r>
          </w:p>
        </w:tc>
        <w:tc>
          <w:tcPr>
            <w:tcW w:w="6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DBF1D" w14:textId="77777777" w:rsidR="00075213" w:rsidRDefault="00075213" w:rsidP="004A1C78">
            <w:pPr>
              <w:jc w:val="center"/>
            </w:pPr>
            <w:r w:rsidRPr="00D00488">
              <w:t>-</w:t>
            </w:r>
          </w:p>
          <w:p w14:paraId="01C9AE08" w14:textId="77777777" w:rsidR="00075213" w:rsidRPr="00D00488" w:rsidRDefault="00075213" w:rsidP="004A1C78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ontrasts</w:t>
            </w:r>
          </w:p>
        </w:tc>
        <w:tc>
          <w:tcPr>
            <w:tcW w:w="65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60B00" w14:textId="77777777" w:rsidR="00075213" w:rsidRDefault="00075213" w:rsidP="004A1C78">
            <w:pPr>
              <w:jc w:val="center"/>
            </w:pPr>
            <w:r w:rsidRPr="00D00488">
              <w:t>?</w:t>
            </w:r>
          </w:p>
          <w:p w14:paraId="1B80CB48" w14:textId="77777777" w:rsidR="00075213" w:rsidRPr="00D00488" w:rsidRDefault="00075213" w:rsidP="004A1C78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nconclusive</w:t>
            </w:r>
          </w:p>
        </w:tc>
        <w:tc>
          <w:tcPr>
            <w:tcW w:w="6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035030" w14:textId="77777777" w:rsidR="00075213" w:rsidRDefault="00075213" w:rsidP="004A1C78">
            <w:pPr>
              <w:jc w:val="center"/>
            </w:pPr>
            <w:r w:rsidRPr="00D00488">
              <w:t>+</w:t>
            </w:r>
          </w:p>
          <w:p w14:paraId="152822C6" w14:textId="77777777" w:rsidR="00075213" w:rsidRPr="00D00488" w:rsidRDefault="00075213" w:rsidP="004A1C78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upports</w:t>
            </w:r>
          </w:p>
        </w:tc>
      </w:tr>
      <w:tr w:rsidR="00075213" w:rsidRPr="00D00488" w14:paraId="0E1E6D6F" w14:textId="77777777" w:rsidTr="00E37D26">
        <w:trPr>
          <w:trHeight w:val="1919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5EEFBFAF" w14:textId="77777777" w:rsidR="00075213" w:rsidRPr="00D00488" w:rsidRDefault="00075213" w:rsidP="004A1C78">
            <w:pPr>
              <w:spacing w:line="276" w:lineRule="auto"/>
            </w:pPr>
          </w:p>
        </w:tc>
        <w:tc>
          <w:tcPr>
            <w:tcW w:w="234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999044" w14:textId="77777777" w:rsidR="00075213" w:rsidRDefault="00075213" w:rsidP="004A1C78">
            <w:pPr>
              <w:spacing w:line="276" w:lineRule="auto"/>
            </w:pPr>
            <w:r>
              <w:t>Evidence:</w:t>
            </w:r>
          </w:p>
          <w:p w14:paraId="54404590" w14:textId="77777777" w:rsidR="00075213" w:rsidRDefault="00075213" w:rsidP="00075213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</w:p>
          <w:p w14:paraId="40B97C61" w14:textId="77777777" w:rsidR="00075213" w:rsidRDefault="00075213" w:rsidP="004A1C78">
            <w:pPr>
              <w:spacing w:line="276" w:lineRule="auto"/>
            </w:pPr>
          </w:p>
          <w:p w14:paraId="26E571A0" w14:textId="77777777" w:rsidR="00075213" w:rsidRPr="00D00488" w:rsidRDefault="00075213" w:rsidP="004A1C78">
            <w:pPr>
              <w:spacing w:line="276" w:lineRule="auto"/>
            </w:pPr>
            <w:r w:rsidRPr="00D00488">
              <w:t>Rationale:</w:t>
            </w:r>
          </w:p>
          <w:p w14:paraId="4B44DF8A" w14:textId="77777777" w:rsidR="00075213" w:rsidRPr="00D00488" w:rsidRDefault="00075213" w:rsidP="00075213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4097DC" w14:textId="77777777" w:rsidR="00075213" w:rsidRDefault="00075213" w:rsidP="004A1C78">
            <w:pPr>
              <w:spacing w:line="276" w:lineRule="auto"/>
            </w:pPr>
            <w:r>
              <w:t>Evidence:</w:t>
            </w:r>
          </w:p>
          <w:p w14:paraId="450EADE3" w14:textId="77777777" w:rsidR="00075213" w:rsidRDefault="00075213" w:rsidP="00882F68">
            <w:pPr>
              <w:pStyle w:val="ListParagraph"/>
              <w:numPr>
                <w:ilvl w:val="0"/>
                <w:numId w:val="6"/>
              </w:numPr>
            </w:pPr>
          </w:p>
          <w:p w14:paraId="5F31A492" w14:textId="77777777" w:rsidR="00882F68" w:rsidRDefault="00882F68" w:rsidP="004A1C78">
            <w:pPr>
              <w:spacing w:line="276" w:lineRule="auto"/>
            </w:pPr>
          </w:p>
          <w:p w14:paraId="0E835D58" w14:textId="77777777" w:rsidR="00075213" w:rsidRPr="00D00488" w:rsidRDefault="00075213" w:rsidP="004A1C78">
            <w:pPr>
              <w:spacing w:line="276" w:lineRule="auto"/>
            </w:pPr>
            <w:r w:rsidRPr="00D00488">
              <w:t>Rationale:</w:t>
            </w:r>
          </w:p>
          <w:p w14:paraId="60A0A673" w14:textId="77777777" w:rsidR="00075213" w:rsidRPr="00D00488" w:rsidRDefault="00075213" w:rsidP="00882F68">
            <w:pPr>
              <w:pStyle w:val="ListParagraph"/>
              <w:numPr>
                <w:ilvl w:val="0"/>
                <w:numId w:val="6"/>
              </w:numPr>
            </w:pPr>
          </w:p>
        </w:tc>
      </w:tr>
      <w:tr w:rsidR="00075213" w:rsidRPr="00D00488" w14:paraId="0DDFA840" w14:textId="77777777" w:rsidTr="00E37D26">
        <w:trPr>
          <w:trHeight w:val="284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40590521" w14:textId="77777777" w:rsidR="00075213" w:rsidRPr="00D00488" w:rsidRDefault="00075213" w:rsidP="004A1C78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3226999B" w14:textId="77777777" w:rsidR="00075213" w:rsidRPr="00D00488" w:rsidRDefault="00075213" w:rsidP="004A1C78">
            <w:pPr>
              <w:jc w:val="center"/>
            </w:pPr>
            <w:r w:rsidRPr="00D00488">
              <w:t>ONSITE</w:t>
            </w:r>
          </w:p>
        </w:tc>
      </w:tr>
      <w:tr w:rsidR="00075213" w:rsidRPr="00D00488" w14:paraId="626F76E8" w14:textId="77777777" w:rsidTr="00E37D26">
        <w:trPr>
          <w:trHeight w:val="1009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58466A07" w14:textId="77777777" w:rsidR="00075213" w:rsidRPr="00D00488" w:rsidRDefault="00075213" w:rsidP="004A1C78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205E7306" w14:textId="77777777" w:rsidR="00C14BCE" w:rsidRPr="00D00488" w:rsidRDefault="00C14BCE" w:rsidP="004A1C78">
            <w:pPr>
              <w:spacing w:line="276" w:lineRule="auto"/>
            </w:pPr>
            <w:r>
              <w:t>As applicable</w:t>
            </w:r>
            <w:r w:rsidR="000E3D68">
              <w:t xml:space="preserve"> (e.g., Welcome Meeting)</w:t>
            </w:r>
          </w:p>
        </w:tc>
      </w:tr>
      <w:tr w:rsidR="00075213" w:rsidRPr="00D00488" w14:paraId="6B63AA91" w14:textId="77777777" w:rsidTr="00E37D26">
        <w:trPr>
          <w:trHeight w:val="456"/>
        </w:trPr>
        <w:tc>
          <w:tcPr>
            <w:tcW w:w="68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6931984B" w14:textId="77777777" w:rsidR="00075213" w:rsidRPr="00D00488" w:rsidRDefault="00075213" w:rsidP="004A1C78"/>
        </w:tc>
        <w:tc>
          <w:tcPr>
            <w:tcW w:w="116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AC524F" w14:textId="77777777" w:rsidR="00075213" w:rsidRDefault="00075213" w:rsidP="004A1C78">
            <w:pPr>
              <w:jc w:val="center"/>
            </w:pPr>
            <w:r w:rsidRPr="00D00488">
              <w:t>1</w:t>
            </w:r>
          </w:p>
          <w:p w14:paraId="23DE6B1B" w14:textId="77777777" w:rsidR="00075213" w:rsidRPr="00D00488" w:rsidRDefault="00075213" w:rsidP="004A1C78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nsufficient</w:t>
            </w:r>
          </w:p>
        </w:tc>
        <w:tc>
          <w:tcPr>
            <w:tcW w:w="118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BFAC73" w14:textId="77777777" w:rsidR="00075213" w:rsidRDefault="00075213" w:rsidP="004A1C78">
            <w:pPr>
              <w:jc w:val="center"/>
            </w:pPr>
            <w:r w:rsidRPr="00D00488">
              <w:t>2</w:t>
            </w:r>
          </w:p>
          <w:p w14:paraId="22476FC0" w14:textId="77777777" w:rsidR="00075213" w:rsidRPr="00D00488" w:rsidRDefault="00075213" w:rsidP="004A1C78">
            <w:pPr>
              <w:jc w:val="center"/>
            </w:pPr>
            <w:r>
              <w:rPr>
                <w:sz w:val="16"/>
              </w:rPr>
              <w:t>L</w:t>
            </w:r>
            <w:r w:rsidRPr="00DB1594">
              <w:rPr>
                <w:sz w:val="16"/>
              </w:rPr>
              <w:t>imited</w:t>
            </w:r>
          </w:p>
        </w:tc>
        <w:tc>
          <w:tcPr>
            <w:tcW w:w="978" w:type="pct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96E687" w14:textId="77777777" w:rsidR="00075213" w:rsidRDefault="00075213" w:rsidP="004A1C78">
            <w:pPr>
              <w:jc w:val="center"/>
            </w:pPr>
            <w:r w:rsidRPr="00D00488">
              <w:t>3</w:t>
            </w:r>
          </w:p>
          <w:p w14:paraId="1D16915A" w14:textId="77777777" w:rsidR="00075213" w:rsidRPr="00D00488" w:rsidRDefault="00075213" w:rsidP="004A1C78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ufficient</w:t>
            </w:r>
          </w:p>
        </w:tc>
        <w:tc>
          <w:tcPr>
            <w:tcW w:w="989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D2E80A" w14:textId="77777777" w:rsidR="00075213" w:rsidRDefault="00075213" w:rsidP="004A1C78">
            <w:pPr>
              <w:jc w:val="center"/>
            </w:pPr>
            <w:r w:rsidRPr="00D00488">
              <w:t>4</w:t>
            </w:r>
          </w:p>
          <w:p w14:paraId="071C7FE8" w14:textId="77777777" w:rsidR="00075213" w:rsidRPr="00D00488" w:rsidRDefault="00075213" w:rsidP="004A1C78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ompelling</w:t>
            </w:r>
          </w:p>
        </w:tc>
      </w:tr>
      <w:tr w:rsidR="00075213" w:rsidRPr="00D00488" w14:paraId="7F2F86FF" w14:textId="77777777" w:rsidTr="00E37D26">
        <w:trPr>
          <w:trHeight w:val="1636"/>
        </w:trPr>
        <w:tc>
          <w:tcPr>
            <w:tcW w:w="68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69935ADC" w14:textId="77777777" w:rsidR="00075213" w:rsidRPr="00D00488" w:rsidRDefault="00075213" w:rsidP="004A1C78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119033" w14:textId="77777777" w:rsidR="00075213" w:rsidRDefault="00075213" w:rsidP="004A1C78">
            <w:pPr>
              <w:spacing w:line="276" w:lineRule="auto"/>
            </w:pPr>
            <w:r>
              <w:t>Evidence:</w:t>
            </w:r>
          </w:p>
          <w:p w14:paraId="1DD5CC0C" w14:textId="77777777" w:rsidR="00075213" w:rsidRDefault="00075213" w:rsidP="00075213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</w:p>
          <w:p w14:paraId="2E01A1D5" w14:textId="77777777" w:rsidR="00075213" w:rsidRDefault="00075213" w:rsidP="004A1C78">
            <w:pPr>
              <w:spacing w:line="276" w:lineRule="auto"/>
            </w:pPr>
          </w:p>
          <w:p w14:paraId="0FAA2812" w14:textId="77777777" w:rsidR="00075213" w:rsidRPr="00D00488" w:rsidRDefault="00075213" w:rsidP="004A1C78">
            <w:pPr>
              <w:spacing w:line="276" w:lineRule="auto"/>
            </w:pPr>
            <w:r w:rsidRPr="00D00488">
              <w:t>Rationale:</w:t>
            </w:r>
          </w:p>
          <w:p w14:paraId="0DCFFD27" w14:textId="77777777" w:rsidR="00075213" w:rsidRPr="00D00488" w:rsidRDefault="00075213" w:rsidP="00075213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</w:p>
        </w:tc>
      </w:tr>
      <w:tr w:rsidR="00075213" w:rsidRPr="00D00488" w14:paraId="6D460C5E" w14:textId="77777777" w:rsidTr="00E37D26">
        <w:trPr>
          <w:trHeight w:val="440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5D5AEFED" w14:textId="77777777" w:rsidR="00075213" w:rsidRPr="00D00488" w:rsidRDefault="00075213" w:rsidP="004A1C78"/>
        </w:tc>
        <w:tc>
          <w:tcPr>
            <w:tcW w:w="4315" w:type="pct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ED7D31" w:themeFill="accent2"/>
            <w:vAlign w:val="center"/>
          </w:tcPr>
          <w:p w14:paraId="04B34AB7" w14:textId="77777777" w:rsidR="00075213" w:rsidRPr="00D00488" w:rsidRDefault="00075213" w:rsidP="004A1C78">
            <w:pPr>
              <w:jc w:val="center"/>
            </w:pPr>
            <w:r w:rsidRPr="00D00488">
              <w:t>Criterion Overall Rating</w:t>
            </w:r>
          </w:p>
        </w:tc>
      </w:tr>
      <w:tr w:rsidR="00075213" w:rsidRPr="00D00488" w14:paraId="4CF45505" w14:textId="77777777" w:rsidTr="00E37D26">
        <w:trPr>
          <w:trHeight w:val="343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335573B3" w14:textId="77777777" w:rsidR="00075213" w:rsidRPr="00D00488" w:rsidRDefault="00075213" w:rsidP="004A1C78"/>
        </w:tc>
        <w:tc>
          <w:tcPr>
            <w:tcW w:w="2348" w:type="pct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44761D" w14:textId="77777777" w:rsidR="00075213" w:rsidRPr="00D00488" w:rsidRDefault="00075213" w:rsidP="004A1C78">
            <w:r w:rsidRPr="00D00488">
              <w:t>Criteria Overall Rating Statement: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741972" w14:textId="77777777" w:rsidR="00075213" w:rsidRPr="00D00488" w:rsidRDefault="00075213" w:rsidP="00313DE0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00D4E6" w14:textId="77777777" w:rsidR="00075213" w:rsidRPr="00D00488" w:rsidRDefault="00075213" w:rsidP="004A1C78">
            <w:pPr>
              <w:spacing w:line="276" w:lineRule="auto"/>
            </w:pPr>
            <w:r w:rsidRPr="00D00488">
              <w:t>Commendation</w:t>
            </w:r>
          </w:p>
        </w:tc>
      </w:tr>
      <w:tr w:rsidR="00075213" w:rsidRPr="00D00488" w14:paraId="4FEBE0FA" w14:textId="77777777" w:rsidTr="00E37D26">
        <w:trPr>
          <w:trHeight w:val="341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546E7602" w14:textId="77777777" w:rsidR="00075213" w:rsidRPr="00D00488" w:rsidRDefault="00075213" w:rsidP="004A1C78"/>
        </w:tc>
        <w:tc>
          <w:tcPr>
            <w:tcW w:w="2348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B218B9" w14:textId="77777777" w:rsidR="00075213" w:rsidRPr="00D00488" w:rsidRDefault="00075213" w:rsidP="004A1C78"/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76B3D8F" w14:textId="77777777" w:rsidR="00075213" w:rsidRPr="00D00488" w:rsidRDefault="00075213" w:rsidP="00313DE0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825744F" w14:textId="77777777" w:rsidR="00075213" w:rsidRPr="00D00488" w:rsidRDefault="00075213" w:rsidP="004A1C78">
            <w:pPr>
              <w:spacing w:line="276" w:lineRule="auto"/>
            </w:pPr>
            <w:r w:rsidRPr="00D00488">
              <w:t>Criteria Met</w:t>
            </w:r>
          </w:p>
        </w:tc>
      </w:tr>
      <w:tr w:rsidR="00075213" w:rsidRPr="00D00488" w14:paraId="03842A7A" w14:textId="77777777" w:rsidTr="00E37D26">
        <w:trPr>
          <w:trHeight w:val="341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2722AE6A" w14:textId="77777777" w:rsidR="00075213" w:rsidRPr="00D00488" w:rsidRDefault="00075213" w:rsidP="004A1C78"/>
        </w:tc>
        <w:tc>
          <w:tcPr>
            <w:tcW w:w="2348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89D8F1" w14:textId="77777777" w:rsidR="00075213" w:rsidRPr="00D00488" w:rsidRDefault="00075213" w:rsidP="004A1C78"/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549DD8" w14:textId="77777777" w:rsidR="00075213" w:rsidRPr="00D00488" w:rsidRDefault="00075213" w:rsidP="00313DE0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3850E4" w14:textId="77777777" w:rsidR="00075213" w:rsidRPr="00D00488" w:rsidRDefault="00075213" w:rsidP="004A1C78">
            <w:pPr>
              <w:spacing w:line="276" w:lineRule="auto"/>
            </w:pPr>
            <w:r w:rsidRPr="00D00488">
              <w:t>Finding</w:t>
            </w:r>
          </w:p>
        </w:tc>
      </w:tr>
      <w:tr w:rsidR="00075213" w:rsidRPr="00D00488" w14:paraId="1F2EDA12" w14:textId="77777777" w:rsidTr="00E37D26">
        <w:trPr>
          <w:trHeight w:val="1337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005E302A" w14:textId="77777777" w:rsidR="00075213" w:rsidRPr="00D00488" w:rsidRDefault="00075213" w:rsidP="004A1C78"/>
        </w:tc>
        <w:tc>
          <w:tcPr>
            <w:tcW w:w="4315" w:type="pct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86A6452" w14:textId="77777777" w:rsidR="00075213" w:rsidRPr="00D00488" w:rsidRDefault="00075213" w:rsidP="004A1C78">
            <w:pPr>
              <w:spacing w:line="276" w:lineRule="auto"/>
            </w:pPr>
            <w:r w:rsidRPr="00D00488">
              <w:t>Professional Suggestion:</w:t>
            </w:r>
          </w:p>
          <w:p w14:paraId="649765F2" w14:textId="77777777" w:rsidR="00075213" w:rsidRPr="00D00488" w:rsidRDefault="00075213" w:rsidP="004A1C78"/>
        </w:tc>
      </w:tr>
    </w:tbl>
    <w:p w14:paraId="6370A041" w14:textId="77777777" w:rsidR="00075213" w:rsidRDefault="00075213" w:rsidP="00075213"/>
    <w:p w14:paraId="72C0D4E5" w14:textId="77777777" w:rsidR="00075213" w:rsidRDefault="00075213" w:rsidP="00075213"/>
    <w:p w14:paraId="6AB45BFC" w14:textId="77777777" w:rsidR="00075213" w:rsidRDefault="00075213" w:rsidP="00075213"/>
    <w:p w14:paraId="2439CA0F" w14:textId="77777777" w:rsidR="00075213" w:rsidRDefault="00075213" w:rsidP="00075213"/>
    <w:p w14:paraId="5809706C" w14:textId="77777777" w:rsidR="00075213" w:rsidRDefault="00075213" w:rsidP="00075213"/>
    <w:tbl>
      <w:tblPr>
        <w:tblStyle w:val="TableGrid"/>
        <w:tblW w:w="5000" w:type="pct"/>
        <w:tblLook w:val="04A0" w:firstRow="1" w:lastRow="0" w:firstColumn="1" w:lastColumn="0" w:noHBand="0" w:noVBand="1"/>
        <w:tblDescription w:val=" OFFSITE&#10; Offsite Submission from SO State-collected Outputs&#10;CAN Criterion 2:&#10;&#10;Admission criteria and processes are rigorous such that those admitted demonstrate success in the program and during employment in the licensure role. &#10; Candidate Worksheet Prompt 2a, 2b &amp; 2c&#10;Admission Policy Candidate Survey*&#10;Completer Survey*&#10;Educator Evaluation Data*&#10;MTEL Data&#10;Persistence Data&#10;GPA Data&#10; 1&#10;Insufficient 2&#10;Limited 3&#10;Sufficient 4&#10;Compelling -&#10;Contrasts ?&#10;Inconclusive +&#10;Supports&#10; Evidence:&#10;•  &#10;&#10;Rationale:&#10;•  Evidence:&#10;• &#10;&#10;Rationale:&#10;• &#10; ONSITE&#10; Candidate Artifacts&#10;Faculty – Arts &amp; Sciences Focus Group&#10;Faculty – Full and Part-time Program Faculty Focus Group(s)&#10;Program Supervisor Focus Group&#10;Supervising Practitioner Focus Group&#10; 1&#10;Insufficient 2&#10;Limited 3&#10;Sufficient 4&#10;Compelling&#10; Evidence:&#10;•  &#10;&#10;Rationale:&#10;•  &#10; Criterion Overall Rating&#10; Criteria Overall Rating Statement:  Commendation&#10;   Criteria Met&#10;   Finding&#10; Professional Suggestion:&#10;&#10;"/>
      </w:tblPr>
      <w:tblGrid>
        <w:gridCol w:w="1478"/>
        <w:gridCol w:w="1281"/>
        <w:gridCol w:w="1225"/>
        <w:gridCol w:w="1307"/>
        <w:gridCol w:w="1251"/>
        <w:gridCol w:w="1148"/>
        <w:gridCol w:w="226"/>
        <w:gridCol w:w="736"/>
        <w:gridCol w:w="675"/>
        <w:gridCol w:w="1458"/>
      </w:tblGrid>
      <w:tr w:rsidR="00075213" w:rsidRPr="00D00488" w14:paraId="2E7306A5" w14:textId="77777777" w:rsidTr="00373C7B">
        <w:trPr>
          <w:trHeight w:val="269"/>
          <w:tblHeader/>
        </w:trPr>
        <w:tc>
          <w:tcPr>
            <w:tcW w:w="68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D2ACA4E" w14:textId="77777777" w:rsidR="00075213" w:rsidRPr="00D00488" w:rsidRDefault="00075213" w:rsidP="004A1C78">
            <w:pPr>
              <w:spacing w:line="276" w:lineRule="auto"/>
            </w:pPr>
          </w:p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6DA001D4" w14:textId="77777777" w:rsidR="00075213" w:rsidRPr="00D00488" w:rsidRDefault="00075213" w:rsidP="004A1C78">
            <w:pPr>
              <w:spacing w:line="276" w:lineRule="auto"/>
              <w:jc w:val="center"/>
            </w:pPr>
            <w:r w:rsidRPr="00D00488">
              <w:t>OFFSITE</w:t>
            </w:r>
          </w:p>
        </w:tc>
      </w:tr>
      <w:tr w:rsidR="00075213" w:rsidRPr="00D00488" w14:paraId="7E2E7ED3" w14:textId="77777777" w:rsidTr="00E37D26">
        <w:trPr>
          <w:trHeight w:val="269"/>
        </w:trPr>
        <w:tc>
          <w:tcPr>
            <w:tcW w:w="6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DD2BFB0" w14:textId="77777777" w:rsidR="00075213" w:rsidRPr="00D00488" w:rsidRDefault="00075213" w:rsidP="004A1C78">
            <w:pPr>
              <w:spacing w:line="276" w:lineRule="auto"/>
            </w:pPr>
          </w:p>
        </w:tc>
        <w:tc>
          <w:tcPr>
            <w:tcW w:w="234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106AF2" w14:textId="77777777" w:rsidR="00075213" w:rsidRPr="00D00488" w:rsidRDefault="00075213" w:rsidP="004A1C78">
            <w:pPr>
              <w:spacing w:line="276" w:lineRule="auto"/>
              <w:jc w:val="center"/>
            </w:pPr>
            <w:r w:rsidRPr="00D00488">
              <w:t>Offsite Submission</w:t>
            </w:r>
            <w:r w:rsidR="00F0365D">
              <w:t xml:space="preserve"> from SO</w:t>
            </w:r>
          </w:p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E3C5F8" w14:textId="77777777" w:rsidR="00075213" w:rsidRPr="00D00488" w:rsidRDefault="00F0365D" w:rsidP="004A1C78">
            <w:pPr>
              <w:spacing w:line="276" w:lineRule="auto"/>
              <w:jc w:val="center"/>
            </w:pPr>
            <w:r w:rsidRPr="00F0365D">
              <w:t>State-collected Outputs</w:t>
            </w:r>
          </w:p>
        </w:tc>
      </w:tr>
      <w:tr w:rsidR="00075213" w:rsidRPr="00D00488" w14:paraId="1559519A" w14:textId="77777777" w:rsidTr="00E37D26">
        <w:trPr>
          <w:trHeight w:val="1072"/>
        </w:trPr>
        <w:tc>
          <w:tcPr>
            <w:tcW w:w="68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58C46CA5" w14:textId="77777777" w:rsidR="00075213" w:rsidRPr="00D00488" w:rsidRDefault="00075213" w:rsidP="004A1C78">
            <w:r w:rsidRPr="00D00488">
              <w:t>CAN Criterion 2:</w:t>
            </w:r>
          </w:p>
          <w:p w14:paraId="0288E9DC" w14:textId="77777777" w:rsidR="00075213" w:rsidRPr="00D00488" w:rsidRDefault="00075213" w:rsidP="004A1C78"/>
          <w:p w14:paraId="59805052" w14:textId="77777777" w:rsidR="00075213" w:rsidRPr="00D00488" w:rsidRDefault="00075213" w:rsidP="004A1C78">
            <w:pPr>
              <w:spacing w:after="120"/>
            </w:pPr>
            <w:r w:rsidRPr="00D00488">
              <w:t xml:space="preserve">Admission criteria and processes are rigorous such that those admitted demonstrate success in the program and during employment in </w:t>
            </w:r>
            <w:r>
              <w:t xml:space="preserve">the </w:t>
            </w:r>
            <w:r w:rsidRPr="00D00488">
              <w:t xml:space="preserve">licensure role. </w:t>
            </w:r>
          </w:p>
          <w:p w14:paraId="2A964ADC" w14:textId="77777777" w:rsidR="00075213" w:rsidRPr="00D00488" w:rsidRDefault="00075213" w:rsidP="004A1C78"/>
        </w:tc>
        <w:tc>
          <w:tcPr>
            <w:tcW w:w="234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62C2A812" w14:textId="77777777" w:rsidR="00075213" w:rsidRPr="00D00488" w:rsidRDefault="00075213" w:rsidP="004A1C78">
            <w:r w:rsidRPr="00D00488">
              <w:t>Candidate Worksheet Prompt 2a, 2b &amp; 2c</w:t>
            </w:r>
          </w:p>
          <w:p w14:paraId="60B6A5AF" w14:textId="77777777" w:rsidR="00075213" w:rsidRPr="00D00488" w:rsidRDefault="00075213" w:rsidP="004A1C78">
            <w:r w:rsidRPr="00D00488">
              <w:t>Admission Policy</w:t>
            </w:r>
          </w:p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59FF2109" w14:textId="77777777" w:rsidR="00075213" w:rsidRDefault="00075213" w:rsidP="004A1C78">
            <w:r>
              <w:t>Candidate Survey*</w:t>
            </w:r>
          </w:p>
          <w:p w14:paraId="2BA336C7" w14:textId="77777777" w:rsidR="00075213" w:rsidRDefault="00075213" w:rsidP="004A1C78">
            <w:r>
              <w:t>Completer Survey*</w:t>
            </w:r>
          </w:p>
          <w:p w14:paraId="2F794856" w14:textId="62763637" w:rsidR="00075213" w:rsidRPr="00D00488" w:rsidRDefault="00075213" w:rsidP="004A1C78">
            <w:r w:rsidRPr="00D00488">
              <w:t>Educator Evaluation Data</w:t>
            </w:r>
            <w:r>
              <w:t>*</w:t>
            </w:r>
            <w:r w:rsidR="001B3A76">
              <w:t>*</w:t>
            </w:r>
          </w:p>
          <w:p w14:paraId="5AD8CF20" w14:textId="3034538E" w:rsidR="00075213" w:rsidRPr="001B3A76" w:rsidRDefault="00075213" w:rsidP="004A1C78">
            <w:pPr>
              <w:rPr>
                <w:iCs/>
              </w:rPr>
            </w:pPr>
            <w:r w:rsidRPr="001B3A76">
              <w:rPr>
                <w:iCs/>
              </w:rPr>
              <w:t>MTEL Data</w:t>
            </w:r>
            <w:r w:rsidR="001B3A76" w:rsidRPr="001B3A76">
              <w:rPr>
                <w:iCs/>
              </w:rPr>
              <w:t>***</w:t>
            </w:r>
          </w:p>
          <w:p w14:paraId="6854B965" w14:textId="3CCFEDC0" w:rsidR="00075213" w:rsidRPr="00D00488" w:rsidRDefault="00075213" w:rsidP="004A1C78"/>
        </w:tc>
      </w:tr>
      <w:tr w:rsidR="00075213" w:rsidRPr="00D00488" w14:paraId="2726245E" w14:textId="77777777" w:rsidTr="00E37D26">
        <w:trPr>
          <w:trHeight w:val="239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1E9C48BB" w14:textId="77777777" w:rsidR="00075213" w:rsidRPr="00D00488" w:rsidRDefault="00075213" w:rsidP="004A1C78">
            <w:pPr>
              <w:spacing w:line="276" w:lineRule="auto"/>
            </w:pPr>
          </w:p>
        </w:tc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9EE1DB" w14:textId="77777777" w:rsidR="00075213" w:rsidRDefault="00075213" w:rsidP="004A1C78">
            <w:pPr>
              <w:jc w:val="center"/>
            </w:pPr>
            <w:r w:rsidRPr="00D00488">
              <w:t>1</w:t>
            </w:r>
          </w:p>
          <w:p w14:paraId="264B8A0B" w14:textId="77777777" w:rsidR="00075213" w:rsidRPr="00D00488" w:rsidRDefault="00075213" w:rsidP="004A1C78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nsufficient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88A9" w14:textId="77777777" w:rsidR="00075213" w:rsidRDefault="00075213" w:rsidP="004A1C78">
            <w:pPr>
              <w:jc w:val="center"/>
            </w:pPr>
            <w:r w:rsidRPr="00D00488">
              <w:t>2</w:t>
            </w:r>
          </w:p>
          <w:p w14:paraId="5EB68BDE" w14:textId="77777777" w:rsidR="00075213" w:rsidRPr="00D00488" w:rsidRDefault="00075213" w:rsidP="004A1C78">
            <w:pPr>
              <w:jc w:val="center"/>
            </w:pPr>
            <w:r>
              <w:rPr>
                <w:sz w:val="16"/>
              </w:rPr>
              <w:t>L</w:t>
            </w:r>
            <w:r w:rsidRPr="00DB1594">
              <w:rPr>
                <w:sz w:val="16"/>
              </w:rPr>
              <w:t>imited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20A0A3" w14:textId="77777777" w:rsidR="00075213" w:rsidRDefault="00075213" w:rsidP="004A1C78">
            <w:pPr>
              <w:jc w:val="center"/>
            </w:pPr>
            <w:r w:rsidRPr="00D00488">
              <w:t>3</w:t>
            </w:r>
          </w:p>
          <w:p w14:paraId="2ABF50A7" w14:textId="77777777" w:rsidR="00075213" w:rsidRPr="00D00488" w:rsidRDefault="00075213" w:rsidP="004A1C78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ufficient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85DC6E" w14:textId="77777777" w:rsidR="00075213" w:rsidRDefault="00075213" w:rsidP="004A1C78">
            <w:pPr>
              <w:jc w:val="center"/>
            </w:pPr>
            <w:r w:rsidRPr="00D00488">
              <w:t>4</w:t>
            </w:r>
          </w:p>
          <w:p w14:paraId="12661F90" w14:textId="77777777" w:rsidR="00075213" w:rsidRPr="00D00488" w:rsidRDefault="00075213" w:rsidP="004A1C78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ompelling</w:t>
            </w:r>
          </w:p>
        </w:tc>
        <w:tc>
          <w:tcPr>
            <w:tcW w:w="6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5823E" w14:textId="77777777" w:rsidR="00075213" w:rsidRDefault="00075213" w:rsidP="004A1C78">
            <w:pPr>
              <w:jc w:val="center"/>
            </w:pPr>
            <w:r w:rsidRPr="00D00488">
              <w:t>-</w:t>
            </w:r>
          </w:p>
          <w:p w14:paraId="03F287CD" w14:textId="77777777" w:rsidR="00075213" w:rsidRPr="00D00488" w:rsidRDefault="00075213" w:rsidP="004A1C78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ontrasts</w:t>
            </w:r>
          </w:p>
        </w:tc>
        <w:tc>
          <w:tcPr>
            <w:tcW w:w="65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07FF2" w14:textId="77777777" w:rsidR="00075213" w:rsidRDefault="00075213" w:rsidP="004A1C78">
            <w:pPr>
              <w:jc w:val="center"/>
            </w:pPr>
            <w:r w:rsidRPr="00D00488">
              <w:t>?</w:t>
            </w:r>
          </w:p>
          <w:p w14:paraId="4D490A6E" w14:textId="77777777" w:rsidR="00075213" w:rsidRPr="00D00488" w:rsidRDefault="00075213" w:rsidP="004A1C78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nconclusive</w:t>
            </w:r>
          </w:p>
        </w:tc>
        <w:tc>
          <w:tcPr>
            <w:tcW w:w="6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21FB8D" w14:textId="77777777" w:rsidR="00075213" w:rsidRDefault="00075213" w:rsidP="004A1C78">
            <w:pPr>
              <w:jc w:val="center"/>
            </w:pPr>
            <w:r w:rsidRPr="00D00488">
              <w:t>+</w:t>
            </w:r>
          </w:p>
          <w:p w14:paraId="60BBFEAD" w14:textId="77777777" w:rsidR="00075213" w:rsidRPr="00D00488" w:rsidRDefault="00075213" w:rsidP="004A1C78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upports</w:t>
            </w:r>
          </w:p>
        </w:tc>
      </w:tr>
      <w:tr w:rsidR="00075213" w:rsidRPr="00D00488" w14:paraId="4B4BB15E" w14:textId="77777777" w:rsidTr="00E37D26">
        <w:trPr>
          <w:trHeight w:val="1919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7D4DE4BD" w14:textId="77777777" w:rsidR="00075213" w:rsidRPr="00D00488" w:rsidRDefault="00075213" w:rsidP="004A1C78">
            <w:pPr>
              <w:spacing w:line="276" w:lineRule="auto"/>
            </w:pPr>
          </w:p>
        </w:tc>
        <w:tc>
          <w:tcPr>
            <w:tcW w:w="234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4D2883" w14:textId="77777777" w:rsidR="00075213" w:rsidRDefault="00075213" w:rsidP="004A1C78">
            <w:pPr>
              <w:spacing w:line="276" w:lineRule="auto"/>
            </w:pPr>
            <w:r>
              <w:t>Evidence:</w:t>
            </w:r>
          </w:p>
          <w:p w14:paraId="1B17FB30" w14:textId="77777777" w:rsidR="00075213" w:rsidRDefault="00075213" w:rsidP="00075213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</w:p>
          <w:p w14:paraId="020C32DD" w14:textId="77777777" w:rsidR="00075213" w:rsidRDefault="00075213" w:rsidP="004A1C78">
            <w:pPr>
              <w:spacing w:line="276" w:lineRule="auto"/>
            </w:pPr>
          </w:p>
          <w:p w14:paraId="2907F445" w14:textId="77777777" w:rsidR="00075213" w:rsidRPr="00D00488" w:rsidRDefault="00075213" w:rsidP="004A1C78">
            <w:pPr>
              <w:spacing w:line="276" w:lineRule="auto"/>
            </w:pPr>
            <w:r w:rsidRPr="00D00488">
              <w:t>Rationale:</w:t>
            </w:r>
          </w:p>
          <w:p w14:paraId="3132C673" w14:textId="77777777" w:rsidR="00075213" w:rsidRPr="00D00488" w:rsidRDefault="00075213" w:rsidP="00075213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F3E9EC" w14:textId="77777777" w:rsidR="00075213" w:rsidRDefault="00075213" w:rsidP="004A1C78">
            <w:pPr>
              <w:spacing w:line="276" w:lineRule="auto"/>
            </w:pPr>
            <w:r>
              <w:t>Evidence:</w:t>
            </w:r>
          </w:p>
          <w:p w14:paraId="3F61A26E" w14:textId="77777777" w:rsidR="004A1C78" w:rsidRDefault="004A1C78" w:rsidP="00882F68">
            <w:pPr>
              <w:pStyle w:val="ListParagraph"/>
              <w:numPr>
                <w:ilvl w:val="0"/>
                <w:numId w:val="6"/>
              </w:numPr>
            </w:pPr>
          </w:p>
          <w:p w14:paraId="1FA1296F" w14:textId="77777777" w:rsidR="00882F68" w:rsidRDefault="00882F68" w:rsidP="00882F68"/>
          <w:p w14:paraId="04BF4824" w14:textId="77777777" w:rsidR="00075213" w:rsidRPr="00D00488" w:rsidRDefault="00075213" w:rsidP="004A1C78">
            <w:pPr>
              <w:spacing w:line="276" w:lineRule="auto"/>
            </w:pPr>
            <w:r w:rsidRPr="00D00488">
              <w:t>Rationale:</w:t>
            </w:r>
          </w:p>
          <w:p w14:paraId="393F4520" w14:textId="77777777" w:rsidR="00075213" w:rsidRPr="00D00488" w:rsidRDefault="00075213" w:rsidP="00882F68">
            <w:pPr>
              <w:pStyle w:val="ListParagraph"/>
              <w:numPr>
                <w:ilvl w:val="0"/>
                <w:numId w:val="6"/>
              </w:numPr>
            </w:pPr>
          </w:p>
        </w:tc>
      </w:tr>
      <w:tr w:rsidR="00075213" w:rsidRPr="00D00488" w14:paraId="0D047624" w14:textId="77777777" w:rsidTr="00E37D26">
        <w:trPr>
          <w:trHeight w:val="284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31E04DB3" w14:textId="77777777" w:rsidR="00075213" w:rsidRPr="00D00488" w:rsidRDefault="00075213" w:rsidP="004A1C78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05118ABF" w14:textId="77777777" w:rsidR="00075213" w:rsidRPr="00D00488" w:rsidRDefault="00075213" w:rsidP="004A1C78">
            <w:pPr>
              <w:jc w:val="center"/>
            </w:pPr>
            <w:r w:rsidRPr="00D00488">
              <w:t>ONSITE</w:t>
            </w:r>
          </w:p>
        </w:tc>
      </w:tr>
      <w:tr w:rsidR="00075213" w:rsidRPr="00D00488" w14:paraId="04B6F4C0" w14:textId="77777777" w:rsidTr="00E37D26">
        <w:trPr>
          <w:trHeight w:val="1009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7F34F1C1" w14:textId="77777777" w:rsidR="00075213" w:rsidRPr="00D00488" w:rsidRDefault="00075213" w:rsidP="004A1C78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2D2B7F89" w14:textId="77777777" w:rsidR="00075213" w:rsidRDefault="00075213" w:rsidP="004A1C78">
            <w:r>
              <w:t>Candidate Artifacts</w:t>
            </w:r>
          </w:p>
          <w:p w14:paraId="78C87F83" w14:textId="77777777" w:rsidR="005A2E9F" w:rsidRDefault="005A2E9F" w:rsidP="005A2E9F">
            <w:r>
              <w:t>Faculty – Arts &amp; Sciences Focus Group</w:t>
            </w:r>
          </w:p>
          <w:p w14:paraId="3ED0AF23" w14:textId="77777777" w:rsidR="005A2E9F" w:rsidRDefault="005A2E9F" w:rsidP="005A2E9F">
            <w:r>
              <w:t>Faculty – Full and Part-time Program Faculty Focus Group(s)</w:t>
            </w:r>
          </w:p>
          <w:p w14:paraId="66DBB6F1" w14:textId="77777777" w:rsidR="00075213" w:rsidRPr="00D00488" w:rsidRDefault="00075213" w:rsidP="004A1C78">
            <w:r w:rsidRPr="00D00488">
              <w:t>Program Supervisor Focus Group</w:t>
            </w:r>
          </w:p>
          <w:p w14:paraId="1606249A" w14:textId="77777777" w:rsidR="00075213" w:rsidRPr="00D00488" w:rsidRDefault="00075213" w:rsidP="004A1C78">
            <w:pPr>
              <w:spacing w:line="276" w:lineRule="auto"/>
            </w:pPr>
            <w:r w:rsidRPr="00D00488">
              <w:t>Supervising Practitioner Focus Group</w:t>
            </w:r>
          </w:p>
        </w:tc>
      </w:tr>
      <w:tr w:rsidR="00075213" w:rsidRPr="00D00488" w14:paraId="61FABF49" w14:textId="77777777" w:rsidTr="00E37D26">
        <w:trPr>
          <w:trHeight w:val="456"/>
        </w:trPr>
        <w:tc>
          <w:tcPr>
            <w:tcW w:w="68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79D82431" w14:textId="77777777" w:rsidR="00075213" w:rsidRPr="00D00488" w:rsidRDefault="00075213" w:rsidP="004A1C78"/>
        </w:tc>
        <w:tc>
          <w:tcPr>
            <w:tcW w:w="116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F15FB6" w14:textId="77777777" w:rsidR="00075213" w:rsidRDefault="00075213" w:rsidP="004A1C78">
            <w:pPr>
              <w:jc w:val="center"/>
            </w:pPr>
            <w:r w:rsidRPr="00D00488">
              <w:t>1</w:t>
            </w:r>
          </w:p>
          <w:p w14:paraId="0DF1C953" w14:textId="77777777" w:rsidR="00075213" w:rsidRPr="00D00488" w:rsidRDefault="00075213" w:rsidP="004A1C78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nsufficient</w:t>
            </w:r>
          </w:p>
        </w:tc>
        <w:tc>
          <w:tcPr>
            <w:tcW w:w="118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C5208A" w14:textId="77777777" w:rsidR="00075213" w:rsidRDefault="00075213" w:rsidP="004A1C78">
            <w:pPr>
              <w:jc w:val="center"/>
            </w:pPr>
            <w:r w:rsidRPr="00D00488">
              <w:t>2</w:t>
            </w:r>
          </w:p>
          <w:p w14:paraId="187E0821" w14:textId="77777777" w:rsidR="00075213" w:rsidRPr="00D00488" w:rsidRDefault="00075213" w:rsidP="004A1C78">
            <w:pPr>
              <w:jc w:val="center"/>
            </w:pPr>
            <w:r>
              <w:rPr>
                <w:sz w:val="16"/>
              </w:rPr>
              <w:t>L</w:t>
            </w:r>
            <w:r w:rsidRPr="00DB1594">
              <w:rPr>
                <w:sz w:val="16"/>
              </w:rPr>
              <w:t>imited</w:t>
            </w:r>
          </w:p>
        </w:tc>
        <w:tc>
          <w:tcPr>
            <w:tcW w:w="978" w:type="pct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0AA418" w14:textId="77777777" w:rsidR="00075213" w:rsidRDefault="00075213" w:rsidP="004A1C78">
            <w:pPr>
              <w:jc w:val="center"/>
            </w:pPr>
            <w:r w:rsidRPr="00D00488">
              <w:t>3</w:t>
            </w:r>
          </w:p>
          <w:p w14:paraId="5145F8D8" w14:textId="77777777" w:rsidR="00075213" w:rsidRPr="00D00488" w:rsidRDefault="00075213" w:rsidP="004A1C78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ufficient</w:t>
            </w:r>
          </w:p>
        </w:tc>
        <w:tc>
          <w:tcPr>
            <w:tcW w:w="989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68654B" w14:textId="77777777" w:rsidR="00075213" w:rsidRDefault="00075213" w:rsidP="004A1C78">
            <w:pPr>
              <w:jc w:val="center"/>
            </w:pPr>
            <w:r w:rsidRPr="00D00488">
              <w:t>4</w:t>
            </w:r>
          </w:p>
          <w:p w14:paraId="34029429" w14:textId="77777777" w:rsidR="00075213" w:rsidRPr="00D00488" w:rsidRDefault="00075213" w:rsidP="004A1C78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ompelling</w:t>
            </w:r>
          </w:p>
        </w:tc>
      </w:tr>
      <w:tr w:rsidR="00075213" w:rsidRPr="00D00488" w14:paraId="4969EFBC" w14:textId="77777777" w:rsidTr="00E37D26">
        <w:trPr>
          <w:trHeight w:val="1636"/>
        </w:trPr>
        <w:tc>
          <w:tcPr>
            <w:tcW w:w="68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6B893DEA" w14:textId="77777777" w:rsidR="00075213" w:rsidRPr="00D00488" w:rsidRDefault="00075213" w:rsidP="004A1C78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193784" w14:textId="77777777" w:rsidR="00075213" w:rsidRDefault="00075213" w:rsidP="004A1C78">
            <w:pPr>
              <w:spacing w:line="276" w:lineRule="auto"/>
            </w:pPr>
            <w:r>
              <w:t>Evidence:</w:t>
            </w:r>
          </w:p>
          <w:p w14:paraId="61738005" w14:textId="77777777" w:rsidR="00075213" w:rsidRDefault="00075213" w:rsidP="00075213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</w:p>
          <w:p w14:paraId="27031B15" w14:textId="77777777" w:rsidR="00075213" w:rsidRDefault="00075213" w:rsidP="004A1C78">
            <w:pPr>
              <w:spacing w:line="276" w:lineRule="auto"/>
            </w:pPr>
          </w:p>
          <w:p w14:paraId="3D32B13F" w14:textId="77777777" w:rsidR="00075213" w:rsidRPr="00D00488" w:rsidRDefault="00075213" w:rsidP="004A1C78">
            <w:pPr>
              <w:spacing w:line="276" w:lineRule="auto"/>
            </w:pPr>
            <w:r w:rsidRPr="00D00488">
              <w:t>Rationale:</w:t>
            </w:r>
          </w:p>
          <w:p w14:paraId="5CC695B4" w14:textId="77777777" w:rsidR="00075213" w:rsidRPr="00D00488" w:rsidRDefault="00075213" w:rsidP="00075213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</w:p>
        </w:tc>
      </w:tr>
      <w:tr w:rsidR="00075213" w:rsidRPr="00D00488" w14:paraId="56CB4C96" w14:textId="77777777" w:rsidTr="00E37D26">
        <w:trPr>
          <w:trHeight w:val="440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001ED4DF" w14:textId="77777777" w:rsidR="00075213" w:rsidRPr="00D00488" w:rsidRDefault="00075213" w:rsidP="004A1C78"/>
        </w:tc>
        <w:tc>
          <w:tcPr>
            <w:tcW w:w="4315" w:type="pct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ED7D31" w:themeFill="accent2"/>
            <w:vAlign w:val="center"/>
          </w:tcPr>
          <w:p w14:paraId="39D90CC2" w14:textId="77777777" w:rsidR="00075213" w:rsidRPr="00D00488" w:rsidRDefault="00075213" w:rsidP="004A1C78">
            <w:pPr>
              <w:jc w:val="center"/>
            </w:pPr>
            <w:r w:rsidRPr="00D00488">
              <w:t>Criterion Overall Rating</w:t>
            </w:r>
          </w:p>
        </w:tc>
      </w:tr>
      <w:tr w:rsidR="00075213" w:rsidRPr="00D00488" w14:paraId="501DD082" w14:textId="77777777" w:rsidTr="00E37D26">
        <w:trPr>
          <w:trHeight w:val="343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5046041D" w14:textId="77777777" w:rsidR="00075213" w:rsidRPr="00D00488" w:rsidRDefault="00075213" w:rsidP="004A1C78"/>
        </w:tc>
        <w:tc>
          <w:tcPr>
            <w:tcW w:w="2348" w:type="pct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9189C69" w14:textId="77777777" w:rsidR="00075213" w:rsidRPr="00D00488" w:rsidRDefault="00075213" w:rsidP="004A1C78">
            <w:r w:rsidRPr="00D00488">
              <w:t>Criteria Overall Rating Statement: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3533C0" w14:textId="77777777" w:rsidR="00075213" w:rsidRPr="00D00488" w:rsidRDefault="00075213" w:rsidP="00313DE0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0F0ACB" w14:textId="77777777" w:rsidR="00075213" w:rsidRPr="00D00488" w:rsidRDefault="00075213" w:rsidP="004A1C78">
            <w:pPr>
              <w:spacing w:line="276" w:lineRule="auto"/>
            </w:pPr>
            <w:r w:rsidRPr="00D00488">
              <w:t>Commendation</w:t>
            </w:r>
          </w:p>
        </w:tc>
      </w:tr>
      <w:tr w:rsidR="00075213" w:rsidRPr="00D00488" w14:paraId="620903B0" w14:textId="77777777" w:rsidTr="00E37D26">
        <w:trPr>
          <w:trHeight w:val="341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22D4DF00" w14:textId="77777777" w:rsidR="00075213" w:rsidRPr="00D00488" w:rsidRDefault="00075213" w:rsidP="004A1C78"/>
        </w:tc>
        <w:tc>
          <w:tcPr>
            <w:tcW w:w="2348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7BB952" w14:textId="77777777" w:rsidR="00075213" w:rsidRPr="00D00488" w:rsidRDefault="00075213" w:rsidP="004A1C78"/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4817314" w14:textId="77777777" w:rsidR="00075213" w:rsidRPr="00D00488" w:rsidRDefault="00075213" w:rsidP="00313DE0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5289C82" w14:textId="77777777" w:rsidR="00075213" w:rsidRPr="00D00488" w:rsidRDefault="00075213" w:rsidP="004A1C78">
            <w:pPr>
              <w:spacing w:line="276" w:lineRule="auto"/>
            </w:pPr>
            <w:r w:rsidRPr="00D00488">
              <w:t>Criteria Met</w:t>
            </w:r>
          </w:p>
        </w:tc>
      </w:tr>
      <w:tr w:rsidR="00075213" w:rsidRPr="00D00488" w14:paraId="2D039378" w14:textId="77777777" w:rsidTr="00E37D26">
        <w:trPr>
          <w:trHeight w:val="341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0EDF5653" w14:textId="77777777" w:rsidR="00075213" w:rsidRPr="00D00488" w:rsidRDefault="00075213" w:rsidP="004A1C78"/>
        </w:tc>
        <w:tc>
          <w:tcPr>
            <w:tcW w:w="2348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FF6A65" w14:textId="77777777" w:rsidR="00075213" w:rsidRPr="00D00488" w:rsidRDefault="00075213" w:rsidP="004A1C78"/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A18007" w14:textId="77777777" w:rsidR="00075213" w:rsidRPr="00D00488" w:rsidRDefault="00075213" w:rsidP="00313DE0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B9767D" w14:textId="77777777" w:rsidR="00075213" w:rsidRPr="00D00488" w:rsidRDefault="00075213" w:rsidP="004A1C78">
            <w:pPr>
              <w:spacing w:line="276" w:lineRule="auto"/>
            </w:pPr>
            <w:r w:rsidRPr="00D00488">
              <w:t>Finding</w:t>
            </w:r>
          </w:p>
        </w:tc>
      </w:tr>
      <w:tr w:rsidR="00075213" w:rsidRPr="00D00488" w14:paraId="70FA36D1" w14:textId="77777777" w:rsidTr="00E37D26">
        <w:trPr>
          <w:trHeight w:val="1337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7D3D3862" w14:textId="77777777" w:rsidR="00075213" w:rsidRPr="00D00488" w:rsidRDefault="00075213" w:rsidP="004A1C78"/>
        </w:tc>
        <w:tc>
          <w:tcPr>
            <w:tcW w:w="4315" w:type="pct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0A906FB" w14:textId="77777777" w:rsidR="00075213" w:rsidRPr="00D00488" w:rsidRDefault="00075213" w:rsidP="004A1C78">
            <w:pPr>
              <w:spacing w:line="276" w:lineRule="auto"/>
            </w:pPr>
            <w:r w:rsidRPr="00D00488">
              <w:t>Professional Suggestion:</w:t>
            </w:r>
          </w:p>
          <w:p w14:paraId="5F7D9CEE" w14:textId="77777777" w:rsidR="00075213" w:rsidRPr="00D00488" w:rsidRDefault="00075213" w:rsidP="004A1C78"/>
        </w:tc>
      </w:tr>
    </w:tbl>
    <w:p w14:paraId="4A15E065" w14:textId="77777777" w:rsidR="00075213" w:rsidRDefault="00075213" w:rsidP="00075213"/>
    <w:p w14:paraId="444E4EE5" w14:textId="77777777" w:rsidR="00075213" w:rsidRDefault="00075213" w:rsidP="00075213"/>
    <w:p w14:paraId="0B35769E" w14:textId="77777777" w:rsidR="00075213" w:rsidRDefault="00075213" w:rsidP="00075213"/>
    <w:p w14:paraId="1D14538F" w14:textId="77777777" w:rsidR="00075213" w:rsidRDefault="00075213" w:rsidP="00075213"/>
    <w:tbl>
      <w:tblPr>
        <w:tblStyle w:val="TableGrid"/>
        <w:tblW w:w="5000" w:type="pct"/>
        <w:tblLook w:val="04A0" w:firstRow="1" w:lastRow="0" w:firstColumn="1" w:lastColumn="0" w:noHBand="0" w:noVBand="1"/>
        <w:tblDescription w:val=" OFFSITE&#10; Offsite Submission from SO State-collected Outputs&#10;CAN Criterion 3:&#10;&#10;Candidates receive effective advising throughout the program (including, but not limited to, being knowledgeable about licensure requirements and career development and placement services that contribute to employment upon completion).&#10; Candidate Worksheet Prompt 3a, 3b &amp; 3c&#10;Advising Policy&#10; Candidate Survey*&#10;Completer Survey*&#10;Persistence Data&#10; 1&#10;Insufficient 2&#10;Limited 3&#10;Sufficient 4&#10;Compelling -&#10;Contrasts ?&#10;Inconclusive +&#10;Supports&#10; Evidence:&#10;•  &#10;&#10;Rationale:&#10;•  Evidence:&#10;• &#10;&#10;Rationale:&#10;• &#10; ONSITE&#10; Advisors Interview (if available)&#10;Candidate Artifacts&#10;Candidate/Completer Focus Group(s)&#10;Faculty – Arts &amp; Sciences Focus Group&#10;Faculty – Full and Part-time Program Faculty Focus Group(s)&#10; 1&#10;Insufficient 2&#10;Limited 3&#10;Sufficient 4&#10;Compelling&#10; Evidence:&#10;•  &#10;&#10;Rationale:&#10;•  &#10; Criterion Overall Rating&#10; Criteria Overall Rating Statement:  Commendation&#10;   Criteria Met&#10;   Finding&#10; Professional Suggestion:&#10;&#10;"/>
      </w:tblPr>
      <w:tblGrid>
        <w:gridCol w:w="1575"/>
        <w:gridCol w:w="1270"/>
        <w:gridCol w:w="1214"/>
        <w:gridCol w:w="1296"/>
        <w:gridCol w:w="1240"/>
        <w:gridCol w:w="1137"/>
        <w:gridCol w:w="215"/>
        <w:gridCol w:w="725"/>
        <w:gridCol w:w="665"/>
        <w:gridCol w:w="1448"/>
      </w:tblGrid>
      <w:tr w:rsidR="00075213" w:rsidRPr="00D00488" w14:paraId="1997EDF1" w14:textId="77777777" w:rsidTr="00373C7B">
        <w:trPr>
          <w:trHeight w:val="269"/>
          <w:tblHeader/>
        </w:trPr>
        <w:tc>
          <w:tcPr>
            <w:tcW w:w="68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FD6455B" w14:textId="77777777" w:rsidR="00075213" w:rsidRPr="00D00488" w:rsidRDefault="00075213" w:rsidP="004A1C78">
            <w:pPr>
              <w:spacing w:line="276" w:lineRule="auto"/>
            </w:pPr>
          </w:p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4A2F7492" w14:textId="77777777" w:rsidR="00075213" w:rsidRPr="00D00488" w:rsidRDefault="00075213" w:rsidP="004A1C78">
            <w:pPr>
              <w:spacing w:line="276" w:lineRule="auto"/>
              <w:jc w:val="center"/>
            </w:pPr>
            <w:r w:rsidRPr="00D00488">
              <w:t>OFFSITE</w:t>
            </w:r>
          </w:p>
        </w:tc>
      </w:tr>
      <w:tr w:rsidR="00075213" w:rsidRPr="00D00488" w14:paraId="38ECA44D" w14:textId="77777777" w:rsidTr="00E37D26">
        <w:trPr>
          <w:trHeight w:val="269"/>
        </w:trPr>
        <w:tc>
          <w:tcPr>
            <w:tcW w:w="6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48FF56A" w14:textId="77777777" w:rsidR="00075213" w:rsidRPr="00D00488" w:rsidRDefault="00075213" w:rsidP="004A1C78">
            <w:pPr>
              <w:spacing w:line="276" w:lineRule="auto"/>
            </w:pPr>
          </w:p>
        </w:tc>
        <w:tc>
          <w:tcPr>
            <w:tcW w:w="234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C6CC8E" w14:textId="77777777" w:rsidR="00075213" w:rsidRPr="00D00488" w:rsidRDefault="00075213" w:rsidP="004A1C78">
            <w:pPr>
              <w:spacing w:line="276" w:lineRule="auto"/>
              <w:jc w:val="center"/>
            </w:pPr>
            <w:r w:rsidRPr="00D00488">
              <w:t>Offsite Submission</w:t>
            </w:r>
            <w:r w:rsidR="00F0365D">
              <w:t xml:space="preserve"> from SO</w:t>
            </w:r>
          </w:p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A256E6" w14:textId="77777777" w:rsidR="00075213" w:rsidRPr="00D00488" w:rsidRDefault="00F0365D" w:rsidP="004A1C78">
            <w:pPr>
              <w:spacing w:line="276" w:lineRule="auto"/>
              <w:jc w:val="center"/>
            </w:pPr>
            <w:r w:rsidRPr="00F0365D">
              <w:t>State-collected Outputs</w:t>
            </w:r>
          </w:p>
        </w:tc>
      </w:tr>
      <w:tr w:rsidR="00075213" w:rsidRPr="00D00488" w14:paraId="270FFB57" w14:textId="77777777" w:rsidTr="00E37D26">
        <w:trPr>
          <w:trHeight w:val="1072"/>
        </w:trPr>
        <w:tc>
          <w:tcPr>
            <w:tcW w:w="68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6967E347" w14:textId="77777777" w:rsidR="00075213" w:rsidRPr="00D00488" w:rsidRDefault="00075213" w:rsidP="004A1C78">
            <w:r w:rsidRPr="00D00488">
              <w:t>CAN Criterion 3:</w:t>
            </w:r>
          </w:p>
          <w:p w14:paraId="51871BAB" w14:textId="77777777" w:rsidR="00075213" w:rsidRPr="00D00488" w:rsidRDefault="00075213" w:rsidP="004A1C78"/>
          <w:p w14:paraId="473D5925" w14:textId="77777777" w:rsidR="00075213" w:rsidRPr="00D00488" w:rsidRDefault="00075213" w:rsidP="004A1C78">
            <w:pPr>
              <w:spacing w:after="120"/>
            </w:pPr>
            <w:r w:rsidRPr="00D00488">
              <w:t>Candidates receive effective advising throughout the program (including, but not limited to, being knowledgeable about licensure requirements and career development and placement services that contribute to employment upon completion).</w:t>
            </w:r>
          </w:p>
          <w:p w14:paraId="1791BB1C" w14:textId="77777777" w:rsidR="00075213" w:rsidRPr="00D00488" w:rsidRDefault="00075213" w:rsidP="004A1C78"/>
        </w:tc>
        <w:tc>
          <w:tcPr>
            <w:tcW w:w="234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4CC3CC68" w14:textId="77777777" w:rsidR="00075213" w:rsidRPr="00D00488" w:rsidRDefault="00075213" w:rsidP="004A1C78">
            <w:r w:rsidRPr="00D00488">
              <w:t>Candidate Worksheet Prompt 3a, 3b &amp; 3c</w:t>
            </w:r>
          </w:p>
          <w:p w14:paraId="0E858435" w14:textId="77777777" w:rsidR="00075213" w:rsidRPr="00D00488" w:rsidRDefault="00075213" w:rsidP="004A1C78">
            <w:r w:rsidRPr="00D00488">
              <w:t>Advising Policy</w:t>
            </w:r>
          </w:p>
          <w:p w14:paraId="332D913D" w14:textId="77777777" w:rsidR="00075213" w:rsidRPr="00D00488" w:rsidRDefault="00075213" w:rsidP="004A1C78"/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76299C89" w14:textId="77777777" w:rsidR="00075213" w:rsidRDefault="00075213" w:rsidP="004A1C78">
            <w:r>
              <w:t>Candidate Survey*</w:t>
            </w:r>
          </w:p>
          <w:p w14:paraId="356729A2" w14:textId="77777777" w:rsidR="00075213" w:rsidRDefault="00075213" w:rsidP="004A1C78">
            <w:r>
              <w:t>Completer Survey*</w:t>
            </w:r>
          </w:p>
          <w:p w14:paraId="51B4FB0D" w14:textId="6C0ACEB1" w:rsidR="00075213" w:rsidRPr="004E5529" w:rsidRDefault="00075213" w:rsidP="004A1C78">
            <w:pPr>
              <w:rPr>
                <w:color w:val="C45911" w:themeColor="accent2" w:themeShade="BF"/>
              </w:rPr>
            </w:pPr>
          </w:p>
        </w:tc>
      </w:tr>
      <w:tr w:rsidR="00075213" w:rsidRPr="00D00488" w14:paraId="205770ED" w14:textId="77777777" w:rsidTr="00E37D26">
        <w:trPr>
          <w:trHeight w:val="239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2B29F560" w14:textId="77777777" w:rsidR="00075213" w:rsidRPr="00D00488" w:rsidRDefault="00075213" w:rsidP="004A1C78">
            <w:pPr>
              <w:spacing w:line="276" w:lineRule="auto"/>
            </w:pPr>
          </w:p>
        </w:tc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B72345" w14:textId="77777777" w:rsidR="00075213" w:rsidRDefault="00075213" w:rsidP="004A1C78">
            <w:pPr>
              <w:jc w:val="center"/>
            </w:pPr>
            <w:r w:rsidRPr="00D00488">
              <w:t>1</w:t>
            </w:r>
          </w:p>
          <w:p w14:paraId="23D0B4CE" w14:textId="77777777" w:rsidR="00075213" w:rsidRPr="00D00488" w:rsidRDefault="00075213" w:rsidP="004A1C78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nsufficient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51928" w14:textId="77777777" w:rsidR="00075213" w:rsidRDefault="00075213" w:rsidP="004A1C78">
            <w:pPr>
              <w:jc w:val="center"/>
            </w:pPr>
            <w:r w:rsidRPr="00D00488">
              <w:t>2</w:t>
            </w:r>
          </w:p>
          <w:p w14:paraId="7692D098" w14:textId="77777777" w:rsidR="00075213" w:rsidRPr="00D00488" w:rsidRDefault="00075213" w:rsidP="004A1C78">
            <w:pPr>
              <w:jc w:val="center"/>
            </w:pPr>
            <w:r>
              <w:rPr>
                <w:sz w:val="16"/>
              </w:rPr>
              <w:t>L</w:t>
            </w:r>
            <w:r w:rsidRPr="00DB1594">
              <w:rPr>
                <w:sz w:val="16"/>
              </w:rPr>
              <w:t>imited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5958D7" w14:textId="77777777" w:rsidR="00075213" w:rsidRDefault="00075213" w:rsidP="004A1C78">
            <w:pPr>
              <w:jc w:val="center"/>
            </w:pPr>
            <w:r w:rsidRPr="00D00488">
              <w:t>3</w:t>
            </w:r>
          </w:p>
          <w:p w14:paraId="73B23999" w14:textId="77777777" w:rsidR="00075213" w:rsidRPr="00D00488" w:rsidRDefault="00075213" w:rsidP="004A1C78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ufficient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58886A" w14:textId="77777777" w:rsidR="00075213" w:rsidRDefault="00075213" w:rsidP="004A1C78">
            <w:pPr>
              <w:jc w:val="center"/>
            </w:pPr>
            <w:r w:rsidRPr="00D00488">
              <w:t>4</w:t>
            </w:r>
          </w:p>
          <w:p w14:paraId="3A75F84A" w14:textId="77777777" w:rsidR="00075213" w:rsidRPr="00D00488" w:rsidRDefault="00075213" w:rsidP="004A1C78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ompelling</w:t>
            </w:r>
          </w:p>
        </w:tc>
        <w:tc>
          <w:tcPr>
            <w:tcW w:w="6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3080C" w14:textId="77777777" w:rsidR="00075213" w:rsidRDefault="00075213" w:rsidP="004A1C78">
            <w:pPr>
              <w:jc w:val="center"/>
            </w:pPr>
            <w:r w:rsidRPr="00D00488">
              <w:t>-</w:t>
            </w:r>
          </w:p>
          <w:p w14:paraId="0718940C" w14:textId="77777777" w:rsidR="00075213" w:rsidRPr="00D00488" w:rsidRDefault="00075213" w:rsidP="004A1C78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ontrasts</w:t>
            </w:r>
          </w:p>
        </w:tc>
        <w:tc>
          <w:tcPr>
            <w:tcW w:w="65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4421C" w14:textId="77777777" w:rsidR="00075213" w:rsidRDefault="00075213" w:rsidP="004A1C78">
            <w:pPr>
              <w:jc w:val="center"/>
            </w:pPr>
            <w:r w:rsidRPr="00D00488">
              <w:t>?</w:t>
            </w:r>
          </w:p>
          <w:p w14:paraId="39991D64" w14:textId="77777777" w:rsidR="00075213" w:rsidRPr="00D00488" w:rsidRDefault="00075213" w:rsidP="004A1C78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nconclusive</w:t>
            </w:r>
          </w:p>
        </w:tc>
        <w:tc>
          <w:tcPr>
            <w:tcW w:w="6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094A6A" w14:textId="77777777" w:rsidR="00075213" w:rsidRDefault="00075213" w:rsidP="004A1C78">
            <w:pPr>
              <w:jc w:val="center"/>
            </w:pPr>
            <w:r w:rsidRPr="00D00488">
              <w:t>+</w:t>
            </w:r>
          </w:p>
          <w:p w14:paraId="79788A1D" w14:textId="77777777" w:rsidR="00075213" w:rsidRPr="00D00488" w:rsidRDefault="00075213" w:rsidP="004A1C78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upports</w:t>
            </w:r>
          </w:p>
        </w:tc>
      </w:tr>
      <w:tr w:rsidR="00075213" w:rsidRPr="00D00488" w14:paraId="03B2A2F2" w14:textId="77777777" w:rsidTr="00E37D26">
        <w:trPr>
          <w:trHeight w:val="1919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5593E746" w14:textId="77777777" w:rsidR="00075213" w:rsidRPr="00D00488" w:rsidRDefault="00075213" w:rsidP="004A1C78">
            <w:pPr>
              <w:spacing w:line="276" w:lineRule="auto"/>
            </w:pPr>
          </w:p>
        </w:tc>
        <w:tc>
          <w:tcPr>
            <w:tcW w:w="234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1C4498" w14:textId="77777777" w:rsidR="00075213" w:rsidRDefault="00075213" w:rsidP="004A1C78">
            <w:pPr>
              <w:spacing w:line="276" w:lineRule="auto"/>
            </w:pPr>
            <w:r>
              <w:t>Evidence:</w:t>
            </w:r>
          </w:p>
          <w:p w14:paraId="25803EBB" w14:textId="77777777" w:rsidR="00075213" w:rsidRDefault="00075213" w:rsidP="00075213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</w:p>
          <w:p w14:paraId="43F358A9" w14:textId="77777777" w:rsidR="00075213" w:rsidRDefault="00075213" w:rsidP="004A1C78">
            <w:pPr>
              <w:spacing w:line="276" w:lineRule="auto"/>
            </w:pPr>
          </w:p>
          <w:p w14:paraId="699D253B" w14:textId="77777777" w:rsidR="00075213" w:rsidRPr="00D00488" w:rsidRDefault="00075213" w:rsidP="004A1C78">
            <w:pPr>
              <w:spacing w:line="276" w:lineRule="auto"/>
            </w:pPr>
            <w:r w:rsidRPr="00D00488">
              <w:t>Rationale:</w:t>
            </w:r>
          </w:p>
          <w:p w14:paraId="4CAA4078" w14:textId="77777777" w:rsidR="00075213" w:rsidRPr="00D00488" w:rsidRDefault="00075213" w:rsidP="00075213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7814FC" w14:textId="77777777" w:rsidR="00075213" w:rsidRDefault="00075213" w:rsidP="004A1C78">
            <w:pPr>
              <w:spacing w:line="276" w:lineRule="auto"/>
            </w:pPr>
            <w:r>
              <w:t>Evidence:</w:t>
            </w:r>
          </w:p>
          <w:p w14:paraId="2BC9D5C6" w14:textId="77777777" w:rsidR="00075213" w:rsidRDefault="00075213" w:rsidP="00882F68">
            <w:pPr>
              <w:pStyle w:val="ListParagraph"/>
              <w:numPr>
                <w:ilvl w:val="0"/>
                <w:numId w:val="6"/>
              </w:numPr>
            </w:pPr>
          </w:p>
          <w:p w14:paraId="791AD8AE" w14:textId="77777777" w:rsidR="00882F68" w:rsidRDefault="00882F68" w:rsidP="004A1C78">
            <w:pPr>
              <w:spacing w:line="276" w:lineRule="auto"/>
            </w:pPr>
          </w:p>
          <w:p w14:paraId="15F77D8E" w14:textId="77777777" w:rsidR="00075213" w:rsidRDefault="00075213" w:rsidP="004A1C78">
            <w:pPr>
              <w:spacing w:line="276" w:lineRule="auto"/>
            </w:pPr>
            <w:r w:rsidRPr="00D00488">
              <w:t>Rationale:</w:t>
            </w:r>
          </w:p>
          <w:p w14:paraId="52986B41" w14:textId="77777777" w:rsidR="00882F68" w:rsidRPr="00D00488" w:rsidRDefault="00882F68" w:rsidP="00882F68">
            <w:pPr>
              <w:pStyle w:val="ListParagraph"/>
              <w:numPr>
                <w:ilvl w:val="0"/>
                <w:numId w:val="6"/>
              </w:numPr>
            </w:pPr>
          </w:p>
          <w:p w14:paraId="3C577F12" w14:textId="77777777" w:rsidR="00075213" w:rsidRPr="00D00488" w:rsidRDefault="00075213" w:rsidP="004A1C78"/>
        </w:tc>
      </w:tr>
      <w:tr w:rsidR="00075213" w:rsidRPr="00D00488" w14:paraId="77256EE8" w14:textId="77777777" w:rsidTr="00E37D26">
        <w:trPr>
          <w:trHeight w:val="284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7721C360" w14:textId="77777777" w:rsidR="00075213" w:rsidRPr="00D00488" w:rsidRDefault="00075213" w:rsidP="004A1C78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6551332F" w14:textId="77777777" w:rsidR="00075213" w:rsidRPr="00D00488" w:rsidRDefault="00075213" w:rsidP="004A1C78">
            <w:pPr>
              <w:jc w:val="center"/>
            </w:pPr>
            <w:r w:rsidRPr="00D00488">
              <w:t>ONSITE</w:t>
            </w:r>
          </w:p>
        </w:tc>
      </w:tr>
      <w:tr w:rsidR="00075213" w:rsidRPr="00D00488" w14:paraId="6D2F9FB4" w14:textId="77777777" w:rsidTr="00E37D26">
        <w:trPr>
          <w:trHeight w:val="1009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721CBC81" w14:textId="77777777" w:rsidR="00075213" w:rsidRPr="00D00488" w:rsidRDefault="00075213" w:rsidP="004A1C78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54076F19" w14:textId="77777777" w:rsidR="00075213" w:rsidRDefault="00075213" w:rsidP="004A1C78">
            <w:r>
              <w:t>Candidate Artifacts</w:t>
            </w:r>
          </w:p>
          <w:p w14:paraId="3C3DE926" w14:textId="77777777" w:rsidR="00075213" w:rsidRDefault="00075213" w:rsidP="004A1C78">
            <w:r w:rsidRPr="00D00488">
              <w:t>Candidate/Completer</w:t>
            </w:r>
            <w:r>
              <w:t xml:space="preserve"> </w:t>
            </w:r>
            <w:r w:rsidRPr="00D00488">
              <w:t>Focus Group(s</w:t>
            </w:r>
            <w:r>
              <w:t>)</w:t>
            </w:r>
          </w:p>
          <w:p w14:paraId="2E263331" w14:textId="77777777" w:rsidR="005A2E9F" w:rsidRDefault="005A2E9F" w:rsidP="005A2E9F">
            <w:r>
              <w:t>Faculty – Arts &amp; Sciences Focus Group</w:t>
            </w:r>
          </w:p>
          <w:p w14:paraId="0A86B738" w14:textId="77777777" w:rsidR="00075213" w:rsidRPr="00D00488" w:rsidRDefault="005A2E9F" w:rsidP="005A2E9F">
            <w:pPr>
              <w:spacing w:line="276" w:lineRule="auto"/>
            </w:pPr>
            <w:r>
              <w:t>Faculty – Full and Part-time Program Faculty Focus Group(s)</w:t>
            </w:r>
          </w:p>
        </w:tc>
      </w:tr>
      <w:tr w:rsidR="00075213" w:rsidRPr="00D00488" w14:paraId="1596F1EF" w14:textId="77777777" w:rsidTr="00E37D26">
        <w:trPr>
          <w:trHeight w:val="456"/>
        </w:trPr>
        <w:tc>
          <w:tcPr>
            <w:tcW w:w="68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570EBDB7" w14:textId="77777777" w:rsidR="00075213" w:rsidRPr="00D00488" w:rsidRDefault="00075213" w:rsidP="004A1C78"/>
        </w:tc>
        <w:tc>
          <w:tcPr>
            <w:tcW w:w="116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910319" w14:textId="77777777" w:rsidR="00075213" w:rsidRDefault="00075213" w:rsidP="004A1C78">
            <w:pPr>
              <w:jc w:val="center"/>
            </w:pPr>
            <w:r w:rsidRPr="00D00488">
              <w:t>1</w:t>
            </w:r>
          </w:p>
          <w:p w14:paraId="3530CC52" w14:textId="77777777" w:rsidR="00075213" w:rsidRPr="00D00488" w:rsidRDefault="00075213" w:rsidP="004A1C78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nsufficient</w:t>
            </w:r>
          </w:p>
        </w:tc>
        <w:tc>
          <w:tcPr>
            <w:tcW w:w="118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1B318B" w14:textId="77777777" w:rsidR="00075213" w:rsidRDefault="00075213" w:rsidP="004A1C78">
            <w:pPr>
              <w:jc w:val="center"/>
            </w:pPr>
            <w:r w:rsidRPr="00D00488">
              <w:t>2</w:t>
            </w:r>
          </w:p>
          <w:p w14:paraId="2A486D7A" w14:textId="77777777" w:rsidR="00075213" w:rsidRPr="00D00488" w:rsidRDefault="00075213" w:rsidP="004A1C78">
            <w:pPr>
              <w:jc w:val="center"/>
            </w:pPr>
            <w:r>
              <w:rPr>
                <w:sz w:val="16"/>
              </w:rPr>
              <w:t>L</w:t>
            </w:r>
            <w:r w:rsidRPr="00DB1594">
              <w:rPr>
                <w:sz w:val="16"/>
              </w:rPr>
              <w:t>imited</w:t>
            </w:r>
          </w:p>
        </w:tc>
        <w:tc>
          <w:tcPr>
            <w:tcW w:w="978" w:type="pct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9C9BD7" w14:textId="77777777" w:rsidR="00075213" w:rsidRDefault="00075213" w:rsidP="004A1C78">
            <w:pPr>
              <w:jc w:val="center"/>
            </w:pPr>
            <w:r w:rsidRPr="00D00488">
              <w:t>3</w:t>
            </w:r>
          </w:p>
          <w:p w14:paraId="0E135BA1" w14:textId="77777777" w:rsidR="00075213" w:rsidRPr="00D00488" w:rsidRDefault="00075213" w:rsidP="004A1C78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ufficient</w:t>
            </w:r>
          </w:p>
        </w:tc>
        <w:tc>
          <w:tcPr>
            <w:tcW w:w="989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AEDEC5" w14:textId="77777777" w:rsidR="00075213" w:rsidRDefault="00075213" w:rsidP="004A1C78">
            <w:pPr>
              <w:jc w:val="center"/>
            </w:pPr>
            <w:r w:rsidRPr="00D00488">
              <w:t>4</w:t>
            </w:r>
          </w:p>
          <w:p w14:paraId="2AA4F6A5" w14:textId="77777777" w:rsidR="00075213" w:rsidRPr="00D00488" w:rsidRDefault="00075213" w:rsidP="004A1C78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ompelling</w:t>
            </w:r>
          </w:p>
        </w:tc>
      </w:tr>
      <w:tr w:rsidR="00075213" w:rsidRPr="00D00488" w14:paraId="360E14A9" w14:textId="77777777" w:rsidTr="00E37D26">
        <w:trPr>
          <w:trHeight w:val="1636"/>
        </w:trPr>
        <w:tc>
          <w:tcPr>
            <w:tcW w:w="68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5ACC1711" w14:textId="77777777" w:rsidR="00075213" w:rsidRPr="00D00488" w:rsidRDefault="00075213" w:rsidP="004A1C78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9DDEAF" w14:textId="77777777" w:rsidR="00075213" w:rsidRDefault="00075213" w:rsidP="004A1C78">
            <w:pPr>
              <w:spacing w:line="276" w:lineRule="auto"/>
            </w:pPr>
            <w:r>
              <w:t>Evidence:</w:t>
            </w:r>
          </w:p>
          <w:p w14:paraId="5D74D4E9" w14:textId="77777777" w:rsidR="00075213" w:rsidRDefault="00075213" w:rsidP="00075213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</w:p>
          <w:p w14:paraId="6618D9B7" w14:textId="77777777" w:rsidR="00075213" w:rsidRDefault="00075213" w:rsidP="004A1C78">
            <w:pPr>
              <w:spacing w:line="276" w:lineRule="auto"/>
            </w:pPr>
          </w:p>
          <w:p w14:paraId="626530F9" w14:textId="77777777" w:rsidR="00075213" w:rsidRPr="00D00488" w:rsidRDefault="00075213" w:rsidP="004A1C78">
            <w:pPr>
              <w:spacing w:line="276" w:lineRule="auto"/>
            </w:pPr>
            <w:r w:rsidRPr="00D00488">
              <w:t>Rationale:</w:t>
            </w:r>
          </w:p>
          <w:p w14:paraId="5F14A516" w14:textId="77777777" w:rsidR="00075213" w:rsidRPr="00D00488" w:rsidRDefault="00075213" w:rsidP="00075213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</w:p>
        </w:tc>
      </w:tr>
      <w:tr w:rsidR="00075213" w:rsidRPr="00D00488" w14:paraId="5433FFE1" w14:textId="77777777" w:rsidTr="00E37D26">
        <w:trPr>
          <w:trHeight w:val="440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553B5ECD" w14:textId="77777777" w:rsidR="00075213" w:rsidRPr="00D00488" w:rsidRDefault="00075213" w:rsidP="004A1C78"/>
        </w:tc>
        <w:tc>
          <w:tcPr>
            <w:tcW w:w="4315" w:type="pct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ED7D31" w:themeFill="accent2"/>
            <w:vAlign w:val="center"/>
          </w:tcPr>
          <w:p w14:paraId="61B0BC48" w14:textId="77777777" w:rsidR="00075213" w:rsidRPr="00D00488" w:rsidRDefault="00075213" w:rsidP="004A1C78">
            <w:pPr>
              <w:jc w:val="center"/>
            </w:pPr>
            <w:r w:rsidRPr="00D00488">
              <w:t>Criterion Overall Rating</w:t>
            </w:r>
          </w:p>
        </w:tc>
      </w:tr>
      <w:tr w:rsidR="00075213" w:rsidRPr="00D00488" w14:paraId="48B1D03E" w14:textId="77777777" w:rsidTr="00E37D26">
        <w:trPr>
          <w:trHeight w:val="343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69EC3FE4" w14:textId="77777777" w:rsidR="00075213" w:rsidRPr="00D00488" w:rsidRDefault="00075213" w:rsidP="004A1C78"/>
        </w:tc>
        <w:tc>
          <w:tcPr>
            <w:tcW w:w="2348" w:type="pct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75BEFE9" w14:textId="77777777" w:rsidR="00075213" w:rsidRPr="00D00488" w:rsidRDefault="00075213" w:rsidP="004A1C78">
            <w:r w:rsidRPr="00D00488">
              <w:t>Criteria Overall Rating Statement: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0F8E92" w14:textId="77777777" w:rsidR="00075213" w:rsidRPr="00D00488" w:rsidRDefault="00075213" w:rsidP="00313DE0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DD311C" w14:textId="77777777" w:rsidR="00075213" w:rsidRPr="00D00488" w:rsidRDefault="00075213" w:rsidP="004A1C78">
            <w:pPr>
              <w:spacing w:line="276" w:lineRule="auto"/>
            </w:pPr>
            <w:r w:rsidRPr="00D00488">
              <w:t>Commendation</w:t>
            </w:r>
          </w:p>
        </w:tc>
      </w:tr>
      <w:tr w:rsidR="00075213" w:rsidRPr="00D00488" w14:paraId="71AD7CBA" w14:textId="77777777" w:rsidTr="00E37D26">
        <w:trPr>
          <w:trHeight w:val="341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688EC8E4" w14:textId="77777777" w:rsidR="00075213" w:rsidRPr="00D00488" w:rsidRDefault="00075213" w:rsidP="004A1C78"/>
        </w:tc>
        <w:tc>
          <w:tcPr>
            <w:tcW w:w="2348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8BDC206" w14:textId="77777777" w:rsidR="00075213" w:rsidRPr="00D00488" w:rsidRDefault="00075213" w:rsidP="004A1C78"/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2C928F0" w14:textId="77777777" w:rsidR="00075213" w:rsidRPr="00D00488" w:rsidRDefault="00075213" w:rsidP="00313DE0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A3440F9" w14:textId="77777777" w:rsidR="00075213" w:rsidRPr="00D00488" w:rsidRDefault="00075213" w:rsidP="004A1C78">
            <w:pPr>
              <w:spacing w:line="276" w:lineRule="auto"/>
            </w:pPr>
            <w:r w:rsidRPr="00D00488">
              <w:t>Criteria Met</w:t>
            </w:r>
          </w:p>
        </w:tc>
      </w:tr>
      <w:tr w:rsidR="00075213" w:rsidRPr="00D00488" w14:paraId="12E3785A" w14:textId="77777777" w:rsidTr="00E37D26">
        <w:trPr>
          <w:trHeight w:val="341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2796D778" w14:textId="77777777" w:rsidR="00075213" w:rsidRPr="00D00488" w:rsidRDefault="00075213" w:rsidP="004A1C78"/>
        </w:tc>
        <w:tc>
          <w:tcPr>
            <w:tcW w:w="2348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D4DFA6" w14:textId="77777777" w:rsidR="00075213" w:rsidRPr="00D00488" w:rsidRDefault="00075213" w:rsidP="004A1C78"/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94C0F7" w14:textId="77777777" w:rsidR="00075213" w:rsidRPr="00D00488" w:rsidRDefault="00075213" w:rsidP="00313DE0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BB9F85" w14:textId="77777777" w:rsidR="00075213" w:rsidRPr="00D00488" w:rsidRDefault="00075213" w:rsidP="004A1C78">
            <w:pPr>
              <w:spacing w:line="276" w:lineRule="auto"/>
            </w:pPr>
            <w:r w:rsidRPr="00D00488">
              <w:t>Finding</w:t>
            </w:r>
          </w:p>
        </w:tc>
      </w:tr>
      <w:tr w:rsidR="00075213" w:rsidRPr="00D00488" w14:paraId="5262D8BC" w14:textId="77777777" w:rsidTr="00E37D26">
        <w:trPr>
          <w:trHeight w:val="1337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3B8CCFAA" w14:textId="77777777" w:rsidR="00075213" w:rsidRPr="00D00488" w:rsidRDefault="00075213" w:rsidP="004A1C78"/>
        </w:tc>
        <w:tc>
          <w:tcPr>
            <w:tcW w:w="4315" w:type="pct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40784BA" w14:textId="77777777" w:rsidR="00075213" w:rsidRPr="00D00488" w:rsidRDefault="00075213" w:rsidP="004A1C78">
            <w:pPr>
              <w:spacing w:line="276" w:lineRule="auto"/>
            </w:pPr>
            <w:r w:rsidRPr="00D00488">
              <w:t>Professional Suggestion:</w:t>
            </w:r>
          </w:p>
          <w:p w14:paraId="4F7B907D" w14:textId="77777777" w:rsidR="00075213" w:rsidRPr="00D00488" w:rsidRDefault="00075213" w:rsidP="004A1C78"/>
        </w:tc>
      </w:tr>
    </w:tbl>
    <w:p w14:paraId="35218F85" w14:textId="77777777" w:rsidR="00075213" w:rsidRDefault="00075213" w:rsidP="00075213"/>
    <w:p w14:paraId="638BB862" w14:textId="77777777" w:rsidR="00075213" w:rsidRDefault="00075213" w:rsidP="00075213"/>
    <w:p w14:paraId="022D63FE" w14:textId="77777777" w:rsidR="00075213" w:rsidRDefault="00075213" w:rsidP="00075213"/>
    <w:p w14:paraId="2261B954" w14:textId="77777777" w:rsidR="00075213" w:rsidRDefault="00075213" w:rsidP="00075213"/>
    <w:p w14:paraId="1A0F8BE2" w14:textId="77777777" w:rsidR="00075213" w:rsidRDefault="00075213" w:rsidP="00075213"/>
    <w:tbl>
      <w:tblPr>
        <w:tblStyle w:val="TableGrid"/>
        <w:tblW w:w="5000" w:type="pct"/>
        <w:tblLook w:val="04A0" w:firstRow="1" w:lastRow="0" w:firstColumn="1" w:lastColumn="0" w:noHBand="0" w:noVBand="1"/>
        <w:tblDescription w:val=" OFFSITE&#10; Offsite Submission from SO State-collected Outputs&#10;CAN Criterion 4:&#10;&#10;Candidates at-risk of not meeting standards are identified throughout the program (in pre-practicum, during coursework, and while in practicum) and receive necessary supports and guidance to improve or exit the program. &#10; Candidate Worksheet Prompt 4a &amp; 4b&#10;Advising OR Admission policy Candidate Survey*&#10;Completer Survey*&#10;Educator Evaluation Data*&#10;MTEL Data&#10;Persistence Data&#10; 1&#10;Insufficient 2&#10;Limited 3&#10;Sufficient 4&#10;Compelling -&#10;Contrasts ?&#10;Inconclusive +&#10;Supports&#10; Evidence:&#10;•  &#10;&#10;Rationale:&#10;•  Evidence:&#10;• &#10;&#10;Rationale:&#10;• &#10; ONSITE&#10; Candidate Artifacts&#10;Faculty – Arts &amp; Sciences Focus Group&#10;Faculty – Full and Part-time Program Faculty Focus Group(s)&#10;FBE Staff Interview&#10;Program Supervisor Focus Group&#10;Supervising Practitioner Focus Group&#10; 1&#10;Insufficient 2&#10;Limited 3&#10;Sufficient 4&#10;Compelling&#10; Evidence:&#10;•  &#10;&#10;Rationale:&#10;•  &#10; Criterion Overall Rating&#10; Criteria Overall Rating Statement:  Commendation&#10;   Criteria Met&#10;   Finding&#10; Professional Suggestion:&#10;&#10;"/>
      </w:tblPr>
      <w:tblGrid>
        <w:gridCol w:w="1478"/>
        <w:gridCol w:w="1281"/>
        <w:gridCol w:w="1225"/>
        <w:gridCol w:w="1307"/>
        <w:gridCol w:w="1251"/>
        <w:gridCol w:w="1148"/>
        <w:gridCol w:w="226"/>
        <w:gridCol w:w="736"/>
        <w:gridCol w:w="675"/>
        <w:gridCol w:w="1458"/>
      </w:tblGrid>
      <w:tr w:rsidR="00075213" w:rsidRPr="00D00488" w14:paraId="7CC205DE" w14:textId="77777777" w:rsidTr="00373C7B">
        <w:trPr>
          <w:trHeight w:val="269"/>
          <w:tblHeader/>
        </w:trPr>
        <w:tc>
          <w:tcPr>
            <w:tcW w:w="68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17628B4" w14:textId="77777777" w:rsidR="00075213" w:rsidRPr="00D00488" w:rsidRDefault="00075213" w:rsidP="004A1C78">
            <w:pPr>
              <w:spacing w:line="276" w:lineRule="auto"/>
            </w:pPr>
          </w:p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0D0465CC" w14:textId="77777777" w:rsidR="00075213" w:rsidRPr="00D00488" w:rsidRDefault="00075213" w:rsidP="004A1C78">
            <w:pPr>
              <w:spacing w:line="276" w:lineRule="auto"/>
              <w:jc w:val="center"/>
            </w:pPr>
            <w:r w:rsidRPr="00D00488">
              <w:t>OFFSITE</w:t>
            </w:r>
          </w:p>
        </w:tc>
      </w:tr>
      <w:tr w:rsidR="00075213" w:rsidRPr="00D00488" w14:paraId="575D6C37" w14:textId="77777777" w:rsidTr="00E37D26">
        <w:trPr>
          <w:trHeight w:val="269"/>
        </w:trPr>
        <w:tc>
          <w:tcPr>
            <w:tcW w:w="6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A680FC8" w14:textId="77777777" w:rsidR="00075213" w:rsidRPr="00D00488" w:rsidRDefault="00075213" w:rsidP="004A1C78">
            <w:pPr>
              <w:spacing w:line="276" w:lineRule="auto"/>
            </w:pPr>
          </w:p>
        </w:tc>
        <w:tc>
          <w:tcPr>
            <w:tcW w:w="234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32487E" w14:textId="77777777" w:rsidR="00075213" w:rsidRPr="00D00488" w:rsidRDefault="00075213" w:rsidP="004A1C78">
            <w:pPr>
              <w:spacing w:line="276" w:lineRule="auto"/>
              <w:jc w:val="center"/>
            </w:pPr>
            <w:r w:rsidRPr="00D00488">
              <w:t>Offsite Submission</w:t>
            </w:r>
            <w:r w:rsidR="00F0365D">
              <w:t xml:space="preserve"> from SO</w:t>
            </w:r>
          </w:p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13E5A3" w14:textId="77777777" w:rsidR="00075213" w:rsidRPr="00D00488" w:rsidRDefault="00F0365D" w:rsidP="004A1C78">
            <w:pPr>
              <w:spacing w:line="276" w:lineRule="auto"/>
              <w:jc w:val="center"/>
            </w:pPr>
            <w:r w:rsidRPr="00F0365D">
              <w:t>State-collected Outputs</w:t>
            </w:r>
          </w:p>
        </w:tc>
      </w:tr>
      <w:tr w:rsidR="00075213" w:rsidRPr="00D00488" w14:paraId="3E59F1FB" w14:textId="77777777" w:rsidTr="00E37D26">
        <w:trPr>
          <w:trHeight w:val="1072"/>
        </w:trPr>
        <w:tc>
          <w:tcPr>
            <w:tcW w:w="68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360D5731" w14:textId="77777777" w:rsidR="00075213" w:rsidRPr="00D00488" w:rsidRDefault="00075213" w:rsidP="004A1C78">
            <w:r w:rsidRPr="00D00488">
              <w:t>CAN Criterion 4:</w:t>
            </w:r>
          </w:p>
          <w:p w14:paraId="38D6CB24" w14:textId="77777777" w:rsidR="00075213" w:rsidRPr="00D00488" w:rsidRDefault="00075213" w:rsidP="004A1C78"/>
          <w:p w14:paraId="233C03D7" w14:textId="77777777" w:rsidR="00075213" w:rsidRPr="00D00488" w:rsidRDefault="00075213" w:rsidP="004A1C78">
            <w:pPr>
              <w:spacing w:after="120"/>
            </w:pPr>
            <w:r w:rsidRPr="00D00488">
              <w:t>Candidates at-risk of not meeting standards are identified throughout the program (in pre-practicum, during coursework, and while in practicum) and receive necessary supports and guidance to improve or exit</w:t>
            </w:r>
            <w:r>
              <w:t xml:space="preserve"> the program</w:t>
            </w:r>
            <w:r w:rsidRPr="00D00488">
              <w:t xml:space="preserve">. </w:t>
            </w:r>
          </w:p>
          <w:p w14:paraId="506C07D3" w14:textId="77777777" w:rsidR="00075213" w:rsidRPr="00D00488" w:rsidRDefault="00075213" w:rsidP="004A1C78"/>
        </w:tc>
        <w:tc>
          <w:tcPr>
            <w:tcW w:w="234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5B7516BF" w14:textId="77777777" w:rsidR="00075213" w:rsidRPr="00D00488" w:rsidRDefault="00075213" w:rsidP="004A1C78">
            <w:r w:rsidRPr="00D00488">
              <w:t>Candidate Worksheet Prompt 4a &amp; 4b</w:t>
            </w:r>
          </w:p>
          <w:p w14:paraId="35F68936" w14:textId="77777777" w:rsidR="00075213" w:rsidRPr="00D00488" w:rsidRDefault="00AA6699" w:rsidP="004A1C78">
            <w:r>
              <w:t>Advising OR A</w:t>
            </w:r>
            <w:r w:rsidR="00075213" w:rsidRPr="00D00488">
              <w:t>dmission policy</w:t>
            </w:r>
          </w:p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4DFA9EB4" w14:textId="77777777" w:rsidR="00075213" w:rsidRDefault="00075213" w:rsidP="004A1C78">
            <w:r>
              <w:t>Candidate Survey*</w:t>
            </w:r>
          </w:p>
          <w:p w14:paraId="22A7412D" w14:textId="77777777" w:rsidR="00075213" w:rsidRDefault="00075213" w:rsidP="004A1C78">
            <w:r>
              <w:t>Completer Survey*</w:t>
            </w:r>
          </w:p>
          <w:p w14:paraId="057C1067" w14:textId="38E1F85A" w:rsidR="00075213" w:rsidRPr="00D257E1" w:rsidRDefault="00075213" w:rsidP="004A1C78">
            <w:r w:rsidRPr="00D257E1">
              <w:t>Educator Evaluation Data</w:t>
            </w:r>
            <w:r>
              <w:t>*</w:t>
            </w:r>
            <w:r w:rsidR="0094017E">
              <w:t>*</w:t>
            </w:r>
          </w:p>
          <w:p w14:paraId="7561A73E" w14:textId="01064FA8" w:rsidR="00075213" w:rsidRPr="001B3A76" w:rsidRDefault="00075213" w:rsidP="004A1C78">
            <w:pPr>
              <w:rPr>
                <w:iCs/>
                <w:color w:val="C45911" w:themeColor="accent2" w:themeShade="BF"/>
              </w:rPr>
            </w:pPr>
            <w:r w:rsidRPr="001B3A76">
              <w:rPr>
                <w:iCs/>
              </w:rPr>
              <w:t>MTEL Data</w:t>
            </w:r>
            <w:r w:rsidR="001B3A76">
              <w:rPr>
                <w:iCs/>
              </w:rPr>
              <w:t>***</w:t>
            </w:r>
          </w:p>
        </w:tc>
      </w:tr>
      <w:tr w:rsidR="00075213" w:rsidRPr="00D00488" w14:paraId="3C7CEA16" w14:textId="77777777" w:rsidTr="00E37D26">
        <w:trPr>
          <w:trHeight w:val="239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1BA4F8C9" w14:textId="77777777" w:rsidR="00075213" w:rsidRPr="00D00488" w:rsidRDefault="00075213" w:rsidP="004A1C78">
            <w:pPr>
              <w:spacing w:line="276" w:lineRule="auto"/>
            </w:pPr>
          </w:p>
        </w:tc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E8FF41" w14:textId="77777777" w:rsidR="00075213" w:rsidRDefault="00075213" w:rsidP="004A1C78">
            <w:pPr>
              <w:jc w:val="center"/>
            </w:pPr>
            <w:r w:rsidRPr="00D00488">
              <w:t>1</w:t>
            </w:r>
          </w:p>
          <w:p w14:paraId="5F9517FC" w14:textId="77777777" w:rsidR="00075213" w:rsidRPr="00D00488" w:rsidRDefault="00075213" w:rsidP="004A1C78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nsufficient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6014D" w14:textId="77777777" w:rsidR="00075213" w:rsidRDefault="00075213" w:rsidP="004A1C78">
            <w:pPr>
              <w:jc w:val="center"/>
            </w:pPr>
            <w:r w:rsidRPr="00D00488">
              <w:t>2</w:t>
            </w:r>
          </w:p>
          <w:p w14:paraId="482CD03F" w14:textId="77777777" w:rsidR="00075213" w:rsidRPr="00D00488" w:rsidRDefault="00075213" w:rsidP="004A1C78">
            <w:pPr>
              <w:jc w:val="center"/>
            </w:pPr>
            <w:r>
              <w:rPr>
                <w:sz w:val="16"/>
              </w:rPr>
              <w:t>L</w:t>
            </w:r>
            <w:r w:rsidRPr="00DB1594">
              <w:rPr>
                <w:sz w:val="16"/>
              </w:rPr>
              <w:t>imited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3DE2AA" w14:textId="77777777" w:rsidR="00075213" w:rsidRDefault="00075213" w:rsidP="004A1C78">
            <w:pPr>
              <w:jc w:val="center"/>
            </w:pPr>
            <w:r w:rsidRPr="00D00488">
              <w:t>3</w:t>
            </w:r>
          </w:p>
          <w:p w14:paraId="332D9589" w14:textId="77777777" w:rsidR="00075213" w:rsidRPr="00D00488" w:rsidRDefault="00075213" w:rsidP="004A1C78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ufficient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CE7352" w14:textId="77777777" w:rsidR="00075213" w:rsidRDefault="00075213" w:rsidP="004A1C78">
            <w:pPr>
              <w:jc w:val="center"/>
            </w:pPr>
            <w:r w:rsidRPr="00D00488">
              <w:t>4</w:t>
            </w:r>
          </w:p>
          <w:p w14:paraId="692B06B9" w14:textId="77777777" w:rsidR="00075213" w:rsidRPr="00D00488" w:rsidRDefault="00075213" w:rsidP="004A1C78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ompelling</w:t>
            </w:r>
          </w:p>
        </w:tc>
        <w:tc>
          <w:tcPr>
            <w:tcW w:w="6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E3D0" w14:textId="77777777" w:rsidR="00075213" w:rsidRDefault="00075213" w:rsidP="004A1C78">
            <w:pPr>
              <w:jc w:val="center"/>
            </w:pPr>
            <w:r w:rsidRPr="00D00488">
              <w:t>-</w:t>
            </w:r>
          </w:p>
          <w:p w14:paraId="54097F06" w14:textId="77777777" w:rsidR="00075213" w:rsidRPr="00D00488" w:rsidRDefault="00075213" w:rsidP="004A1C78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ontrasts</w:t>
            </w:r>
          </w:p>
        </w:tc>
        <w:tc>
          <w:tcPr>
            <w:tcW w:w="65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E891" w14:textId="77777777" w:rsidR="00075213" w:rsidRDefault="00075213" w:rsidP="004A1C78">
            <w:pPr>
              <w:jc w:val="center"/>
            </w:pPr>
            <w:r w:rsidRPr="00D00488">
              <w:t>?</w:t>
            </w:r>
          </w:p>
          <w:p w14:paraId="3998BEEB" w14:textId="77777777" w:rsidR="00075213" w:rsidRPr="00D00488" w:rsidRDefault="00075213" w:rsidP="004A1C78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nconclusive</w:t>
            </w:r>
          </w:p>
        </w:tc>
        <w:tc>
          <w:tcPr>
            <w:tcW w:w="6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118B6" w14:textId="77777777" w:rsidR="00075213" w:rsidRDefault="00075213" w:rsidP="004A1C78">
            <w:pPr>
              <w:jc w:val="center"/>
            </w:pPr>
            <w:r w:rsidRPr="00D00488">
              <w:t>+</w:t>
            </w:r>
          </w:p>
          <w:p w14:paraId="5D7DC1B3" w14:textId="77777777" w:rsidR="00075213" w:rsidRPr="00D00488" w:rsidRDefault="00075213" w:rsidP="004A1C78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upports</w:t>
            </w:r>
          </w:p>
        </w:tc>
      </w:tr>
      <w:tr w:rsidR="00075213" w:rsidRPr="00D00488" w14:paraId="323A8A6D" w14:textId="77777777" w:rsidTr="00E37D26">
        <w:trPr>
          <w:trHeight w:val="1919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1F2D23B6" w14:textId="77777777" w:rsidR="00075213" w:rsidRPr="00D00488" w:rsidRDefault="00075213" w:rsidP="004A1C78">
            <w:pPr>
              <w:spacing w:line="276" w:lineRule="auto"/>
            </w:pPr>
          </w:p>
        </w:tc>
        <w:tc>
          <w:tcPr>
            <w:tcW w:w="234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BFCF2A" w14:textId="77777777" w:rsidR="00075213" w:rsidRDefault="00075213" w:rsidP="004A1C78">
            <w:pPr>
              <w:spacing w:line="276" w:lineRule="auto"/>
            </w:pPr>
            <w:r>
              <w:t>Evidence:</w:t>
            </w:r>
          </w:p>
          <w:p w14:paraId="567B5420" w14:textId="77777777" w:rsidR="00075213" w:rsidRDefault="00075213" w:rsidP="00075213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</w:p>
          <w:p w14:paraId="54572F9B" w14:textId="77777777" w:rsidR="00075213" w:rsidRDefault="00075213" w:rsidP="004A1C78">
            <w:pPr>
              <w:spacing w:line="276" w:lineRule="auto"/>
            </w:pPr>
          </w:p>
          <w:p w14:paraId="2FCA414D" w14:textId="77777777" w:rsidR="00075213" w:rsidRPr="00D00488" w:rsidRDefault="00075213" w:rsidP="004A1C78">
            <w:pPr>
              <w:spacing w:line="276" w:lineRule="auto"/>
            </w:pPr>
            <w:r w:rsidRPr="00D00488">
              <w:t>Rationale:</w:t>
            </w:r>
          </w:p>
          <w:p w14:paraId="7D37E157" w14:textId="77777777" w:rsidR="00075213" w:rsidRPr="00D00488" w:rsidRDefault="00075213" w:rsidP="00075213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CCB38D" w14:textId="77777777" w:rsidR="00075213" w:rsidRDefault="00075213" w:rsidP="004A1C78">
            <w:pPr>
              <w:spacing w:line="276" w:lineRule="auto"/>
            </w:pPr>
            <w:r>
              <w:t>Evidence:</w:t>
            </w:r>
          </w:p>
          <w:p w14:paraId="3F110642" w14:textId="77777777" w:rsidR="00075213" w:rsidRDefault="00075213" w:rsidP="00882F68">
            <w:pPr>
              <w:pStyle w:val="ListParagraph"/>
              <w:numPr>
                <w:ilvl w:val="0"/>
                <w:numId w:val="6"/>
              </w:numPr>
            </w:pPr>
          </w:p>
          <w:p w14:paraId="0B29EA3F" w14:textId="77777777" w:rsidR="00075213" w:rsidRDefault="00075213" w:rsidP="004A1C78">
            <w:pPr>
              <w:spacing w:line="276" w:lineRule="auto"/>
            </w:pPr>
          </w:p>
          <w:p w14:paraId="620C2550" w14:textId="77777777" w:rsidR="00075213" w:rsidRPr="00D00488" w:rsidRDefault="00075213" w:rsidP="004A1C78">
            <w:pPr>
              <w:spacing w:line="276" w:lineRule="auto"/>
            </w:pPr>
            <w:r w:rsidRPr="00D00488">
              <w:t>Rationale:</w:t>
            </w:r>
          </w:p>
          <w:p w14:paraId="07005145" w14:textId="77777777" w:rsidR="00075213" w:rsidRPr="00D00488" w:rsidRDefault="00075213" w:rsidP="00882F68">
            <w:pPr>
              <w:pStyle w:val="ListParagraph"/>
              <w:numPr>
                <w:ilvl w:val="0"/>
                <w:numId w:val="6"/>
              </w:numPr>
            </w:pPr>
          </w:p>
        </w:tc>
      </w:tr>
      <w:tr w:rsidR="00075213" w:rsidRPr="00D00488" w14:paraId="49661C69" w14:textId="77777777" w:rsidTr="00E37D26">
        <w:trPr>
          <w:trHeight w:val="284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0ADD4095" w14:textId="77777777" w:rsidR="00075213" w:rsidRPr="00D00488" w:rsidRDefault="00075213" w:rsidP="004A1C78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65034475" w14:textId="77777777" w:rsidR="00075213" w:rsidRPr="00D00488" w:rsidRDefault="00075213" w:rsidP="004A1C78">
            <w:pPr>
              <w:jc w:val="center"/>
            </w:pPr>
            <w:r w:rsidRPr="00D00488">
              <w:t>ONSITE</w:t>
            </w:r>
          </w:p>
        </w:tc>
      </w:tr>
      <w:tr w:rsidR="00075213" w:rsidRPr="00D00488" w14:paraId="5B28B718" w14:textId="77777777" w:rsidTr="00E37D26">
        <w:trPr>
          <w:trHeight w:val="1009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6D5CD52A" w14:textId="77777777" w:rsidR="00075213" w:rsidRPr="00D00488" w:rsidRDefault="00075213" w:rsidP="004A1C78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1D6A911D" w14:textId="77777777" w:rsidR="00075213" w:rsidRDefault="00075213" w:rsidP="004A1C78">
            <w:r>
              <w:t>Candidate Artifacts</w:t>
            </w:r>
          </w:p>
          <w:p w14:paraId="1C4DCBE5" w14:textId="77777777" w:rsidR="005A2E9F" w:rsidRDefault="005A2E9F" w:rsidP="005A2E9F">
            <w:r>
              <w:t>Faculty – Arts &amp; Sciences Focus Group</w:t>
            </w:r>
          </w:p>
          <w:p w14:paraId="6F93D92B" w14:textId="77777777" w:rsidR="005A2E9F" w:rsidRDefault="005A2E9F" w:rsidP="004A1C78">
            <w:r>
              <w:t>Faculty – Full and Part-time Program Faculty Focus Group(s)</w:t>
            </w:r>
          </w:p>
          <w:p w14:paraId="15FF43AE" w14:textId="77777777" w:rsidR="005A2E9F" w:rsidRDefault="005A2E9F" w:rsidP="005A2E9F">
            <w:r>
              <w:t>FBE Staff Interview</w:t>
            </w:r>
          </w:p>
          <w:p w14:paraId="7CD423D4" w14:textId="77777777" w:rsidR="00075213" w:rsidRPr="00D00488" w:rsidRDefault="00075213" w:rsidP="004A1C78">
            <w:r w:rsidRPr="00D00488">
              <w:t>Program Supervisor Focus Group</w:t>
            </w:r>
          </w:p>
          <w:p w14:paraId="716F7000" w14:textId="77777777" w:rsidR="00075213" w:rsidRPr="00D00488" w:rsidRDefault="00075213" w:rsidP="004A1C78">
            <w:pPr>
              <w:spacing w:line="276" w:lineRule="auto"/>
            </w:pPr>
            <w:r w:rsidRPr="00D00488">
              <w:t>Supervising Practitioner Focus Group</w:t>
            </w:r>
          </w:p>
        </w:tc>
      </w:tr>
      <w:tr w:rsidR="00075213" w:rsidRPr="00D00488" w14:paraId="64C4B534" w14:textId="77777777" w:rsidTr="00E37D26">
        <w:trPr>
          <w:trHeight w:val="456"/>
        </w:trPr>
        <w:tc>
          <w:tcPr>
            <w:tcW w:w="68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440500BD" w14:textId="77777777" w:rsidR="00075213" w:rsidRPr="00D00488" w:rsidRDefault="00075213" w:rsidP="004A1C78"/>
        </w:tc>
        <w:tc>
          <w:tcPr>
            <w:tcW w:w="116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FA3784" w14:textId="77777777" w:rsidR="00075213" w:rsidRDefault="00075213" w:rsidP="004A1C78">
            <w:pPr>
              <w:jc w:val="center"/>
            </w:pPr>
            <w:r w:rsidRPr="00D00488">
              <w:t>1</w:t>
            </w:r>
          </w:p>
          <w:p w14:paraId="3030892A" w14:textId="77777777" w:rsidR="00075213" w:rsidRPr="00D00488" w:rsidRDefault="00075213" w:rsidP="004A1C78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nsufficient</w:t>
            </w:r>
          </w:p>
        </w:tc>
        <w:tc>
          <w:tcPr>
            <w:tcW w:w="118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0ACB4D" w14:textId="77777777" w:rsidR="00075213" w:rsidRDefault="00075213" w:rsidP="004A1C78">
            <w:pPr>
              <w:jc w:val="center"/>
            </w:pPr>
            <w:r w:rsidRPr="00D00488">
              <w:t>2</w:t>
            </w:r>
          </w:p>
          <w:p w14:paraId="262627E9" w14:textId="77777777" w:rsidR="00075213" w:rsidRPr="00D00488" w:rsidRDefault="00075213" w:rsidP="004A1C78">
            <w:pPr>
              <w:jc w:val="center"/>
            </w:pPr>
            <w:r>
              <w:rPr>
                <w:sz w:val="16"/>
              </w:rPr>
              <w:t>L</w:t>
            </w:r>
            <w:r w:rsidRPr="00DB1594">
              <w:rPr>
                <w:sz w:val="16"/>
              </w:rPr>
              <w:t>imited</w:t>
            </w:r>
          </w:p>
        </w:tc>
        <w:tc>
          <w:tcPr>
            <w:tcW w:w="978" w:type="pct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D5CE71" w14:textId="77777777" w:rsidR="00075213" w:rsidRDefault="00075213" w:rsidP="004A1C78">
            <w:pPr>
              <w:jc w:val="center"/>
            </w:pPr>
            <w:r w:rsidRPr="00D00488">
              <w:t>3</w:t>
            </w:r>
          </w:p>
          <w:p w14:paraId="455D92C0" w14:textId="77777777" w:rsidR="00075213" w:rsidRPr="00D00488" w:rsidRDefault="00075213" w:rsidP="004A1C78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ufficient</w:t>
            </w:r>
          </w:p>
        </w:tc>
        <w:tc>
          <w:tcPr>
            <w:tcW w:w="989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D3B774" w14:textId="77777777" w:rsidR="00075213" w:rsidRDefault="00075213" w:rsidP="004A1C78">
            <w:pPr>
              <w:jc w:val="center"/>
            </w:pPr>
            <w:r w:rsidRPr="00D00488">
              <w:t>4</w:t>
            </w:r>
          </w:p>
          <w:p w14:paraId="22319F9B" w14:textId="77777777" w:rsidR="00075213" w:rsidRPr="00D00488" w:rsidRDefault="00075213" w:rsidP="004A1C78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ompelling</w:t>
            </w:r>
          </w:p>
        </w:tc>
      </w:tr>
      <w:tr w:rsidR="00075213" w:rsidRPr="00D00488" w14:paraId="32BD8F5C" w14:textId="77777777" w:rsidTr="00E37D26">
        <w:trPr>
          <w:trHeight w:val="1636"/>
        </w:trPr>
        <w:tc>
          <w:tcPr>
            <w:tcW w:w="68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6968790F" w14:textId="77777777" w:rsidR="00075213" w:rsidRPr="00D00488" w:rsidRDefault="00075213" w:rsidP="004A1C78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F9273D" w14:textId="77777777" w:rsidR="00075213" w:rsidRDefault="00075213" w:rsidP="004A1C78">
            <w:pPr>
              <w:spacing w:line="276" w:lineRule="auto"/>
            </w:pPr>
            <w:r>
              <w:t>Evidence:</w:t>
            </w:r>
          </w:p>
          <w:p w14:paraId="5C63337D" w14:textId="77777777" w:rsidR="00075213" w:rsidRDefault="00075213" w:rsidP="00075213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</w:p>
          <w:p w14:paraId="64BB2490" w14:textId="77777777" w:rsidR="00075213" w:rsidRDefault="00075213" w:rsidP="004A1C78">
            <w:pPr>
              <w:spacing w:line="276" w:lineRule="auto"/>
            </w:pPr>
          </w:p>
          <w:p w14:paraId="7A76A690" w14:textId="77777777" w:rsidR="00075213" w:rsidRPr="00D00488" w:rsidRDefault="00075213" w:rsidP="004A1C78">
            <w:pPr>
              <w:spacing w:line="276" w:lineRule="auto"/>
            </w:pPr>
            <w:r w:rsidRPr="00D00488">
              <w:t>Rationale:</w:t>
            </w:r>
          </w:p>
          <w:p w14:paraId="34E0E4FD" w14:textId="77777777" w:rsidR="00075213" w:rsidRPr="00D00488" w:rsidRDefault="00075213" w:rsidP="00075213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</w:p>
        </w:tc>
      </w:tr>
      <w:tr w:rsidR="00075213" w:rsidRPr="00D00488" w14:paraId="144C1BA5" w14:textId="77777777" w:rsidTr="00E37D26">
        <w:trPr>
          <w:trHeight w:val="440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2D3180E8" w14:textId="77777777" w:rsidR="00075213" w:rsidRPr="00D00488" w:rsidRDefault="00075213" w:rsidP="004A1C78"/>
        </w:tc>
        <w:tc>
          <w:tcPr>
            <w:tcW w:w="4315" w:type="pct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ED7D31" w:themeFill="accent2"/>
            <w:vAlign w:val="center"/>
          </w:tcPr>
          <w:p w14:paraId="5F2B1EDE" w14:textId="77777777" w:rsidR="00075213" w:rsidRPr="00D00488" w:rsidRDefault="00075213" w:rsidP="004A1C78">
            <w:pPr>
              <w:jc w:val="center"/>
            </w:pPr>
            <w:r w:rsidRPr="00D00488">
              <w:t>Criterion Overall Rating</w:t>
            </w:r>
          </w:p>
        </w:tc>
      </w:tr>
      <w:tr w:rsidR="00075213" w:rsidRPr="00D00488" w14:paraId="286CAAD2" w14:textId="77777777" w:rsidTr="00E37D26">
        <w:trPr>
          <w:trHeight w:val="343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46CD391F" w14:textId="77777777" w:rsidR="00075213" w:rsidRPr="00D00488" w:rsidRDefault="00075213" w:rsidP="004A1C78"/>
        </w:tc>
        <w:tc>
          <w:tcPr>
            <w:tcW w:w="2348" w:type="pct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152C3C" w14:textId="77777777" w:rsidR="00075213" w:rsidRPr="00D00488" w:rsidRDefault="00075213" w:rsidP="004A1C78">
            <w:r w:rsidRPr="00D00488">
              <w:t>Criteria Overall Rating Statement: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4EC8B3" w14:textId="77777777" w:rsidR="00075213" w:rsidRPr="00D00488" w:rsidRDefault="00075213" w:rsidP="00313DE0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7638C5" w14:textId="77777777" w:rsidR="00075213" w:rsidRPr="00D00488" w:rsidRDefault="00075213" w:rsidP="004A1C78">
            <w:pPr>
              <w:spacing w:line="276" w:lineRule="auto"/>
            </w:pPr>
            <w:r w:rsidRPr="00D00488">
              <w:t>Commendation</w:t>
            </w:r>
          </w:p>
        </w:tc>
      </w:tr>
      <w:tr w:rsidR="00075213" w:rsidRPr="00D00488" w14:paraId="1C8CA1E6" w14:textId="77777777" w:rsidTr="00E37D26">
        <w:trPr>
          <w:trHeight w:val="341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6BE1F82D" w14:textId="77777777" w:rsidR="00075213" w:rsidRPr="00D00488" w:rsidRDefault="00075213" w:rsidP="004A1C78"/>
        </w:tc>
        <w:tc>
          <w:tcPr>
            <w:tcW w:w="2348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FAD7E6" w14:textId="77777777" w:rsidR="00075213" w:rsidRPr="00D00488" w:rsidRDefault="00075213" w:rsidP="004A1C78"/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0396EA4" w14:textId="77777777" w:rsidR="00075213" w:rsidRPr="00D00488" w:rsidRDefault="00075213" w:rsidP="00313DE0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6566C7B" w14:textId="77777777" w:rsidR="00075213" w:rsidRPr="00D00488" w:rsidRDefault="00075213" w:rsidP="004A1C78">
            <w:pPr>
              <w:spacing w:line="276" w:lineRule="auto"/>
            </w:pPr>
            <w:r w:rsidRPr="00D00488">
              <w:t>Criteria Met</w:t>
            </w:r>
          </w:p>
        </w:tc>
      </w:tr>
      <w:tr w:rsidR="00075213" w:rsidRPr="00D00488" w14:paraId="726F8062" w14:textId="77777777" w:rsidTr="00E37D26">
        <w:trPr>
          <w:trHeight w:val="341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5A2BA7A8" w14:textId="77777777" w:rsidR="00075213" w:rsidRPr="00D00488" w:rsidRDefault="00075213" w:rsidP="004A1C78"/>
        </w:tc>
        <w:tc>
          <w:tcPr>
            <w:tcW w:w="2348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CBAD39" w14:textId="77777777" w:rsidR="00075213" w:rsidRPr="00D00488" w:rsidRDefault="00075213" w:rsidP="004A1C78"/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C151B4" w14:textId="77777777" w:rsidR="00075213" w:rsidRPr="00D00488" w:rsidRDefault="00075213" w:rsidP="00313DE0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6832BF" w14:textId="77777777" w:rsidR="00075213" w:rsidRPr="00D00488" w:rsidRDefault="00075213" w:rsidP="004A1C78">
            <w:pPr>
              <w:spacing w:line="276" w:lineRule="auto"/>
            </w:pPr>
            <w:r w:rsidRPr="00D00488">
              <w:t>Finding</w:t>
            </w:r>
          </w:p>
        </w:tc>
      </w:tr>
      <w:tr w:rsidR="00075213" w:rsidRPr="00D00488" w14:paraId="20AEB0E7" w14:textId="77777777" w:rsidTr="00E37D26">
        <w:trPr>
          <w:trHeight w:val="1337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3A9D15E2" w14:textId="77777777" w:rsidR="00075213" w:rsidRPr="00D00488" w:rsidRDefault="00075213" w:rsidP="004A1C78"/>
        </w:tc>
        <w:tc>
          <w:tcPr>
            <w:tcW w:w="4315" w:type="pct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75D4742" w14:textId="77777777" w:rsidR="00075213" w:rsidRPr="00D00488" w:rsidRDefault="00075213" w:rsidP="004A1C78">
            <w:pPr>
              <w:spacing w:line="276" w:lineRule="auto"/>
            </w:pPr>
            <w:r w:rsidRPr="00D00488">
              <w:t>Professional Suggestion:</w:t>
            </w:r>
          </w:p>
          <w:p w14:paraId="108385BF" w14:textId="77777777" w:rsidR="00075213" w:rsidRPr="00D00488" w:rsidRDefault="00075213" w:rsidP="004A1C78"/>
        </w:tc>
      </w:tr>
    </w:tbl>
    <w:p w14:paraId="68C55074" w14:textId="77777777" w:rsidR="00075213" w:rsidRDefault="00075213" w:rsidP="00075213"/>
    <w:p w14:paraId="74AC575E" w14:textId="77777777" w:rsidR="00075213" w:rsidRDefault="00075213" w:rsidP="00075213"/>
    <w:p w14:paraId="12A09A33" w14:textId="77777777" w:rsidR="00075213" w:rsidRDefault="00075213" w:rsidP="00075213"/>
    <w:p w14:paraId="3648637B" w14:textId="77777777" w:rsidR="00075213" w:rsidRDefault="00075213" w:rsidP="00075213"/>
    <w:tbl>
      <w:tblPr>
        <w:tblStyle w:val="TableGrid"/>
        <w:tblW w:w="5000" w:type="pct"/>
        <w:tblLook w:val="04A0" w:firstRow="1" w:lastRow="0" w:firstColumn="1" w:lastColumn="0" w:noHBand="0" w:noVBand="1"/>
        <w:tblDescription w:val=" OFFSITE&#10; Offsite Submission from SO State-collected Outputs&#10;CAN Criterion 5:&#10;&#10;Waiver policy ensures that academic and professional standards of the licensure role are met. Candidate Worksheet  Prompt 5&#10;Waiver Policy &#10; 1&#10;Insufficient 2&#10;Limited 3&#10;Sufficient 4&#10;Compelling -&#10;Contrasts ?&#10;Inconclusive +&#10;Supports&#10; Evidence:&#10;•  &#10;&#10;Rationale:&#10;•  Evidence:&#10;•  &#10;&#10;Rationale:&#10;• &#10; ONSITE&#10; Candidate Artifacts&#10; 1&#10;Insufficient 2&#10;Limited 3&#10;Sufficient 4&#10;Compelling&#10; Evidence:&#10;•  &#10;&#10;Rationale:&#10;•  &#10; Criterion Overall Rating&#10; Criteria Overall Rating Statement:  Commendation&#10;   Criteria Met&#10;   Finding&#10; Professional Suggestion:&#10;&#10;"/>
      </w:tblPr>
      <w:tblGrid>
        <w:gridCol w:w="1478"/>
        <w:gridCol w:w="1281"/>
        <w:gridCol w:w="1225"/>
        <w:gridCol w:w="1307"/>
        <w:gridCol w:w="1251"/>
        <w:gridCol w:w="1148"/>
        <w:gridCol w:w="226"/>
        <w:gridCol w:w="736"/>
        <w:gridCol w:w="675"/>
        <w:gridCol w:w="1458"/>
      </w:tblGrid>
      <w:tr w:rsidR="00075213" w:rsidRPr="00D00488" w14:paraId="4B94FA8F" w14:textId="77777777" w:rsidTr="00373C7B">
        <w:trPr>
          <w:trHeight w:val="269"/>
          <w:tblHeader/>
        </w:trPr>
        <w:tc>
          <w:tcPr>
            <w:tcW w:w="68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21D2E11" w14:textId="77777777" w:rsidR="00075213" w:rsidRPr="00D00488" w:rsidRDefault="00075213" w:rsidP="004A1C78">
            <w:pPr>
              <w:spacing w:line="276" w:lineRule="auto"/>
            </w:pPr>
          </w:p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047D077D" w14:textId="77777777" w:rsidR="00075213" w:rsidRPr="00D00488" w:rsidRDefault="00075213" w:rsidP="004A1C78">
            <w:pPr>
              <w:spacing w:line="276" w:lineRule="auto"/>
              <w:jc w:val="center"/>
            </w:pPr>
            <w:r w:rsidRPr="00D00488">
              <w:t>OFFSITE</w:t>
            </w:r>
          </w:p>
        </w:tc>
      </w:tr>
      <w:tr w:rsidR="00075213" w:rsidRPr="00D00488" w14:paraId="77063857" w14:textId="77777777" w:rsidTr="00E37D26">
        <w:trPr>
          <w:trHeight w:val="269"/>
        </w:trPr>
        <w:tc>
          <w:tcPr>
            <w:tcW w:w="6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D5D29F9" w14:textId="77777777" w:rsidR="00075213" w:rsidRPr="00D00488" w:rsidRDefault="00075213" w:rsidP="004A1C78">
            <w:pPr>
              <w:spacing w:line="276" w:lineRule="auto"/>
            </w:pPr>
          </w:p>
        </w:tc>
        <w:tc>
          <w:tcPr>
            <w:tcW w:w="234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20101E" w14:textId="77777777" w:rsidR="00075213" w:rsidRPr="00D00488" w:rsidRDefault="00075213" w:rsidP="004A1C78">
            <w:pPr>
              <w:spacing w:line="276" w:lineRule="auto"/>
              <w:jc w:val="center"/>
            </w:pPr>
            <w:r w:rsidRPr="00D00488">
              <w:t>Offsite Submission</w:t>
            </w:r>
            <w:r w:rsidR="00F0365D">
              <w:t xml:space="preserve"> from SO</w:t>
            </w:r>
          </w:p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1746DB" w14:textId="77777777" w:rsidR="00075213" w:rsidRPr="00D00488" w:rsidRDefault="00F0365D" w:rsidP="004A1C78">
            <w:pPr>
              <w:spacing w:line="276" w:lineRule="auto"/>
              <w:jc w:val="center"/>
            </w:pPr>
            <w:r w:rsidRPr="00F0365D">
              <w:t>State-collected Outputs</w:t>
            </w:r>
          </w:p>
        </w:tc>
      </w:tr>
      <w:tr w:rsidR="00075213" w:rsidRPr="00D00488" w14:paraId="573D62D0" w14:textId="77777777" w:rsidTr="00E37D26">
        <w:trPr>
          <w:trHeight w:val="1072"/>
        </w:trPr>
        <w:tc>
          <w:tcPr>
            <w:tcW w:w="68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44AC5A51" w14:textId="77777777" w:rsidR="00075213" w:rsidRPr="00D00488" w:rsidRDefault="00075213" w:rsidP="004A1C78">
            <w:r w:rsidRPr="00D00488">
              <w:t>CAN Criterion 5:</w:t>
            </w:r>
          </w:p>
          <w:p w14:paraId="2311A0E1" w14:textId="77777777" w:rsidR="00075213" w:rsidRPr="00D00488" w:rsidRDefault="00075213" w:rsidP="004A1C78"/>
          <w:p w14:paraId="7655AE34" w14:textId="77777777" w:rsidR="00075213" w:rsidRPr="00D00488" w:rsidRDefault="00075213" w:rsidP="004A1C78">
            <w:r w:rsidRPr="00D00488">
              <w:t>Waiver policy ensures that academic and professional standards of the licensure role are met.</w:t>
            </w:r>
          </w:p>
        </w:tc>
        <w:tc>
          <w:tcPr>
            <w:tcW w:w="234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5008F242" w14:textId="77777777" w:rsidR="00075213" w:rsidRPr="00D00488" w:rsidRDefault="00075213" w:rsidP="004A1C78">
            <w:r w:rsidRPr="00D00488">
              <w:t>Candidate Worksheet  Prompt 5</w:t>
            </w:r>
          </w:p>
          <w:p w14:paraId="0242A113" w14:textId="77777777" w:rsidR="00075213" w:rsidRPr="00D00488" w:rsidRDefault="00075213" w:rsidP="004A1C78">
            <w:r w:rsidRPr="00D00488">
              <w:t>Waiver Policy</w:t>
            </w:r>
          </w:p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12A1A3C" w14:textId="77777777" w:rsidR="00075213" w:rsidRPr="00D00488" w:rsidRDefault="00075213" w:rsidP="004A1C78"/>
        </w:tc>
      </w:tr>
      <w:tr w:rsidR="00075213" w:rsidRPr="00D00488" w14:paraId="32B4B433" w14:textId="77777777" w:rsidTr="00E37D26">
        <w:trPr>
          <w:trHeight w:val="239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6904AF6F" w14:textId="77777777" w:rsidR="00075213" w:rsidRPr="00D00488" w:rsidRDefault="00075213" w:rsidP="004A1C78">
            <w:pPr>
              <w:spacing w:line="276" w:lineRule="auto"/>
            </w:pPr>
          </w:p>
        </w:tc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CB2869" w14:textId="77777777" w:rsidR="00075213" w:rsidRDefault="00075213" w:rsidP="004A1C78">
            <w:pPr>
              <w:jc w:val="center"/>
            </w:pPr>
            <w:r w:rsidRPr="00D00488">
              <w:t>1</w:t>
            </w:r>
          </w:p>
          <w:p w14:paraId="53DA4459" w14:textId="77777777" w:rsidR="00075213" w:rsidRPr="00D00488" w:rsidRDefault="00075213" w:rsidP="004A1C78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nsufficient</w:t>
            </w:r>
          </w:p>
        </w:tc>
        <w:tc>
          <w:tcPr>
            <w:tcW w:w="5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DC13" w14:textId="77777777" w:rsidR="00075213" w:rsidRDefault="00075213" w:rsidP="004A1C78">
            <w:pPr>
              <w:jc w:val="center"/>
            </w:pPr>
            <w:r w:rsidRPr="00D00488">
              <w:t>2</w:t>
            </w:r>
          </w:p>
          <w:p w14:paraId="0C13CBA0" w14:textId="77777777" w:rsidR="00075213" w:rsidRPr="00D00488" w:rsidRDefault="00075213" w:rsidP="004A1C78">
            <w:pPr>
              <w:jc w:val="center"/>
            </w:pPr>
            <w:r>
              <w:rPr>
                <w:sz w:val="16"/>
              </w:rPr>
              <w:t>L</w:t>
            </w:r>
            <w:r w:rsidRPr="00DB1594">
              <w:rPr>
                <w:sz w:val="16"/>
              </w:rPr>
              <w:t>imited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778360" w14:textId="77777777" w:rsidR="00075213" w:rsidRDefault="00075213" w:rsidP="004A1C78">
            <w:pPr>
              <w:jc w:val="center"/>
            </w:pPr>
            <w:r w:rsidRPr="00D00488">
              <w:t>3</w:t>
            </w:r>
          </w:p>
          <w:p w14:paraId="79F7FA4D" w14:textId="77777777" w:rsidR="00075213" w:rsidRPr="00D00488" w:rsidRDefault="00075213" w:rsidP="004A1C78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ufficient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4A42B3" w14:textId="77777777" w:rsidR="00075213" w:rsidRDefault="00075213" w:rsidP="004A1C78">
            <w:pPr>
              <w:jc w:val="center"/>
            </w:pPr>
            <w:r w:rsidRPr="00D00488">
              <w:t>4</w:t>
            </w:r>
          </w:p>
          <w:p w14:paraId="70EDA810" w14:textId="77777777" w:rsidR="00075213" w:rsidRPr="00D00488" w:rsidRDefault="00075213" w:rsidP="004A1C78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ompelling</w:t>
            </w:r>
          </w:p>
        </w:tc>
        <w:tc>
          <w:tcPr>
            <w:tcW w:w="6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556240" w14:textId="77777777" w:rsidR="00075213" w:rsidRDefault="00075213" w:rsidP="004A1C78">
            <w:pPr>
              <w:jc w:val="center"/>
            </w:pPr>
            <w:r w:rsidRPr="00D00488">
              <w:t>-</w:t>
            </w:r>
          </w:p>
          <w:p w14:paraId="2EA71595" w14:textId="77777777" w:rsidR="00075213" w:rsidRPr="00D00488" w:rsidRDefault="00075213" w:rsidP="004A1C78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ontrasts</w:t>
            </w:r>
          </w:p>
        </w:tc>
        <w:tc>
          <w:tcPr>
            <w:tcW w:w="65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F3B0EC" w14:textId="77777777" w:rsidR="00075213" w:rsidRDefault="00075213" w:rsidP="004A1C78">
            <w:pPr>
              <w:jc w:val="center"/>
            </w:pPr>
            <w:r w:rsidRPr="00D00488">
              <w:t>?</w:t>
            </w:r>
          </w:p>
          <w:p w14:paraId="51D725A0" w14:textId="77777777" w:rsidR="00075213" w:rsidRPr="00D00488" w:rsidRDefault="00075213" w:rsidP="004A1C78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nconclusive</w:t>
            </w:r>
          </w:p>
        </w:tc>
        <w:tc>
          <w:tcPr>
            <w:tcW w:w="6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5CB4770" w14:textId="77777777" w:rsidR="00075213" w:rsidRDefault="00075213" w:rsidP="004A1C78">
            <w:pPr>
              <w:jc w:val="center"/>
            </w:pPr>
            <w:r w:rsidRPr="00D00488">
              <w:t>+</w:t>
            </w:r>
          </w:p>
          <w:p w14:paraId="22806523" w14:textId="77777777" w:rsidR="00075213" w:rsidRPr="00D00488" w:rsidRDefault="00075213" w:rsidP="004A1C78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upports</w:t>
            </w:r>
          </w:p>
        </w:tc>
      </w:tr>
      <w:tr w:rsidR="00075213" w:rsidRPr="00D00488" w14:paraId="01D1ED92" w14:textId="77777777" w:rsidTr="00E37D26">
        <w:trPr>
          <w:trHeight w:val="1919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5971E31D" w14:textId="77777777" w:rsidR="00075213" w:rsidRPr="00D00488" w:rsidRDefault="00075213" w:rsidP="004A1C78">
            <w:pPr>
              <w:spacing w:line="276" w:lineRule="auto"/>
            </w:pPr>
          </w:p>
        </w:tc>
        <w:tc>
          <w:tcPr>
            <w:tcW w:w="234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22C088" w14:textId="77777777" w:rsidR="00075213" w:rsidRDefault="00075213" w:rsidP="004A1C78">
            <w:pPr>
              <w:spacing w:line="276" w:lineRule="auto"/>
            </w:pPr>
            <w:r>
              <w:t>Evidence:</w:t>
            </w:r>
          </w:p>
          <w:p w14:paraId="2D40D196" w14:textId="77777777" w:rsidR="00075213" w:rsidRDefault="00075213" w:rsidP="00075213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</w:p>
          <w:p w14:paraId="2AB53977" w14:textId="77777777" w:rsidR="00075213" w:rsidRDefault="00075213" w:rsidP="004A1C78">
            <w:pPr>
              <w:spacing w:line="276" w:lineRule="auto"/>
            </w:pPr>
          </w:p>
          <w:p w14:paraId="056A64A3" w14:textId="77777777" w:rsidR="00075213" w:rsidRPr="00D00488" w:rsidRDefault="00075213" w:rsidP="004A1C78">
            <w:pPr>
              <w:spacing w:line="276" w:lineRule="auto"/>
            </w:pPr>
            <w:r w:rsidRPr="00D00488">
              <w:t>Rationale:</w:t>
            </w:r>
          </w:p>
          <w:p w14:paraId="5DA3673D" w14:textId="77777777" w:rsidR="00075213" w:rsidRPr="00D00488" w:rsidRDefault="00075213" w:rsidP="00075213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96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0BC832F" w14:textId="77777777" w:rsidR="00075213" w:rsidRDefault="00075213" w:rsidP="004A1C78">
            <w:pPr>
              <w:spacing w:line="276" w:lineRule="auto"/>
            </w:pPr>
            <w:r>
              <w:t>Evidence:</w:t>
            </w:r>
          </w:p>
          <w:p w14:paraId="3B019983" w14:textId="77777777" w:rsidR="00075213" w:rsidRDefault="00075213" w:rsidP="00075213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</w:p>
          <w:p w14:paraId="476AFE99" w14:textId="77777777" w:rsidR="00075213" w:rsidRDefault="00075213" w:rsidP="004A1C78">
            <w:pPr>
              <w:spacing w:line="276" w:lineRule="auto"/>
            </w:pPr>
          </w:p>
          <w:p w14:paraId="6EB5FC69" w14:textId="77777777" w:rsidR="00075213" w:rsidRPr="00D00488" w:rsidRDefault="00075213" w:rsidP="004A1C78">
            <w:pPr>
              <w:spacing w:line="276" w:lineRule="auto"/>
            </w:pPr>
            <w:r w:rsidRPr="00D00488">
              <w:t>Rationale:</w:t>
            </w:r>
          </w:p>
          <w:p w14:paraId="56A13743" w14:textId="77777777" w:rsidR="00075213" w:rsidRPr="00D00488" w:rsidRDefault="00075213" w:rsidP="00882F68">
            <w:pPr>
              <w:pStyle w:val="ListParagraph"/>
              <w:numPr>
                <w:ilvl w:val="0"/>
                <w:numId w:val="6"/>
              </w:numPr>
            </w:pPr>
          </w:p>
        </w:tc>
      </w:tr>
      <w:tr w:rsidR="00075213" w:rsidRPr="00D00488" w14:paraId="69C8C56E" w14:textId="77777777" w:rsidTr="00E37D26">
        <w:trPr>
          <w:trHeight w:val="284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6D93A08D" w14:textId="77777777" w:rsidR="00075213" w:rsidRPr="00D00488" w:rsidRDefault="00075213" w:rsidP="004A1C78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53832900" w14:textId="77777777" w:rsidR="00075213" w:rsidRPr="00D00488" w:rsidRDefault="00075213" w:rsidP="004A1C78">
            <w:pPr>
              <w:jc w:val="center"/>
            </w:pPr>
            <w:r w:rsidRPr="00D00488">
              <w:t>ONSITE</w:t>
            </w:r>
          </w:p>
        </w:tc>
      </w:tr>
      <w:tr w:rsidR="00075213" w:rsidRPr="00D00488" w14:paraId="3DA17FA5" w14:textId="77777777" w:rsidTr="00E37D26">
        <w:trPr>
          <w:trHeight w:val="1009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564B0465" w14:textId="77777777" w:rsidR="00075213" w:rsidRPr="00D00488" w:rsidRDefault="00075213" w:rsidP="004A1C78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16F48510" w14:textId="77777777" w:rsidR="00075213" w:rsidRPr="00D00488" w:rsidRDefault="00075213" w:rsidP="004A1C78">
            <w:pPr>
              <w:spacing w:line="276" w:lineRule="auto"/>
            </w:pPr>
            <w:r w:rsidRPr="00D257E1">
              <w:t>Candidate Artifacts</w:t>
            </w:r>
          </w:p>
        </w:tc>
      </w:tr>
      <w:tr w:rsidR="00075213" w:rsidRPr="00D00488" w14:paraId="17F591DD" w14:textId="77777777" w:rsidTr="00E37D26">
        <w:trPr>
          <w:trHeight w:val="456"/>
        </w:trPr>
        <w:tc>
          <w:tcPr>
            <w:tcW w:w="68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77AAA5B2" w14:textId="77777777" w:rsidR="00075213" w:rsidRPr="00D00488" w:rsidRDefault="00075213" w:rsidP="004A1C78"/>
        </w:tc>
        <w:tc>
          <w:tcPr>
            <w:tcW w:w="116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A385D0" w14:textId="77777777" w:rsidR="00075213" w:rsidRDefault="00075213" w:rsidP="004A1C78">
            <w:pPr>
              <w:jc w:val="center"/>
            </w:pPr>
            <w:r w:rsidRPr="00D00488">
              <w:t>1</w:t>
            </w:r>
          </w:p>
          <w:p w14:paraId="645168FB" w14:textId="77777777" w:rsidR="00075213" w:rsidRPr="00D00488" w:rsidRDefault="00075213" w:rsidP="004A1C78">
            <w:pPr>
              <w:jc w:val="center"/>
            </w:pPr>
            <w:r>
              <w:rPr>
                <w:sz w:val="16"/>
              </w:rPr>
              <w:t>I</w:t>
            </w:r>
            <w:r w:rsidRPr="00DB1594">
              <w:rPr>
                <w:sz w:val="16"/>
              </w:rPr>
              <w:t>nsufficient</w:t>
            </w:r>
          </w:p>
        </w:tc>
        <w:tc>
          <w:tcPr>
            <w:tcW w:w="118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355F05" w14:textId="77777777" w:rsidR="00075213" w:rsidRDefault="00075213" w:rsidP="004A1C78">
            <w:pPr>
              <w:jc w:val="center"/>
            </w:pPr>
            <w:r w:rsidRPr="00D00488">
              <w:t>2</w:t>
            </w:r>
          </w:p>
          <w:p w14:paraId="748B03A0" w14:textId="77777777" w:rsidR="00075213" w:rsidRPr="00D00488" w:rsidRDefault="00075213" w:rsidP="004A1C78">
            <w:pPr>
              <w:jc w:val="center"/>
            </w:pPr>
            <w:r>
              <w:rPr>
                <w:sz w:val="16"/>
              </w:rPr>
              <w:t>L</w:t>
            </w:r>
            <w:r w:rsidRPr="00DB1594">
              <w:rPr>
                <w:sz w:val="16"/>
              </w:rPr>
              <w:t>imited</w:t>
            </w:r>
          </w:p>
        </w:tc>
        <w:tc>
          <w:tcPr>
            <w:tcW w:w="978" w:type="pct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1715E7" w14:textId="77777777" w:rsidR="00075213" w:rsidRDefault="00075213" w:rsidP="004A1C78">
            <w:pPr>
              <w:jc w:val="center"/>
            </w:pPr>
            <w:r w:rsidRPr="00D00488">
              <w:t>3</w:t>
            </w:r>
          </w:p>
          <w:p w14:paraId="54AFED4C" w14:textId="77777777" w:rsidR="00075213" w:rsidRPr="00D00488" w:rsidRDefault="00075213" w:rsidP="004A1C78">
            <w:pPr>
              <w:jc w:val="center"/>
            </w:pPr>
            <w:r>
              <w:rPr>
                <w:sz w:val="16"/>
              </w:rPr>
              <w:t>S</w:t>
            </w:r>
            <w:r w:rsidRPr="00DB1594">
              <w:rPr>
                <w:sz w:val="16"/>
              </w:rPr>
              <w:t>ufficient</w:t>
            </w:r>
          </w:p>
        </w:tc>
        <w:tc>
          <w:tcPr>
            <w:tcW w:w="989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2F6727" w14:textId="77777777" w:rsidR="00075213" w:rsidRDefault="00075213" w:rsidP="004A1C78">
            <w:pPr>
              <w:jc w:val="center"/>
            </w:pPr>
            <w:r w:rsidRPr="00D00488">
              <w:t>4</w:t>
            </w:r>
          </w:p>
          <w:p w14:paraId="41954E9C" w14:textId="77777777" w:rsidR="00075213" w:rsidRPr="00D00488" w:rsidRDefault="00075213" w:rsidP="004A1C78">
            <w:pPr>
              <w:jc w:val="center"/>
            </w:pPr>
            <w:r>
              <w:rPr>
                <w:sz w:val="16"/>
              </w:rPr>
              <w:t>C</w:t>
            </w:r>
            <w:r w:rsidRPr="00DB1594">
              <w:rPr>
                <w:sz w:val="16"/>
              </w:rPr>
              <w:t>ompelling</w:t>
            </w:r>
          </w:p>
        </w:tc>
      </w:tr>
      <w:tr w:rsidR="00075213" w:rsidRPr="00D00488" w14:paraId="1C479DD8" w14:textId="77777777" w:rsidTr="00E37D26">
        <w:trPr>
          <w:trHeight w:val="1636"/>
        </w:trPr>
        <w:tc>
          <w:tcPr>
            <w:tcW w:w="68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42E980EF" w14:textId="77777777" w:rsidR="00075213" w:rsidRPr="00D00488" w:rsidRDefault="00075213" w:rsidP="004A1C78"/>
        </w:tc>
        <w:tc>
          <w:tcPr>
            <w:tcW w:w="4315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042CC4" w14:textId="77777777" w:rsidR="00075213" w:rsidRDefault="00075213" w:rsidP="004A1C78">
            <w:pPr>
              <w:spacing w:line="276" w:lineRule="auto"/>
            </w:pPr>
            <w:r>
              <w:t>Evidence:</w:t>
            </w:r>
          </w:p>
          <w:p w14:paraId="223609D0" w14:textId="77777777" w:rsidR="00075213" w:rsidRDefault="00075213" w:rsidP="00075213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</w:p>
          <w:p w14:paraId="0E23234B" w14:textId="77777777" w:rsidR="00075213" w:rsidRDefault="00075213" w:rsidP="004A1C78">
            <w:pPr>
              <w:spacing w:line="276" w:lineRule="auto"/>
            </w:pPr>
          </w:p>
          <w:p w14:paraId="750DA698" w14:textId="77777777" w:rsidR="00075213" w:rsidRPr="00D00488" w:rsidRDefault="00075213" w:rsidP="004A1C78">
            <w:pPr>
              <w:spacing w:line="276" w:lineRule="auto"/>
            </w:pPr>
            <w:r w:rsidRPr="00D00488">
              <w:t>Rationale:</w:t>
            </w:r>
          </w:p>
          <w:p w14:paraId="27BD17D2" w14:textId="77777777" w:rsidR="00075213" w:rsidRPr="00D00488" w:rsidRDefault="00075213" w:rsidP="00075213">
            <w:pPr>
              <w:pStyle w:val="ListParagraph"/>
              <w:numPr>
                <w:ilvl w:val="0"/>
                <w:numId w:val="6"/>
              </w:numPr>
            </w:pPr>
            <w:r>
              <w:t xml:space="preserve"> </w:t>
            </w:r>
          </w:p>
        </w:tc>
      </w:tr>
      <w:tr w:rsidR="00075213" w:rsidRPr="00D00488" w14:paraId="00387BE3" w14:textId="77777777" w:rsidTr="00E37D26">
        <w:trPr>
          <w:trHeight w:val="440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027F370C" w14:textId="77777777" w:rsidR="00075213" w:rsidRPr="00D00488" w:rsidRDefault="00075213" w:rsidP="004A1C78"/>
        </w:tc>
        <w:tc>
          <w:tcPr>
            <w:tcW w:w="4315" w:type="pct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ED7D31" w:themeFill="accent2"/>
            <w:vAlign w:val="center"/>
          </w:tcPr>
          <w:p w14:paraId="656F7716" w14:textId="77777777" w:rsidR="00075213" w:rsidRPr="00D00488" w:rsidRDefault="00075213" w:rsidP="004A1C78">
            <w:pPr>
              <w:jc w:val="center"/>
            </w:pPr>
            <w:r w:rsidRPr="00D00488">
              <w:t>Criterion Overall Rating</w:t>
            </w:r>
          </w:p>
        </w:tc>
      </w:tr>
      <w:tr w:rsidR="00075213" w:rsidRPr="00D00488" w14:paraId="02C4763E" w14:textId="77777777" w:rsidTr="00E37D26">
        <w:trPr>
          <w:trHeight w:val="343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11F5655F" w14:textId="77777777" w:rsidR="00075213" w:rsidRPr="00D00488" w:rsidRDefault="00075213" w:rsidP="004A1C78"/>
        </w:tc>
        <w:tc>
          <w:tcPr>
            <w:tcW w:w="2348" w:type="pct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3E9FF1" w14:textId="77777777" w:rsidR="00075213" w:rsidRPr="00D00488" w:rsidRDefault="00075213" w:rsidP="004A1C78">
            <w:r w:rsidRPr="00D00488">
              <w:t>Criteria Overall Rating Statement:</w:t>
            </w:r>
          </w:p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8AABC3" w14:textId="77777777" w:rsidR="00075213" w:rsidRPr="00D00488" w:rsidRDefault="00075213" w:rsidP="00313DE0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EC2140" w14:textId="77777777" w:rsidR="00075213" w:rsidRPr="00D00488" w:rsidRDefault="00075213" w:rsidP="004A1C78">
            <w:pPr>
              <w:spacing w:line="276" w:lineRule="auto"/>
            </w:pPr>
            <w:r w:rsidRPr="00D00488">
              <w:t>Commendation</w:t>
            </w:r>
          </w:p>
        </w:tc>
      </w:tr>
      <w:tr w:rsidR="00075213" w:rsidRPr="00D00488" w14:paraId="5A3DC285" w14:textId="77777777" w:rsidTr="00E37D26">
        <w:trPr>
          <w:trHeight w:val="341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45F8D3FB" w14:textId="77777777" w:rsidR="00075213" w:rsidRPr="00D00488" w:rsidRDefault="00075213" w:rsidP="004A1C78"/>
        </w:tc>
        <w:tc>
          <w:tcPr>
            <w:tcW w:w="2348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5E92B82" w14:textId="77777777" w:rsidR="00075213" w:rsidRPr="00D00488" w:rsidRDefault="00075213" w:rsidP="004A1C78"/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D371D94" w14:textId="77777777" w:rsidR="00075213" w:rsidRPr="00D00488" w:rsidRDefault="00075213" w:rsidP="00313DE0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16767A47" w14:textId="77777777" w:rsidR="00075213" w:rsidRPr="00D00488" w:rsidRDefault="00075213" w:rsidP="004A1C78">
            <w:pPr>
              <w:spacing w:line="276" w:lineRule="auto"/>
            </w:pPr>
            <w:r w:rsidRPr="00D00488">
              <w:t>Criteria Met</w:t>
            </w:r>
          </w:p>
        </w:tc>
      </w:tr>
      <w:tr w:rsidR="00075213" w:rsidRPr="00D00488" w14:paraId="1144695B" w14:textId="77777777" w:rsidTr="00E37D26">
        <w:trPr>
          <w:trHeight w:val="341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0E5C4229" w14:textId="77777777" w:rsidR="00075213" w:rsidRPr="00D00488" w:rsidRDefault="00075213" w:rsidP="004A1C78"/>
        </w:tc>
        <w:tc>
          <w:tcPr>
            <w:tcW w:w="2348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462CA35" w14:textId="77777777" w:rsidR="00075213" w:rsidRPr="00D00488" w:rsidRDefault="00075213" w:rsidP="004A1C78"/>
        </w:tc>
        <w:tc>
          <w:tcPr>
            <w:tcW w:w="53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F40647" w14:textId="77777777" w:rsidR="00075213" w:rsidRPr="00D00488" w:rsidRDefault="00075213" w:rsidP="00313DE0">
            <w:pPr>
              <w:jc w:val="center"/>
            </w:pPr>
          </w:p>
        </w:tc>
        <w:tc>
          <w:tcPr>
            <w:tcW w:w="1435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A1C662" w14:textId="77777777" w:rsidR="00075213" w:rsidRPr="00D00488" w:rsidRDefault="00075213" w:rsidP="004A1C78">
            <w:pPr>
              <w:spacing w:line="276" w:lineRule="auto"/>
            </w:pPr>
            <w:r w:rsidRPr="00D00488">
              <w:t>Finding</w:t>
            </w:r>
          </w:p>
        </w:tc>
      </w:tr>
      <w:tr w:rsidR="00075213" w:rsidRPr="00D00488" w14:paraId="25CA1F95" w14:textId="77777777" w:rsidTr="00E37D26">
        <w:trPr>
          <w:trHeight w:val="1337"/>
        </w:trPr>
        <w:tc>
          <w:tcPr>
            <w:tcW w:w="6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  <w:vAlign w:val="center"/>
          </w:tcPr>
          <w:p w14:paraId="088A940A" w14:textId="77777777" w:rsidR="00075213" w:rsidRPr="00D00488" w:rsidRDefault="00075213" w:rsidP="004A1C78"/>
        </w:tc>
        <w:tc>
          <w:tcPr>
            <w:tcW w:w="4315" w:type="pct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75DFE27" w14:textId="77777777" w:rsidR="00075213" w:rsidRPr="00D00488" w:rsidRDefault="00075213" w:rsidP="004A1C78">
            <w:pPr>
              <w:spacing w:line="276" w:lineRule="auto"/>
            </w:pPr>
            <w:r w:rsidRPr="00D00488">
              <w:t>Professional Suggestion:</w:t>
            </w:r>
          </w:p>
          <w:p w14:paraId="7BEBF2AF" w14:textId="77777777" w:rsidR="00075213" w:rsidRPr="00D00488" w:rsidRDefault="00075213" w:rsidP="004A1C78"/>
        </w:tc>
      </w:tr>
    </w:tbl>
    <w:p w14:paraId="562A6248" w14:textId="77777777" w:rsidR="00075213" w:rsidRDefault="00075213" w:rsidP="00075213"/>
    <w:p w14:paraId="3309451D" w14:textId="77777777" w:rsidR="00075213" w:rsidRDefault="00075213" w:rsidP="00075213"/>
    <w:p w14:paraId="05AD4507" w14:textId="77777777" w:rsidR="00075213" w:rsidRDefault="00075213" w:rsidP="00075213"/>
    <w:p w14:paraId="633DC8B3" w14:textId="77777777" w:rsidR="00075213" w:rsidRDefault="00075213" w:rsidP="00075213"/>
    <w:p w14:paraId="54496CD8" w14:textId="77777777" w:rsidR="00075213" w:rsidRDefault="00075213" w:rsidP="00075213"/>
    <w:p w14:paraId="1FE170F0" w14:textId="77777777" w:rsidR="00075213" w:rsidRDefault="00075213" w:rsidP="00075213"/>
    <w:p w14:paraId="26B67231" w14:textId="77777777" w:rsidR="00FA7D71" w:rsidRPr="00D00488" w:rsidRDefault="00FA7D71" w:rsidP="00FA7D71">
      <w:pPr>
        <w:spacing w:after="0" w:line="240" w:lineRule="auto"/>
      </w:pPr>
      <w:r w:rsidRPr="00D00488">
        <w:lastRenderedPageBreak/>
        <w:t>Overall Domain Summary</w:t>
      </w:r>
    </w:p>
    <w:p w14:paraId="404794D2" w14:textId="77777777" w:rsidR="00FA7D71" w:rsidRPr="00D00488" w:rsidRDefault="00FA7D71" w:rsidP="00FA7D71">
      <w:pPr>
        <w:spacing w:after="0" w:line="240" w:lineRule="auto"/>
      </w:pPr>
    </w:p>
    <w:tbl>
      <w:tblPr>
        <w:tblStyle w:val="TableGrid"/>
        <w:tblW w:w="10859" w:type="dxa"/>
        <w:tblInd w:w="108" w:type="dxa"/>
        <w:tblLayout w:type="fixed"/>
        <w:tblLook w:val="04A0" w:firstRow="1" w:lastRow="0" w:firstColumn="1" w:lastColumn="0" w:noHBand="0" w:noVBand="1"/>
        <w:tblDescription w:val="Criterion Offsite Output Onsite Commendation Criterion Met Finding&#10;1. Systems to recruit and admit candidates result in increased racial and ethnic diversity of completers in the workforce      &#10;2. Admission criteria and processes are rigorous such that those admitted demonstrate success in the program and during employment in the licensure role.       &#10;3. Candidates receive effective advising throughout the program (including, but not limited to, being knowledgeable about licensure requirements and career development and placement services that contribute to employment upon completion).      &#10;4. Candidates at-risk of not meeting standards are identified throughout the program (in pre-practicum, during coursework, and while in practicum) and receive necessary supports and guidance to improve or exit the program.       &#10;5. Waiver policy ensures that academic and professional standards of the licensure role are met.        &#10;&#10;Domain Summary Overall Domain Recommendation&#10;  Exemplary&#10;  Proficient&#10;  Needs Improvement&#10;  Unsatisfactory&#10;"/>
      </w:tblPr>
      <w:tblGrid>
        <w:gridCol w:w="4590"/>
        <w:gridCol w:w="900"/>
        <w:gridCol w:w="727"/>
        <w:gridCol w:w="173"/>
        <w:gridCol w:w="810"/>
        <w:gridCol w:w="810"/>
        <w:gridCol w:w="810"/>
        <w:gridCol w:w="1127"/>
        <w:gridCol w:w="912"/>
      </w:tblGrid>
      <w:tr w:rsidR="00BB6770" w:rsidRPr="00D00488" w14:paraId="1564570A" w14:textId="77777777" w:rsidTr="007708AA">
        <w:trPr>
          <w:trHeight w:val="178"/>
          <w:tblHeader/>
        </w:trPr>
        <w:tc>
          <w:tcPr>
            <w:tcW w:w="4590" w:type="dxa"/>
            <w:shd w:val="clear" w:color="auto" w:fill="5B9BD5" w:themeFill="accent1"/>
            <w:vAlign w:val="center"/>
          </w:tcPr>
          <w:p w14:paraId="15252006" w14:textId="77777777" w:rsidR="00FA7D71" w:rsidRPr="00D00488" w:rsidRDefault="00FA7D71" w:rsidP="00FA7D71">
            <w:r w:rsidRPr="00D00488">
              <w:t>Criterion</w:t>
            </w:r>
          </w:p>
        </w:tc>
        <w:tc>
          <w:tcPr>
            <w:tcW w:w="900" w:type="dxa"/>
            <w:shd w:val="clear" w:color="auto" w:fill="BDD6EE" w:themeFill="accent1" w:themeFillTint="66"/>
            <w:vAlign w:val="center"/>
          </w:tcPr>
          <w:p w14:paraId="4C4A3097" w14:textId="77777777" w:rsidR="00FA7D71" w:rsidRPr="00D00488" w:rsidRDefault="00FA7D71" w:rsidP="00FA7D71">
            <w:r w:rsidRPr="00D00488">
              <w:t>Offsite</w:t>
            </w:r>
          </w:p>
        </w:tc>
        <w:tc>
          <w:tcPr>
            <w:tcW w:w="900" w:type="dxa"/>
            <w:gridSpan w:val="2"/>
            <w:shd w:val="clear" w:color="auto" w:fill="BDD6EE" w:themeFill="accent1" w:themeFillTint="66"/>
            <w:vAlign w:val="center"/>
          </w:tcPr>
          <w:p w14:paraId="5536E35A" w14:textId="77777777" w:rsidR="00FA7D71" w:rsidRPr="00D00488" w:rsidRDefault="00FA7D71" w:rsidP="00FA7D71">
            <w:r w:rsidRPr="00D00488">
              <w:t>Output</w:t>
            </w:r>
          </w:p>
        </w:tc>
        <w:tc>
          <w:tcPr>
            <w:tcW w:w="810" w:type="dxa"/>
            <w:tcBorders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35BCCD03" w14:textId="77777777" w:rsidR="00FA7D71" w:rsidRPr="00D00488" w:rsidRDefault="00FA7D71" w:rsidP="00FA7D71">
            <w:r w:rsidRPr="00D00488">
              <w:t>Onsite</w:t>
            </w:r>
          </w:p>
        </w:tc>
        <w:tc>
          <w:tcPr>
            <w:tcW w:w="1620" w:type="dxa"/>
            <w:gridSpan w:val="2"/>
            <w:tcBorders>
              <w:left w:val="double" w:sz="4" w:space="0" w:color="auto"/>
            </w:tcBorders>
            <w:vAlign w:val="center"/>
          </w:tcPr>
          <w:p w14:paraId="2711B359" w14:textId="77777777" w:rsidR="00FA7D71" w:rsidRPr="00D00488" w:rsidRDefault="00FA7D71" w:rsidP="00FA7D71">
            <w:pPr>
              <w:jc w:val="center"/>
            </w:pPr>
            <w:r w:rsidRPr="00D00488">
              <w:t>Commendation</w:t>
            </w:r>
          </w:p>
        </w:tc>
        <w:tc>
          <w:tcPr>
            <w:tcW w:w="1127" w:type="dxa"/>
            <w:shd w:val="clear" w:color="auto" w:fill="E2EFD9" w:themeFill="accent6" w:themeFillTint="33"/>
            <w:vAlign w:val="center"/>
          </w:tcPr>
          <w:p w14:paraId="6D1A2D34" w14:textId="77777777" w:rsidR="00FA7D71" w:rsidRPr="00D00488" w:rsidRDefault="00FA7D71" w:rsidP="00FA7D71">
            <w:pPr>
              <w:jc w:val="center"/>
            </w:pPr>
            <w:r w:rsidRPr="00D00488">
              <w:t>Criterion Met</w:t>
            </w:r>
          </w:p>
        </w:tc>
        <w:tc>
          <w:tcPr>
            <w:tcW w:w="912" w:type="dxa"/>
            <w:vAlign w:val="center"/>
          </w:tcPr>
          <w:p w14:paraId="204515DC" w14:textId="77777777" w:rsidR="00FA7D71" w:rsidRPr="00D00488" w:rsidRDefault="00FA7D71" w:rsidP="00FA7D71">
            <w:pPr>
              <w:jc w:val="center"/>
            </w:pPr>
            <w:r w:rsidRPr="00D00488">
              <w:t>Finding</w:t>
            </w:r>
          </w:p>
        </w:tc>
      </w:tr>
      <w:tr w:rsidR="00A72E57" w:rsidRPr="00D00488" w14:paraId="6F925803" w14:textId="77777777" w:rsidTr="00313DE0">
        <w:trPr>
          <w:trHeight w:val="491"/>
        </w:trPr>
        <w:tc>
          <w:tcPr>
            <w:tcW w:w="4590" w:type="dxa"/>
          </w:tcPr>
          <w:p w14:paraId="456BE45D" w14:textId="77777777" w:rsidR="00A72E57" w:rsidRPr="00D00488" w:rsidRDefault="00D00488" w:rsidP="00D00488">
            <w:pPr>
              <w:pStyle w:val="ListParagraph"/>
              <w:numPr>
                <w:ilvl w:val="0"/>
                <w:numId w:val="10"/>
              </w:numPr>
            </w:pPr>
            <w:r w:rsidRPr="00D00488">
              <w:t>Systems to recruit and admit candidates result in increased racial and ethnic diversity of completers in the workforce</w:t>
            </w:r>
          </w:p>
        </w:tc>
        <w:tc>
          <w:tcPr>
            <w:tcW w:w="900" w:type="dxa"/>
            <w:vAlign w:val="center"/>
          </w:tcPr>
          <w:p w14:paraId="5724936F" w14:textId="77777777" w:rsidR="00A72E57" w:rsidRPr="00D00488" w:rsidRDefault="00A72E57" w:rsidP="00313DE0">
            <w:pPr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14:paraId="3138E663" w14:textId="77777777" w:rsidR="00A72E57" w:rsidRPr="00D00488" w:rsidRDefault="00A72E57" w:rsidP="00313DE0">
            <w:pPr>
              <w:jc w:val="center"/>
            </w:pPr>
          </w:p>
        </w:tc>
        <w:tc>
          <w:tcPr>
            <w:tcW w:w="810" w:type="dxa"/>
            <w:tcBorders>
              <w:right w:val="double" w:sz="4" w:space="0" w:color="auto"/>
            </w:tcBorders>
            <w:vAlign w:val="center"/>
          </w:tcPr>
          <w:p w14:paraId="6EEB2E5E" w14:textId="77777777" w:rsidR="00A72E57" w:rsidRPr="00D00488" w:rsidRDefault="00A72E57" w:rsidP="00313DE0">
            <w:pPr>
              <w:jc w:val="center"/>
            </w:pPr>
          </w:p>
        </w:tc>
        <w:tc>
          <w:tcPr>
            <w:tcW w:w="1620" w:type="dxa"/>
            <w:gridSpan w:val="2"/>
            <w:tcBorders>
              <w:left w:val="double" w:sz="4" w:space="0" w:color="auto"/>
            </w:tcBorders>
            <w:vAlign w:val="center"/>
          </w:tcPr>
          <w:p w14:paraId="4F5EB426" w14:textId="77777777" w:rsidR="00A72E57" w:rsidRPr="00D00488" w:rsidRDefault="00A72E57" w:rsidP="00313DE0">
            <w:pPr>
              <w:jc w:val="center"/>
            </w:pPr>
          </w:p>
        </w:tc>
        <w:tc>
          <w:tcPr>
            <w:tcW w:w="1127" w:type="dxa"/>
            <w:shd w:val="clear" w:color="auto" w:fill="E2EFD9" w:themeFill="accent6" w:themeFillTint="33"/>
            <w:vAlign w:val="center"/>
          </w:tcPr>
          <w:p w14:paraId="7F31F423" w14:textId="77777777" w:rsidR="00A72E57" w:rsidRPr="00D00488" w:rsidRDefault="00A72E57" w:rsidP="00313DE0">
            <w:pPr>
              <w:jc w:val="center"/>
            </w:pPr>
          </w:p>
        </w:tc>
        <w:tc>
          <w:tcPr>
            <w:tcW w:w="912" w:type="dxa"/>
            <w:vAlign w:val="center"/>
          </w:tcPr>
          <w:p w14:paraId="3A6FD6DB" w14:textId="77777777" w:rsidR="00A72E57" w:rsidRPr="00D00488" w:rsidRDefault="00A72E57" w:rsidP="00313DE0">
            <w:pPr>
              <w:jc w:val="center"/>
            </w:pPr>
          </w:p>
        </w:tc>
      </w:tr>
      <w:tr w:rsidR="00A72E57" w:rsidRPr="00D00488" w14:paraId="027C5CCA" w14:textId="77777777" w:rsidTr="00313DE0">
        <w:trPr>
          <w:trHeight w:val="76"/>
        </w:trPr>
        <w:tc>
          <w:tcPr>
            <w:tcW w:w="4590" w:type="dxa"/>
          </w:tcPr>
          <w:p w14:paraId="5C475DBB" w14:textId="77777777" w:rsidR="00A72E57" w:rsidRPr="00D00488" w:rsidRDefault="00A72E57" w:rsidP="00D00488">
            <w:pPr>
              <w:pStyle w:val="ListParagraph"/>
              <w:numPr>
                <w:ilvl w:val="0"/>
                <w:numId w:val="10"/>
              </w:numPr>
              <w:spacing w:after="120"/>
            </w:pPr>
            <w:r w:rsidRPr="00D00488">
              <w:rPr>
                <w:szCs w:val="22"/>
              </w:rPr>
              <w:t xml:space="preserve">Admission criteria and processes are rigorous such that those admitted demonstrate success in the program and during employment in </w:t>
            </w:r>
            <w:r w:rsidR="003B7AB8">
              <w:rPr>
                <w:szCs w:val="22"/>
              </w:rPr>
              <w:t xml:space="preserve">the </w:t>
            </w:r>
            <w:r w:rsidRPr="00D00488">
              <w:rPr>
                <w:szCs w:val="22"/>
              </w:rPr>
              <w:t xml:space="preserve">licensure role. </w:t>
            </w:r>
          </w:p>
        </w:tc>
        <w:tc>
          <w:tcPr>
            <w:tcW w:w="900" w:type="dxa"/>
            <w:vAlign w:val="center"/>
          </w:tcPr>
          <w:p w14:paraId="38E3A57A" w14:textId="77777777" w:rsidR="00A72E57" w:rsidRPr="00D00488" w:rsidRDefault="00A72E57" w:rsidP="00313DE0">
            <w:pPr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14:paraId="10500B4C" w14:textId="77777777" w:rsidR="00A72E57" w:rsidRPr="00D00488" w:rsidRDefault="00A72E57" w:rsidP="00313DE0">
            <w:pPr>
              <w:jc w:val="center"/>
            </w:pPr>
          </w:p>
        </w:tc>
        <w:tc>
          <w:tcPr>
            <w:tcW w:w="810" w:type="dxa"/>
            <w:tcBorders>
              <w:right w:val="double" w:sz="4" w:space="0" w:color="auto"/>
            </w:tcBorders>
            <w:vAlign w:val="center"/>
          </w:tcPr>
          <w:p w14:paraId="69CE0B25" w14:textId="77777777" w:rsidR="00A72E57" w:rsidRPr="00D00488" w:rsidRDefault="00A72E57" w:rsidP="00313DE0">
            <w:pPr>
              <w:jc w:val="center"/>
            </w:pPr>
          </w:p>
        </w:tc>
        <w:tc>
          <w:tcPr>
            <w:tcW w:w="1620" w:type="dxa"/>
            <w:gridSpan w:val="2"/>
            <w:tcBorders>
              <w:left w:val="double" w:sz="4" w:space="0" w:color="auto"/>
            </w:tcBorders>
            <w:vAlign w:val="center"/>
          </w:tcPr>
          <w:p w14:paraId="208E6E8C" w14:textId="77777777" w:rsidR="00A72E57" w:rsidRPr="00D00488" w:rsidRDefault="00A72E57" w:rsidP="00313DE0">
            <w:pPr>
              <w:jc w:val="center"/>
            </w:pPr>
          </w:p>
        </w:tc>
        <w:tc>
          <w:tcPr>
            <w:tcW w:w="1127" w:type="dxa"/>
            <w:shd w:val="clear" w:color="auto" w:fill="E2EFD9" w:themeFill="accent6" w:themeFillTint="33"/>
            <w:vAlign w:val="center"/>
          </w:tcPr>
          <w:p w14:paraId="1333BE1D" w14:textId="77777777" w:rsidR="00A72E57" w:rsidRPr="00D00488" w:rsidRDefault="00A72E57" w:rsidP="00313DE0">
            <w:pPr>
              <w:jc w:val="center"/>
            </w:pPr>
          </w:p>
        </w:tc>
        <w:tc>
          <w:tcPr>
            <w:tcW w:w="912" w:type="dxa"/>
            <w:vAlign w:val="center"/>
          </w:tcPr>
          <w:p w14:paraId="43111C6D" w14:textId="77777777" w:rsidR="00A72E57" w:rsidRPr="00D00488" w:rsidRDefault="00A72E57" w:rsidP="00313DE0">
            <w:pPr>
              <w:jc w:val="center"/>
            </w:pPr>
          </w:p>
        </w:tc>
      </w:tr>
      <w:tr w:rsidR="00A72E57" w:rsidRPr="00D00488" w14:paraId="4E812A80" w14:textId="77777777" w:rsidTr="00313DE0">
        <w:trPr>
          <w:trHeight w:val="535"/>
        </w:trPr>
        <w:tc>
          <w:tcPr>
            <w:tcW w:w="4590" w:type="dxa"/>
          </w:tcPr>
          <w:p w14:paraId="78006707" w14:textId="77777777" w:rsidR="00A72E57" w:rsidRPr="00D00488" w:rsidRDefault="00A72E57" w:rsidP="00D00488">
            <w:pPr>
              <w:pStyle w:val="ListParagraph"/>
              <w:numPr>
                <w:ilvl w:val="0"/>
                <w:numId w:val="10"/>
              </w:numPr>
              <w:spacing w:after="120"/>
            </w:pPr>
            <w:r w:rsidRPr="00D00488">
              <w:rPr>
                <w:szCs w:val="22"/>
              </w:rPr>
              <w:t>Candidates receive effective advising throughout the program (including, but not limited to, being knowledgeable about licensure requirements and career development and placement services that contribute to employment upon completion).</w:t>
            </w:r>
          </w:p>
        </w:tc>
        <w:tc>
          <w:tcPr>
            <w:tcW w:w="900" w:type="dxa"/>
            <w:vAlign w:val="center"/>
          </w:tcPr>
          <w:p w14:paraId="427D79D9" w14:textId="77777777" w:rsidR="00A72E57" w:rsidRPr="00D00488" w:rsidRDefault="00A72E57" w:rsidP="00313DE0">
            <w:pPr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14:paraId="62B83F70" w14:textId="77777777" w:rsidR="00A72E57" w:rsidRPr="00D00488" w:rsidRDefault="00A72E57" w:rsidP="00313DE0">
            <w:pPr>
              <w:jc w:val="center"/>
            </w:pPr>
          </w:p>
        </w:tc>
        <w:tc>
          <w:tcPr>
            <w:tcW w:w="810" w:type="dxa"/>
            <w:tcBorders>
              <w:right w:val="double" w:sz="4" w:space="0" w:color="auto"/>
            </w:tcBorders>
            <w:vAlign w:val="center"/>
          </w:tcPr>
          <w:p w14:paraId="5166A213" w14:textId="77777777" w:rsidR="00A72E57" w:rsidRPr="00D00488" w:rsidRDefault="00A72E57" w:rsidP="00313DE0">
            <w:pPr>
              <w:jc w:val="center"/>
            </w:pPr>
          </w:p>
        </w:tc>
        <w:tc>
          <w:tcPr>
            <w:tcW w:w="1620" w:type="dxa"/>
            <w:gridSpan w:val="2"/>
            <w:tcBorders>
              <w:left w:val="double" w:sz="4" w:space="0" w:color="auto"/>
            </w:tcBorders>
            <w:vAlign w:val="center"/>
          </w:tcPr>
          <w:p w14:paraId="69648C70" w14:textId="77777777" w:rsidR="00A72E57" w:rsidRPr="00D00488" w:rsidRDefault="00A72E57" w:rsidP="00313DE0">
            <w:pPr>
              <w:jc w:val="center"/>
            </w:pPr>
          </w:p>
        </w:tc>
        <w:tc>
          <w:tcPr>
            <w:tcW w:w="1127" w:type="dxa"/>
            <w:shd w:val="clear" w:color="auto" w:fill="E2EFD9" w:themeFill="accent6" w:themeFillTint="33"/>
            <w:vAlign w:val="center"/>
          </w:tcPr>
          <w:p w14:paraId="516CA736" w14:textId="77777777" w:rsidR="00A72E57" w:rsidRPr="00D00488" w:rsidRDefault="00A72E57" w:rsidP="00313DE0">
            <w:pPr>
              <w:jc w:val="center"/>
            </w:pPr>
          </w:p>
        </w:tc>
        <w:tc>
          <w:tcPr>
            <w:tcW w:w="912" w:type="dxa"/>
            <w:vAlign w:val="center"/>
          </w:tcPr>
          <w:p w14:paraId="5057AC7D" w14:textId="77777777" w:rsidR="00A72E57" w:rsidRPr="00D00488" w:rsidRDefault="00A72E57" w:rsidP="00313DE0">
            <w:pPr>
              <w:jc w:val="center"/>
            </w:pPr>
          </w:p>
        </w:tc>
      </w:tr>
      <w:tr w:rsidR="00A72E57" w:rsidRPr="00D00488" w14:paraId="054F1F8C" w14:textId="77777777" w:rsidTr="00313DE0">
        <w:trPr>
          <w:trHeight w:val="76"/>
        </w:trPr>
        <w:tc>
          <w:tcPr>
            <w:tcW w:w="4590" w:type="dxa"/>
          </w:tcPr>
          <w:p w14:paraId="4C484A57" w14:textId="77777777" w:rsidR="00A72E57" w:rsidRPr="00D00488" w:rsidRDefault="00A72E57" w:rsidP="00D00488">
            <w:pPr>
              <w:pStyle w:val="ListParagraph"/>
              <w:numPr>
                <w:ilvl w:val="0"/>
                <w:numId w:val="10"/>
              </w:numPr>
              <w:spacing w:after="120"/>
            </w:pPr>
            <w:r w:rsidRPr="00D00488">
              <w:rPr>
                <w:szCs w:val="22"/>
              </w:rPr>
              <w:t>Candidates at-risk of not meeting standards are identified throughout the program (in pre-practicum, during coursework, and while in practicum) and receive necessary supports and guidance to improve or exit</w:t>
            </w:r>
            <w:r w:rsidR="0053716D">
              <w:rPr>
                <w:szCs w:val="22"/>
              </w:rPr>
              <w:t xml:space="preserve"> the program</w:t>
            </w:r>
            <w:r w:rsidRPr="00D00488">
              <w:rPr>
                <w:szCs w:val="22"/>
              </w:rPr>
              <w:t xml:space="preserve">. </w:t>
            </w:r>
          </w:p>
        </w:tc>
        <w:tc>
          <w:tcPr>
            <w:tcW w:w="900" w:type="dxa"/>
            <w:vAlign w:val="center"/>
          </w:tcPr>
          <w:p w14:paraId="0C58BD48" w14:textId="77777777" w:rsidR="00A72E57" w:rsidRPr="00D00488" w:rsidRDefault="00A72E57" w:rsidP="00313DE0">
            <w:pPr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14:paraId="4362262F" w14:textId="77777777" w:rsidR="00A72E57" w:rsidRPr="00D00488" w:rsidRDefault="00A72E57" w:rsidP="00313DE0">
            <w:pPr>
              <w:jc w:val="center"/>
            </w:pPr>
          </w:p>
        </w:tc>
        <w:tc>
          <w:tcPr>
            <w:tcW w:w="810" w:type="dxa"/>
            <w:tcBorders>
              <w:right w:val="double" w:sz="4" w:space="0" w:color="auto"/>
            </w:tcBorders>
            <w:vAlign w:val="center"/>
          </w:tcPr>
          <w:p w14:paraId="275FA74D" w14:textId="77777777" w:rsidR="00A72E57" w:rsidRPr="00D00488" w:rsidRDefault="00A72E57" w:rsidP="00313DE0">
            <w:pPr>
              <w:jc w:val="center"/>
            </w:pPr>
          </w:p>
        </w:tc>
        <w:tc>
          <w:tcPr>
            <w:tcW w:w="1620" w:type="dxa"/>
            <w:gridSpan w:val="2"/>
            <w:tcBorders>
              <w:left w:val="double" w:sz="4" w:space="0" w:color="auto"/>
            </w:tcBorders>
            <w:vAlign w:val="center"/>
          </w:tcPr>
          <w:p w14:paraId="1BA200BA" w14:textId="77777777" w:rsidR="00A72E57" w:rsidRPr="00D00488" w:rsidRDefault="00A72E57" w:rsidP="00313DE0">
            <w:pPr>
              <w:jc w:val="center"/>
            </w:pPr>
          </w:p>
        </w:tc>
        <w:tc>
          <w:tcPr>
            <w:tcW w:w="1127" w:type="dxa"/>
            <w:shd w:val="clear" w:color="auto" w:fill="E2EFD9" w:themeFill="accent6" w:themeFillTint="33"/>
            <w:vAlign w:val="center"/>
          </w:tcPr>
          <w:p w14:paraId="3102AB8D" w14:textId="77777777" w:rsidR="00A72E57" w:rsidRPr="00D00488" w:rsidRDefault="00A72E57" w:rsidP="00313DE0">
            <w:pPr>
              <w:jc w:val="center"/>
            </w:pPr>
          </w:p>
        </w:tc>
        <w:tc>
          <w:tcPr>
            <w:tcW w:w="912" w:type="dxa"/>
            <w:vAlign w:val="center"/>
          </w:tcPr>
          <w:p w14:paraId="4E7BFABE" w14:textId="77777777" w:rsidR="00A72E57" w:rsidRPr="00D00488" w:rsidRDefault="00A72E57" w:rsidP="00313DE0">
            <w:pPr>
              <w:jc w:val="center"/>
            </w:pPr>
          </w:p>
        </w:tc>
      </w:tr>
      <w:tr w:rsidR="00A72E57" w:rsidRPr="00D00488" w14:paraId="5E026F82" w14:textId="77777777" w:rsidTr="00313DE0">
        <w:trPr>
          <w:trHeight w:val="76"/>
        </w:trPr>
        <w:tc>
          <w:tcPr>
            <w:tcW w:w="4590" w:type="dxa"/>
          </w:tcPr>
          <w:p w14:paraId="4779ED24" w14:textId="77777777" w:rsidR="00A72E57" w:rsidRPr="00D00488" w:rsidRDefault="00A72E57" w:rsidP="00D00488">
            <w:pPr>
              <w:pStyle w:val="ListParagraph"/>
              <w:numPr>
                <w:ilvl w:val="0"/>
                <w:numId w:val="10"/>
              </w:numPr>
              <w:spacing w:after="120"/>
            </w:pPr>
            <w:r w:rsidRPr="00D00488">
              <w:rPr>
                <w:szCs w:val="22"/>
              </w:rPr>
              <w:t xml:space="preserve">Waiver policy ensures that academic and professional standards of the licensure role are met.  </w:t>
            </w:r>
          </w:p>
        </w:tc>
        <w:tc>
          <w:tcPr>
            <w:tcW w:w="900" w:type="dxa"/>
            <w:vAlign w:val="center"/>
          </w:tcPr>
          <w:p w14:paraId="2B8B4928" w14:textId="77777777" w:rsidR="00A72E57" w:rsidRPr="00D00488" w:rsidRDefault="00A72E57" w:rsidP="00313DE0">
            <w:pPr>
              <w:jc w:val="center"/>
            </w:pPr>
          </w:p>
        </w:tc>
        <w:tc>
          <w:tcPr>
            <w:tcW w:w="900" w:type="dxa"/>
            <w:gridSpan w:val="2"/>
            <w:shd w:val="clear" w:color="auto" w:fill="BFBFBF" w:themeFill="background1" w:themeFillShade="BF"/>
            <w:vAlign w:val="center"/>
          </w:tcPr>
          <w:p w14:paraId="19825D86" w14:textId="77777777" w:rsidR="00A72E57" w:rsidRPr="00D00488" w:rsidRDefault="00A72E57" w:rsidP="00313DE0">
            <w:pPr>
              <w:jc w:val="center"/>
            </w:pPr>
          </w:p>
        </w:tc>
        <w:tc>
          <w:tcPr>
            <w:tcW w:w="810" w:type="dxa"/>
            <w:tcBorders>
              <w:right w:val="double" w:sz="4" w:space="0" w:color="auto"/>
            </w:tcBorders>
            <w:vAlign w:val="center"/>
          </w:tcPr>
          <w:p w14:paraId="394A96ED" w14:textId="77777777" w:rsidR="00A72E57" w:rsidRPr="00D00488" w:rsidRDefault="00A72E57" w:rsidP="00313DE0">
            <w:pPr>
              <w:jc w:val="center"/>
            </w:pPr>
          </w:p>
        </w:tc>
        <w:tc>
          <w:tcPr>
            <w:tcW w:w="1620" w:type="dxa"/>
            <w:gridSpan w:val="2"/>
            <w:tcBorders>
              <w:left w:val="double" w:sz="4" w:space="0" w:color="auto"/>
            </w:tcBorders>
            <w:vAlign w:val="center"/>
          </w:tcPr>
          <w:p w14:paraId="7D8CD33E" w14:textId="77777777" w:rsidR="00A72E57" w:rsidRPr="00D00488" w:rsidRDefault="00A72E57" w:rsidP="00313DE0">
            <w:pPr>
              <w:jc w:val="center"/>
            </w:pPr>
          </w:p>
        </w:tc>
        <w:tc>
          <w:tcPr>
            <w:tcW w:w="1127" w:type="dxa"/>
            <w:shd w:val="clear" w:color="auto" w:fill="E2EFD9" w:themeFill="accent6" w:themeFillTint="33"/>
            <w:vAlign w:val="center"/>
          </w:tcPr>
          <w:p w14:paraId="1E90E6DD" w14:textId="77777777" w:rsidR="00A72E57" w:rsidRPr="00D00488" w:rsidRDefault="00A72E57" w:rsidP="00313DE0">
            <w:pPr>
              <w:jc w:val="center"/>
            </w:pPr>
          </w:p>
        </w:tc>
        <w:tc>
          <w:tcPr>
            <w:tcW w:w="912" w:type="dxa"/>
            <w:vAlign w:val="center"/>
          </w:tcPr>
          <w:p w14:paraId="37F57125" w14:textId="77777777" w:rsidR="00A72E57" w:rsidRPr="00D00488" w:rsidRDefault="00A72E57" w:rsidP="00313DE0">
            <w:pPr>
              <w:jc w:val="center"/>
            </w:pPr>
          </w:p>
        </w:tc>
      </w:tr>
      <w:tr w:rsidR="00FA7D71" w:rsidRPr="00D00488" w14:paraId="2FAA2174" w14:textId="77777777" w:rsidTr="00BB6770">
        <w:trPr>
          <w:trHeight w:val="410"/>
        </w:trPr>
        <w:tc>
          <w:tcPr>
            <w:tcW w:w="10859" w:type="dxa"/>
            <w:gridSpan w:val="9"/>
            <w:tcBorders>
              <w:left w:val="nil"/>
              <w:right w:val="nil"/>
            </w:tcBorders>
          </w:tcPr>
          <w:p w14:paraId="1E7CAA9E" w14:textId="77777777" w:rsidR="00FA7D71" w:rsidRPr="00D00488" w:rsidRDefault="00FA7D71" w:rsidP="00FA7D71"/>
        </w:tc>
      </w:tr>
      <w:tr w:rsidR="00FA7D71" w:rsidRPr="00D00488" w14:paraId="2FB4F620" w14:textId="77777777" w:rsidTr="00BB6770">
        <w:trPr>
          <w:trHeight w:val="76"/>
        </w:trPr>
        <w:tc>
          <w:tcPr>
            <w:tcW w:w="6217" w:type="dxa"/>
            <w:gridSpan w:val="3"/>
          </w:tcPr>
          <w:p w14:paraId="2CD21F81" w14:textId="77777777" w:rsidR="00FA7D71" w:rsidRPr="00D00488" w:rsidRDefault="00FA7D71" w:rsidP="00FA7D71">
            <w:r w:rsidRPr="00D00488">
              <w:t>Domain Summary</w:t>
            </w:r>
          </w:p>
        </w:tc>
        <w:tc>
          <w:tcPr>
            <w:tcW w:w="4642" w:type="dxa"/>
            <w:gridSpan w:val="6"/>
          </w:tcPr>
          <w:p w14:paraId="140F72D4" w14:textId="77777777" w:rsidR="00FA7D71" w:rsidRPr="00D00488" w:rsidRDefault="00FA7D71" w:rsidP="00FA7D71">
            <w:r w:rsidRPr="00D00488">
              <w:t>Overall Domain Recommendation</w:t>
            </w:r>
          </w:p>
        </w:tc>
      </w:tr>
      <w:tr w:rsidR="00FA7D71" w:rsidRPr="00D00488" w14:paraId="017E543F" w14:textId="77777777" w:rsidTr="00313DE0">
        <w:trPr>
          <w:trHeight w:val="76"/>
        </w:trPr>
        <w:tc>
          <w:tcPr>
            <w:tcW w:w="6217" w:type="dxa"/>
            <w:gridSpan w:val="3"/>
            <w:vMerge w:val="restart"/>
          </w:tcPr>
          <w:p w14:paraId="4C52EB90" w14:textId="77777777" w:rsidR="00FA7D71" w:rsidRPr="00D00488" w:rsidRDefault="00FA7D71" w:rsidP="00FA7D71"/>
        </w:tc>
        <w:tc>
          <w:tcPr>
            <w:tcW w:w="1793" w:type="dxa"/>
            <w:gridSpan w:val="3"/>
            <w:vAlign w:val="center"/>
          </w:tcPr>
          <w:p w14:paraId="2423C729" w14:textId="77777777" w:rsidR="00FA7D71" w:rsidRPr="00D00488" w:rsidRDefault="00FA7D71" w:rsidP="00313DE0">
            <w:pPr>
              <w:jc w:val="center"/>
            </w:pPr>
          </w:p>
        </w:tc>
        <w:tc>
          <w:tcPr>
            <w:tcW w:w="2849" w:type="dxa"/>
            <w:gridSpan w:val="3"/>
          </w:tcPr>
          <w:p w14:paraId="0B9C2D30" w14:textId="77777777" w:rsidR="00FA7D71" w:rsidRPr="00D00488" w:rsidRDefault="00FA7D71" w:rsidP="00FA7D71">
            <w:r w:rsidRPr="00D00488">
              <w:t>Exemplary</w:t>
            </w:r>
          </w:p>
        </w:tc>
      </w:tr>
      <w:tr w:rsidR="00FA7D71" w:rsidRPr="00D00488" w14:paraId="7E8080E8" w14:textId="77777777" w:rsidTr="00313DE0">
        <w:trPr>
          <w:trHeight w:val="76"/>
        </w:trPr>
        <w:tc>
          <w:tcPr>
            <w:tcW w:w="6217" w:type="dxa"/>
            <w:gridSpan w:val="3"/>
            <w:vMerge/>
          </w:tcPr>
          <w:p w14:paraId="6672A523" w14:textId="77777777" w:rsidR="00FA7D71" w:rsidRPr="00D00488" w:rsidRDefault="00FA7D71" w:rsidP="00FA7D71"/>
        </w:tc>
        <w:tc>
          <w:tcPr>
            <w:tcW w:w="1793" w:type="dxa"/>
            <w:gridSpan w:val="3"/>
            <w:shd w:val="clear" w:color="auto" w:fill="F4B083" w:themeFill="accent2" w:themeFillTint="99"/>
            <w:vAlign w:val="center"/>
          </w:tcPr>
          <w:p w14:paraId="57362F05" w14:textId="77777777" w:rsidR="00FA7D71" w:rsidRPr="00D00488" w:rsidRDefault="00FA7D71" w:rsidP="00313DE0">
            <w:pPr>
              <w:jc w:val="center"/>
            </w:pPr>
          </w:p>
        </w:tc>
        <w:tc>
          <w:tcPr>
            <w:tcW w:w="2849" w:type="dxa"/>
            <w:gridSpan w:val="3"/>
            <w:shd w:val="clear" w:color="auto" w:fill="F4B083" w:themeFill="accent2" w:themeFillTint="99"/>
          </w:tcPr>
          <w:p w14:paraId="54B6A90F" w14:textId="77777777" w:rsidR="00FA7D71" w:rsidRPr="00D00488" w:rsidRDefault="00FA7D71" w:rsidP="00FA7D71">
            <w:r w:rsidRPr="00D00488">
              <w:t>Proficient</w:t>
            </w:r>
          </w:p>
        </w:tc>
      </w:tr>
      <w:tr w:rsidR="00FA7D71" w:rsidRPr="00D00488" w14:paraId="4E8F0AEB" w14:textId="77777777" w:rsidTr="00313DE0">
        <w:trPr>
          <w:trHeight w:val="76"/>
        </w:trPr>
        <w:tc>
          <w:tcPr>
            <w:tcW w:w="6217" w:type="dxa"/>
            <w:gridSpan w:val="3"/>
            <w:vMerge/>
          </w:tcPr>
          <w:p w14:paraId="22DE4A08" w14:textId="77777777" w:rsidR="00FA7D71" w:rsidRPr="00D00488" w:rsidRDefault="00FA7D71" w:rsidP="00FA7D71"/>
        </w:tc>
        <w:tc>
          <w:tcPr>
            <w:tcW w:w="1793" w:type="dxa"/>
            <w:gridSpan w:val="3"/>
            <w:vAlign w:val="center"/>
          </w:tcPr>
          <w:p w14:paraId="44CAD139" w14:textId="77777777" w:rsidR="00FA7D71" w:rsidRPr="00D00488" w:rsidRDefault="00FA7D71" w:rsidP="00313DE0">
            <w:pPr>
              <w:jc w:val="center"/>
            </w:pPr>
          </w:p>
        </w:tc>
        <w:tc>
          <w:tcPr>
            <w:tcW w:w="2849" w:type="dxa"/>
            <w:gridSpan w:val="3"/>
          </w:tcPr>
          <w:p w14:paraId="33C95A04" w14:textId="77777777" w:rsidR="00FA7D71" w:rsidRPr="00D00488" w:rsidRDefault="00FA7D71" w:rsidP="00FA7D71">
            <w:r w:rsidRPr="00D00488">
              <w:t>Needs Improvement</w:t>
            </w:r>
          </w:p>
        </w:tc>
      </w:tr>
      <w:tr w:rsidR="00FA7D71" w:rsidRPr="00D00488" w14:paraId="14EACC0B" w14:textId="77777777" w:rsidTr="00313DE0">
        <w:trPr>
          <w:trHeight w:val="76"/>
        </w:trPr>
        <w:tc>
          <w:tcPr>
            <w:tcW w:w="6217" w:type="dxa"/>
            <w:gridSpan w:val="3"/>
            <w:vMerge/>
          </w:tcPr>
          <w:p w14:paraId="60A2AD70" w14:textId="77777777" w:rsidR="00FA7D71" w:rsidRPr="00D00488" w:rsidRDefault="00FA7D71" w:rsidP="00FA7D71"/>
        </w:tc>
        <w:tc>
          <w:tcPr>
            <w:tcW w:w="1793" w:type="dxa"/>
            <w:gridSpan w:val="3"/>
            <w:vAlign w:val="center"/>
          </w:tcPr>
          <w:p w14:paraId="5BE49A3F" w14:textId="77777777" w:rsidR="00FA7D71" w:rsidRPr="00D00488" w:rsidRDefault="00FA7D71" w:rsidP="00313DE0">
            <w:pPr>
              <w:jc w:val="center"/>
            </w:pPr>
          </w:p>
        </w:tc>
        <w:tc>
          <w:tcPr>
            <w:tcW w:w="2849" w:type="dxa"/>
            <w:gridSpan w:val="3"/>
          </w:tcPr>
          <w:p w14:paraId="6BFE46B0" w14:textId="77777777" w:rsidR="00FA7D71" w:rsidRPr="00D00488" w:rsidRDefault="00FA7D71" w:rsidP="00FA7D71">
            <w:r w:rsidRPr="00D00488">
              <w:t>Unsatisfactory</w:t>
            </w:r>
          </w:p>
        </w:tc>
      </w:tr>
    </w:tbl>
    <w:p w14:paraId="0EA29073" w14:textId="77777777" w:rsidR="00FA7D71" w:rsidRPr="00D00488" w:rsidRDefault="00FA7D71" w:rsidP="00FA7D71">
      <w:pPr>
        <w:spacing w:after="0" w:line="240" w:lineRule="auto"/>
      </w:pPr>
    </w:p>
    <w:p w14:paraId="0D8C4613" w14:textId="77777777" w:rsidR="00FA7D71" w:rsidRPr="00D00488" w:rsidRDefault="00FA7D71" w:rsidP="00FA7D71">
      <w:pPr>
        <w:spacing w:after="0" w:line="240" w:lineRule="auto"/>
      </w:pPr>
    </w:p>
    <w:p w14:paraId="59690684" w14:textId="77777777" w:rsidR="00FA7D71" w:rsidRPr="00D00488" w:rsidRDefault="00FA7D71" w:rsidP="00FA7D71">
      <w:pPr>
        <w:spacing w:after="0" w:line="240" w:lineRule="auto"/>
      </w:pPr>
    </w:p>
    <w:p w14:paraId="2D2BD7F6" w14:textId="77777777" w:rsidR="00815DC5" w:rsidRPr="00D00488" w:rsidRDefault="00815DC5" w:rsidP="00FA7D71">
      <w:pPr>
        <w:spacing w:after="0" w:line="240" w:lineRule="auto"/>
      </w:pPr>
    </w:p>
    <w:sectPr w:rsidR="00815DC5" w:rsidRPr="00D00488" w:rsidSect="00D00488">
      <w:headerReference w:type="default" r:id="rId12"/>
      <w:footerReference w:type="default" r:id="rId13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9153C" w14:textId="77777777" w:rsidR="00EF66A1" w:rsidRDefault="00EF66A1" w:rsidP="009C448B">
      <w:pPr>
        <w:spacing w:after="0" w:line="240" w:lineRule="auto"/>
      </w:pPr>
      <w:r>
        <w:separator/>
      </w:r>
    </w:p>
  </w:endnote>
  <w:endnote w:type="continuationSeparator" w:id="0">
    <w:p w14:paraId="63B1CFA5" w14:textId="77777777" w:rsidR="00EF66A1" w:rsidRDefault="00EF66A1" w:rsidP="009C4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C197C" w14:textId="77777777" w:rsidR="004A1C78" w:rsidRPr="00BB24FB" w:rsidRDefault="004A1C78" w:rsidP="00BB24FB">
    <w:pPr>
      <w:pStyle w:val="Footer"/>
      <w:jc w:val="right"/>
    </w:pPr>
    <w:r w:rsidRPr="00BB24FB">
      <w:t xml:space="preserve">Massachusetts Department of Elementary and Secondary Education   </w:t>
    </w:r>
    <w:sdt>
      <w:sdtPr>
        <w:id w:val="43143328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30B2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78A9F76" w14:textId="77777777" w:rsidR="004A1C78" w:rsidRDefault="00A34058">
    <w:pPr>
      <w:pStyle w:val="Footer"/>
    </w:pPr>
    <w:bookmarkStart w:id="1" w:name="_GoBack"/>
    <w:bookmarkEnd w:id="1"/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2A08AB3B" wp14:editId="099F1A35">
              <wp:simplePos x="0" y="0"/>
              <wp:positionH relativeFrom="margin">
                <wp:align>center</wp:align>
              </wp:positionH>
              <wp:positionV relativeFrom="paragraph">
                <wp:posOffset>75564</wp:posOffset>
              </wp:positionV>
              <wp:extent cx="11904980" cy="0"/>
              <wp:effectExtent l="0" t="0" r="1270" b="0"/>
              <wp:wrapNone/>
              <wp:docPr id="1" name="AutoShap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9049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F0A2E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5.95pt;width:937.4pt;height:0;z-index:251658240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" strokecolor="#5b9bd5 [3204]"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068F1" w14:textId="77777777" w:rsidR="00EF66A1" w:rsidRDefault="00EF66A1" w:rsidP="009C448B">
      <w:pPr>
        <w:spacing w:after="0" w:line="240" w:lineRule="auto"/>
      </w:pPr>
      <w:r>
        <w:separator/>
      </w:r>
    </w:p>
  </w:footnote>
  <w:footnote w:type="continuationSeparator" w:id="0">
    <w:p w14:paraId="695EDBEF" w14:textId="77777777" w:rsidR="00EF66A1" w:rsidRDefault="00EF66A1" w:rsidP="009C4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Eval Tool 2018-2019  Sponsoring Organization:&#10;Domain: The Candidate (CAN)  Reviewer:&#10;"/>
    </w:tblPr>
    <w:tblGrid>
      <w:gridCol w:w="3491"/>
      <w:gridCol w:w="2928"/>
      <w:gridCol w:w="4471"/>
    </w:tblGrid>
    <w:tr w:rsidR="004A1C78" w14:paraId="13DC7734" w14:textId="77777777" w:rsidTr="00E37D26">
      <w:trPr>
        <w:tblHeader/>
      </w:trPr>
      <w:tc>
        <w:tcPr>
          <w:tcW w:w="3528" w:type="dxa"/>
        </w:tcPr>
        <w:p w14:paraId="5B8AAC6D" w14:textId="7C1CCDA5" w:rsidR="004A1C78" w:rsidRPr="004B3668" w:rsidRDefault="004A1C78" w:rsidP="00E75CE8">
          <w:pPr>
            <w:pStyle w:val="Header"/>
          </w:pPr>
          <w:r w:rsidRPr="004B3668">
            <w:t xml:space="preserve">Eval Tool </w:t>
          </w:r>
          <w:r>
            <w:t>20</w:t>
          </w:r>
          <w:r w:rsidR="00D04B39">
            <w:t>20</w:t>
          </w:r>
          <w:r>
            <w:t>-20</w:t>
          </w:r>
          <w:r w:rsidR="00D04B39">
            <w:t>21</w:t>
          </w:r>
        </w:p>
      </w:tc>
      <w:tc>
        <w:tcPr>
          <w:tcW w:w="2970" w:type="dxa"/>
        </w:tcPr>
        <w:p w14:paraId="7205CB6E" w14:textId="77777777" w:rsidR="004A1C78" w:rsidRDefault="004A1C78" w:rsidP="008B20CE">
          <w:pPr>
            <w:pStyle w:val="Header"/>
          </w:pPr>
        </w:p>
      </w:tc>
      <w:tc>
        <w:tcPr>
          <w:tcW w:w="4518" w:type="dxa"/>
        </w:tcPr>
        <w:p w14:paraId="635A2223" w14:textId="77777777" w:rsidR="004A1C78" w:rsidRDefault="004A1C78" w:rsidP="008B20CE">
          <w:pPr>
            <w:pStyle w:val="Header"/>
          </w:pPr>
          <w:r w:rsidRPr="0063725A">
            <w:t>Sponsoring Or</w:t>
          </w:r>
          <w:r>
            <w:t>ganization:</w:t>
          </w:r>
        </w:p>
      </w:tc>
    </w:tr>
    <w:tr w:rsidR="004A1C78" w14:paraId="0D191F82" w14:textId="77777777" w:rsidTr="00E37D26">
      <w:trPr>
        <w:tblHeader/>
      </w:trPr>
      <w:tc>
        <w:tcPr>
          <w:tcW w:w="3528" w:type="dxa"/>
        </w:tcPr>
        <w:p w14:paraId="0BD5BB3E" w14:textId="77777777" w:rsidR="004A1C78" w:rsidRPr="004B3668" w:rsidRDefault="004A1C78" w:rsidP="008B20CE">
          <w:pPr>
            <w:pStyle w:val="Header"/>
          </w:pPr>
          <w:r w:rsidRPr="004B3668">
            <w:t xml:space="preserve">Domain: </w:t>
          </w:r>
          <w:r>
            <w:t>The Candidate (CAN)</w:t>
          </w:r>
        </w:p>
      </w:tc>
      <w:tc>
        <w:tcPr>
          <w:tcW w:w="2970" w:type="dxa"/>
        </w:tcPr>
        <w:p w14:paraId="217CF997" w14:textId="77777777" w:rsidR="004A1C78" w:rsidRDefault="004A1C78" w:rsidP="008B20CE">
          <w:pPr>
            <w:pStyle w:val="Header"/>
          </w:pPr>
        </w:p>
      </w:tc>
      <w:tc>
        <w:tcPr>
          <w:tcW w:w="4518" w:type="dxa"/>
        </w:tcPr>
        <w:p w14:paraId="527FD4F2" w14:textId="77777777" w:rsidR="004A1C78" w:rsidRDefault="004A1C78" w:rsidP="008B20CE">
          <w:pPr>
            <w:pStyle w:val="Header"/>
          </w:pPr>
          <w:r>
            <w:t>Reviewer:</w:t>
          </w:r>
        </w:p>
      </w:tc>
    </w:tr>
  </w:tbl>
  <w:p w14:paraId="17DA7EAB" w14:textId="77777777" w:rsidR="004A1C78" w:rsidRPr="00110061" w:rsidRDefault="004A1C78" w:rsidP="008B20CE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B0FBE"/>
    <w:multiLevelType w:val="hybridMultilevel"/>
    <w:tmpl w:val="D5A80A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D562CD"/>
    <w:multiLevelType w:val="hybridMultilevel"/>
    <w:tmpl w:val="BFB87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F35537"/>
    <w:multiLevelType w:val="hybridMultilevel"/>
    <w:tmpl w:val="E162194A"/>
    <w:lvl w:ilvl="0" w:tplc="DEF4F6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808C0"/>
    <w:multiLevelType w:val="hybridMultilevel"/>
    <w:tmpl w:val="99B2F0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280B4A"/>
    <w:multiLevelType w:val="hybridMultilevel"/>
    <w:tmpl w:val="68E47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B5E96"/>
    <w:multiLevelType w:val="hybridMultilevel"/>
    <w:tmpl w:val="091E315E"/>
    <w:lvl w:ilvl="0" w:tplc="803887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D5450"/>
    <w:multiLevelType w:val="hybridMultilevel"/>
    <w:tmpl w:val="C002A8D4"/>
    <w:lvl w:ilvl="0" w:tplc="98F80F50">
      <w:start w:val="17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191A99"/>
    <w:multiLevelType w:val="hybridMultilevel"/>
    <w:tmpl w:val="39889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430FC"/>
    <w:multiLevelType w:val="hybridMultilevel"/>
    <w:tmpl w:val="C05E4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B49D9"/>
    <w:multiLevelType w:val="hybridMultilevel"/>
    <w:tmpl w:val="877057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BD4488"/>
    <w:multiLevelType w:val="hybridMultilevel"/>
    <w:tmpl w:val="F2765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10"/>
  </w:num>
  <w:num w:numId="7">
    <w:abstractNumId w:val="3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3D3"/>
    <w:rsid w:val="00002F66"/>
    <w:rsid w:val="00017B65"/>
    <w:rsid w:val="00046C19"/>
    <w:rsid w:val="0005170C"/>
    <w:rsid w:val="00075213"/>
    <w:rsid w:val="000845E1"/>
    <w:rsid w:val="00093DED"/>
    <w:rsid w:val="000E3D68"/>
    <w:rsid w:val="00110061"/>
    <w:rsid w:val="00117033"/>
    <w:rsid w:val="00124664"/>
    <w:rsid w:val="001310D2"/>
    <w:rsid w:val="0013686F"/>
    <w:rsid w:val="001503D3"/>
    <w:rsid w:val="00157CA6"/>
    <w:rsid w:val="00172308"/>
    <w:rsid w:val="00186AF0"/>
    <w:rsid w:val="001B3A76"/>
    <w:rsid w:val="001C6DCE"/>
    <w:rsid w:val="001C7A00"/>
    <w:rsid w:val="001D61B3"/>
    <w:rsid w:val="001D73F7"/>
    <w:rsid w:val="001E1448"/>
    <w:rsid w:val="001F58CA"/>
    <w:rsid w:val="00226517"/>
    <w:rsid w:val="00257608"/>
    <w:rsid w:val="002622AD"/>
    <w:rsid w:val="0026247B"/>
    <w:rsid w:val="00264D22"/>
    <w:rsid w:val="002656DD"/>
    <w:rsid w:val="002661AF"/>
    <w:rsid w:val="00276F07"/>
    <w:rsid w:val="00277D88"/>
    <w:rsid w:val="002830B2"/>
    <w:rsid w:val="00295B96"/>
    <w:rsid w:val="002A78E2"/>
    <w:rsid w:val="002D3172"/>
    <w:rsid w:val="00312FC2"/>
    <w:rsid w:val="00313DE0"/>
    <w:rsid w:val="00323AE1"/>
    <w:rsid w:val="00346F31"/>
    <w:rsid w:val="00347F32"/>
    <w:rsid w:val="00360398"/>
    <w:rsid w:val="00362198"/>
    <w:rsid w:val="00373C7B"/>
    <w:rsid w:val="00383258"/>
    <w:rsid w:val="00385742"/>
    <w:rsid w:val="00393660"/>
    <w:rsid w:val="003949C6"/>
    <w:rsid w:val="00395564"/>
    <w:rsid w:val="0039604C"/>
    <w:rsid w:val="003A7412"/>
    <w:rsid w:val="003B2DFE"/>
    <w:rsid w:val="003B7AB8"/>
    <w:rsid w:val="003C1DEC"/>
    <w:rsid w:val="003C44F4"/>
    <w:rsid w:val="00420343"/>
    <w:rsid w:val="004243EA"/>
    <w:rsid w:val="004260CB"/>
    <w:rsid w:val="00433B18"/>
    <w:rsid w:val="004438CC"/>
    <w:rsid w:val="004465FB"/>
    <w:rsid w:val="004A1C78"/>
    <w:rsid w:val="004D7418"/>
    <w:rsid w:val="004E5529"/>
    <w:rsid w:val="0053716D"/>
    <w:rsid w:val="005711A9"/>
    <w:rsid w:val="005777F5"/>
    <w:rsid w:val="005A2E9F"/>
    <w:rsid w:val="005A6337"/>
    <w:rsid w:val="005B67CD"/>
    <w:rsid w:val="005C744E"/>
    <w:rsid w:val="005C773A"/>
    <w:rsid w:val="005D0062"/>
    <w:rsid w:val="005D1752"/>
    <w:rsid w:val="005D6B15"/>
    <w:rsid w:val="005D7725"/>
    <w:rsid w:val="005E23CC"/>
    <w:rsid w:val="005F0417"/>
    <w:rsid w:val="00600BD1"/>
    <w:rsid w:val="00604FEC"/>
    <w:rsid w:val="0062084F"/>
    <w:rsid w:val="00621573"/>
    <w:rsid w:val="00626B1A"/>
    <w:rsid w:val="00627E94"/>
    <w:rsid w:val="00633859"/>
    <w:rsid w:val="0063410D"/>
    <w:rsid w:val="0063725A"/>
    <w:rsid w:val="0064718C"/>
    <w:rsid w:val="006557C9"/>
    <w:rsid w:val="006632A4"/>
    <w:rsid w:val="006A730A"/>
    <w:rsid w:val="006D10E4"/>
    <w:rsid w:val="006D665C"/>
    <w:rsid w:val="006E433E"/>
    <w:rsid w:val="00707785"/>
    <w:rsid w:val="007145E1"/>
    <w:rsid w:val="00721ABF"/>
    <w:rsid w:val="007301DC"/>
    <w:rsid w:val="00752740"/>
    <w:rsid w:val="007708AA"/>
    <w:rsid w:val="007803DC"/>
    <w:rsid w:val="0078711D"/>
    <w:rsid w:val="007B33A1"/>
    <w:rsid w:val="007D61B9"/>
    <w:rsid w:val="007F2874"/>
    <w:rsid w:val="007F411E"/>
    <w:rsid w:val="007F5B83"/>
    <w:rsid w:val="00810D08"/>
    <w:rsid w:val="00815DC5"/>
    <w:rsid w:val="00816DA8"/>
    <w:rsid w:val="008257E7"/>
    <w:rsid w:val="00827B75"/>
    <w:rsid w:val="0083679D"/>
    <w:rsid w:val="00836FDE"/>
    <w:rsid w:val="00860BD7"/>
    <w:rsid w:val="00882F68"/>
    <w:rsid w:val="008838CD"/>
    <w:rsid w:val="00892284"/>
    <w:rsid w:val="008A7439"/>
    <w:rsid w:val="008B20CE"/>
    <w:rsid w:val="008B3DC8"/>
    <w:rsid w:val="008C1325"/>
    <w:rsid w:val="008D4092"/>
    <w:rsid w:val="008D7084"/>
    <w:rsid w:val="008E04F7"/>
    <w:rsid w:val="008E5F4F"/>
    <w:rsid w:val="008F3B95"/>
    <w:rsid w:val="00902060"/>
    <w:rsid w:val="0090293C"/>
    <w:rsid w:val="009056E7"/>
    <w:rsid w:val="0091706D"/>
    <w:rsid w:val="00927A13"/>
    <w:rsid w:val="00927F4B"/>
    <w:rsid w:val="0094017E"/>
    <w:rsid w:val="00957AF3"/>
    <w:rsid w:val="00963F39"/>
    <w:rsid w:val="00976417"/>
    <w:rsid w:val="009824A6"/>
    <w:rsid w:val="009C0F38"/>
    <w:rsid w:val="009C448B"/>
    <w:rsid w:val="009D1ED8"/>
    <w:rsid w:val="009D4C65"/>
    <w:rsid w:val="009D78A1"/>
    <w:rsid w:val="009E2890"/>
    <w:rsid w:val="009F421A"/>
    <w:rsid w:val="009F7B93"/>
    <w:rsid w:val="00A132C9"/>
    <w:rsid w:val="00A24726"/>
    <w:rsid w:val="00A34058"/>
    <w:rsid w:val="00A35FB5"/>
    <w:rsid w:val="00A454DB"/>
    <w:rsid w:val="00A560DE"/>
    <w:rsid w:val="00A56A8F"/>
    <w:rsid w:val="00A6733E"/>
    <w:rsid w:val="00A72E57"/>
    <w:rsid w:val="00A823EE"/>
    <w:rsid w:val="00A83ED3"/>
    <w:rsid w:val="00AA3DD7"/>
    <w:rsid w:val="00AA6699"/>
    <w:rsid w:val="00AB1C66"/>
    <w:rsid w:val="00AB7A6D"/>
    <w:rsid w:val="00AE52EC"/>
    <w:rsid w:val="00AF525A"/>
    <w:rsid w:val="00B16348"/>
    <w:rsid w:val="00B31491"/>
    <w:rsid w:val="00B4348E"/>
    <w:rsid w:val="00B46913"/>
    <w:rsid w:val="00B74704"/>
    <w:rsid w:val="00B974EC"/>
    <w:rsid w:val="00BB24FB"/>
    <w:rsid w:val="00BB6770"/>
    <w:rsid w:val="00BE3CEC"/>
    <w:rsid w:val="00C14BCE"/>
    <w:rsid w:val="00C15CBA"/>
    <w:rsid w:val="00C20DFF"/>
    <w:rsid w:val="00C50A19"/>
    <w:rsid w:val="00C709DA"/>
    <w:rsid w:val="00C76293"/>
    <w:rsid w:val="00C807C5"/>
    <w:rsid w:val="00C869D1"/>
    <w:rsid w:val="00C91FD3"/>
    <w:rsid w:val="00C94590"/>
    <w:rsid w:val="00C95C83"/>
    <w:rsid w:val="00CA76CC"/>
    <w:rsid w:val="00CD337A"/>
    <w:rsid w:val="00D00488"/>
    <w:rsid w:val="00D00F6B"/>
    <w:rsid w:val="00D04B39"/>
    <w:rsid w:val="00D15442"/>
    <w:rsid w:val="00D257E1"/>
    <w:rsid w:val="00D320E0"/>
    <w:rsid w:val="00D32D47"/>
    <w:rsid w:val="00D36CBB"/>
    <w:rsid w:val="00D37E5A"/>
    <w:rsid w:val="00D44651"/>
    <w:rsid w:val="00D50FEE"/>
    <w:rsid w:val="00D60051"/>
    <w:rsid w:val="00D716F9"/>
    <w:rsid w:val="00D9147D"/>
    <w:rsid w:val="00D96B8D"/>
    <w:rsid w:val="00D971E1"/>
    <w:rsid w:val="00DA4C4B"/>
    <w:rsid w:val="00DA6DC9"/>
    <w:rsid w:val="00DA7DAD"/>
    <w:rsid w:val="00DB1594"/>
    <w:rsid w:val="00DB221C"/>
    <w:rsid w:val="00DC08A5"/>
    <w:rsid w:val="00DC2503"/>
    <w:rsid w:val="00DE01BD"/>
    <w:rsid w:val="00DE7741"/>
    <w:rsid w:val="00DF53EC"/>
    <w:rsid w:val="00E151D9"/>
    <w:rsid w:val="00E175BE"/>
    <w:rsid w:val="00E22582"/>
    <w:rsid w:val="00E226F0"/>
    <w:rsid w:val="00E37D26"/>
    <w:rsid w:val="00E44887"/>
    <w:rsid w:val="00E52FED"/>
    <w:rsid w:val="00E53C8C"/>
    <w:rsid w:val="00E6149D"/>
    <w:rsid w:val="00E70ADD"/>
    <w:rsid w:val="00E74920"/>
    <w:rsid w:val="00E75CE8"/>
    <w:rsid w:val="00EA785B"/>
    <w:rsid w:val="00EB6894"/>
    <w:rsid w:val="00EF21D5"/>
    <w:rsid w:val="00EF66A1"/>
    <w:rsid w:val="00EF68E0"/>
    <w:rsid w:val="00F0365D"/>
    <w:rsid w:val="00F430C4"/>
    <w:rsid w:val="00F461FE"/>
    <w:rsid w:val="00F53529"/>
    <w:rsid w:val="00F72CCD"/>
    <w:rsid w:val="00F75DCC"/>
    <w:rsid w:val="00F772DD"/>
    <w:rsid w:val="00F816B7"/>
    <w:rsid w:val="00F94984"/>
    <w:rsid w:val="00FA5756"/>
    <w:rsid w:val="00FA7D71"/>
    <w:rsid w:val="00FB229E"/>
    <w:rsid w:val="00FB67FB"/>
    <w:rsid w:val="00FC66AE"/>
    <w:rsid w:val="00FC6CE7"/>
    <w:rsid w:val="00FC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7DE553"/>
  <w15:docId w15:val="{BF7E51CE-0327-4AFC-A5A0-D1A88B6D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FDE"/>
  </w:style>
  <w:style w:type="paragraph" w:styleId="Heading1">
    <w:name w:val="heading 1"/>
    <w:next w:val="Normal"/>
    <w:link w:val="Heading1Char"/>
    <w:qFormat/>
    <w:rsid w:val="00A72E57"/>
    <w:pPr>
      <w:keepNext/>
      <w:spacing w:before="280" w:after="120" w:line="240" w:lineRule="auto"/>
      <w:outlineLvl w:val="0"/>
    </w:pPr>
    <w:rPr>
      <w:rFonts w:eastAsia="Times New Roman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15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15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03D3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9C4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48B"/>
  </w:style>
  <w:style w:type="paragraph" w:styleId="Footer">
    <w:name w:val="footer"/>
    <w:basedOn w:val="Normal"/>
    <w:link w:val="FooterChar"/>
    <w:uiPriority w:val="99"/>
    <w:unhideWhenUsed/>
    <w:rsid w:val="009C4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48B"/>
  </w:style>
  <w:style w:type="character" w:styleId="Hyperlink">
    <w:name w:val="Hyperlink"/>
    <w:basedOn w:val="DefaultParagraphFont"/>
    <w:uiPriority w:val="99"/>
    <w:unhideWhenUsed/>
    <w:rsid w:val="00312FC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7D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D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D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D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D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D7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F0417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A72E57"/>
    <w:rPr>
      <w:rFonts w:eastAsia="Times New Roman" w:cs="Arial"/>
      <w:b/>
      <w:bCs/>
      <w:kern w:val="32"/>
      <w:szCs w:val="32"/>
    </w:rPr>
  </w:style>
  <w:style w:type="table" w:customStyle="1" w:styleId="LightShading-Accent11">
    <w:name w:val="Light Shading - Accent 11"/>
    <w:basedOn w:val="TableNormal"/>
    <w:uiPriority w:val="60"/>
    <w:rsid w:val="00DB1594"/>
    <w:pPr>
      <w:spacing w:after="0" w:line="240" w:lineRule="auto"/>
    </w:pPr>
    <w:rPr>
      <w:rFonts w:eastAsiaTheme="minorHAnsi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DB159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1594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LightShading-Accent1">
    <w:name w:val="Light Shading Accent 1"/>
    <w:basedOn w:val="TableNormal"/>
    <w:uiPriority w:val="60"/>
    <w:semiHidden/>
    <w:unhideWhenUsed/>
    <w:rsid w:val="0083679D"/>
    <w:pPr>
      <w:spacing w:after="0" w:line="240" w:lineRule="auto"/>
    </w:pPr>
    <w:rPr>
      <w:rFonts w:eastAsiaTheme="minorHAnsi"/>
      <w:color w:val="2E74B5" w:themeColor="accent1" w:themeShade="BF"/>
    </w:rPr>
    <w:tblPr>
      <w:tblStyleRowBandSize w:val="1"/>
      <w:tblStyleColBandSize w:val="1"/>
      <w:tblInd w:w="0" w:type="nil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FE5A055D37D413F90AE97DD4207F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8C184-372A-412B-9D82-7CE88A60A1F0}"/>
      </w:docPartPr>
      <w:docPartBody>
        <w:p w:rsidR="00DE4D2D" w:rsidRDefault="007451AE" w:rsidP="007451AE">
          <w:pPr>
            <w:pStyle w:val="FFE5A055D37D413F90AE97DD4207FD34"/>
          </w:pPr>
          <w:r w:rsidRPr="00C003B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1AE"/>
    <w:rsid w:val="007451AE"/>
    <w:rsid w:val="007708E9"/>
    <w:rsid w:val="00DE4D2D"/>
    <w:rsid w:val="00FC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51AE"/>
    <w:rPr>
      <w:color w:val="808080"/>
    </w:rPr>
  </w:style>
  <w:style w:type="paragraph" w:customStyle="1" w:styleId="FFE5A055D37D413F90AE97DD4207FD34">
    <w:name w:val="FFE5A055D37D413F90AE97DD4207FD34"/>
    <w:rsid w:val="007451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PPL">
      <a:dk1>
        <a:sysClr val="windowText" lastClr="000000"/>
      </a:dk1>
      <a:lt1>
        <a:sysClr val="window" lastClr="FFFFFF"/>
      </a:lt1>
      <a:dk2>
        <a:srgbClr val="44546A"/>
      </a:dk2>
      <a:lt2>
        <a:srgbClr val="EEECE1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DESE-231-64318</_dlc_DocId>
    <_dlc_DocIdUrl xmlns="733efe1c-5bbe-4968-87dc-d400e65c879f">
      <Url>https://sharepoint.doemass.org/ese/webteam/cps/_layouts/DocIdRedir.aspx?ID=DESE-231-64318</Url>
      <Description>DESE-231-64318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B3772-C493-4A9F-8EAA-A016AD1D300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941280F-467D-4AB0-A7D9-EE7F00E55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B3C97C-954A-407F-B4A6-3FB94C223676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2A9D19BC-59E3-4229-B524-A6D5971AA26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99AAFA4-BA09-49D2-BBE7-6E75CE787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 Tool: Candidate Domain</vt:lpstr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 Tool: Candidate Domain</dc:title>
  <dc:subject/>
  <dc:creator>DESE</dc:creator>
  <cp:lastModifiedBy>Zou, Dong (EOE)</cp:lastModifiedBy>
  <cp:revision>4</cp:revision>
  <cp:lastPrinted>2015-02-18T22:14:00Z</cp:lastPrinted>
  <dcterms:created xsi:type="dcterms:W3CDTF">2020-09-09T14:30:00Z</dcterms:created>
  <dcterms:modified xsi:type="dcterms:W3CDTF">2020-09-09T18:49:00Z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9 2020</vt:lpwstr>
  </property>
</Properties>
</file>