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6133000"/>
    <w:p w14:paraId="07C34434" w14:textId="0781350C" w:rsidR="00D778B3" w:rsidRPr="00D778B3" w:rsidRDefault="004D0DDD" w:rsidP="00D778B3">
      <w:pPr>
        <w:keepNext/>
        <w:keepLines/>
        <w:spacing w:before="200" w:after="0"/>
        <w:jc w:val="center"/>
        <w:outlineLvl w:val="2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Theme="majorEastAsia" w:cstheme="majorBidi"/>
            <w:b/>
            <w:bCs/>
            <w:color w:val="000000" w:themeColor="text1"/>
            <w:sz w:val="28"/>
            <w:szCs w:val="28"/>
          </w:rPr>
          <w:alias w:val="Title"/>
          <w:tag w:val=""/>
          <w:id w:val="-1880846556"/>
          <w:placeholder>
            <w:docPart w:val="2571C3DA9D584FD1969673E815D010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666F4">
            <w:rPr>
              <w:rFonts w:eastAsiaTheme="majorEastAsia" w:cstheme="majorBidi"/>
              <w:b/>
              <w:bCs/>
              <w:color w:val="000000" w:themeColor="text1"/>
              <w:sz w:val="28"/>
              <w:szCs w:val="28"/>
            </w:rPr>
            <w:t>Eval Tool: Field Based Experience Domain</w:t>
          </w:r>
        </w:sdtContent>
      </w:sdt>
      <w:r w:rsidR="00D778B3" w:rsidRPr="00D778B3">
        <w:rPr>
          <w:rFonts w:eastAsiaTheme="majorEastAsia" w:cstheme="majorBidi"/>
          <w:b/>
          <w:bCs/>
          <w:color w:val="000000" w:themeColor="text1"/>
          <w:sz w:val="28"/>
          <w:szCs w:val="28"/>
        </w:rPr>
        <w:br/>
      </w:r>
    </w:p>
    <w:p w14:paraId="691C34C3" w14:textId="77777777" w:rsidR="00D778B3" w:rsidRPr="00D778B3" w:rsidRDefault="00D778B3" w:rsidP="00D778B3">
      <w:pPr>
        <w:rPr>
          <w:b/>
        </w:rPr>
      </w:pPr>
      <w:r w:rsidRPr="00D778B3">
        <w:rPr>
          <w:b/>
        </w:rPr>
        <w:t>Offsite and Onsite Evidence Rating Scale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  <w:tblDescription w:val="Rating Evidence Label Evidence Description&#10;4 Compelling Irrefutable evidence that criterion is being met consistently; or, sufficient evidence that while criterion is being met throughout the organization, one or more areas (i.e., programs) presents evidence above and beyond criteria. Would serve as a model to others.&#10;3 Sufficient Clear, convincing evidence demonstrating criterion is being met&#10;2 Limited Evidence inconsistently supports criterion; gaps within evidence exist; evidence is weakly linked to criterion&#10;1 Insufficient Inadequate evidence was found in support of the criterion&#10;"/>
      </w:tblPr>
      <w:tblGrid>
        <w:gridCol w:w="1138"/>
        <w:gridCol w:w="1830"/>
        <w:gridCol w:w="7832"/>
      </w:tblGrid>
      <w:tr w:rsidR="00D778B3" w:rsidRPr="00D778B3" w14:paraId="677B0B1E" w14:textId="77777777" w:rsidTr="00C62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7A210DAE" w14:textId="77777777" w:rsidR="00D778B3" w:rsidRPr="00D778B3" w:rsidRDefault="00D778B3" w:rsidP="00D778B3">
            <w:pPr>
              <w:jc w:val="center"/>
            </w:pPr>
            <w:r w:rsidRPr="00D778B3">
              <w:t>Rating</w:t>
            </w:r>
          </w:p>
        </w:tc>
        <w:tc>
          <w:tcPr>
            <w:tcW w:w="847" w:type="pct"/>
            <w:hideMark/>
          </w:tcPr>
          <w:p w14:paraId="6116BB2E" w14:textId="77777777" w:rsidR="00D778B3" w:rsidRPr="00D778B3" w:rsidRDefault="00D778B3" w:rsidP="00D778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78B3">
              <w:t>Evidence Label</w:t>
            </w:r>
          </w:p>
        </w:tc>
        <w:tc>
          <w:tcPr>
            <w:tcW w:w="3625" w:type="pct"/>
            <w:hideMark/>
          </w:tcPr>
          <w:p w14:paraId="4017AE00" w14:textId="77777777" w:rsidR="00D778B3" w:rsidRPr="00D778B3" w:rsidRDefault="00D778B3" w:rsidP="00D778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78B3">
              <w:t>Evidence Description</w:t>
            </w:r>
          </w:p>
        </w:tc>
      </w:tr>
      <w:tr w:rsidR="00D778B3" w:rsidRPr="00D778B3" w14:paraId="0BFC7DB9" w14:textId="77777777" w:rsidTr="00C6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766664EC" w14:textId="77777777" w:rsidR="00D778B3" w:rsidRPr="00D778B3" w:rsidRDefault="00D778B3" w:rsidP="00D778B3">
            <w:pPr>
              <w:jc w:val="center"/>
            </w:pPr>
            <w:r w:rsidRPr="00D778B3">
              <w:t>4</w:t>
            </w:r>
          </w:p>
        </w:tc>
        <w:tc>
          <w:tcPr>
            <w:tcW w:w="847" w:type="pct"/>
            <w:hideMark/>
          </w:tcPr>
          <w:p w14:paraId="513AA892" w14:textId="77777777" w:rsidR="00D778B3" w:rsidRPr="00D778B3" w:rsidRDefault="00D778B3" w:rsidP="00D77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8B3">
              <w:t>Compelling</w:t>
            </w:r>
          </w:p>
        </w:tc>
        <w:tc>
          <w:tcPr>
            <w:tcW w:w="3625" w:type="pct"/>
            <w:hideMark/>
          </w:tcPr>
          <w:p w14:paraId="5261C62D" w14:textId="77777777" w:rsidR="00D778B3" w:rsidRPr="00D778B3" w:rsidRDefault="00D778B3" w:rsidP="00D77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8B3">
              <w:t xml:space="preserve">Irrefutable evidence that criterion is being met consistently; </w:t>
            </w:r>
            <w:proofErr w:type="gramStart"/>
            <w:r w:rsidRPr="00D778B3">
              <w:t>or,</w:t>
            </w:r>
            <w:proofErr w:type="gramEnd"/>
            <w:r w:rsidRPr="00D778B3">
              <w:t xml:space="preserve"> sufficient evidence that while criterion is being met throughout the organization, one or more areas (i.e., programs) presents evidence above and beyond criteria. Would serve as a model to others.</w:t>
            </w:r>
          </w:p>
        </w:tc>
      </w:tr>
      <w:tr w:rsidR="00D778B3" w:rsidRPr="00D778B3" w14:paraId="747C1B30" w14:textId="77777777" w:rsidTr="00C62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706FDFB8" w14:textId="77777777" w:rsidR="00D778B3" w:rsidRPr="00D778B3" w:rsidRDefault="00D778B3" w:rsidP="00D778B3">
            <w:pPr>
              <w:jc w:val="center"/>
            </w:pPr>
            <w:r w:rsidRPr="00D778B3">
              <w:t>3</w:t>
            </w:r>
          </w:p>
        </w:tc>
        <w:tc>
          <w:tcPr>
            <w:tcW w:w="847" w:type="pct"/>
            <w:hideMark/>
          </w:tcPr>
          <w:p w14:paraId="0EE69AEB" w14:textId="77777777" w:rsidR="00D778B3" w:rsidRPr="00D778B3" w:rsidRDefault="00D778B3" w:rsidP="00D7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8B3">
              <w:t>Sufficient</w:t>
            </w:r>
          </w:p>
        </w:tc>
        <w:tc>
          <w:tcPr>
            <w:tcW w:w="3625" w:type="pct"/>
            <w:hideMark/>
          </w:tcPr>
          <w:p w14:paraId="3FD1F3A0" w14:textId="77777777" w:rsidR="00D778B3" w:rsidRPr="00D778B3" w:rsidRDefault="00D778B3" w:rsidP="00D77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8B3">
              <w:t>Clear, convincing evidence demonstrating criterion is being met</w:t>
            </w:r>
          </w:p>
        </w:tc>
      </w:tr>
      <w:tr w:rsidR="00D778B3" w:rsidRPr="00D778B3" w14:paraId="2D08A359" w14:textId="77777777" w:rsidTr="00C6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582BE703" w14:textId="77777777" w:rsidR="00D778B3" w:rsidRPr="00D778B3" w:rsidRDefault="00D778B3" w:rsidP="00D778B3">
            <w:pPr>
              <w:jc w:val="center"/>
            </w:pPr>
            <w:r w:rsidRPr="00D778B3">
              <w:t>2</w:t>
            </w:r>
          </w:p>
        </w:tc>
        <w:tc>
          <w:tcPr>
            <w:tcW w:w="847" w:type="pct"/>
            <w:hideMark/>
          </w:tcPr>
          <w:p w14:paraId="274A518E" w14:textId="77777777" w:rsidR="00D778B3" w:rsidRPr="00D778B3" w:rsidRDefault="00D778B3" w:rsidP="00D77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8B3">
              <w:t>Limited</w:t>
            </w:r>
          </w:p>
        </w:tc>
        <w:tc>
          <w:tcPr>
            <w:tcW w:w="3625" w:type="pct"/>
            <w:hideMark/>
          </w:tcPr>
          <w:p w14:paraId="69278AE7" w14:textId="77777777" w:rsidR="00D778B3" w:rsidRPr="00D778B3" w:rsidRDefault="00D778B3" w:rsidP="00D77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8B3">
              <w:t>Evidence inconsistently supports criterion; gaps within evidence exist; evidence is weakly linked to criterion</w:t>
            </w:r>
          </w:p>
        </w:tc>
      </w:tr>
      <w:tr w:rsidR="00D778B3" w:rsidRPr="00D778B3" w14:paraId="73E2934F" w14:textId="77777777" w:rsidTr="00C62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3F6F6898" w14:textId="77777777" w:rsidR="00D778B3" w:rsidRPr="00D778B3" w:rsidRDefault="00D778B3" w:rsidP="00D778B3">
            <w:pPr>
              <w:jc w:val="center"/>
            </w:pPr>
            <w:r w:rsidRPr="00D778B3">
              <w:t>1</w:t>
            </w:r>
          </w:p>
        </w:tc>
        <w:tc>
          <w:tcPr>
            <w:tcW w:w="847" w:type="pct"/>
            <w:hideMark/>
          </w:tcPr>
          <w:p w14:paraId="300C7233" w14:textId="77777777" w:rsidR="00D778B3" w:rsidRPr="00D778B3" w:rsidRDefault="00D778B3" w:rsidP="00D7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8B3">
              <w:t>Insufficient</w:t>
            </w:r>
          </w:p>
        </w:tc>
        <w:tc>
          <w:tcPr>
            <w:tcW w:w="3625" w:type="pct"/>
            <w:hideMark/>
          </w:tcPr>
          <w:p w14:paraId="6885E657" w14:textId="77777777" w:rsidR="00D778B3" w:rsidRPr="00D778B3" w:rsidRDefault="00D778B3" w:rsidP="00D77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8B3">
              <w:t>Inadequate evidence was found in support of the criterion</w:t>
            </w:r>
          </w:p>
        </w:tc>
      </w:tr>
    </w:tbl>
    <w:p w14:paraId="563A39A1" w14:textId="77777777" w:rsidR="00D778B3" w:rsidRPr="00D778B3" w:rsidRDefault="00D778B3" w:rsidP="00D778B3"/>
    <w:p w14:paraId="12C1C01D" w14:textId="77777777" w:rsidR="00D778B3" w:rsidRPr="00D778B3" w:rsidRDefault="00D778B3" w:rsidP="00D778B3">
      <w:pPr>
        <w:rPr>
          <w:b/>
        </w:rPr>
      </w:pPr>
      <w:r w:rsidRPr="00D778B3">
        <w:rPr>
          <w:b/>
        </w:rPr>
        <w:t>Output Rating Scale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  <w:tblDescription w:val="Rating Evidence Description&#10;+ Data supports the criterion&#10;? Inconclusive data&#10;- Data contrasts with the criterion&#10;"/>
      </w:tblPr>
      <w:tblGrid>
        <w:gridCol w:w="1008"/>
        <w:gridCol w:w="6300"/>
      </w:tblGrid>
      <w:tr w:rsidR="00D778B3" w:rsidRPr="00D778B3" w14:paraId="59F175A9" w14:textId="77777777" w:rsidTr="00C62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2DF3DE38" w14:textId="77777777" w:rsidR="00D778B3" w:rsidRPr="00D778B3" w:rsidRDefault="00D778B3" w:rsidP="00D778B3">
            <w:pPr>
              <w:jc w:val="center"/>
            </w:pPr>
            <w:r w:rsidRPr="00D778B3">
              <w:t>Rating</w:t>
            </w:r>
          </w:p>
        </w:tc>
        <w:tc>
          <w:tcPr>
            <w:tcW w:w="6300" w:type="dxa"/>
            <w:hideMark/>
          </w:tcPr>
          <w:p w14:paraId="7FA0E155" w14:textId="77777777" w:rsidR="00D778B3" w:rsidRPr="00D778B3" w:rsidRDefault="00D778B3" w:rsidP="00D778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78B3">
              <w:t>Evidence Description</w:t>
            </w:r>
          </w:p>
        </w:tc>
      </w:tr>
      <w:tr w:rsidR="00D778B3" w:rsidRPr="00D778B3" w14:paraId="17FD8A0D" w14:textId="77777777" w:rsidTr="00C6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1F3BB0EF" w14:textId="77777777" w:rsidR="00D778B3" w:rsidRPr="00D778B3" w:rsidRDefault="00D778B3" w:rsidP="00D778B3">
            <w:pPr>
              <w:jc w:val="center"/>
            </w:pPr>
            <w:r w:rsidRPr="00D778B3">
              <w:t>+</w:t>
            </w:r>
          </w:p>
        </w:tc>
        <w:tc>
          <w:tcPr>
            <w:tcW w:w="6300" w:type="dxa"/>
            <w:hideMark/>
          </w:tcPr>
          <w:p w14:paraId="4FFF80D0" w14:textId="77777777" w:rsidR="00D778B3" w:rsidRPr="00D778B3" w:rsidRDefault="00D778B3" w:rsidP="00D77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8B3">
              <w:t>Data supports the criterion</w:t>
            </w:r>
          </w:p>
        </w:tc>
      </w:tr>
      <w:tr w:rsidR="00D778B3" w:rsidRPr="00D778B3" w14:paraId="72B9BB41" w14:textId="77777777" w:rsidTr="00C62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74A5CA12" w14:textId="77777777" w:rsidR="00D778B3" w:rsidRPr="00D778B3" w:rsidRDefault="00D778B3" w:rsidP="00D778B3">
            <w:pPr>
              <w:jc w:val="center"/>
            </w:pPr>
            <w:r w:rsidRPr="00D778B3">
              <w:t>?</w:t>
            </w:r>
          </w:p>
        </w:tc>
        <w:tc>
          <w:tcPr>
            <w:tcW w:w="6300" w:type="dxa"/>
            <w:hideMark/>
          </w:tcPr>
          <w:p w14:paraId="1745FAF8" w14:textId="77777777" w:rsidR="00D778B3" w:rsidRPr="00D778B3" w:rsidRDefault="00D778B3" w:rsidP="00D77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8B3">
              <w:t>Inconclusive data</w:t>
            </w:r>
          </w:p>
        </w:tc>
      </w:tr>
      <w:tr w:rsidR="00D778B3" w:rsidRPr="00D778B3" w14:paraId="34D458D3" w14:textId="77777777" w:rsidTr="00C6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5A51B189" w14:textId="77777777" w:rsidR="00D778B3" w:rsidRPr="00D778B3" w:rsidRDefault="00D778B3" w:rsidP="00D778B3">
            <w:pPr>
              <w:jc w:val="center"/>
            </w:pPr>
            <w:r w:rsidRPr="00D778B3">
              <w:t>-</w:t>
            </w:r>
          </w:p>
        </w:tc>
        <w:tc>
          <w:tcPr>
            <w:tcW w:w="6300" w:type="dxa"/>
            <w:hideMark/>
          </w:tcPr>
          <w:p w14:paraId="0B14B79A" w14:textId="77777777" w:rsidR="00D778B3" w:rsidRPr="00D778B3" w:rsidRDefault="00D778B3" w:rsidP="00D77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8B3">
              <w:t>Data contrasts with the criterion</w:t>
            </w:r>
          </w:p>
        </w:tc>
      </w:tr>
    </w:tbl>
    <w:p w14:paraId="5160743D" w14:textId="77777777" w:rsidR="00D778B3" w:rsidRPr="00D778B3" w:rsidRDefault="00D778B3" w:rsidP="00D778B3"/>
    <w:p w14:paraId="7C581CFA" w14:textId="77777777" w:rsidR="00D778B3" w:rsidRPr="00D778B3" w:rsidRDefault="00D778B3" w:rsidP="00D778B3">
      <w:pPr>
        <w:rPr>
          <w:b/>
        </w:rPr>
      </w:pPr>
      <w:r w:rsidRPr="00D778B3">
        <w:rPr>
          <w:b/>
        </w:rPr>
        <w:t>Output Data Labels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  <w:tblDescription w:val="Label Where to Find Data Data Types &#10;* Sent by specialist with offsite materials Partner Survey; Candidate, Completer, Supervising Practitioner, and Principal Surveys; Ed Eval data&#10;** Available on public profiles Demographic data, Employment data&#10;Italics Not yet available for use in reviews MTEL, Persistence data, CAP/PAL data, SGP data&#10;"/>
      </w:tblPr>
      <w:tblGrid>
        <w:gridCol w:w="842"/>
        <w:gridCol w:w="3588"/>
        <w:gridCol w:w="6370"/>
      </w:tblGrid>
      <w:tr w:rsidR="00D778B3" w:rsidRPr="00D778B3" w14:paraId="0C241CDF" w14:textId="77777777" w:rsidTr="00C62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5B5C9456" w14:textId="77777777" w:rsidR="00D778B3" w:rsidRPr="00D778B3" w:rsidRDefault="00D778B3" w:rsidP="00D778B3">
            <w:r w:rsidRPr="00D778B3">
              <w:t>Label</w:t>
            </w:r>
          </w:p>
        </w:tc>
        <w:tc>
          <w:tcPr>
            <w:tcW w:w="1661" w:type="pct"/>
            <w:hideMark/>
          </w:tcPr>
          <w:p w14:paraId="09B38847" w14:textId="77777777" w:rsidR="00D778B3" w:rsidRPr="00D778B3" w:rsidRDefault="00D778B3" w:rsidP="00D77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78B3">
              <w:t>Where to Find Data</w:t>
            </w:r>
          </w:p>
        </w:tc>
        <w:tc>
          <w:tcPr>
            <w:tcW w:w="2949" w:type="pct"/>
            <w:hideMark/>
          </w:tcPr>
          <w:p w14:paraId="477FC7E3" w14:textId="77777777" w:rsidR="00D778B3" w:rsidRPr="00D778B3" w:rsidRDefault="00D778B3" w:rsidP="00D77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78B3">
              <w:t xml:space="preserve">Data Types </w:t>
            </w:r>
          </w:p>
        </w:tc>
      </w:tr>
      <w:tr w:rsidR="00D778B3" w:rsidRPr="00D778B3" w14:paraId="6AECC21F" w14:textId="77777777" w:rsidTr="00C6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60743C79" w14:textId="77777777" w:rsidR="00D778B3" w:rsidRPr="00D778B3" w:rsidRDefault="00D778B3" w:rsidP="00D778B3">
            <w:pPr>
              <w:jc w:val="center"/>
            </w:pPr>
            <w:r w:rsidRPr="00D778B3">
              <w:t>*</w:t>
            </w:r>
          </w:p>
        </w:tc>
        <w:tc>
          <w:tcPr>
            <w:tcW w:w="1661" w:type="pct"/>
            <w:hideMark/>
          </w:tcPr>
          <w:p w14:paraId="6640E744" w14:textId="77777777" w:rsidR="00D778B3" w:rsidRPr="00D778B3" w:rsidRDefault="00D778B3" w:rsidP="00D77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8B3">
              <w:t>Sent by specialist with offsite materials</w:t>
            </w:r>
          </w:p>
        </w:tc>
        <w:tc>
          <w:tcPr>
            <w:tcW w:w="2949" w:type="pct"/>
            <w:hideMark/>
          </w:tcPr>
          <w:p w14:paraId="62F4F876" w14:textId="78BA6CC8" w:rsidR="00D778B3" w:rsidRPr="00D778B3" w:rsidRDefault="00D778B3" w:rsidP="00D77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8B3">
              <w:t xml:space="preserve">Partner Survey; Candidate, Completer, Supervising Practitioner, and </w:t>
            </w:r>
            <w:r w:rsidR="004613AC">
              <w:t xml:space="preserve">Hiring </w:t>
            </w:r>
            <w:r w:rsidRPr="00D778B3">
              <w:t xml:space="preserve">Principal Surveys; </w:t>
            </w:r>
          </w:p>
        </w:tc>
      </w:tr>
      <w:tr w:rsidR="00D778B3" w:rsidRPr="00D778B3" w14:paraId="15838C0B" w14:textId="77777777" w:rsidTr="00C62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17E017C0" w14:textId="77777777" w:rsidR="00D778B3" w:rsidRPr="00D778B3" w:rsidRDefault="00D778B3" w:rsidP="00D778B3">
            <w:pPr>
              <w:jc w:val="center"/>
            </w:pPr>
            <w:r w:rsidRPr="00D778B3">
              <w:t>**</w:t>
            </w:r>
          </w:p>
        </w:tc>
        <w:tc>
          <w:tcPr>
            <w:tcW w:w="1661" w:type="pct"/>
            <w:hideMark/>
          </w:tcPr>
          <w:p w14:paraId="0AFBD73A" w14:textId="77777777" w:rsidR="00D778B3" w:rsidRPr="00D778B3" w:rsidRDefault="00D778B3" w:rsidP="00D77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8B3">
              <w:t>Available on public profiles</w:t>
            </w:r>
          </w:p>
        </w:tc>
        <w:tc>
          <w:tcPr>
            <w:tcW w:w="2949" w:type="pct"/>
            <w:hideMark/>
          </w:tcPr>
          <w:p w14:paraId="7A7C8191" w14:textId="77777777" w:rsidR="00D778B3" w:rsidRPr="00D778B3" w:rsidRDefault="00D778B3" w:rsidP="00D77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8B3">
              <w:t>Demographic data, Employment data, Ed Eval data</w:t>
            </w:r>
          </w:p>
        </w:tc>
      </w:tr>
      <w:tr w:rsidR="00D778B3" w:rsidRPr="00375A1B" w14:paraId="1386384B" w14:textId="77777777" w:rsidTr="00C6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72A038EA" w14:textId="77777777" w:rsidR="00D778B3" w:rsidRPr="00D778B3" w:rsidRDefault="00D778B3" w:rsidP="00D778B3">
            <w:pPr>
              <w:jc w:val="center"/>
            </w:pPr>
            <w:r w:rsidRPr="00D778B3">
              <w:t>***</w:t>
            </w:r>
          </w:p>
        </w:tc>
        <w:tc>
          <w:tcPr>
            <w:tcW w:w="1661" w:type="pct"/>
            <w:hideMark/>
          </w:tcPr>
          <w:p w14:paraId="07B46EAF" w14:textId="3289FD6A" w:rsidR="00D778B3" w:rsidRPr="00D778B3" w:rsidRDefault="004613AC" w:rsidP="00D77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Compiled </w:t>
            </w:r>
            <w:r w:rsidR="00D778B3" w:rsidRPr="00D778B3">
              <w:t xml:space="preserve">by Specialist </w:t>
            </w:r>
          </w:p>
        </w:tc>
        <w:tc>
          <w:tcPr>
            <w:tcW w:w="2949" w:type="pct"/>
            <w:hideMark/>
          </w:tcPr>
          <w:p w14:paraId="3006E4D9" w14:textId="77777777" w:rsidR="00D778B3" w:rsidRPr="006666F4" w:rsidRDefault="00D778B3" w:rsidP="00D77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6666F4">
              <w:rPr>
                <w:lang w:val="pt-BR"/>
              </w:rPr>
              <w:t>MTEL, CAP/PAL data, SGP data</w:t>
            </w:r>
          </w:p>
        </w:tc>
      </w:tr>
      <w:tr w:rsidR="00D778B3" w:rsidRPr="00D778B3" w14:paraId="4BE5F9CB" w14:textId="77777777" w:rsidTr="00C62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1F2A5876" w14:textId="77777777" w:rsidR="00D778B3" w:rsidRPr="00D778B3" w:rsidRDefault="00D778B3" w:rsidP="00D778B3">
            <w:pPr>
              <w:jc w:val="center"/>
            </w:pPr>
            <w:r w:rsidRPr="00D778B3">
              <w:t>Italics</w:t>
            </w:r>
          </w:p>
        </w:tc>
        <w:tc>
          <w:tcPr>
            <w:tcW w:w="1661" w:type="pct"/>
            <w:hideMark/>
          </w:tcPr>
          <w:p w14:paraId="369057B9" w14:textId="77777777" w:rsidR="00D778B3" w:rsidRPr="00D778B3" w:rsidRDefault="00D778B3" w:rsidP="00D77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8B3">
              <w:t>Not yet available for use in reviews</w:t>
            </w:r>
          </w:p>
        </w:tc>
        <w:tc>
          <w:tcPr>
            <w:tcW w:w="2949" w:type="pct"/>
            <w:hideMark/>
          </w:tcPr>
          <w:p w14:paraId="5A82182A" w14:textId="77777777" w:rsidR="00D778B3" w:rsidRPr="00D778B3" w:rsidRDefault="00D778B3" w:rsidP="00D77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8B3">
              <w:t xml:space="preserve">Persistence data, GPA </w:t>
            </w:r>
          </w:p>
        </w:tc>
      </w:tr>
    </w:tbl>
    <w:p w14:paraId="50ACC839" w14:textId="77777777" w:rsidR="00D778B3" w:rsidRPr="00D778B3" w:rsidRDefault="00D778B3" w:rsidP="00D778B3">
      <w:pPr>
        <w:rPr>
          <w:b/>
        </w:rPr>
      </w:pPr>
    </w:p>
    <w:p w14:paraId="0F8A06A1" w14:textId="77777777" w:rsidR="00D778B3" w:rsidRPr="00D778B3" w:rsidRDefault="00D778B3" w:rsidP="00D778B3">
      <w:pPr>
        <w:rPr>
          <w:b/>
        </w:rPr>
      </w:pPr>
      <w:r w:rsidRPr="00D778B3">
        <w:rPr>
          <w:b/>
        </w:rPr>
        <w:t>Finding Output Data on Public Profiles</w:t>
      </w:r>
    </w:p>
    <w:p w14:paraId="3D2D12C0" w14:textId="77777777" w:rsidR="00D778B3" w:rsidRPr="00D778B3" w:rsidRDefault="00D778B3" w:rsidP="00D778B3">
      <w:pPr>
        <w:numPr>
          <w:ilvl w:val="0"/>
          <w:numId w:val="10"/>
        </w:numPr>
        <w:contextualSpacing/>
        <w:rPr>
          <w:rFonts w:eastAsia="Times New Roman" w:cs="Times New Roman"/>
          <w:szCs w:val="24"/>
        </w:rPr>
      </w:pPr>
      <w:r w:rsidRPr="00D778B3">
        <w:rPr>
          <w:rFonts w:eastAsia="Times New Roman" w:cs="Times New Roman"/>
          <w:szCs w:val="24"/>
        </w:rPr>
        <w:t>Go to doe.mass.edu</w:t>
      </w:r>
    </w:p>
    <w:p w14:paraId="05351570" w14:textId="77777777" w:rsidR="00D778B3" w:rsidRPr="00D778B3" w:rsidRDefault="00D778B3" w:rsidP="00D778B3">
      <w:pPr>
        <w:numPr>
          <w:ilvl w:val="0"/>
          <w:numId w:val="10"/>
        </w:numPr>
        <w:contextualSpacing/>
        <w:rPr>
          <w:rFonts w:eastAsia="Times New Roman" w:cs="Times New Roman"/>
          <w:szCs w:val="24"/>
        </w:rPr>
      </w:pPr>
      <w:r w:rsidRPr="00D778B3">
        <w:rPr>
          <w:rFonts w:eastAsia="Times New Roman" w:cs="Times New Roman"/>
          <w:szCs w:val="24"/>
        </w:rPr>
        <w:t>Hover over “Data &amp; Accountability” in the menu bar</w:t>
      </w:r>
    </w:p>
    <w:p w14:paraId="60841A50" w14:textId="77777777" w:rsidR="00D778B3" w:rsidRPr="00D778B3" w:rsidRDefault="00D778B3" w:rsidP="00D778B3">
      <w:pPr>
        <w:numPr>
          <w:ilvl w:val="0"/>
          <w:numId w:val="10"/>
        </w:numPr>
        <w:contextualSpacing/>
        <w:rPr>
          <w:rFonts w:eastAsia="Times New Roman" w:cs="Times New Roman"/>
          <w:szCs w:val="24"/>
        </w:rPr>
      </w:pPr>
      <w:r w:rsidRPr="00D778B3">
        <w:rPr>
          <w:rFonts w:eastAsia="Times New Roman" w:cs="Times New Roman"/>
          <w:szCs w:val="24"/>
        </w:rPr>
        <w:t>Hover down to “Data Tools”</w:t>
      </w:r>
    </w:p>
    <w:p w14:paraId="46F26AD8" w14:textId="77777777" w:rsidR="00D778B3" w:rsidRPr="00D778B3" w:rsidRDefault="00D778B3" w:rsidP="00D778B3">
      <w:pPr>
        <w:numPr>
          <w:ilvl w:val="0"/>
          <w:numId w:val="10"/>
        </w:numPr>
        <w:contextualSpacing/>
        <w:rPr>
          <w:rFonts w:eastAsia="Times New Roman" w:cs="Times New Roman"/>
          <w:szCs w:val="24"/>
        </w:rPr>
      </w:pPr>
      <w:r w:rsidRPr="00D778B3">
        <w:rPr>
          <w:rFonts w:eastAsia="Times New Roman" w:cs="Times New Roman"/>
          <w:szCs w:val="24"/>
        </w:rPr>
        <w:t>Select “School and District Profiles”</w:t>
      </w:r>
    </w:p>
    <w:p w14:paraId="5CF9BD01" w14:textId="77777777" w:rsidR="00D778B3" w:rsidRPr="00D778B3" w:rsidRDefault="00D778B3" w:rsidP="00D778B3">
      <w:pPr>
        <w:numPr>
          <w:ilvl w:val="0"/>
          <w:numId w:val="10"/>
        </w:numPr>
        <w:contextualSpacing/>
        <w:rPr>
          <w:rFonts w:eastAsia="Times New Roman" w:cs="Times New Roman"/>
          <w:szCs w:val="24"/>
        </w:rPr>
      </w:pPr>
      <w:r w:rsidRPr="00D778B3">
        <w:rPr>
          <w:rFonts w:eastAsia="Times New Roman" w:cs="Times New Roman"/>
          <w:szCs w:val="24"/>
        </w:rPr>
        <w:t>Under Directories, choose “Educator Preparation Program Providers”</w:t>
      </w:r>
    </w:p>
    <w:p w14:paraId="73D4B5B6" w14:textId="77777777" w:rsidR="00D778B3" w:rsidRPr="00D778B3" w:rsidRDefault="00D778B3" w:rsidP="00D778B3">
      <w:pPr>
        <w:numPr>
          <w:ilvl w:val="0"/>
          <w:numId w:val="10"/>
        </w:numPr>
        <w:contextualSpacing/>
        <w:rPr>
          <w:rFonts w:eastAsia="Times New Roman" w:cs="Times New Roman"/>
          <w:szCs w:val="24"/>
        </w:rPr>
      </w:pPr>
      <w:r w:rsidRPr="00D778B3">
        <w:rPr>
          <w:rFonts w:eastAsia="Times New Roman" w:cs="Times New Roman"/>
          <w:szCs w:val="24"/>
        </w:rPr>
        <w:t>Select organization from list of providers</w:t>
      </w:r>
    </w:p>
    <w:p w14:paraId="424C0BF7" w14:textId="77777777" w:rsidR="00D778B3" w:rsidRPr="00D778B3" w:rsidRDefault="00D778B3" w:rsidP="00D778B3">
      <w:pPr>
        <w:numPr>
          <w:ilvl w:val="0"/>
          <w:numId w:val="10"/>
        </w:numPr>
        <w:contextualSpacing/>
        <w:rPr>
          <w:rFonts w:eastAsia="Times New Roman" w:cs="Times New Roman"/>
          <w:szCs w:val="24"/>
        </w:rPr>
      </w:pPr>
      <w:r w:rsidRPr="00D778B3">
        <w:rPr>
          <w:rFonts w:eastAsia="Times New Roman" w:cs="Times New Roman"/>
          <w:szCs w:val="24"/>
        </w:rPr>
        <w:t>For most output data, select “Ed Prep Students” tab; for annual goals, select “General” tab</w:t>
      </w:r>
    </w:p>
    <w:p w14:paraId="7A73DE84" w14:textId="77777777" w:rsidR="00D778B3" w:rsidRPr="00D778B3" w:rsidRDefault="00D778B3" w:rsidP="00D778B3">
      <w:pPr>
        <w:numPr>
          <w:ilvl w:val="0"/>
          <w:numId w:val="10"/>
        </w:numPr>
        <w:contextualSpacing/>
        <w:rPr>
          <w:rFonts w:eastAsia="Times New Roman" w:cs="Times New Roman"/>
          <w:szCs w:val="24"/>
        </w:rPr>
      </w:pPr>
      <w:r w:rsidRPr="00D778B3">
        <w:rPr>
          <w:rFonts w:eastAsia="Times New Roman" w:cs="Times New Roman"/>
          <w:szCs w:val="24"/>
        </w:rPr>
        <w:t>Select data type in menu bar on the left side of the page</w:t>
      </w:r>
    </w:p>
    <w:p w14:paraId="4A2C5B59" w14:textId="77777777" w:rsidR="00D778B3" w:rsidRPr="00D778B3" w:rsidRDefault="00D778B3" w:rsidP="00D778B3">
      <w:pPr>
        <w:numPr>
          <w:ilvl w:val="0"/>
          <w:numId w:val="10"/>
        </w:numPr>
        <w:contextualSpacing/>
        <w:rPr>
          <w:rFonts w:eastAsia="Times New Roman" w:cs="Times New Roman"/>
          <w:szCs w:val="24"/>
        </w:rPr>
      </w:pPr>
      <w:r w:rsidRPr="00D778B3">
        <w:rPr>
          <w:rFonts w:eastAsia="Times New Roman" w:cs="Times New Roman"/>
          <w:szCs w:val="24"/>
        </w:rPr>
        <w:t xml:space="preserve">Navigate between years in the upper </w:t>
      </w:r>
      <w:proofErr w:type="gramStart"/>
      <w:r w:rsidRPr="00D778B3">
        <w:rPr>
          <w:rFonts w:eastAsia="Times New Roman" w:cs="Times New Roman"/>
          <w:szCs w:val="24"/>
        </w:rPr>
        <w:t>left hand</w:t>
      </w:r>
      <w:proofErr w:type="gramEnd"/>
      <w:r w:rsidRPr="00D778B3">
        <w:rPr>
          <w:rFonts w:eastAsia="Times New Roman" w:cs="Times New Roman"/>
          <w:szCs w:val="24"/>
        </w:rPr>
        <w:t xml:space="preserve"> corner</w:t>
      </w:r>
    </w:p>
    <w:p w14:paraId="22B946AA" w14:textId="77777777" w:rsidR="00D778B3" w:rsidRPr="00D778B3" w:rsidRDefault="00D778B3" w:rsidP="00D778B3">
      <w:pPr>
        <w:rPr>
          <w:rFonts w:eastAsia="Times New Roman" w:cs="Times New Roman"/>
          <w:szCs w:val="24"/>
        </w:rPr>
      </w:pPr>
      <w:r w:rsidRPr="00D778B3">
        <w:br w:type="page"/>
      </w:r>
    </w:p>
    <w:bookmarkEnd w:id="0"/>
    <w:p w14:paraId="4CDAC236" w14:textId="77777777" w:rsidR="00AC2EA2" w:rsidRDefault="00AC2EA2" w:rsidP="00AC2EA2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FBE Criterion 1:&#10;&#10;Practicum hours meet regulatory requirements as per 603 CMR 7.04 (4)&#10;Only ESE Staff Rate Here:&#10;Practicum handbook&#10;Field-Based Experience chart &#10; 1&#10;Insufficient 2&#10;Limited 3&#10;Sufficient 4&#10;Compelling -&#10;Contrasts ?&#10;Inconclusive +&#10;Supports&#10; Evidence:&#10;•  &#10;&#10;Rationale:&#10;•  Evidence:&#10;•  &#10;&#10;Rationale:&#10;• &#10; ONSITE&#10; Candidate Artifacts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3"/>
        <w:gridCol w:w="1148"/>
        <w:gridCol w:w="226"/>
        <w:gridCol w:w="736"/>
        <w:gridCol w:w="675"/>
        <w:gridCol w:w="1456"/>
      </w:tblGrid>
      <w:tr w:rsidR="00C76A61" w:rsidRPr="00D00488" w14:paraId="3B3D0F9C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595F5A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2ABFE07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6A61" w:rsidRPr="00D00488" w14:paraId="161DEB04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8CAEF0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FE9CF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 Submission</w:t>
            </w:r>
            <w:r w:rsidR="00F958DB">
              <w:t xml:space="preserve"> from SO</w:t>
            </w:r>
          </w:p>
        </w:tc>
        <w:tc>
          <w:tcPr>
            <w:tcW w:w="196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95BA8" w14:textId="77777777" w:rsidR="00C76A61" w:rsidRPr="00D00488" w:rsidRDefault="00F958DB" w:rsidP="003C2586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6A61" w:rsidRPr="00D00488" w14:paraId="6560394F" w14:textId="77777777" w:rsidTr="008B7FD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4CDA7A9" w14:textId="77777777" w:rsidR="00C76A61" w:rsidRPr="00FD6877" w:rsidRDefault="00C76A61" w:rsidP="003C2586">
            <w:r w:rsidRPr="00FD6877">
              <w:t>FBE Criterion 1:</w:t>
            </w:r>
          </w:p>
          <w:p w14:paraId="30A5C281" w14:textId="77777777" w:rsidR="00C76A61" w:rsidRPr="00FD6877" w:rsidRDefault="00C76A61" w:rsidP="003C2586"/>
          <w:p w14:paraId="6223ACF9" w14:textId="77777777" w:rsidR="00C76A61" w:rsidRPr="00D00488" w:rsidRDefault="00C76A61" w:rsidP="003C2586">
            <w:r w:rsidRPr="00FD6877">
              <w:t xml:space="preserve">Practicum hours meet regulatory requirements as per </w:t>
            </w:r>
            <w:hyperlink r:id="rId12" w:history="1">
              <w:r w:rsidRPr="00FD6877">
                <w:rPr>
                  <w:rStyle w:val="Hyperlink"/>
                </w:rPr>
                <w:t>603 CMR 7.04 (4)</w:t>
              </w:r>
            </w:hyperlink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DAFABB2" w14:textId="114E667A" w:rsidR="00C76A61" w:rsidRPr="00827DA7" w:rsidRDefault="00C76A61" w:rsidP="003C2586">
            <w:pPr>
              <w:rPr>
                <w:i/>
                <w:color w:val="FF0000"/>
              </w:rPr>
            </w:pPr>
            <w:r w:rsidRPr="004D58B8">
              <w:rPr>
                <w:i/>
                <w:color w:val="FF0000"/>
              </w:rPr>
              <w:t xml:space="preserve">Only </w:t>
            </w:r>
            <w:r w:rsidR="003C305D">
              <w:rPr>
                <w:i/>
                <w:color w:val="FF0000"/>
              </w:rPr>
              <w:t>D</w:t>
            </w:r>
            <w:r w:rsidRPr="004D58B8">
              <w:rPr>
                <w:i/>
                <w:color w:val="FF0000"/>
              </w:rPr>
              <w:t>ESE Staff Rate Here:</w:t>
            </w:r>
          </w:p>
          <w:p w14:paraId="275A79F9" w14:textId="77777777" w:rsidR="00C76A61" w:rsidRPr="00FD6877" w:rsidRDefault="00C76A61" w:rsidP="003C2586">
            <w:r w:rsidRPr="00FD6877">
              <w:t>Practicum handbook</w:t>
            </w:r>
          </w:p>
          <w:p w14:paraId="550602AC" w14:textId="77777777" w:rsidR="00C76A61" w:rsidRPr="00D00488" w:rsidRDefault="00C76A61" w:rsidP="003C2586">
            <w:r w:rsidRPr="00FD6877">
              <w:t>Field-Based Experience chart</w:t>
            </w:r>
          </w:p>
        </w:tc>
        <w:tc>
          <w:tcPr>
            <w:tcW w:w="196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A169AF" w14:textId="77777777" w:rsidR="00C76A61" w:rsidRPr="00D00488" w:rsidRDefault="00C76A61" w:rsidP="003C2586"/>
        </w:tc>
      </w:tr>
      <w:tr w:rsidR="00C76A61" w:rsidRPr="00D00488" w14:paraId="204B512F" w14:textId="77777777" w:rsidTr="008B7FD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7838AA1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6A10CA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1C12E81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1BAB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07B52A05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9AC73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0FF99F2F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74A9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53F46623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F3889" w14:textId="77777777" w:rsidR="00C76A61" w:rsidRDefault="00C76A61" w:rsidP="003C2586">
            <w:pPr>
              <w:jc w:val="center"/>
            </w:pPr>
            <w:r w:rsidRPr="00D00488">
              <w:t>-</w:t>
            </w:r>
          </w:p>
          <w:p w14:paraId="1728C839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5EE21" w14:textId="77777777" w:rsidR="00C76A61" w:rsidRDefault="00C76A61" w:rsidP="003C2586">
            <w:pPr>
              <w:jc w:val="center"/>
            </w:pPr>
            <w:r w:rsidRPr="00D00488">
              <w:t>?</w:t>
            </w:r>
          </w:p>
          <w:p w14:paraId="1CDD1D0A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AFD32F" w14:textId="77777777" w:rsidR="00C76A61" w:rsidRDefault="00C76A61" w:rsidP="003C2586">
            <w:pPr>
              <w:jc w:val="center"/>
            </w:pPr>
            <w:r w:rsidRPr="00D00488">
              <w:t>+</w:t>
            </w:r>
          </w:p>
          <w:p w14:paraId="1945A804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6A61" w:rsidRPr="00D00488" w14:paraId="67485E9F" w14:textId="77777777" w:rsidTr="008B7FD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476469A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F4335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55422A1C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6656568D" w14:textId="77777777" w:rsidR="00C76A61" w:rsidRDefault="00C76A61" w:rsidP="003C2586">
            <w:pPr>
              <w:spacing w:line="276" w:lineRule="auto"/>
            </w:pPr>
          </w:p>
          <w:p w14:paraId="19434C05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45C82BC4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96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43D0C7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63AD1C36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03202D1F" w14:textId="77777777" w:rsidR="00C76A61" w:rsidRDefault="00C76A61" w:rsidP="003C2586">
            <w:pPr>
              <w:spacing w:line="276" w:lineRule="auto"/>
            </w:pPr>
          </w:p>
          <w:p w14:paraId="046FA827" w14:textId="77777777" w:rsidR="00C76A61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4A9281E3" w14:textId="77777777" w:rsidR="00F300A1" w:rsidRPr="00D00488" w:rsidRDefault="00F300A1" w:rsidP="00F300A1">
            <w:pPr>
              <w:pStyle w:val="ListParagraph"/>
              <w:numPr>
                <w:ilvl w:val="0"/>
                <w:numId w:val="8"/>
              </w:numPr>
            </w:pPr>
          </w:p>
          <w:p w14:paraId="718DC841" w14:textId="77777777" w:rsidR="00C76A61" w:rsidRPr="00D00488" w:rsidRDefault="00C76A61" w:rsidP="003C2586"/>
        </w:tc>
      </w:tr>
      <w:tr w:rsidR="00C76A61" w:rsidRPr="00D00488" w14:paraId="530DD71B" w14:textId="77777777" w:rsidTr="008B7FD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E62E116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261F557" w14:textId="77777777" w:rsidR="00C76A61" w:rsidRPr="00D00488" w:rsidRDefault="00C76A61" w:rsidP="003C2586">
            <w:pPr>
              <w:jc w:val="center"/>
            </w:pPr>
            <w:r w:rsidRPr="00D00488">
              <w:t>ONSITE</w:t>
            </w:r>
          </w:p>
        </w:tc>
      </w:tr>
      <w:tr w:rsidR="00C76A61" w:rsidRPr="00D00488" w14:paraId="26D1FDBC" w14:textId="77777777" w:rsidTr="008B7FD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502121B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B7D73D8" w14:textId="77777777" w:rsidR="00C76A61" w:rsidRPr="008B6556" w:rsidRDefault="00C76A61" w:rsidP="003C2586">
            <w:r w:rsidRPr="004D58B8">
              <w:t>Candidate Artifact</w:t>
            </w:r>
            <w:r>
              <w:t>s</w:t>
            </w:r>
          </w:p>
        </w:tc>
      </w:tr>
      <w:tr w:rsidR="00C76A61" w:rsidRPr="00D00488" w14:paraId="76D471D9" w14:textId="77777777" w:rsidTr="008B7FD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0FFEE16" w14:textId="77777777" w:rsidR="00C76A61" w:rsidRPr="00D00488" w:rsidRDefault="00C76A61" w:rsidP="003C2586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DA532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04975BE4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CDC72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2B91D81C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C63B8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7D2A507F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F235A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6BDC206A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6A61" w:rsidRPr="00D00488" w14:paraId="747DD7ED" w14:textId="77777777" w:rsidTr="008B7FD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F208F09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C3A31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68F12F2F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07ABFF8F" w14:textId="77777777" w:rsidR="00C76A61" w:rsidRDefault="00C76A61" w:rsidP="003C2586">
            <w:pPr>
              <w:spacing w:line="276" w:lineRule="auto"/>
            </w:pPr>
          </w:p>
          <w:p w14:paraId="6C77D07C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4B862673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C76A61" w:rsidRPr="00D00488" w14:paraId="7734FDCB" w14:textId="77777777" w:rsidTr="008B7FD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AD18A3F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73B16322" w14:textId="77777777" w:rsidR="00C76A61" w:rsidRPr="00D00488" w:rsidRDefault="00C76A61" w:rsidP="003C2586">
            <w:pPr>
              <w:jc w:val="center"/>
            </w:pPr>
            <w:r w:rsidRPr="00D00488">
              <w:t>Criterion Overall Rating</w:t>
            </w:r>
          </w:p>
        </w:tc>
      </w:tr>
      <w:tr w:rsidR="00C76A61" w:rsidRPr="00D00488" w14:paraId="5B4DB194" w14:textId="77777777" w:rsidTr="008B7FD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6F94B0F" w14:textId="77777777" w:rsidR="00C76A61" w:rsidRPr="00D00488" w:rsidRDefault="00C76A61" w:rsidP="003C2586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C15118" w14:textId="77777777" w:rsidR="00C76A61" w:rsidRPr="00D00488" w:rsidRDefault="00C76A61" w:rsidP="003C2586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0ECF8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4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FCB79" w14:textId="77777777" w:rsidR="00C76A61" w:rsidRPr="00D00488" w:rsidRDefault="00C76A61" w:rsidP="003C2586">
            <w:pPr>
              <w:spacing w:line="276" w:lineRule="auto"/>
            </w:pPr>
            <w:r w:rsidRPr="00D00488">
              <w:t>Commendation</w:t>
            </w:r>
          </w:p>
        </w:tc>
      </w:tr>
      <w:tr w:rsidR="00C76A61" w:rsidRPr="00D00488" w14:paraId="73058E5E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EA265B0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23F27E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91AB8A5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4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12A68DC" w14:textId="77777777" w:rsidR="00C76A61" w:rsidRPr="00D00488" w:rsidRDefault="00C76A61" w:rsidP="003C2586">
            <w:pPr>
              <w:spacing w:line="276" w:lineRule="auto"/>
            </w:pPr>
            <w:r w:rsidRPr="00D00488">
              <w:t>Criteria Met</w:t>
            </w:r>
          </w:p>
        </w:tc>
      </w:tr>
      <w:tr w:rsidR="00C76A61" w:rsidRPr="00D00488" w14:paraId="05E1692A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733B32C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6D5EBF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8B554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4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13F98" w14:textId="77777777" w:rsidR="00C76A61" w:rsidRPr="00D00488" w:rsidRDefault="00C76A61" w:rsidP="003C2586">
            <w:pPr>
              <w:spacing w:line="276" w:lineRule="auto"/>
            </w:pPr>
            <w:r w:rsidRPr="00D00488">
              <w:t>Finding</w:t>
            </w:r>
          </w:p>
        </w:tc>
      </w:tr>
      <w:tr w:rsidR="00C76A61" w:rsidRPr="00D00488" w14:paraId="4F652279" w14:textId="77777777" w:rsidTr="008B7FD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38C138D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D6D0E8" w14:textId="77777777" w:rsidR="00C76A61" w:rsidRPr="00D00488" w:rsidRDefault="00C76A61" w:rsidP="003C2586">
            <w:pPr>
              <w:spacing w:line="276" w:lineRule="auto"/>
            </w:pPr>
            <w:r w:rsidRPr="00D00488">
              <w:t>Professional Suggestion:</w:t>
            </w:r>
          </w:p>
          <w:p w14:paraId="0F190F1A" w14:textId="77777777" w:rsidR="00C76A61" w:rsidRPr="00D00488" w:rsidRDefault="00C76A61" w:rsidP="003C2586"/>
        </w:tc>
      </w:tr>
    </w:tbl>
    <w:p w14:paraId="75E8677A" w14:textId="77777777" w:rsidR="00C76A61" w:rsidRDefault="00C76A61" w:rsidP="00C76A61"/>
    <w:p w14:paraId="6FD6A642" w14:textId="77777777" w:rsidR="00C76A61" w:rsidRDefault="00C76A61" w:rsidP="00C76A61"/>
    <w:p w14:paraId="18B52465" w14:textId="77777777" w:rsidR="00C76A61" w:rsidRDefault="00C76A61" w:rsidP="00C76A61"/>
    <w:p w14:paraId="7841F840" w14:textId="77777777" w:rsidR="00C76A61" w:rsidRDefault="00C76A61" w:rsidP="00C76A61"/>
    <w:p w14:paraId="15DDACFC" w14:textId="77777777" w:rsidR="00C76A61" w:rsidRDefault="00C76A61" w:rsidP="00C76A61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FBE Criterion 2:&#10;&#10;District partners are involved in the design, implementation and assessment of field-based experiences.&#10; FB Exp. Worksheet Prompt 1&#10;&#10; Partner Survey 6, 7g, 7h, &amp; 7i*&#10; 1&#10;Insufficient 2&#10;Limited 3&#10;Sufficient 4&#10;Compelling -&#10;Contrasts ?&#10;Inconclusive +&#10;Supports&#10; Evidence:&#10;•  &#10;&#10;Rationale:&#10;•  Evidence:&#10;• &#10;&#10;Rationale:&#10;• &#10; ONSITE&#10; FBE Staff Interview&#10;Partner Focus Group&#10;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654"/>
        <w:gridCol w:w="1261"/>
        <w:gridCol w:w="1205"/>
        <w:gridCol w:w="1287"/>
        <w:gridCol w:w="1233"/>
        <w:gridCol w:w="1128"/>
        <w:gridCol w:w="207"/>
        <w:gridCol w:w="717"/>
        <w:gridCol w:w="656"/>
        <w:gridCol w:w="1437"/>
      </w:tblGrid>
      <w:tr w:rsidR="00C76A61" w:rsidRPr="00D00488" w14:paraId="70E6C61A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41EB3A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FEA0C4E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6A61" w:rsidRPr="00D00488" w14:paraId="0F37164A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4AD55F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87627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 Submission</w:t>
            </w:r>
            <w:r w:rsidR="00F958D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98B70" w14:textId="77777777" w:rsidR="00C76A61" w:rsidRPr="00D00488" w:rsidRDefault="00F958DB" w:rsidP="003C2586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6A61" w:rsidRPr="00D00488" w14:paraId="7A350C47" w14:textId="77777777" w:rsidTr="008B7FD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F5EDD1D" w14:textId="77777777" w:rsidR="00C76A61" w:rsidRPr="00FD6877" w:rsidRDefault="00C76A61" w:rsidP="003C2586">
            <w:r w:rsidRPr="00FD6877">
              <w:t>FBE Criterion 2:</w:t>
            </w:r>
          </w:p>
          <w:p w14:paraId="05557F46" w14:textId="77777777" w:rsidR="00C76A61" w:rsidRPr="00FD6877" w:rsidRDefault="00C76A61" w:rsidP="003C2586"/>
          <w:p w14:paraId="3C005CD3" w14:textId="77777777" w:rsidR="00C76A61" w:rsidRPr="00FD6877" w:rsidRDefault="00C76A61" w:rsidP="003C2586">
            <w:r w:rsidRPr="00FD6877">
              <w:t>District partners are involved in the design, implementation and assessment of field-based experiences.</w:t>
            </w:r>
          </w:p>
          <w:p w14:paraId="74F5CD8F" w14:textId="77777777" w:rsidR="00C76A61" w:rsidRPr="00D00488" w:rsidRDefault="00C76A61" w:rsidP="003C2586"/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4DBEF06" w14:textId="77777777" w:rsidR="00C76A61" w:rsidRPr="00FD6877" w:rsidRDefault="00C76A61" w:rsidP="003C2586">
            <w:r w:rsidRPr="00FD6877">
              <w:t>FB Exp. Worksheet Prompt 1</w:t>
            </w:r>
          </w:p>
          <w:p w14:paraId="546D6742" w14:textId="77777777" w:rsidR="00C76A61" w:rsidRDefault="00C76A61" w:rsidP="003C2586"/>
          <w:p w14:paraId="041F4405" w14:textId="77777777" w:rsidR="00C76A61" w:rsidRPr="00E06F3E" w:rsidRDefault="00C76A61" w:rsidP="003C2586">
            <w:pPr>
              <w:ind w:firstLine="720"/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E811CA7" w14:textId="77777777" w:rsidR="008A56D6" w:rsidRPr="00136E98" w:rsidRDefault="008A56D6" w:rsidP="009F5236">
            <w:r w:rsidRPr="0011016C">
              <w:t xml:space="preserve">Partner Survey </w:t>
            </w:r>
            <w:r w:rsidR="0011016C" w:rsidRPr="0011016C">
              <w:t>6, 7g, 7h, &amp; 7i</w:t>
            </w:r>
            <w:r w:rsidR="00161AC1">
              <w:t>*</w:t>
            </w:r>
          </w:p>
        </w:tc>
      </w:tr>
      <w:tr w:rsidR="00C76A61" w:rsidRPr="00D00488" w14:paraId="7D174912" w14:textId="77777777" w:rsidTr="008B7FD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0250949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21B5A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083FF968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B69E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221D88D7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777D8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395D8E35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60F1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1604E7A7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ACEF" w14:textId="77777777" w:rsidR="00C76A61" w:rsidRDefault="00C76A61" w:rsidP="003C2586">
            <w:pPr>
              <w:jc w:val="center"/>
            </w:pPr>
            <w:r w:rsidRPr="00D00488">
              <w:t>-</w:t>
            </w:r>
          </w:p>
          <w:p w14:paraId="53F240AA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8C8F" w14:textId="77777777" w:rsidR="00C76A61" w:rsidRDefault="00C76A61" w:rsidP="003C2586">
            <w:pPr>
              <w:jc w:val="center"/>
            </w:pPr>
            <w:r w:rsidRPr="00D00488">
              <w:t>?</w:t>
            </w:r>
          </w:p>
          <w:p w14:paraId="29C7F26A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B8347" w14:textId="77777777" w:rsidR="00C76A61" w:rsidRDefault="00C76A61" w:rsidP="003C2586">
            <w:pPr>
              <w:jc w:val="center"/>
            </w:pPr>
            <w:r w:rsidRPr="00D00488">
              <w:t>+</w:t>
            </w:r>
          </w:p>
          <w:p w14:paraId="2CD83288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6A61" w:rsidRPr="00D00488" w14:paraId="5936BECB" w14:textId="77777777" w:rsidTr="008B7FD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15B2430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8079A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1D986156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79DADCAB" w14:textId="77777777" w:rsidR="00C76A61" w:rsidRDefault="00C76A61" w:rsidP="003C2586">
            <w:pPr>
              <w:spacing w:line="276" w:lineRule="auto"/>
            </w:pPr>
          </w:p>
          <w:p w14:paraId="5C508C0F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191A0E51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A3FE5D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0961ED76" w14:textId="77777777" w:rsidR="00C76A61" w:rsidRDefault="00C76A61" w:rsidP="00CD701E">
            <w:pPr>
              <w:pStyle w:val="ListParagraph"/>
              <w:numPr>
                <w:ilvl w:val="0"/>
                <w:numId w:val="8"/>
              </w:numPr>
            </w:pPr>
          </w:p>
          <w:p w14:paraId="0CDF79C6" w14:textId="77777777" w:rsidR="00CD701E" w:rsidRDefault="00CD701E" w:rsidP="003C2586">
            <w:pPr>
              <w:spacing w:line="276" w:lineRule="auto"/>
            </w:pPr>
          </w:p>
          <w:p w14:paraId="744F535B" w14:textId="77777777" w:rsidR="00136E9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223DAD44" w14:textId="77777777" w:rsidR="00B7605E" w:rsidRPr="00D00488" w:rsidRDefault="00B7605E" w:rsidP="00B7605E">
            <w:pPr>
              <w:pStyle w:val="ListParagraph"/>
              <w:numPr>
                <w:ilvl w:val="0"/>
                <w:numId w:val="11"/>
              </w:numPr>
            </w:pPr>
          </w:p>
          <w:p w14:paraId="332CD010" w14:textId="77777777" w:rsidR="00C76A61" w:rsidRPr="00D00488" w:rsidRDefault="00C76A61" w:rsidP="003C2586"/>
        </w:tc>
      </w:tr>
      <w:tr w:rsidR="00C76A61" w:rsidRPr="00D00488" w14:paraId="7B0C443C" w14:textId="77777777" w:rsidTr="008B7FD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4424871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DE1D099" w14:textId="77777777" w:rsidR="00C76A61" w:rsidRPr="00D00488" w:rsidRDefault="00C76A61" w:rsidP="003C2586">
            <w:pPr>
              <w:jc w:val="center"/>
            </w:pPr>
            <w:r w:rsidRPr="00D00488">
              <w:t>ONSITE</w:t>
            </w:r>
          </w:p>
        </w:tc>
      </w:tr>
      <w:tr w:rsidR="00C76A61" w:rsidRPr="00D00488" w14:paraId="4FB9EC58" w14:textId="77777777" w:rsidTr="008B7FD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0A2BD04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E3A08D0" w14:textId="77777777" w:rsidR="00C76A61" w:rsidRPr="004D58B8" w:rsidRDefault="00C76A61" w:rsidP="003C2586">
            <w:r w:rsidRPr="004D58B8">
              <w:t xml:space="preserve">FBE Staff </w:t>
            </w:r>
            <w:r>
              <w:t>Interview</w:t>
            </w:r>
          </w:p>
          <w:p w14:paraId="3370DC8B" w14:textId="77777777" w:rsidR="00C76A61" w:rsidRDefault="00C76A61" w:rsidP="003C2586">
            <w:r w:rsidRPr="004D58B8">
              <w:t>Partner Focus Group</w:t>
            </w:r>
          </w:p>
          <w:p w14:paraId="0BC99731" w14:textId="77777777" w:rsidR="00C76A61" w:rsidRPr="00E06F3E" w:rsidRDefault="00C76A61" w:rsidP="003C2586"/>
        </w:tc>
      </w:tr>
      <w:tr w:rsidR="00C76A61" w:rsidRPr="00D00488" w14:paraId="67DF4C74" w14:textId="77777777" w:rsidTr="008B7FD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AACD8FE" w14:textId="77777777" w:rsidR="00C76A61" w:rsidRPr="00D00488" w:rsidRDefault="00C76A61" w:rsidP="003C2586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D46C4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4C609369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4048D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252F7429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801B1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04B5B101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434B3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3E769FDA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6A61" w:rsidRPr="00D00488" w14:paraId="0898B79C" w14:textId="77777777" w:rsidTr="008B7FD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C84EB4F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44287E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5BD227BD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284B5FD1" w14:textId="77777777" w:rsidR="00C76A61" w:rsidRDefault="00C76A61" w:rsidP="003C2586">
            <w:pPr>
              <w:spacing w:line="276" w:lineRule="auto"/>
            </w:pPr>
          </w:p>
          <w:p w14:paraId="6EA7ACD0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319DAA3D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C76A61" w:rsidRPr="00D00488" w14:paraId="25C5E4E4" w14:textId="77777777" w:rsidTr="008B7FD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5C8A028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5CB4F91E" w14:textId="77777777" w:rsidR="00C76A61" w:rsidRPr="00D00488" w:rsidRDefault="00C76A61" w:rsidP="003C2586">
            <w:pPr>
              <w:jc w:val="center"/>
            </w:pPr>
            <w:r w:rsidRPr="00D00488">
              <w:t>Criterion Overall Rating</w:t>
            </w:r>
          </w:p>
        </w:tc>
      </w:tr>
      <w:tr w:rsidR="00C76A61" w:rsidRPr="00D00488" w14:paraId="4F76FB11" w14:textId="77777777" w:rsidTr="008B7FD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3EAD55F" w14:textId="77777777" w:rsidR="00C76A61" w:rsidRPr="00D00488" w:rsidRDefault="00C76A61" w:rsidP="003C2586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086F7C" w14:textId="77777777" w:rsidR="00C76A61" w:rsidRPr="00D00488" w:rsidRDefault="00C76A61" w:rsidP="003C2586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9B6F3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C4604" w14:textId="77777777" w:rsidR="00C76A61" w:rsidRPr="00D00488" w:rsidRDefault="00C76A61" w:rsidP="003C2586">
            <w:pPr>
              <w:spacing w:line="276" w:lineRule="auto"/>
            </w:pPr>
            <w:r w:rsidRPr="00D00488">
              <w:t>Commendation</w:t>
            </w:r>
          </w:p>
        </w:tc>
      </w:tr>
      <w:tr w:rsidR="00C76A61" w:rsidRPr="00D00488" w14:paraId="31418341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28A9F6F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131A26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6DEFFD1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408D0DE" w14:textId="77777777" w:rsidR="00C76A61" w:rsidRPr="00D00488" w:rsidRDefault="00C76A61" w:rsidP="003C2586">
            <w:pPr>
              <w:spacing w:line="276" w:lineRule="auto"/>
            </w:pPr>
            <w:r w:rsidRPr="00D00488">
              <w:t>Criteria Met</w:t>
            </w:r>
          </w:p>
        </w:tc>
      </w:tr>
      <w:tr w:rsidR="00C76A61" w:rsidRPr="00D00488" w14:paraId="5AC77DB6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9552DB4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72B1C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D870B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2A1D7" w14:textId="77777777" w:rsidR="00C76A61" w:rsidRPr="00D00488" w:rsidRDefault="00C76A61" w:rsidP="003C2586">
            <w:pPr>
              <w:spacing w:line="276" w:lineRule="auto"/>
            </w:pPr>
            <w:r w:rsidRPr="00D00488">
              <w:t>Finding</w:t>
            </w:r>
          </w:p>
        </w:tc>
      </w:tr>
      <w:tr w:rsidR="00C76A61" w:rsidRPr="00D00488" w14:paraId="1A81E167" w14:textId="77777777" w:rsidTr="008B7FD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22E8955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575008" w14:textId="77777777" w:rsidR="00C76A61" w:rsidRPr="00D00488" w:rsidRDefault="00C76A61" w:rsidP="003C2586">
            <w:pPr>
              <w:spacing w:line="276" w:lineRule="auto"/>
            </w:pPr>
            <w:r w:rsidRPr="00D00488">
              <w:t>Professional Suggestion:</w:t>
            </w:r>
          </w:p>
          <w:p w14:paraId="36A607B1" w14:textId="77777777" w:rsidR="00C76A61" w:rsidRPr="00D00488" w:rsidRDefault="00C76A61" w:rsidP="003C2586"/>
        </w:tc>
      </w:tr>
    </w:tbl>
    <w:p w14:paraId="03B0E691" w14:textId="77777777" w:rsidR="00C76A61" w:rsidRDefault="00C76A61" w:rsidP="00C76A61"/>
    <w:p w14:paraId="3489FA5B" w14:textId="77777777" w:rsidR="00C76A61" w:rsidRDefault="00C76A61" w:rsidP="00C76A61"/>
    <w:p w14:paraId="2C5638F2" w14:textId="77777777" w:rsidR="00C76A61" w:rsidRDefault="00C76A61" w:rsidP="00C76A61"/>
    <w:p w14:paraId="02D36520" w14:textId="77777777" w:rsidR="00C76A61" w:rsidRDefault="00C76A61" w:rsidP="00C76A61"/>
    <w:p w14:paraId="02DB1B80" w14:textId="77777777" w:rsidR="00C76A61" w:rsidRDefault="00C76A61" w:rsidP="00C76A61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FBE Criterion 3:&#10;&#10;Field-based experiences are fully embedded in program coursework such that connections between theory and practice are explicit. &#10; FB Exp. Worksheet Prompt 2&#10;Field Based Experiences Chart Candidate Survey*&#10;Completer Survey*&#10;Supervising Practitioner Survey*&#10; 1&#10;Insufficient 2&#10;Limited 3&#10;Sufficient 4&#10;Compelling -&#10;Contrasts ?&#10;Inconclusive +&#10;Supports&#10; Evidence:&#10;•  &#10;&#10;Rationale:&#10;•  Evidence:&#10;• &#10;&#10;Rationale:&#10;• &#10; ONSITE&#10; Candidate/Completer Focus Group(s)&#10;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3"/>
        <w:gridCol w:w="1148"/>
        <w:gridCol w:w="226"/>
        <w:gridCol w:w="736"/>
        <w:gridCol w:w="675"/>
        <w:gridCol w:w="1456"/>
      </w:tblGrid>
      <w:tr w:rsidR="00C76A61" w:rsidRPr="00D00488" w14:paraId="77EF9EA3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BAAAB0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632DA5A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6A61" w:rsidRPr="00D00488" w14:paraId="2A107D4B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A5BB4A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EEB42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 Submission</w:t>
            </w:r>
            <w:r w:rsidR="00F958D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439F7" w14:textId="77777777" w:rsidR="00C76A61" w:rsidRPr="00D00488" w:rsidRDefault="00F958DB" w:rsidP="003C2586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6A61" w:rsidRPr="00D00488" w14:paraId="40494120" w14:textId="77777777" w:rsidTr="008B7FD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5A36170" w14:textId="77777777" w:rsidR="00C76A61" w:rsidRPr="00FD6877" w:rsidRDefault="00C76A61" w:rsidP="003C2586">
            <w:r w:rsidRPr="00FD6877">
              <w:t>FBE Criterion 3:</w:t>
            </w:r>
          </w:p>
          <w:p w14:paraId="77DDF28E" w14:textId="77777777" w:rsidR="00C76A61" w:rsidRPr="00FD6877" w:rsidRDefault="00C76A61" w:rsidP="003C2586"/>
          <w:p w14:paraId="18AF2EDE" w14:textId="77777777" w:rsidR="00C76A61" w:rsidRPr="00FD6877" w:rsidRDefault="00C76A61" w:rsidP="003C2586">
            <w:pPr>
              <w:spacing w:after="120"/>
            </w:pPr>
            <w:r w:rsidRPr="00FD6877">
              <w:t xml:space="preserve">Field-based experiences are fully embedded in program coursework such that connections between theory and practice are explicit. </w:t>
            </w:r>
          </w:p>
          <w:p w14:paraId="13A5C91A" w14:textId="77777777" w:rsidR="00C76A61" w:rsidRPr="00D00488" w:rsidRDefault="00C76A61" w:rsidP="003C2586"/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A20A4BD" w14:textId="77777777" w:rsidR="00C76A61" w:rsidRPr="00FD6877" w:rsidRDefault="00C76A61" w:rsidP="003C2586">
            <w:r w:rsidRPr="00FD6877">
              <w:t>FB Exp. Worksheet Prompt 2</w:t>
            </w:r>
          </w:p>
          <w:p w14:paraId="315CCCA4" w14:textId="77777777" w:rsidR="00C76A61" w:rsidRPr="00D00488" w:rsidRDefault="00C76A61" w:rsidP="003C2586">
            <w:r w:rsidRPr="00FD6877">
              <w:t>Field Based Experiences Chart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0236B38" w14:textId="77777777" w:rsidR="00C76A61" w:rsidRDefault="00C76A61" w:rsidP="003C2586">
            <w:r>
              <w:t>Candidate Survey*</w:t>
            </w:r>
          </w:p>
          <w:p w14:paraId="79D533A8" w14:textId="77777777" w:rsidR="00C76A61" w:rsidRDefault="00C76A61" w:rsidP="003C2586">
            <w:r>
              <w:t>Completer Survey*</w:t>
            </w:r>
          </w:p>
          <w:p w14:paraId="032BBEF4" w14:textId="77777777" w:rsidR="00C76A61" w:rsidRPr="00D00488" w:rsidRDefault="00C76A61" w:rsidP="003C2586">
            <w:r>
              <w:t>Supervising Practitioner Survey*</w:t>
            </w:r>
          </w:p>
        </w:tc>
      </w:tr>
      <w:tr w:rsidR="00C76A61" w:rsidRPr="00D00488" w14:paraId="430E82DD" w14:textId="77777777" w:rsidTr="008B7FD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5544217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8588E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4FE9FE27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EB58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369C6C41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1D8EC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3E1BB15F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068F8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3E77DBA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0657" w14:textId="77777777" w:rsidR="00C76A61" w:rsidRDefault="00C76A61" w:rsidP="003C2586">
            <w:pPr>
              <w:jc w:val="center"/>
            </w:pPr>
            <w:r w:rsidRPr="00D00488">
              <w:t>-</w:t>
            </w:r>
          </w:p>
          <w:p w14:paraId="1B86FB91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B9DA" w14:textId="77777777" w:rsidR="00C76A61" w:rsidRDefault="00C76A61" w:rsidP="003C2586">
            <w:pPr>
              <w:jc w:val="center"/>
            </w:pPr>
            <w:r w:rsidRPr="00D00488">
              <w:t>?</w:t>
            </w:r>
          </w:p>
          <w:p w14:paraId="207FA14F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C279E" w14:textId="77777777" w:rsidR="00C76A61" w:rsidRDefault="00C76A61" w:rsidP="003C2586">
            <w:pPr>
              <w:jc w:val="center"/>
            </w:pPr>
            <w:r w:rsidRPr="00D00488">
              <w:t>+</w:t>
            </w:r>
          </w:p>
          <w:p w14:paraId="7968C305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6A61" w:rsidRPr="00D00488" w14:paraId="3D405AB9" w14:textId="77777777" w:rsidTr="008B7FD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EBF2F6E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B4BF4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25EDA3F0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28B6EEED" w14:textId="77777777" w:rsidR="00C76A61" w:rsidRDefault="00C76A61" w:rsidP="003C2586">
            <w:pPr>
              <w:spacing w:line="276" w:lineRule="auto"/>
            </w:pPr>
          </w:p>
          <w:p w14:paraId="0CF8D18B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408B7400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EDE7CF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01E2D8CE" w14:textId="77777777" w:rsidR="00C76A61" w:rsidRDefault="00C76A61" w:rsidP="00CD701E">
            <w:pPr>
              <w:pStyle w:val="ListParagraph"/>
              <w:numPr>
                <w:ilvl w:val="0"/>
                <w:numId w:val="8"/>
              </w:numPr>
            </w:pPr>
          </w:p>
          <w:p w14:paraId="76A3F9D3" w14:textId="77777777" w:rsidR="00CD701E" w:rsidRDefault="00CD701E" w:rsidP="003C2586">
            <w:pPr>
              <w:spacing w:line="276" w:lineRule="auto"/>
            </w:pPr>
          </w:p>
          <w:p w14:paraId="0BB40D31" w14:textId="77777777" w:rsidR="00C76A61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156ACCD2" w14:textId="77777777" w:rsidR="00C76A61" w:rsidRPr="00D00488" w:rsidRDefault="00C76A61" w:rsidP="00161AC1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C76A61" w:rsidRPr="00D00488" w14:paraId="597705BA" w14:textId="77777777" w:rsidTr="008B7FD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8E53B27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D1B401A" w14:textId="77777777" w:rsidR="00C76A61" w:rsidRPr="00D00488" w:rsidRDefault="00C76A61" w:rsidP="003C2586">
            <w:pPr>
              <w:jc w:val="center"/>
            </w:pPr>
            <w:r w:rsidRPr="00D00488">
              <w:t>ONSITE</w:t>
            </w:r>
          </w:p>
        </w:tc>
      </w:tr>
      <w:tr w:rsidR="00C76A61" w:rsidRPr="00D00488" w14:paraId="2AD97208" w14:textId="77777777" w:rsidTr="008B7FD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6239A12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EDA74C9" w14:textId="77777777" w:rsidR="00C76A61" w:rsidRPr="00FD6877" w:rsidRDefault="00C76A61" w:rsidP="003C2586">
            <w:r w:rsidRPr="00FD6877">
              <w:t>Candidate/Completer Focus Group(s)</w:t>
            </w:r>
          </w:p>
          <w:p w14:paraId="7DBF3176" w14:textId="77777777" w:rsidR="005814AE" w:rsidRPr="008B6556" w:rsidRDefault="005814AE" w:rsidP="003C2586"/>
        </w:tc>
      </w:tr>
      <w:tr w:rsidR="00C76A61" w:rsidRPr="00D00488" w14:paraId="084779E0" w14:textId="77777777" w:rsidTr="008B7FD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2F8619D" w14:textId="77777777" w:rsidR="00C76A61" w:rsidRPr="00D00488" w:rsidRDefault="00C76A61" w:rsidP="003C2586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5B387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648526A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96C26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4726DB93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27437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16F12558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25FC2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7390778E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6A61" w:rsidRPr="00D00488" w14:paraId="73E0DC20" w14:textId="77777777" w:rsidTr="008B7FD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91B4072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84267C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19C5516B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41D13EB4" w14:textId="77777777" w:rsidR="00C76A61" w:rsidRDefault="00C76A61" w:rsidP="003C2586">
            <w:pPr>
              <w:spacing w:line="276" w:lineRule="auto"/>
            </w:pPr>
          </w:p>
          <w:p w14:paraId="135F4826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495F9B97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C76A61" w:rsidRPr="00D00488" w14:paraId="782F4DF4" w14:textId="77777777" w:rsidTr="008B7FD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469A386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33B314BC" w14:textId="77777777" w:rsidR="00C76A61" w:rsidRPr="00D00488" w:rsidRDefault="00C76A61" w:rsidP="003C2586">
            <w:pPr>
              <w:jc w:val="center"/>
            </w:pPr>
            <w:r w:rsidRPr="00D00488">
              <w:t>Criterion Overall Rating</w:t>
            </w:r>
          </w:p>
        </w:tc>
      </w:tr>
      <w:tr w:rsidR="00C76A61" w:rsidRPr="00D00488" w14:paraId="120AEFD7" w14:textId="77777777" w:rsidTr="008B7FD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9CE8BCA" w14:textId="77777777" w:rsidR="00C76A61" w:rsidRPr="00D00488" w:rsidRDefault="00C76A61" w:rsidP="003C2586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D5B1DB" w14:textId="77777777" w:rsidR="00C76A61" w:rsidRPr="00D00488" w:rsidRDefault="00C76A61" w:rsidP="003C2586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4E080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53BFC" w14:textId="77777777" w:rsidR="00C76A61" w:rsidRPr="00D00488" w:rsidRDefault="00C76A61" w:rsidP="003C2586">
            <w:pPr>
              <w:spacing w:line="276" w:lineRule="auto"/>
            </w:pPr>
            <w:r w:rsidRPr="00D00488">
              <w:t>Commendation</w:t>
            </w:r>
          </w:p>
        </w:tc>
      </w:tr>
      <w:tr w:rsidR="00C76A61" w:rsidRPr="00D00488" w14:paraId="7CC78D4D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89FD4E9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B7C543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3177448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5D4B8EF" w14:textId="77777777" w:rsidR="00C76A61" w:rsidRPr="00D00488" w:rsidRDefault="00C76A61" w:rsidP="003C2586">
            <w:pPr>
              <w:spacing w:line="276" w:lineRule="auto"/>
            </w:pPr>
            <w:r w:rsidRPr="00D00488">
              <w:t>Criteria Met</w:t>
            </w:r>
          </w:p>
        </w:tc>
      </w:tr>
      <w:tr w:rsidR="00C76A61" w:rsidRPr="00D00488" w14:paraId="123708AD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E84B325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D942C6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35F7A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291F9" w14:textId="77777777" w:rsidR="00C76A61" w:rsidRPr="00D00488" w:rsidRDefault="00C76A61" w:rsidP="003C2586">
            <w:pPr>
              <w:spacing w:line="276" w:lineRule="auto"/>
            </w:pPr>
            <w:r w:rsidRPr="00D00488">
              <w:t>Finding</w:t>
            </w:r>
          </w:p>
        </w:tc>
      </w:tr>
      <w:tr w:rsidR="00C76A61" w:rsidRPr="00D00488" w14:paraId="55DCB051" w14:textId="77777777" w:rsidTr="008B7FD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4549B34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D3093D" w14:textId="77777777" w:rsidR="00C76A61" w:rsidRPr="00D00488" w:rsidRDefault="00C76A61" w:rsidP="003C2586">
            <w:pPr>
              <w:spacing w:line="276" w:lineRule="auto"/>
            </w:pPr>
            <w:r w:rsidRPr="00D00488">
              <w:t>Professional Suggestion:</w:t>
            </w:r>
          </w:p>
          <w:p w14:paraId="6716197D" w14:textId="77777777" w:rsidR="00C76A61" w:rsidRPr="00D00488" w:rsidRDefault="00C76A61" w:rsidP="003C2586"/>
        </w:tc>
      </w:tr>
    </w:tbl>
    <w:p w14:paraId="0E650073" w14:textId="77777777" w:rsidR="00C76A61" w:rsidRDefault="00C76A61" w:rsidP="00C76A61"/>
    <w:p w14:paraId="53CEFA44" w14:textId="77777777" w:rsidR="00C76A61" w:rsidRDefault="00C76A61" w:rsidP="00C76A61"/>
    <w:p w14:paraId="4663EF46" w14:textId="77777777" w:rsidR="00C76A61" w:rsidRDefault="00C76A61" w:rsidP="00C76A61"/>
    <w:p w14:paraId="02DF31D7" w14:textId="77777777" w:rsidR="00C76A61" w:rsidRDefault="00C76A61" w:rsidP="00C76A61"/>
    <w:p w14:paraId="4787BDAD" w14:textId="77777777" w:rsidR="00C76A61" w:rsidRDefault="00C76A61" w:rsidP="00C76A61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FBE Criterion 4:&#10;&#10;Responsibilities in pre-practicum and practicum experiences build to candidate readiness for full responsibility in licensure role.&#10; FB Exp. Worksheet Prompt 3a &amp; 3b&#10; Candidate Survey*&#10;Completer Survey*&#10;Supervising Practitioner Survey*&#10; 1&#10;Insufficient 2&#10;Limited 3&#10;Sufficient 4&#10;Compelling -&#10;Contrasts ?&#10;Inconclusive +&#10;Supports&#10; Evidence:&#10;•  &#10;&#10;Rationale:&#10;•  Evidence:&#10;• &#10;&#10;Rationale:&#10;• &#10; ONSITE&#10; Candidate/Completer Focus Group(s)&#10;Program Supervisor Focus Group&#10;Supervising Practitioner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602"/>
        <w:gridCol w:w="1267"/>
        <w:gridCol w:w="1211"/>
        <w:gridCol w:w="1293"/>
        <w:gridCol w:w="1239"/>
        <w:gridCol w:w="1134"/>
        <w:gridCol w:w="212"/>
        <w:gridCol w:w="722"/>
        <w:gridCol w:w="662"/>
        <w:gridCol w:w="1443"/>
      </w:tblGrid>
      <w:tr w:rsidR="00C76A61" w:rsidRPr="00D00488" w14:paraId="468F0498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847502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D89B26F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6A61" w:rsidRPr="00D00488" w14:paraId="0457578D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B024DD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336D5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 Submission</w:t>
            </w:r>
            <w:r w:rsidR="00F958D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B6FA8" w14:textId="77777777" w:rsidR="00C76A61" w:rsidRPr="00D00488" w:rsidRDefault="00F958DB" w:rsidP="00F958DB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6A61" w:rsidRPr="00D00488" w14:paraId="1B8EAD85" w14:textId="77777777" w:rsidTr="008B7FD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5C675B2" w14:textId="77777777" w:rsidR="00C76A61" w:rsidRPr="00FD6877" w:rsidRDefault="00C76A61" w:rsidP="003C2586">
            <w:r w:rsidRPr="00FD6877">
              <w:t>FBE Criterion 4:</w:t>
            </w:r>
          </w:p>
          <w:p w14:paraId="499DED5A" w14:textId="77777777" w:rsidR="00C76A61" w:rsidRPr="00FD6877" w:rsidRDefault="00C76A61" w:rsidP="003C2586"/>
          <w:p w14:paraId="4AA77EAB" w14:textId="77777777" w:rsidR="00C76A61" w:rsidRPr="00FD6877" w:rsidRDefault="00C76A61" w:rsidP="003C2586">
            <w:pPr>
              <w:spacing w:after="120"/>
            </w:pPr>
            <w:r w:rsidRPr="00FD6877">
              <w:t>Responsibilities in pre-practicum and practicum experiences build to candidate readiness for full responsibility in licensure role.</w:t>
            </w:r>
          </w:p>
          <w:p w14:paraId="16B35252" w14:textId="77777777" w:rsidR="00C76A61" w:rsidRPr="00D00488" w:rsidRDefault="00C76A61" w:rsidP="003C2586"/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869D25A" w14:textId="77777777" w:rsidR="00C76A61" w:rsidRPr="00FD6877" w:rsidRDefault="00C76A61" w:rsidP="003C2586">
            <w:r w:rsidRPr="00FD6877">
              <w:t>FB Exp. Worksheet Prompt 3a &amp; 3b</w:t>
            </w:r>
          </w:p>
          <w:p w14:paraId="0EB7BA3D" w14:textId="77777777" w:rsidR="00C76A61" w:rsidRPr="00D00488" w:rsidRDefault="00C76A61" w:rsidP="003C2586"/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9706D3C" w14:textId="77777777" w:rsidR="00C76A61" w:rsidRDefault="00C76A61" w:rsidP="003C2586">
            <w:r>
              <w:t>Candidate Survey*</w:t>
            </w:r>
          </w:p>
          <w:p w14:paraId="291B5DAE" w14:textId="77777777" w:rsidR="00C76A61" w:rsidRDefault="00C76A61" w:rsidP="003C2586">
            <w:r>
              <w:t>Completer Survey*</w:t>
            </w:r>
          </w:p>
          <w:p w14:paraId="19E5AF9C" w14:textId="77777777" w:rsidR="00C76A61" w:rsidRPr="00D00488" w:rsidRDefault="00C76A61" w:rsidP="003C2586">
            <w:r>
              <w:t>S</w:t>
            </w:r>
            <w:r w:rsidR="00161AC1">
              <w:t>upervising Practitioner Survey*</w:t>
            </w:r>
          </w:p>
        </w:tc>
      </w:tr>
      <w:tr w:rsidR="00C76A61" w:rsidRPr="00D00488" w14:paraId="394F99B4" w14:textId="77777777" w:rsidTr="008B7FD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BA3837C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8006A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7734D093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116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6EF4D23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20816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376D0823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DFFE1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1BAE3A6D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196E" w14:textId="77777777" w:rsidR="00C76A61" w:rsidRDefault="00C76A61" w:rsidP="003C2586">
            <w:pPr>
              <w:jc w:val="center"/>
            </w:pPr>
            <w:r w:rsidRPr="00D00488">
              <w:t>-</w:t>
            </w:r>
          </w:p>
          <w:p w14:paraId="66503C6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BC33" w14:textId="77777777" w:rsidR="00C76A61" w:rsidRDefault="00C76A61" w:rsidP="003C2586">
            <w:pPr>
              <w:jc w:val="center"/>
            </w:pPr>
            <w:r w:rsidRPr="00D00488">
              <w:t>?</w:t>
            </w:r>
          </w:p>
          <w:p w14:paraId="1582B683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08C17" w14:textId="77777777" w:rsidR="00C76A61" w:rsidRDefault="00C76A61" w:rsidP="003C2586">
            <w:pPr>
              <w:jc w:val="center"/>
            </w:pPr>
            <w:r w:rsidRPr="00D00488">
              <w:t>+</w:t>
            </w:r>
          </w:p>
          <w:p w14:paraId="742B39A6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6A61" w:rsidRPr="00D00488" w14:paraId="6EA7A46C" w14:textId="77777777" w:rsidTr="008B7FD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DC866BB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9F3B1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1AA6AC63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073018B3" w14:textId="77777777" w:rsidR="00C76A61" w:rsidRDefault="00C76A61" w:rsidP="003C2586">
            <w:pPr>
              <w:spacing w:line="276" w:lineRule="auto"/>
            </w:pPr>
          </w:p>
          <w:p w14:paraId="5B30507C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678C8D7F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1D22EC" w14:textId="77777777" w:rsidR="00C76A61" w:rsidRDefault="00161AC1" w:rsidP="003C2586">
            <w:pPr>
              <w:spacing w:line="276" w:lineRule="auto"/>
            </w:pPr>
            <w:r>
              <w:t>Evidence:</w:t>
            </w:r>
          </w:p>
          <w:p w14:paraId="76D16CC8" w14:textId="77777777" w:rsidR="00161AC1" w:rsidRDefault="00161AC1" w:rsidP="00CD701E">
            <w:pPr>
              <w:pStyle w:val="ListParagraph"/>
              <w:numPr>
                <w:ilvl w:val="0"/>
                <w:numId w:val="8"/>
              </w:numPr>
            </w:pPr>
          </w:p>
          <w:p w14:paraId="5B472592" w14:textId="77777777" w:rsidR="00CD701E" w:rsidRDefault="00CD701E" w:rsidP="00161AC1">
            <w:pPr>
              <w:spacing w:line="276" w:lineRule="auto"/>
            </w:pPr>
          </w:p>
          <w:p w14:paraId="5379480D" w14:textId="77777777" w:rsidR="00C76A61" w:rsidRDefault="00C76A61" w:rsidP="00161AC1">
            <w:pPr>
              <w:spacing w:line="276" w:lineRule="auto"/>
            </w:pPr>
            <w:r w:rsidRPr="00D00488">
              <w:t>Rationale:</w:t>
            </w:r>
          </w:p>
          <w:p w14:paraId="6ECDF7C8" w14:textId="77777777" w:rsidR="00161AC1" w:rsidRPr="00D00488" w:rsidRDefault="00161AC1" w:rsidP="00161AC1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C76A61" w:rsidRPr="00D00488" w14:paraId="592C5EE3" w14:textId="77777777" w:rsidTr="008B7FD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05BAB50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47C7DB14" w14:textId="77777777" w:rsidR="00C76A61" w:rsidRPr="00D00488" w:rsidRDefault="00C76A61" w:rsidP="003C2586">
            <w:pPr>
              <w:jc w:val="center"/>
            </w:pPr>
            <w:r w:rsidRPr="00D00488">
              <w:t>ONSITE</w:t>
            </w:r>
          </w:p>
        </w:tc>
      </w:tr>
      <w:tr w:rsidR="00C76A61" w:rsidRPr="00D00488" w14:paraId="5C240482" w14:textId="77777777" w:rsidTr="008B7FD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6411564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9DE5885" w14:textId="77777777" w:rsidR="00C76A61" w:rsidRDefault="00C76A61" w:rsidP="003C2586">
            <w:r>
              <w:t>Candidate/Completer Focus Group(s)</w:t>
            </w:r>
          </w:p>
          <w:p w14:paraId="41F6D330" w14:textId="77777777" w:rsidR="00C76A61" w:rsidRPr="00FD6877" w:rsidRDefault="00C76A61" w:rsidP="003C2586">
            <w:r w:rsidRPr="00FD6877">
              <w:t>Program Supervisor Focus Group</w:t>
            </w:r>
          </w:p>
          <w:p w14:paraId="3510AF5B" w14:textId="77777777" w:rsidR="00C76A61" w:rsidRPr="008B6556" w:rsidRDefault="00C76A61" w:rsidP="003C2586">
            <w:r w:rsidRPr="00FD6877">
              <w:t>Supervising Practitioner Focus Group</w:t>
            </w:r>
          </w:p>
        </w:tc>
      </w:tr>
      <w:tr w:rsidR="00C76A61" w:rsidRPr="00D00488" w14:paraId="24D5A177" w14:textId="77777777" w:rsidTr="008B7FD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CCDCFE2" w14:textId="77777777" w:rsidR="00C76A61" w:rsidRPr="00D00488" w:rsidRDefault="00C76A61" w:rsidP="003C2586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CF715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3C8F9C59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DD341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4C4E450C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BAE81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48228033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D0FBF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1A720FD2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6A61" w:rsidRPr="00D00488" w14:paraId="0DEF6A9C" w14:textId="77777777" w:rsidTr="008B7FD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2A01238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7CCD4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74A9BCBA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2EBA1200" w14:textId="77777777" w:rsidR="00C76A61" w:rsidRDefault="00C76A61" w:rsidP="003C2586">
            <w:pPr>
              <w:spacing w:line="276" w:lineRule="auto"/>
            </w:pPr>
          </w:p>
          <w:p w14:paraId="3351492A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5070AED1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C76A61" w:rsidRPr="00D00488" w14:paraId="69F43C5A" w14:textId="77777777" w:rsidTr="008B7FD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4D99E9E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1BA6D2DE" w14:textId="77777777" w:rsidR="00C76A61" w:rsidRPr="00D00488" w:rsidRDefault="00C76A61" w:rsidP="003C2586">
            <w:pPr>
              <w:jc w:val="center"/>
            </w:pPr>
            <w:r w:rsidRPr="00D00488">
              <w:t>Criterion Overall Rating</w:t>
            </w:r>
          </w:p>
        </w:tc>
      </w:tr>
      <w:tr w:rsidR="00C76A61" w:rsidRPr="00D00488" w14:paraId="200A8CD6" w14:textId="77777777" w:rsidTr="008B7FD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9BC4141" w14:textId="77777777" w:rsidR="00C76A61" w:rsidRPr="00D00488" w:rsidRDefault="00C76A61" w:rsidP="003C2586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203E6B" w14:textId="77777777" w:rsidR="00C76A61" w:rsidRPr="00D00488" w:rsidRDefault="00C76A61" w:rsidP="003C2586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7669D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86369" w14:textId="77777777" w:rsidR="00C76A61" w:rsidRPr="00D00488" w:rsidRDefault="00C76A61" w:rsidP="003C2586">
            <w:pPr>
              <w:spacing w:line="276" w:lineRule="auto"/>
            </w:pPr>
            <w:r w:rsidRPr="00D00488">
              <w:t>Commendation</w:t>
            </w:r>
          </w:p>
        </w:tc>
      </w:tr>
      <w:tr w:rsidR="00C76A61" w:rsidRPr="00D00488" w14:paraId="0525047E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FC9B17A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A76F5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1A23C1E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7E91DB2" w14:textId="77777777" w:rsidR="00C76A61" w:rsidRPr="00D00488" w:rsidRDefault="00C76A61" w:rsidP="003C2586">
            <w:pPr>
              <w:spacing w:line="276" w:lineRule="auto"/>
            </w:pPr>
            <w:r w:rsidRPr="00D00488">
              <w:t>Criteria Met</w:t>
            </w:r>
          </w:p>
        </w:tc>
      </w:tr>
      <w:tr w:rsidR="00C76A61" w:rsidRPr="00D00488" w14:paraId="6C908259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82A0C8B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30283C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44376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CF284" w14:textId="77777777" w:rsidR="00C76A61" w:rsidRPr="00D00488" w:rsidRDefault="00C76A61" w:rsidP="003C2586">
            <w:pPr>
              <w:spacing w:line="276" w:lineRule="auto"/>
            </w:pPr>
            <w:r w:rsidRPr="00D00488">
              <w:t>Finding</w:t>
            </w:r>
          </w:p>
        </w:tc>
      </w:tr>
      <w:tr w:rsidR="00C76A61" w:rsidRPr="00D00488" w14:paraId="0E4DFBCF" w14:textId="77777777" w:rsidTr="008B7FD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EE58CB6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541009" w14:textId="77777777" w:rsidR="00C76A61" w:rsidRPr="00D00488" w:rsidRDefault="00C76A61" w:rsidP="003C2586">
            <w:pPr>
              <w:spacing w:line="276" w:lineRule="auto"/>
            </w:pPr>
            <w:r w:rsidRPr="00D00488">
              <w:t>Professional Suggestion:</w:t>
            </w:r>
          </w:p>
          <w:p w14:paraId="7EF81516" w14:textId="77777777" w:rsidR="00C76A61" w:rsidRPr="00D00488" w:rsidRDefault="00C76A61" w:rsidP="003C2586"/>
        </w:tc>
      </w:tr>
    </w:tbl>
    <w:p w14:paraId="60C1EFC4" w14:textId="77777777" w:rsidR="00C76A61" w:rsidRDefault="00C76A61" w:rsidP="00C76A61"/>
    <w:p w14:paraId="0B181B8E" w14:textId="77777777" w:rsidR="00C76A61" w:rsidRDefault="00C76A61" w:rsidP="00C76A61"/>
    <w:p w14:paraId="36E5D8E6" w14:textId="77777777" w:rsidR="00C76A61" w:rsidRDefault="00C76A61" w:rsidP="00C76A61"/>
    <w:p w14:paraId="2ABEBFE1" w14:textId="77777777" w:rsidR="00C76A61" w:rsidRDefault="00C76A61" w:rsidP="00C76A61"/>
    <w:p w14:paraId="72D3E9C9" w14:textId="77777777" w:rsidR="00C76A61" w:rsidRDefault="00C76A61" w:rsidP="00C76A61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FBE Criterion 5:&#10;&#10;Sponsoring Organization secures and/or verifies placement(s) that meet regulatory requirements and the SO’s expectations for a high-quality placement for all candidates.  &#10; FB Exp. Worksheet Prompt 4a &amp; 4b&#10;Practicum Handbook&#10; Partner Survey 6 &amp; 7f*&#10; 1&#10;Insufficient 2&#10;Limited 3&#10;Sufficient 4&#10;Compelling -&#10;Contrasts ?&#10;Inconclusive +&#10;Supports&#10; Evidence:&#10;•  &#10;&#10;Rationale:&#10;•  Evidence:&#10;• &#10;&#10;Rationale:&#10;• &#10; ONSITE&#10; Candidate/Completer Focus Group(s)&#10;FBE Staff Interview&#10;Partner Focus Group&#10;Program Supervisor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3"/>
        <w:gridCol w:w="1148"/>
        <w:gridCol w:w="226"/>
        <w:gridCol w:w="736"/>
        <w:gridCol w:w="675"/>
        <w:gridCol w:w="1456"/>
      </w:tblGrid>
      <w:tr w:rsidR="00C76A61" w:rsidRPr="00D00488" w14:paraId="56794508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BCB60F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0A148F8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6A61" w:rsidRPr="00D00488" w14:paraId="03C82A83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5A362D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D0FE5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 Submission</w:t>
            </w:r>
            <w:r w:rsidR="00F958D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7C331" w14:textId="77777777" w:rsidR="00C76A61" w:rsidRPr="00D00488" w:rsidRDefault="00F958DB" w:rsidP="003C2586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6A61" w:rsidRPr="00D00488" w14:paraId="1269D971" w14:textId="77777777" w:rsidTr="008B7FD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11392DF" w14:textId="77777777" w:rsidR="00C76A61" w:rsidRPr="00FD6877" w:rsidRDefault="00C76A61" w:rsidP="003C2586">
            <w:r w:rsidRPr="00FD6877">
              <w:t>FBE Criterion 5:</w:t>
            </w:r>
          </w:p>
          <w:p w14:paraId="56F64017" w14:textId="77777777" w:rsidR="00C76A61" w:rsidRPr="00FD6877" w:rsidRDefault="00C76A61" w:rsidP="003C2586"/>
          <w:p w14:paraId="40058C58" w14:textId="77777777" w:rsidR="00C76A61" w:rsidRPr="00FD6877" w:rsidRDefault="00C76A61" w:rsidP="003C2586">
            <w:pPr>
              <w:spacing w:after="120"/>
            </w:pPr>
            <w:r>
              <w:t>Sponsoring Organization</w:t>
            </w:r>
            <w:r w:rsidRPr="00FD6877">
              <w:t xml:space="preserve"> secures and/or verifies placement(s) that meet regulatory requirements and </w:t>
            </w:r>
            <w:r>
              <w:t xml:space="preserve">the </w:t>
            </w:r>
            <w:r w:rsidRPr="00FD6877">
              <w:t xml:space="preserve">SO’s expectations for a high-quality placement for all candidates.  </w:t>
            </w:r>
          </w:p>
          <w:p w14:paraId="2FE5EB94" w14:textId="77777777" w:rsidR="00C76A61" w:rsidRPr="00D00488" w:rsidRDefault="00C76A61" w:rsidP="003C2586"/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28B5DEA" w14:textId="77777777" w:rsidR="00C76A61" w:rsidRPr="00FD6877" w:rsidRDefault="00C76A61" w:rsidP="003C2586">
            <w:r w:rsidRPr="00FD6877">
              <w:t>FB Exp. Worksheet Prompt 4a &amp; 4b</w:t>
            </w:r>
          </w:p>
          <w:p w14:paraId="579EA8FB" w14:textId="77777777" w:rsidR="00C76A61" w:rsidRPr="00FD6877" w:rsidRDefault="00C76A61" w:rsidP="003C2586">
            <w:r w:rsidRPr="00FE1143">
              <w:t>Practicum Handbook</w:t>
            </w:r>
          </w:p>
          <w:p w14:paraId="7CC59041" w14:textId="77777777" w:rsidR="00C76A61" w:rsidRPr="00D00488" w:rsidRDefault="00C76A61" w:rsidP="003C2586"/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23BFD1B" w14:textId="77777777" w:rsidR="004A6D0E" w:rsidRPr="00EE16E7" w:rsidRDefault="004A6D0E" w:rsidP="00161AC1">
            <w:pPr>
              <w:rPr>
                <w:i/>
                <w:color w:val="FF0000"/>
              </w:rPr>
            </w:pPr>
            <w:r w:rsidRPr="00161AC1">
              <w:t xml:space="preserve">Partner Survey </w:t>
            </w:r>
            <w:r w:rsidR="00161AC1" w:rsidRPr="00161AC1">
              <w:t xml:space="preserve">6 &amp; </w:t>
            </w:r>
            <w:r w:rsidRPr="00161AC1">
              <w:t>7f</w:t>
            </w:r>
            <w:r w:rsidR="00161AC1">
              <w:t>*</w:t>
            </w:r>
          </w:p>
        </w:tc>
      </w:tr>
      <w:tr w:rsidR="00C76A61" w:rsidRPr="00D00488" w14:paraId="419046F5" w14:textId="77777777" w:rsidTr="008B7FD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1C7755C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DEB77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516F120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A5C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74DE4781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A2923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19B8CE34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B53FD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50620C77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1F39" w14:textId="77777777" w:rsidR="00C76A61" w:rsidRDefault="00C76A61" w:rsidP="003C2586">
            <w:pPr>
              <w:jc w:val="center"/>
            </w:pPr>
            <w:r w:rsidRPr="00D00488">
              <w:t>-</w:t>
            </w:r>
          </w:p>
          <w:p w14:paraId="7A0BC06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CC99" w14:textId="77777777" w:rsidR="00C76A61" w:rsidRDefault="00C76A61" w:rsidP="003C2586">
            <w:pPr>
              <w:jc w:val="center"/>
            </w:pPr>
            <w:r w:rsidRPr="00D00488">
              <w:t>?</w:t>
            </w:r>
          </w:p>
          <w:p w14:paraId="0472C9A6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EA465" w14:textId="77777777" w:rsidR="00C76A61" w:rsidRDefault="00C76A61" w:rsidP="003C2586">
            <w:pPr>
              <w:jc w:val="center"/>
            </w:pPr>
            <w:r w:rsidRPr="00D00488">
              <w:t>+</w:t>
            </w:r>
          </w:p>
          <w:p w14:paraId="40E58E48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6A61" w:rsidRPr="00D00488" w14:paraId="7EFB7ED5" w14:textId="77777777" w:rsidTr="008B7FD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6FF06EF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9E82D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470CC8A9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507ACBB8" w14:textId="77777777" w:rsidR="00C76A61" w:rsidRDefault="00C76A61" w:rsidP="003C2586">
            <w:pPr>
              <w:spacing w:line="276" w:lineRule="auto"/>
            </w:pPr>
          </w:p>
          <w:p w14:paraId="11E620E5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4488BCDE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C27C05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5C1CB0D1" w14:textId="77777777" w:rsidR="00161AC1" w:rsidRDefault="00161AC1" w:rsidP="00CD701E">
            <w:pPr>
              <w:pStyle w:val="ListParagraph"/>
              <w:numPr>
                <w:ilvl w:val="0"/>
                <w:numId w:val="8"/>
              </w:numPr>
            </w:pPr>
          </w:p>
          <w:p w14:paraId="53B83C6F" w14:textId="77777777" w:rsidR="00CD701E" w:rsidRDefault="00CD701E" w:rsidP="00161AC1">
            <w:pPr>
              <w:spacing w:line="276" w:lineRule="auto"/>
            </w:pPr>
          </w:p>
          <w:p w14:paraId="5DF3477D" w14:textId="77777777" w:rsidR="00C76A61" w:rsidRDefault="00C76A61" w:rsidP="00161AC1">
            <w:pPr>
              <w:spacing w:line="276" w:lineRule="auto"/>
            </w:pPr>
            <w:r w:rsidRPr="00D00488">
              <w:t>Rationale:</w:t>
            </w:r>
          </w:p>
          <w:p w14:paraId="590A6618" w14:textId="77777777" w:rsidR="00161AC1" w:rsidRPr="00D00488" w:rsidRDefault="00161AC1" w:rsidP="00161AC1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C76A61" w:rsidRPr="00D00488" w14:paraId="2B8B219A" w14:textId="77777777" w:rsidTr="008B7FD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13DA299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4938CBF" w14:textId="77777777" w:rsidR="00C76A61" w:rsidRPr="00D00488" w:rsidRDefault="00C76A61" w:rsidP="003C2586">
            <w:pPr>
              <w:jc w:val="center"/>
            </w:pPr>
            <w:r w:rsidRPr="00D00488">
              <w:t>ONSITE</w:t>
            </w:r>
          </w:p>
        </w:tc>
      </w:tr>
      <w:tr w:rsidR="00C76A61" w:rsidRPr="00D00488" w14:paraId="5DF6507D" w14:textId="77777777" w:rsidTr="008B7FD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394DCDA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0E94ABF" w14:textId="77777777" w:rsidR="005814AE" w:rsidRDefault="005814AE" w:rsidP="005814AE">
            <w:r>
              <w:t>Candidate/Completer Focus Group(s)</w:t>
            </w:r>
          </w:p>
          <w:p w14:paraId="20E55A07" w14:textId="77777777" w:rsidR="005814AE" w:rsidRDefault="005814AE" w:rsidP="005814AE">
            <w:r>
              <w:t>FBE Staff Interview</w:t>
            </w:r>
          </w:p>
          <w:p w14:paraId="19BB93D0" w14:textId="77777777" w:rsidR="00C76A61" w:rsidRDefault="00C76A61" w:rsidP="003C2586">
            <w:r w:rsidRPr="00FE1143">
              <w:t>Partner Focus Group</w:t>
            </w:r>
          </w:p>
          <w:p w14:paraId="4C226129" w14:textId="77777777" w:rsidR="00C76A61" w:rsidRPr="008B6556" w:rsidRDefault="00C76A61" w:rsidP="003C2586">
            <w:r>
              <w:t>Program Supervisor Focus Group</w:t>
            </w:r>
          </w:p>
        </w:tc>
      </w:tr>
      <w:tr w:rsidR="00C76A61" w:rsidRPr="00D00488" w14:paraId="62994DCD" w14:textId="77777777" w:rsidTr="008B7FD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D7AA925" w14:textId="77777777" w:rsidR="00C76A61" w:rsidRPr="00D00488" w:rsidRDefault="00C76A61" w:rsidP="003C2586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7D332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282E0E71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CC079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5AA09701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DF247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40D483B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E7307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121FA212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6A61" w:rsidRPr="00D00488" w14:paraId="548DB353" w14:textId="77777777" w:rsidTr="008B7FD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E4A9355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02DFE5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4F5440FD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6E4DF9DB" w14:textId="77777777" w:rsidR="00C76A61" w:rsidRDefault="00C76A61" w:rsidP="003C2586">
            <w:pPr>
              <w:spacing w:line="276" w:lineRule="auto"/>
            </w:pPr>
          </w:p>
          <w:p w14:paraId="40773F7E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39CBA535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C76A61" w:rsidRPr="00D00488" w14:paraId="5DCC0058" w14:textId="77777777" w:rsidTr="008B7FD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B256585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44B48E83" w14:textId="77777777" w:rsidR="00C76A61" w:rsidRPr="00D00488" w:rsidRDefault="00C76A61" w:rsidP="003C2586">
            <w:pPr>
              <w:jc w:val="center"/>
            </w:pPr>
            <w:r w:rsidRPr="00D00488">
              <w:t>Criterion Overall Rating</w:t>
            </w:r>
          </w:p>
        </w:tc>
      </w:tr>
      <w:tr w:rsidR="00C76A61" w:rsidRPr="00D00488" w14:paraId="4A0BB310" w14:textId="77777777" w:rsidTr="008B7FD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636181E" w14:textId="77777777" w:rsidR="00C76A61" w:rsidRPr="00D00488" w:rsidRDefault="00C76A61" w:rsidP="003C2586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48232C" w14:textId="77777777" w:rsidR="00C76A61" w:rsidRPr="00D00488" w:rsidRDefault="00C76A61" w:rsidP="003C2586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A1498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4DB3F" w14:textId="77777777" w:rsidR="00C76A61" w:rsidRPr="00D00488" w:rsidRDefault="00C76A61" w:rsidP="003C2586">
            <w:pPr>
              <w:spacing w:line="276" w:lineRule="auto"/>
            </w:pPr>
            <w:r w:rsidRPr="00D00488">
              <w:t>Commendation</w:t>
            </w:r>
          </w:p>
        </w:tc>
      </w:tr>
      <w:tr w:rsidR="00C76A61" w:rsidRPr="00D00488" w14:paraId="66864279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DE148FA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B96256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0FE239C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0A8CB27" w14:textId="77777777" w:rsidR="00C76A61" w:rsidRPr="00D00488" w:rsidRDefault="00C76A61" w:rsidP="003C2586">
            <w:pPr>
              <w:spacing w:line="276" w:lineRule="auto"/>
            </w:pPr>
            <w:r w:rsidRPr="00D00488">
              <w:t>Criteria Met</w:t>
            </w:r>
          </w:p>
        </w:tc>
      </w:tr>
      <w:tr w:rsidR="00C76A61" w:rsidRPr="00D00488" w14:paraId="2CB7ADFB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7B11BB6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80EECE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63EF0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93876" w14:textId="77777777" w:rsidR="00C76A61" w:rsidRPr="00D00488" w:rsidRDefault="00C76A61" w:rsidP="003C2586">
            <w:pPr>
              <w:spacing w:line="276" w:lineRule="auto"/>
            </w:pPr>
            <w:r w:rsidRPr="00D00488">
              <w:t>Finding</w:t>
            </w:r>
          </w:p>
        </w:tc>
      </w:tr>
      <w:tr w:rsidR="00C76A61" w:rsidRPr="00D00488" w14:paraId="7FA208A7" w14:textId="77777777" w:rsidTr="008B7FD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D9A48FB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EE9402" w14:textId="77777777" w:rsidR="00C76A61" w:rsidRPr="00D00488" w:rsidRDefault="00C76A61" w:rsidP="003C2586">
            <w:pPr>
              <w:spacing w:line="276" w:lineRule="auto"/>
            </w:pPr>
            <w:r w:rsidRPr="00D00488">
              <w:t>Professional Suggestion:</w:t>
            </w:r>
          </w:p>
          <w:p w14:paraId="55B0EDDD" w14:textId="77777777" w:rsidR="00C76A61" w:rsidRPr="00D00488" w:rsidRDefault="00C76A61" w:rsidP="003C2586"/>
        </w:tc>
      </w:tr>
    </w:tbl>
    <w:p w14:paraId="0632F8EA" w14:textId="77777777" w:rsidR="00C76A61" w:rsidRDefault="00C76A61" w:rsidP="00C76A61"/>
    <w:p w14:paraId="6C83E16D" w14:textId="77777777" w:rsidR="00C76A61" w:rsidRDefault="00C76A61" w:rsidP="00C76A61"/>
    <w:p w14:paraId="1A6C0A30" w14:textId="77777777" w:rsidR="00C76A61" w:rsidRDefault="00C76A61" w:rsidP="00C76A61"/>
    <w:p w14:paraId="3DCF8304" w14:textId="77777777" w:rsidR="00C76A61" w:rsidRDefault="00C76A61" w:rsidP="00C76A61"/>
    <w:p w14:paraId="5CE21767" w14:textId="77777777" w:rsidR="00C76A61" w:rsidRDefault="00C76A61" w:rsidP="00C76A61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FBE Criterion 6:&#10;&#10;Candidates participate in field-based experiences that cover the full academic year. FB Exp. Worksheet Prompt 5 &#10; 1&#10;Insufficient 2&#10;Limited 3&#10;Sufficient 4&#10;Compelling -&#10;Contrasts ?&#10;Inconclusive +&#10;Supports&#10; Evidence:&#10;•  &#10;&#10;Rationale:&#10;•  Evidence:&#10;•  &#10;&#10;Rationale:&#10;• &#10; ONSITE&#10; Candidate/Completer Focus Group(s)&#10;FBE Staff Interview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3"/>
        <w:gridCol w:w="1148"/>
        <w:gridCol w:w="226"/>
        <w:gridCol w:w="736"/>
        <w:gridCol w:w="675"/>
        <w:gridCol w:w="1456"/>
      </w:tblGrid>
      <w:tr w:rsidR="00C76A61" w:rsidRPr="00D00488" w14:paraId="7F9DDA8C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A8BA49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BFF63A1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6A61" w:rsidRPr="00D00488" w14:paraId="0E6C33E3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61C80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04D37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 Submission</w:t>
            </w:r>
            <w:r w:rsidR="00F958D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F1458" w14:textId="77777777" w:rsidR="00C76A61" w:rsidRPr="00D00488" w:rsidRDefault="00F958DB" w:rsidP="003C2586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6A61" w:rsidRPr="00D00488" w14:paraId="1A1E1C05" w14:textId="77777777" w:rsidTr="008B7FD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80F3C9E" w14:textId="77777777" w:rsidR="00C76A61" w:rsidRPr="00FD6877" w:rsidRDefault="00C76A61" w:rsidP="003C2586">
            <w:r w:rsidRPr="00FD6877">
              <w:t>FBE Criterion 6:</w:t>
            </w:r>
          </w:p>
          <w:p w14:paraId="2B95593C" w14:textId="77777777" w:rsidR="00C76A61" w:rsidRPr="00FD6877" w:rsidRDefault="00C76A61" w:rsidP="003C2586"/>
          <w:p w14:paraId="1B8D127D" w14:textId="77777777" w:rsidR="00C76A61" w:rsidRPr="00D00488" w:rsidRDefault="00C76A61" w:rsidP="003C2586">
            <w:r w:rsidRPr="00FD6877">
              <w:t>Candidates participate in field-based experiences that cover the full academic year.</w:t>
            </w: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E0B0806" w14:textId="77777777" w:rsidR="00C76A61" w:rsidRPr="00D00488" w:rsidRDefault="00C76A61" w:rsidP="003C2586">
            <w:r w:rsidRPr="00FD6877">
              <w:t>FB Exp. Worksheet Prompt 5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3F9403" w14:textId="77777777" w:rsidR="00C76A61" w:rsidRPr="00D00488" w:rsidRDefault="00C76A61" w:rsidP="003C2586"/>
        </w:tc>
      </w:tr>
      <w:tr w:rsidR="00C76A61" w:rsidRPr="00D00488" w14:paraId="1F52B5CD" w14:textId="77777777" w:rsidTr="008B7FD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025B8FF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6C590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5A45DE42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659D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6A83177E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292659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3FB0FB8D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F1430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6EA61F3F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099B5C" w14:textId="77777777" w:rsidR="00C76A61" w:rsidRDefault="00C76A61" w:rsidP="003C2586">
            <w:pPr>
              <w:jc w:val="center"/>
            </w:pPr>
            <w:r w:rsidRPr="00D00488">
              <w:t>-</w:t>
            </w:r>
          </w:p>
          <w:p w14:paraId="699A12C7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F4DF5" w14:textId="77777777" w:rsidR="00C76A61" w:rsidRDefault="00C76A61" w:rsidP="003C2586">
            <w:pPr>
              <w:jc w:val="center"/>
            </w:pPr>
            <w:r w:rsidRPr="00D00488">
              <w:t>?</w:t>
            </w:r>
          </w:p>
          <w:p w14:paraId="69EE9EE5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52B0CE" w14:textId="77777777" w:rsidR="00C76A61" w:rsidRDefault="00C76A61" w:rsidP="003C2586">
            <w:pPr>
              <w:jc w:val="center"/>
            </w:pPr>
            <w:r w:rsidRPr="00D00488">
              <w:t>+</w:t>
            </w:r>
          </w:p>
          <w:p w14:paraId="39557ABF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6A61" w:rsidRPr="00D00488" w14:paraId="3345AA45" w14:textId="77777777" w:rsidTr="008B7FD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3153DBC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E1AFB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698DE62C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03C421C5" w14:textId="77777777" w:rsidR="00C76A61" w:rsidRDefault="00C76A61" w:rsidP="003C2586">
            <w:pPr>
              <w:spacing w:line="276" w:lineRule="auto"/>
            </w:pPr>
          </w:p>
          <w:p w14:paraId="165038BE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1E9D9104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D0FE94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75C3291D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5B0D23F6" w14:textId="77777777" w:rsidR="00C76A61" w:rsidRDefault="00C76A61" w:rsidP="003C2586">
            <w:pPr>
              <w:spacing w:line="276" w:lineRule="auto"/>
            </w:pPr>
          </w:p>
          <w:p w14:paraId="222979E6" w14:textId="77777777" w:rsidR="00C76A61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2C3624C1" w14:textId="77777777" w:rsidR="00B96211" w:rsidRPr="00D00488" w:rsidRDefault="00B96211" w:rsidP="00B96211">
            <w:pPr>
              <w:pStyle w:val="ListParagraph"/>
              <w:numPr>
                <w:ilvl w:val="0"/>
                <w:numId w:val="8"/>
              </w:numPr>
            </w:pPr>
          </w:p>
          <w:p w14:paraId="342CBC6E" w14:textId="77777777" w:rsidR="00C76A61" w:rsidRPr="00D00488" w:rsidRDefault="00C76A61" w:rsidP="003C2586"/>
        </w:tc>
      </w:tr>
      <w:tr w:rsidR="00C76A61" w:rsidRPr="00D00488" w14:paraId="2997F385" w14:textId="77777777" w:rsidTr="008B7FD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2A1D889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5FCAD79" w14:textId="77777777" w:rsidR="00C76A61" w:rsidRPr="00D00488" w:rsidRDefault="00C76A61" w:rsidP="003C2586">
            <w:pPr>
              <w:jc w:val="center"/>
            </w:pPr>
            <w:r w:rsidRPr="00D00488">
              <w:t>ONSITE</w:t>
            </w:r>
          </w:p>
        </w:tc>
      </w:tr>
      <w:tr w:rsidR="00C76A61" w:rsidRPr="00D00488" w14:paraId="69000AAE" w14:textId="77777777" w:rsidTr="008B7FD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565F2C2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31ED437" w14:textId="77777777" w:rsidR="005814AE" w:rsidRDefault="005814AE" w:rsidP="005814AE">
            <w:r>
              <w:t>Candidate/Completer Focus Group(s)</w:t>
            </w:r>
          </w:p>
          <w:p w14:paraId="00C036B9" w14:textId="77777777" w:rsidR="00C76A61" w:rsidRPr="008B6556" w:rsidRDefault="005814AE" w:rsidP="003C2586">
            <w:r>
              <w:t>FBE Staff Interview</w:t>
            </w:r>
          </w:p>
        </w:tc>
      </w:tr>
      <w:tr w:rsidR="00C76A61" w:rsidRPr="00D00488" w14:paraId="667F8A92" w14:textId="77777777" w:rsidTr="008B7FD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1A6AD3F" w14:textId="77777777" w:rsidR="00C76A61" w:rsidRPr="00D00488" w:rsidRDefault="00C76A61" w:rsidP="003C2586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12EBE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6F7AF53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EB9D7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44CC4C0A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DFACA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1DDB0B73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2FC30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45A1AD3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6A61" w:rsidRPr="00D00488" w14:paraId="2350D2D8" w14:textId="77777777" w:rsidTr="008B7FD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5F3F096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17366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4794DFC7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3559B953" w14:textId="77777777" w:rsidR="00C76A61" w:rsidRDefault="00C76A61" w:rsidP="003C2586">
            <w:pPr>
              <w:spacing w:line="276" w:lineRule="auto"/>
            </w:pPr>
          </w:p>
          <w:p w14:paraId="4E276B6F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595169B3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C76A61" w:rsidRPr="00D00488" w14:paraId="3790D7B9" w14:textId="77777777" w:rsidTr="008B7FD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EB561A3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3F6F9AC2" w14:textId="77777777" w:rsidR="00C76A61" w:rsidRPr="00D00488" w:rsidRDefault="00C76A61" w:rsidP="003C2586">
            <w:pPr>
              <w:jc w:val="center"/>
            </w:pPr>
            <w:r w:rsidRPr="00D00488">
              <w:t>Criterion Overall Rating</w:t>
            </w:r>
          </w:p>
        </w:tc>
      </w:tr>
      <w:tr w:rsidR="00C76A61" w:rsidRPr="00D00488" w14:paraId="7AA44239" w14:textId="77777777" w:rsidTr="008B7FD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AB0A67A" w14:textId="77777777" w:rsidR="00C76A61" w:rsidRPr="00D00488" w:rsidRDefault="00C76A61" w:rsidP="003C2586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EF8117" w14:textId="77777777" w:rsidR="00C76A61" w:rsidRPr="00D00488" w:rsidRDefault="00C76A61" w:rsidP="003C2586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84958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5D5C" w14:textId="77777777" w:rsidR="00C76A61" w:rsidRPr="00D00488" w:rsidRDefault="00C76A61" w:rsidP="003C2586">
            <w:pPr>
              <w:spacing w:line="276" w:lineRule="auto"/>
            </w:pPr>
            <w:r w:rsidRPr="00D00488">
              <w:t>Commendation</w:t>
            </w:r>
          </w:p>
        </w:tc>
      </w:tr>
      <w:tr w:rsidR="00C76A61" w:rsidRPr="00D00488" w14:paraId="4163E2A6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A8D8EF2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B1830C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BFD58D8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1464F7A" w14:textId="77777777" w:rsidR="00C76A61" w:rsidRPr="00D00488" w:rsidRDefault="00C76A61" w:rsidP="003C2586">
            <w:pPr>
              <w:spacing w:line="276" w:lineRule="auto"/>
            </w:pPr>
            <w:r w:rsidRPr="00D00488">
              <w:t>Criteria Met</w:t>
            </w:r>
          </w:p>
        </w:tc>
      </w:tr>
      <w:tr w:rsidR="00C76A61" w:rsidRPr="00D00488" w14:paraId="6A17731E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FFAC04A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AFA363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BD1E7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04296" w14:textId="77777777" w:rsidR="00C76A61" w:rsidRPr="00D00488" w:rsidRDefault="00C76A61" w:rsidP="003C2586">
            <w:pPr>
              <w:spacing w:line="276" w:lineRule="auto"/>
            </w:pPr>
            <w:r w:rsidRPr="00D00488">
              <w:t>Finding</w:t>
            </w:r>
          </w:p>
        </w:tc>
      </w:tr>
      <w:tr w:rsidR="00C76A61" w:rsidRPr="00D00488" w14:paraId="417C8758" w14:textId="77777777" w:rsidTr="008B7FD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0A8450E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6DE6ED" w14:textId="77777777" w:rsidR="00C76A61" w:rsidRPr="00D00488" w:rsidRDefault="00C76A61" w:rsidP="003C2586">
            <w:pPr>
              <w:spacing w:line="276" w:lineRule="auto"/>
            </w:pPr>
            <w:r w:rsidRPr="00D00488">
              <w:t>Professional Suggestion:</w:t>
            </w:r>
          </w:p>
          <w:p w14:paraId="7D40FED1" w14:textId="77777777" w:rsidR="00C76A61" w:rsidRPr="00D00488" w:rsidRDefault="00C76A61" w:rsidP="003C2586"/>
        </w:tc>
      </w:tr>
    </w:tbl>
    <w:p w14:paraId="616118B4" w14:textId="77777777" w:rsidR="00C76A61" w:rsidRDefault="00C76A61" w:rsidP="00C76A61"/>
    <w:p w14:paraId="64FD9425" w14:textId="77777777" w:rsidR="00C76A61" w:rsidRDefault="00C76A61" w:rsidP="00C76A61"/>
    <w:p w14:paraId="6F2938B7" w14:textId="77777777" w:rsidR="00C76A61" w:rsidRDefault="00C76A61" w:rsidP="00C76A61"/>
    <w:p w14:paraId="1B71A631" w14:textId="77777777" w:rsidR="00C76A61" w:rsidRDefault="00C76A61" w:rsidP="00C76A61"/>
    <w:p w14:paraId="720153E1" w14:textId="77777777" w:rsidR="00C76A61" w:rsidRDefault="00C76A61" w:rsidP="00C76A61"/>
    <w:p w14:paraId="37FBD3C7" w14:textId="77777777" w:rsidR="00C76A61" w:rsidRDefault="00C76A61" w:rsidP="00C76A61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FBE Criterion 7:&#10;&#10;Field-based experiences are in settings with diverse learners (e.g., students from diverse ethnic, racial, gender, socioeconomic, and exceptional groups). FB Exp. Worksheet Prompt 6&#10; Candidate Survey*&#10;Completer Survey*&#10;Supervising Practitioner Survey*&#10; 1&#10;Insufficient 2&#10;Limited 3&#10;Sufficient 4&#10;Compelling -&#10;Contrasts ?&#10;Inconclusive +&#10;Supports&#10; Evidence:&#10;•  &#10;&#10;Rationale:&#10;•  Evidence:&#10;• &#10;&#10;Rationale:&#10;• &#10; ONSITE&#10; Candidate/Completer Focus Group(s)&#10;FBE Staff Interview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602"/>
        <w:gridCol w:w="1267"/>
        <w:gridCol w:w="1211"/>
        <w:gridCol w:w="1293"/>
        <w:gridCol w:w="1239"/>
        <w:gridCol w:w="1134"/>
        <w:gridCol w:w="212"/>
        <w:gridCol w:w="722"/>
        <w:gridCol w:w="662"/>
        <w:gridCol w:w="1443"/>
      </w:tblGrid>
      <w:tr w:rsidR="00C76A61" w:rsidRPr="00D00488" w14:paraId="320A03E1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F848A4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A07A322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6A61" w:rsidRPr="00D00488" w14:paraId="02EFB0F2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438EE0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D13CC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 Submission</w:t>
            </w:r>
            <w:r w:rsidR="00F958D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D4C95" w14:textId="77777777" w:rsidR="00C76A61" w:rsidRPr="00D00488" w:rsidRDefault="00F958DB" w:rsidP="003C2586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6A61" w:rsidRPr="00D00488" w14:paraId="2DE4DB67" w14:textId="77777777" w:rsidTr="008B7FD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063EBF6" w14:textId="77777777" w:rsidR="00C76A61" w:rsidRPr="00FD6877" w:rsidRDefault="00C76A61" w:rsidP="003C2586">
            <w:r w:rsidRPr="00FD6877">
              <w:t>FBE Criterion 7:</w:t>
            </w:r>
          </w:p>
          <w:p w14:paraId="5460111D" w14:textId="77777777" w:rsidR="00C76A61" w:rsidRPr="00FD6877" w:rsidRDefault="00C76A61" w:rsidP="003C2586"/>
          <w:p w14:paraId="047D60BA" w14:textId="77777777" w:rsidR="00C76A61" w:rsidRPr="00D00488" w:rsidRDefault="00C76A61" w:rsidP="003C2586">
            <w:r w:rsidRPr="00FD6877">
              <w:t>Field-based experiences are in settings with diverse learners (e.g., students from diverse ethnic, racial, gender, socioeconomic, and exceptional groups).</w:t>
            </w: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8F47538" w14:textId="77777777" w:rsidR="00C76A61" w:rsidRPr="00FD6877" w:rsidRDefault="00C76A61" w:rsidP="003C2586">
            <w:r w:rsidRPr="00FD6877">
              <w:t>FB Exp. Worksheet Prompt 6</w:t>
            </w:r>
          </w:p>
          <w:p w14:paraId="3541C148" w14:textId="77777777" w:rsidR="00C76A61" w:rsidRPr="00D00488" w:rsidRDefault="00C76A61" w:rsidP="003C2586">
            <w:pPr>
              <w:tabs>
                <w:tab w:val="left" w:pos="3130"/>
              </w:tabs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6A0BC20" w14:textId="77777777" w:rsidR="00C76A61" w:rsidRDefault="00C76A61" w:rsidP="003C2586">
            <w:r>
              <w:t>Candidate Survey*</w:t>
            </w:r>
          </w:p>
          <w:p w14:paraId="4F5DF0B7" w14:textId="77777777" w:rsidR="00C76A61" w:rsidRDefault="00C76A61" w:rsidP="003C2586">
            <w:r>
              <w:t>Completer Survey*</w:t>
            </w:r>
          </w:p>
          <w:p w14:paraId="61E87532" w14:textId="77777777" w:rsidR="00C76A61" w:rsidRPr="00D00488" w:rsidRDefault="00C76A61" w:rsidP="003C2586">
            <w:r>
              <w:t>Supervising Practitioner Survey*</w:t>
            </w:r>
          </w:p>
        </w:tc>
      </w:tr>
      <w:tr w:rsidR="00C76A61" w:rsidRPr="00D00488" w14:paraId="6EE41837" w14:textId="77777777" w:rsidTr="008B7FD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FC1C8E6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44E82A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568B471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CB53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360BF3F0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A0E4A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4822E707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5CF95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3FF97161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5F97" w14:textId="77777777" w:rsidR="00C76A61" w:rsidRDefault="00C76A61" w:rsidP="003C2586">
            <w:pPr>
              <w:jc w:val="center"/>
            </w:pPr>
            <w:r w:rsidRPr="00D00488">
              <w:t>-</w:t>
            </w:r>
          </w:p>
          <w:p w14:paraId="34831D64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50A2" w14:textId="77777777" w:rsidR="00C76A61" w:rsidRDefault="00C76A61" w:rsidP="003C2586">
            <w:pPr>
              <w:jc w:val="center"/>
            </w:pPr>
            <w:r w:rsidRPr="00D00488">
              <w:t>?</w:t>
            </w:r>
          </w:p>
          <w:p w14:paraId="3E211F62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DC5DA" w14:textId="77777777" w:rsidR="00C76A61" w:rsidRDefault="00C76A61" w:rsidP="003C2586">
            <w:pPr>
              <w:jc w:val="center"/>
            </w:pPr>
            <w:r w:rsidRPr="00D00488">
              <w:t>+</w:t>
            </w:r>
          </w:p>
          <w:p w14:paraId="665BE81A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6A61" w:rsidRPr="00D00488" w14:paraId="79CD1011" w14:textId="77777777" w:rsidTr="008B7FD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F81EFF7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FA57A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7CDC35D9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270AC1D7" w14:textId="77777777" w:rsidR="00C76A61" w:rsidRDefault="00C76A61" w:rsidP="003C2586">
            <w:pPr>
              <w:spacing w:line="276" w:lineRule="auto"/>
            </w:pPr>
          </w:p>
          <w:p w14:paraId="62BB2042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3FD164EF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A004F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038ACE97" w14:textId="77777777" w:rsidR="00C76A61" w:rsidRDefault="00C76A61" w:rsidP="00CD701E">
            <w:pPr>
              <w:pStyle w:val="ListParagraph"/>
              <w:numPr>
                <w:ilvl w:val="0"/>
                <w:numId w:val="8"/>
              </w:numPr>
            </w:pPr>
          </w:p>
          <w:p w14:paraId="7F241BF1" w14:textId="77777777" w:rsidR="00CD701E" w:rsidRDefault="00CD701E" w:rsidP="003C2586">
            <w:pPr>
              <w:spacing w:line="276" w:lineRule="auto"/>
            </w:pPr>
          </w:p>
          <w:p w14:paraId="2750E962" w14:textId="77777777" w:rsidR="00C76A61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66161FC1" w14:textId="77777777" w:rsidR="00C76A61" w:rsidRPr="00D00488" w:rsidRDefault="00C76A61" w:rsidP="003C2586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C76A61" w:rsidRPr="00D00488" w14:paraId="709DAB7F" w14:textId="77777777" w:rsidTr="008B7FD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AEE5E07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59A0424" w14:textId="77777777" w:rsidR="00C76A61" w:rsidRPr="00D00488" w:rsidRDefault="00C76A61" w:rsidP="003C2586">
            <w:pPr>
              <w:jc w:val="center"/>
            </w:pPr>
            <w:r w:rsidRPr="00D00488">
              <w:t>ONSITE</w:t>
            </w:r>
          </w:p>
        </w:tc>
      </w:tr>
      <w:tr w:rsidR="00C76A61" w:rsidRPr="00D00488" w14:paraId="3D05EDC9" w14:textId="77777777" w:rsidTr="008B7FD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BC91FD8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DD7934A" w14:textId="77777777" w:rsidR="005814AE" w:rsidRDefault="005814AE" w:rsidP="005814AE">
            <w:r>
              <w:t>Candidate/Completer Focus Group(s)</w:t>
            </w:r>
          </w:p>
          <w:p w14:paraId="723A2E0F" w14:textId="77777777" w:rsidR="00C76A61" w:rsidRPr="008B6556" w:rsidRDefault="005814AE" w:rsidP="003C2586">
            <w:r>
              <w:t>FBE Staff Interview</w:t>
            </w:r>
          </w:p>
        </w:tc>
      </w:tr>
      <w:tr w:rsidR="00C76A61" w:rsidRPr="00D00488" w14:paraId="3F8DABB3" w14:textId="77777777" w:rsidTr="008B7FD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7800712" w14:textId="77777777" w:rsidR="00C76A61" w:rsidRPr="00D00488" w:rsidRDefault="00C76A61" w:rsidP="003C2586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C0937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7E1A6E59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857C6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761C221D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5B4E9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630A2A94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06B1A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48E9772C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6A61" w:rsidRPr="00D00488" w14:paraId="1AC5A613" w14:textId="77777777" w:rsidTr="008B7FD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900CE44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5D12E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6766C0AD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6BFAAD7F" w14:textId="77777777" w:rsidR="00C76A61" w:rsidRDefault="00C76A61" w:rsidP="003C2586">
            <w:pPr>
              <w:spacing w:line="276" w:lineRule="auto"/>
            </w:pPr>
          </w:p>
          <w:p w14:paraId="0ADEDC9F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22C2806D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C76A61" w:rsidRPr="00D00488" w14:paraId="0A25FF72" w14:textId="77777777" w:rsidTr="008B7FD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B80DD87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09BF477B" w14:textId="77777777" w:rsidR="00C76A61" w:rsidRPr="00D00488" w:rsidRDefault="00C76A61" w:rsidP="003C2586">
            <w:pPr>
              <w:jc w:val="center"/>
            </w:pPr>
            <w:r w:rsidRPr="00D00488">
              <w:t>Criterion Overall Rating</w:t>
            </w:r>
          </w:p>
        </w:tc>
      </w:tr>
      <w:tr w:rsidR="00C76A61" w:rsidRPr="00D00488" w14:paraId="273ECF07" w14:textId="77777777" w:rsidTr="008B7FD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EC57002" w14:textId="77777777" w:rsidR="00C76A61" w:rsidRPr="00D00488" w:rsidRDefault="00C76A61" w:rsidP="003C2586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66F464" w14:textId="77777777" w:rsidR="00C76A61" w:rsidRPr="00D00488" w:rsidRDefault="00C76A61" w:rsidP="003C2586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A56F4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69214" w14:textId="77777777" w:rsidR="00C76A61" w:rsidRPr="00D00488" w:rsidRDefault="00C76A61" w:rsidP="003C2586">
            <w:pPr>
              <w:spacing w:line="276" w:lineRule="auto"/>
            </w:pPr>
            <w:r w:rsidRPr="00D00488">
              <w:t>Commendation</w:t>
            </w:r>
          </w:p>
        </w:tc>
      </w:tr>
      <w:tr w:rsidR="00C76A61" w:rsidRPr="00D00488" w14:paraId="4DA7FE13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F98F724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4DF161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B31CCC9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08A1DDB" w14:textId="77777777" w:rsidR="00C76A61" w:rsidRPr="00D00488" w:rsidRDefault="00C76A61" w:rsidP="003C2586">
            <w:pPr>
              <w:spacing w:line="276" w:lineRule="auto"/>
            </w:pPr>
            <w:r w:rsidRPr="00D00488">
              <w:t>Criteria Met</w:t>
            </w:r>
          </w:p>
        </w:tc>
      </w:tr>
      <w:tr w:rsidR="00C76A61" w:rsidRPr="00D00488" w14:paraId="3AE3D34A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0CAFC7D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527B1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09ACC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F7AB9" w14:textId="77777777" w:rsidR="00C76A61" w:rsidRPr="00D00488" w:rsidRDefault="00C76A61" w:rsidP="003C2586">
            <w:pPr>
              <w:spacing w:line="276" w:lineRule="auto"/>
            </w:pPr>
            <w:r w:rsidRPr="00D00488">
              <w:t>Finding</w:t>
            </w:r>
          </w:p>
        </w:tc>
      </w:tr>
      <w:tr w:rsidR="00C76A61" w:rsidRPr="00D00488" w14:paraId="0A22BF0C" w14:textId="77777777" w:rsidTr="008B7FD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12D8DAE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A13735" w14:textId="77777777" w:rsidR="00C76A61" w:rsidRPr="00D00488" w:rsidRDefault="00C76A61" w:rsidP="003C2586">
            <w:pPr>
              <w:spacing w:line="276" w:lineRule="auto"/>
            </w:pPr>
            <w:r w:rsidRPr="00D00488">
              <w:t>Professional Suggestion:</w:t>
            </w:r>
          </w:p>
          <w:p w14:paraId="52CFD4C7" w14:textId="77777777" w:rsidR="00C76A61" w:rsidRPr="00D00488" w:rsidRDefault="00C76A61" w:rsidP="003C2586"/>
        </w:tc>
      </w:tr>
    </w:tbl>
    <w:p w14:paraId="7207E049" w14:textId="77777777" w:rsidR="00C76A61" w:rsidRDefault="00C76A61" w:rsidP="00C76A61"/>
    <w:p w14:paraId="333441D0" w14:textId="77777777" w:rsidR="00C76A61" w:rsidRDefault="00C76A61" w:rsidP="00C76A61"/>
    <w:p w14:paraId="76CD949D" w14:textId="77777777" w:rsidR="00C76A61" w:rsidRDefault="00C76A61" w:rsidP="00C76A61"/>
    <w:p w14:paraId="47CB32E3" w14:textId="77777777" w:rsidR="00C76A61" w:rsidRDefault="00C76A61" w:rsidP="00C76A61"/>
    <w:p w14:paraId="596BFF03" w14:textId="77777777" w:rsidR="00C76A61" w:rsidRDefault="00C76A61" w:rsidP="00C76A61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FBE Criterion 8:&#10;&#10;Supervising Practitioner qualifications meet regulatory requirements set forth in 603 CMR 7.02 and in Guidelines for Program Approval. &#10;Only ESE Staff Rate Here:&#10;Practicum Handbook &#10; 1&#10;Insufficient 2&#10;Limited 3&#10;Sufficient 4&#10;Compelling -&#10;Contrasts ?&#10;Inconclusive +&#10;Supports&#10; Evidence:&#10;•  &#10;&#10;Rationale:&#10;•  Evidence:&#10;•  &#10;&#10;Rationale:&#10;• &#10; ONSITE&#10; Candidate Artifacts&#10;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3"/>
        <w:gridCol w:w="1148"/>
        <w:gridCol w:w="226"/>
        <w:gridCol w:w="736"/>
        <w:gridCol w:w="675"/>
        <w:gridCol w:w="1456"/>
      </w:tblGrid>
      <w:tr w:rsidR="00C76A61" w:rsidRPr="00D00488" w14:paraId="63197BFB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22FA0C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BDF5DAD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6A61" w:rsidRPr="00D00488" w14:paraId="4FC52B57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B6269F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484D1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 Submission</w:t>
            </w:r>
            <w:r w:rsidR="00F958D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824B7" w14:textId="77777777" w:rsidR="00C76A61" w:rsidRPr="00D00488" w:rsidRDefault="00F958DB" w:rsidP="003C2586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6A61" w:rsidRPr="00D00488" w14:paraId="3F9B5D59" w14:textId="77777777" w:rsidTr="008B7FD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A1C7E8C" w14:textId="77777777" w:rsidR="00C76A61" w:rsidRPr="00FD6877" w:rsidRDefault="00C76A61" w:rsidP="003C2586">
            <w:r w:rsidRPr="00FD6877">
              <w:t>FBE Criterion 8:</w:t>
            </w:r>
          </w:p>
          <w:p w14:paraId="122FA7D0" w14:textId="77777777" w:rsidR="00C76A61" w:rsidRPr="00FD6877" w:rsidRDefault="00C76A61" w:rsidP="003C2586"/>
          <w:p w14:paraId="4945A011" w14:textId="389A8A19" w:rsidR="00C76A61" w:rsidRPr="00D00488" w:rsidRDefault="00C76A61" w:rsidP="003C2586">
            <w:r w:rsidRPr="00FD6877">
              <w:t xml:space="preserve">Supervising Practitioner qualifications meet regulatory requirements set forth in </w:t>
            </w:r>
            <w:hyperlink r:id="rId13" w:history="1">
              <w:r w:rsidRPr="00FD6877">
                <w:rPr>
                  <w:rStyle w:val="Hyperlink"/>
                </w:rPr>
                <w:t>603 CMR 7.02</w:t>
              </w:r>
            </w:hyperlink>
            <w:r w:rsidRPr="00FD6877">
              <w:t xml:space="preserve"> and in </w:t>
            </w:r>
            <w:hyperlink r:id="rId14" w:history="1">
              <w:r w:rsidRPr="00FD6877">
                <w:rPr>
                  <w:rStyle w:val="Hyperlink"/>
                </w:rPr>
                <w:t xml:space="preserve">Guidelines for Program Approval. </w:t>
              </w:r>
            </w:hyperlink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F1A8D49" w14:textId="07BE20A7" w:rsidR="00C76A61" w:rsidRDefault="00C76A61" w:rsidP="003C2586">
            <w:r w:rsidRPr="004D58B8">
              <w:rPr>
                <w:i/>
                <w:color w:val="FF0000"/>
              </w:rPr>
              <w:t xml:space="preserve">Only </w:t>
            </w:r>
            <w:r w:rsidR="003C305D">
              <w:rPr>
                <w:i/>
                <w:color w:val="FF0000"/>
              </w:rPr>
              <w:t>D</w:t>
            </w:r>
            <w:r w:rsidRPr="004D58B8">
              <w:rPr>
                <w:i/>
                <w:color w:val="FF0000"/>
              </w:rPr>
              <w:t>ESE Staff Rate Here:</w:t>
            </w:r>
          </w:p>
          <w:p w14:paraId="08AAEC96" w14:textId="77777777" w:rsidR="00C76A61" w:rsidRPr="00D00488" w:rsidRDefault="00C76A61" w:rsidP="003C2586">
            <w:r w:rsidRPr="00FD6877">
              <w:t>Practicum Handbook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42D969" w14:textId="77777777" w:rsidR="00C76A61" w:rsidRPr="00D00488" w:rsidRDefault="00C76A61" w:rsidP="003C2586"/>
        </w:tc>
      </w:tr>
      <w:tr w:rsidR="00C76A61" w:rsidRPr="00D00488" w14:paraId="29823801" w14:textId="77777777" w:rsidTr="008B7FD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658EEC2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CC50A2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253E2D9F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ED46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1D637F55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89EBF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048EC814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E4DB3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7817D332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0E1914" w14:textId="77777777" w:rsidR="00C76A61" w:rsidRDefault="00C76A61" w:rsidP="003C2586">
            <w:pPr>
              <w:jc w:val="center"/>
            </w:pPr>
            <w:r w:rsidRPr="00D00488">
              <w:t>-</w:t>
            </w:r>
          </w:p>
          <w:p w14:paraId="48E4EE1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F537C" w14:textId="77777777" w:rsidR="00C76A61" w:rsidRDefault="00C76A61" w:rsidP="003C2586">
            <w:pPr>
              <w:jc w:val="center"/>
            </w:pPr>
            <w:r w:rsidRPr="00D00488">
              <w:t>?</w:t>
            </w:r>
          </w:p>
          <w:p w14:paraId="42826F13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EBFA21" w14:textId="77777777" w:rsidR="00C76A61" w:rsidRDefault="00C76A61" w:rsidP="003C2586">
            <w:pPr>
              <w:jc w:val="center"/>
            </w:pPr>
            <w:r w:rsidRPr="00D00488">
              <w:t>+</w:t>
            </w:r>
          </w:p>
          <w:p w14:paraId="17E78FBE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6A61" w:rsidRPr="00D00488" w14:paraId="3F8BC275" w14:textId="77777777" w:rsidTr="008B7FD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3AB38E3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20A9F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7B4E4B67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05AF9FDD" w14:textId="77777777" w:rsidR="00C76A61" w:rsidRDefault="00C76A61" w:rsidP="003C2586">
            <w:pPr>
              <w:spacing w:line="276" w:lineRule="auto"/>
            </w:pPr>
          </w:p>
          <w:p w14:paraId="3D949510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08274E00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E7F88A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6C36BC38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0ADF9460" w14:textId="77777777" w:rsidR="00C76A61" w:rsidRDefault="00C76A61" w:rsidP="003C2586">
            <w:pPr>
              <w:spacing w:line="276" w:lineRule="auto"/>
            </w:pPr>
          </w:p>
          <w:p w14:paraId="3E4BED3C" w14:textId="77777777" w:rsidR="00C76A61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01D8DFC8" w14:textId="77777777" w:rsidR="00B96211" w:rsidRPr="00D00488" w:rsidRDefault="00B96211" w:rsidP="00B96211">
            <w:pPr>
              <w:pStyle w:val="ListParagraph"/>
              <w:numPr>
                <w:ilvl w:val="0"/>
                <w:numId w:val="8"/>
              </w:numPr>
            </w:pPr>
          </w:p>
          <w:p w14:paraId="780DABFB" w14:textId="77777777" w:rsidR="00C76A61" w:rsidRPr="00D00488" w:rsidRDefault="00C76A61" w:rsidP="003C2586"/>
        </w:tc>
      </w:tr>
      <w:tr w:rsidR="00C76A61" w:rsidRPr="00D00488" w14:paraId="608B086E" w14:textId="77777777" w:rsidTr="008B7FD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FAFE03D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493A66EA" w14:textId="77777777" w:rsidR="00C76A61" w:rsidRPr="00D00488" w:rsidRDefault="00C76A61" w:rsidP="003C2586">
            <w:pPr>
              <w:jc w:val="center"/>
            </w:pPr>
            <w:r w:rsidRPr="00D00488">
              <w:t>ONSITE</w:t>
            </w:r>
          </w:p>
        </w:tc>
      </w:tr>
      <w:tr w:rsidR="00C76A61" w:rsidRPr="00D00488" w14:paraId="1E37C39D" w14:textId="77777777" w:rsidTr="008B7FD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0CF539A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CC72D83" w14:textId="77777777" w:rsidR="00C76A61" w:rsidRDefault="00C76A61" w:rsidP="003C2586">
            <w:r>
              <w:t>Candidate Artifacts</w:t>
            </w:r>
          </w:p>
          <w:p w14:paraId="4029CA04" w14:textId="77777777" w:rsidR="00C76A61" w:rsidRPr="008B6556" w:rsidRDefault="00C76A61" w:rsidP="003C2586"/>
        </w:tc>
      </w:tr>
      <w:tr w:rsidR="00C76A61" w:rsidRPr="00D00488" w14:paraId="6C7398E2" w14:textId="77777777" w:rsidTr="008B7FD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C580E70" w14:textId="77777777" w:rsidR="00C76A61" w:rsidRPr="00D00488" w:rsidRDefault="00C76A61" w:rsidP="003C2586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EC591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525E0E36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412D8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1D63D185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9A845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05692773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B2C16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63772281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6A61" w:rsidRPr="00D00488" w14:paraId="7AA05D5F" w14:textId="77777777" w:rsidTr="008B7FD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9BD1721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2D1EBC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1C00F2A8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6B69E122" w14:textId="77777777" w:rsidR="00C76A61" w:rsidRDefault="00C76A61" w:rsidP="003C2586">
            <w:pPr>
              <w:spacing w:line="276" w:lineRule="auto"/>
            </w:pPr>
          </w:p>
          <w:p w14:paraId="57EEC7D7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7E7571EC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C76A61" w:rsidRPr="00D00488" w14:paraId="7A45D150" w14:textId="77777777" w:rsidTr="008B7FD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52B026A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0E0894EC" w14:textId="77777777" w:rsidR="00C76A61" w:rsidRPr="00D00488" w:rsidRDefault="00C76A61" w:rsidP="003C2586">
            <w:pPr>
              <w:jc w:val="center"/>
            </w:pPr>
            <w:r w:rsidRPr="00D00488">
              <w:t>Criterion Overall Rating</w:t>
            </w:r>
          </w:p>
        </w:tc>
      </w:tr>
      <w:tr w:rsidR="00C76A61" w:rsidRPr="00D00488" w14:paraId="4B1D0944" w14:textId="77777777" w:rsidTr="008B7FD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37BD103" w14:textId="77777777" w:rsidR="00C76A61" w:rsidRPr="00D00488" w:rsidRDefault="00C76A61" w:rsidP="003C2586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0E501C" w14:textId="77777777" w:rsidR="00C76A61" w:rsidRPr="00D00488" w:rsidRDefault="00C76A61" w:rsidP="003C2586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40ADA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12E60" w14:textId="77777777" w:rsidR="00C76A61" w:rsidRPr="00D00488" w:rsidRDefault="00C76A61" w:rsidP="003C2586">
            <w:pPr>
              <w:spacing w:line="276" w:lineRule="auto"/>
            </w:pPr>
            <w:r w:rsidRPr="00D00488">
              <w:t>Commendation</w:t>
            </w:r>
          </w:p>
        </w:tc>
      </w:tr>
      <w:tr w:rsidR="00C76A61" w:rsidRPr="00D00488" w14:paraId="3905C2CD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3F9613A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13BAA7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CEC3E34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E1B512B" w14:textId="77777777" w:rsidR="00C76A61" w:rsidRPr="00D00488" w:rsidRDefault="00C76A61" w:rsidP="003C2586">
            <w:pPr>
              <w:spacing w:line="276" w:lineRule="auto"/>
            </w:pPr>
            <w:r w:rsidRPr="00D00488">
              <w:t>Criteria Met</w:t>
            </w:r>
          </w:p>
        </w:tc>
      </w:tr>
      <w:tr w:rsidR="00C76A61" w:rsidRPr="00D00488" w14:paraId="38727356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D0F06B2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80946F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B41E3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B79F4" w14:textId="77777777" w:rsidR="00C76A61" w:rsidRPr="00D00488" w:rsidRDefault="00C76A61" w:rsidP="003C2586">
            <w:pPr>
              <w:spacing w:line="276" w:lineRule="auto"/>
            </w:pPr>
            <w:r w:rsidRPr="00D00488">
              <w:t>Finding</w:t>
            </w:r>
          </w:p>
        </w:tc>
      </w:tr>
      <w:tr w:rsidR="00C76A61" w:rsidRPr="00D00488" w14:paraId="4B7DAFE6" w14:textId="77777777" w:rsidTr="008B7FD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9BF8116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C7F079" w14:textId="77777777" w:rsidR="00C76A61" w:rsidRPr="00D00488" w:rsidRDefault="00C76A61" w:rsidP="003C2586">
            <w:pPr>
              <w:spacing w:line="276" w:lineRule="auto"/>
            </w:pPr>
            <w:r w:rsidRPr="00D00488">
              <w:t>Professional Suggestion:</w:t>
            </w:r>
          </w:p>
          <w:p w14:paraId="2B6136BD" w14:textId="77777777" w:rsidR="00C76A61" w:rsidRPr="00D00488" w:rsidRDefault="00C76A61" w:rsidP="003C2586"/>
        </w:tc>
      </w:tr>
    </w:tbl>
    <w:p w14:paraId="2FD1F015" w14:textId="77777777" w:rsidR="00C76A61" w:rsidRDefault="00C76A61" w:rsidP="00C76A61"/>
    <w:p w14:paraId="23F43431" w14:textId="77777777" w:rsidR="00C76A61" w:rsidRDefault="00C76A61" w:rsidP="00C76A61"/>
    <w:p w14:paraId="6A82F81E" w14:textId="77777777" w:rsidR="00C76A61" w:rsidRDefault="00C76A61" w:rsidP="00C76A61"/>
    <w:p w14:paraId="3D757934" w14:textId="77777777" w:rsidR="00C76A61" w:rsidRDefault="00C76A61" w:rsidP="00C76A61"/>
    <w:p w14:paraId="5EB7A5B7" w14:textId="77777777" w:rsidR="00C76A61" w:rsidRDefault="00C76A61" w:rsidP="00C76A61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FBE Criterion 9:&#10;&#10;Supervising Practitioners and Program Supervisors receive training, support and development from the SO that impacts candidate effectiveness. FB Exp. Worksheet Prompt 7a &amp; 7b&#10; Candidate Survey*&#10;Completer Survey*&#10;Supervising Practitioner Survey*&#10;Partner survey 7j &amp; 7k*&#10; 1&#10;Insufficient 2&#10;Limited 3&#10;Sufficient 4&#10;Compelling -&#10;Contrasts ?&#10;Inconclusive +&#10;Supports&#10; Evidence:&#10;•  &#10;&#10;Rationale:&#10;•  Evidence:&#10;• &#10;&#10;Rationale:&#10;• &#10; ONSITE&#10; FBE Staff Interview&#10;Program Supervisor Focus Group&#10;Supervising Practitioner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3"/>
        <w:gridCol w:w="1148"/>
        <w:gridCol w:w="226"/>
        <w:gridCol w:w="736"/>
        <w:gridCol w:w="675"/>
        <w:gridCol w:w="1456"/>
      </w:tblGrid>
      <w:tr w:rsidR="00C76A61" w:rsidRPr="00D00488" w14:paraId="28B074B2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5D57EA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6027E35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6A61" w:rsidRPr="00D00488" w14:paraId="01BC9272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79A868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E6C29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 Submission</w:t>
            </w:r>
            <w:r w:rsidR="00F958D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81438" w14:textId="77777777" w:rsidR="00C76A61" w:rsidRPr="00D00488" w:rsidRDefault="00F958DB" w:rsidP="003C2586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6A61" w:rsidRPr="00D00488" w14:paraId="74C10226" w14:textId="77777777" w:rsidTr="008B7FD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A4ADAAF" w14:textId="77777777" w:rsidR="00C76A61" w:rsidRPr="00FD6877" w:rsidRDefault="00C76A61" w:rsidP="003C2586">
            <w:r w:rsidRPr="00FD6877">
              <w:t>FBE Criterion 9:</w:t>
            </w:r>
          </w:p>
          <w:p w14:paraId="64B4390D" w14:textId="77777777" w:rsidR="00C76A61" w:rsidRPr="00FD6877" w:rsidRDefault="00C76A61" w:rsidP="003C2586"/>
          <w:p w14:paraId="70FD9185" w14:textId="77777777" w:rsidR="00C76A61" w:rsidRPr="00D00488" w:rsidRDefault="00C76A61" w:rsidP="003C2586">
            <w:r w:rsidRPr="00FD6877">
              <w:t>Supervising Practitioners and Program Supervisors receive training, support and development from the SO that impacts candidate effectiveness.</w:t>
            </w: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AC48770" w14:textId="77777777" w:rsidR="00C76A61" w:rsidRPr="00FD6877" w:rsidRDefault="00C76A61" w:rsidP="003C2586">
            <w:r w:rsidRPr="00FD6877">
              <w:t>FB Exp. Worksheet Prompt 7a &amp; 7b</w:t>
            </w:r>
          </w:p>
          <w:p w14:paraId="708CB1B8" w14:textId="77777777" w:rsidR="00C76A61" w:rsidRPr="00D00488" w:rsidRDefault="00C76A61" w:rsidP="003C2586"/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08ADE79" w14:textId="77777777" w:rsidR="00C76A61" w:rsidRDefault="00C76A61" w:rsidP="003C2586">
            <w:r>
              <w:t>Candidate Survey*</w:t>
            </w:r>
          </w:p>
          <w:p w14:paraId="4A85A0E6" w14:textId="77777777" w:rsidR="00C76A61" w:rsidRDefault="00C76A61" w:rsidP="003C2586">
            <w:r>
              <w:t>Completer Survey*</w:t>
            </w:r>
          </w:p>
          <w:p w14:paraId="037A6256" w14:textId="77777777" w:rsidR="00C76A61" w:rsidRDefault="00C76A61" w:rsidP="003C2586">
            <w:r>
              <w:t>Supervising Practitioner Survey*</w:t>
            </w:r>
          </w:p>
          <w:p w14:paraId="091B3B5D" w14:textId="77777777" w:rsidR="004A6D0E" w:rsidRPr="004A6D0E" w:rsidRDefault="004A6D0E" w:rsidP="003C2586">
            <w:pPr>
              <w:rPr>
                <w:color w:val="FF0000"/>
              </w:rPr>
            </w:pPr>
            <w:r w:rsidRPr="00161AC1">
              <w:t>Partner survey 7j &amp; 7k</w:t>
            </w:r>
            <w:r w:rsidR="00161AC1" w:rsidRPr="00161AC1">
              <w:t>*</w:t>
            </w:r>
          </w:p>
        </w:tc>
      </w:tr>
      <w:tr w:rsidR="00C76A61" w:rsidRPr="00D00488" w14:paraId="372AB6B8" w14:textId="77777777" w:rsidTr="008B7FD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B7C61D1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16C0F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605B732F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5F4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5F773059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6B6F2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1D256258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A8A55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66D9B9D7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5A93" w14:textId="77777777" w:rsidR="00C76A61" w:rsidRDefault="00C76A61" w:rsidP="003C2586">
            <w:pPr>
              <w:jc w:val="center"/>
            </w:pPr>
            <w:r w:rsidRPr="00D00488">
              <w:t>-</w:t>
            </w:r>
          </w:p>
          <w:p w14:paraId="338EA1B4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4A3D" w14:textId="77777777" w:rsidR="00C76A61" w:rsidRDefault="00C76A61" w:rsidP="003C2586">
            <w:pPr>
              <w:jc w:val="center"/>
            </w:pPr>
            <w:r w:rsidRPr="00D00488">
              <w:t>?</w:t>
            </w:r>
          </w:p>
          <w:p w14:paraId="47D2C374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102F2" w14:textId="77777777" w:rsidR="00C76A61" w:rsidRDefault="00C76A61" w:rsidP="003C2586">
            <w:pPr>
              <w:jc w:val="center"/>
            </w:pPr>
            <w:r w:rsidRPr="00D00488">
              <w:t>+</w:t>
            </w:r>
          </w:p>
          <w:p w14:paraId="6AFAEB88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6A61" w:rsidRPr="00D00488" w14:paraId="2E02C64B" w14:textId="77777777" w:rsidTr="008B7FD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CB0837C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139AA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1BFDEDED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779D554A" w14:textId="77777777" w:rsidR="00C76A61" w:rsidRDefault="00C76A61" w:rsidP="003C2586">
            <w:pPr>
              <w:spacing w:line="276" w:lineRule="auto"/>
            </w:pPr>
          </w:p>
          <w:p w14:paraId="69DE00ED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04D6667C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6431E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46E9A5D9" w14:textId="77777777" w:rsidR="00C76A61" w:rsidRDefault="00C76A61" w:rsidP="00CD701E">
            <w:pPr>
              <w:pStyle w:val="ListParagraph"/>
              <w:numPr>
                <w:ilvl w:val="0"/>
                <w:numId w:val="8"/>
              </w:numPr>
            </w:pPr>
          </w:p>
          <w:p w14:paraId="0C8C4868" w14:textId="77777777" w:rsidR="00CD701E" w:rsidRDefault="00CD701E" w:rsidP="00CD701E"/>
          <w:p w14:paraId="7CC277B3" w14:textId="77777777" w:rsidR="00C76A61" w:rsidRDefault="00C76A61" w:rsidP="00B96211">
            <w:pPr>
              <w:spacing w:line="276" w:lineRule="auto"/>
            </w:pPr>
            <w:r w:rsidRPr="00D00488">
              <w:t>Rationale:</w:t>
            </w:r>
          </w:p>
          <w:p w14:paraId="4B76F787" w14:textId="77777777" w:rsidR="00B96211" w:rsidRPr="00D00488" w:rsidRDefault="00B96211" w:rsidP="00B96211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C76A61" w:rsidRPr="00D00488" w14:paraId="37C1C110" w14:textId="77777777" w:rsidTr="008B7FD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B7DF354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9ECAD50" w14:textId="77777777" w:rsidR="00C76A61" w:rsidRPr="00D00488" w:rsidRDefault="00C76A61" w:rsidP="003C2586">
            <w:pPr>
              <w:jc w:val="center"/>
            </w:pPr>
            <w:r w:rsidRPr="00D00488">
              <w:t>ONSITE</w:t>
            </w:r>
          </w:p>
        </w:tc>
      </w:tr>
      <w:tr w:rsidR="00C76A61" w:rsidRPr="00D00488" w14:paraId="325556EF" w14:textId="77777777" w:rsidTr="008B7FD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F1844FA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11AED36" w14:textId="77777777" w:rsidR="00C76A61" w:rsidRDefault="00C76A61" w:rsidP="003C2586">
            <w:r>
              <w:t>FBE Staff Interview</w:t>
            </w:r>
          </w:p>
          <w:p w14:paraId="010AE18D" w14:textId="77777777" w:rsidR="00C76A61" w:rsidRDefault="00C76A61" w:rsidP="003C2586">
            <w:r>
              <w:t>Program Supervisor Focus Group</w:t>
            </w:r>
          </w:p>
          <w:p w14:paraId="197B82CB" w14:textId="77777777" w:rsidR="00C76A61" w:rsidRPr="008B6556" w:rsidRDefault="00C76A61" w:rsidP="003C2586">
            <w:r>
              <w:t>Supervising Practitioner Focus Group</w:t>
            </w:r>
          </w:p>
        </w:tc>
      </w:tr>
      <w:tr w:rsidR="00C76A61" w:rsidRPr="00D00488" w14:paraId="5624E506" w14:textId="77777777" w:rsidTr="008B7FD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EF4EE53" w14:textId="77777777" w:rsidR="00C76A61" w:rsidRPr="00D00488" w:rsidRDefault="00C76A61" w:rsidP="003C2586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799AA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527EF718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A3E44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2E939BC8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C22D7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0561947C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A0EA0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4A5FBEB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6A61" w:rsidRPr="00D00488" w14:paraId="78425F6A" w14:textId="77777777" w:rsidTr="008B7FD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072EFE5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6A006E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619F4670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365E25A8" w14:textId="77777777" w:rsidR="00C76A61" w:rsidRDefault="00C76A61" w:rsidP="003C2586">
            <w:pPr>
              <w:spacing w:line="276" w:lineRule="auto"/>
            </w:pPr>
          </w:p>
          <w:p w14:paraId="54D7783E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692CD709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C76A61" w:rsidRPr="00D00488" w14:paraId="2771E0DC" w14:textId="77777777" w:rsidTr="008B7FD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5535BF9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09FC19AE" w14:textId="77777777" w:rsidR="00C76A61" w:rsidRPr="00D00488" w:rsidRDefault="00C76A61" w:rsidP="003C2586">
            <w:pPr>
              <w:jc w:val="center"/>
            </w:pPr>
            <w:r w:rsidRPr="00D00488">
              <w:t>Criterion Overall Rating</w:t>
            </w:r>
          </w:p>
        </w:tc>
      </w:tr>
      <w:tr w:rsidR="00C76A61" w:rsidRPr="00D00488" w14:paraId="044C7F5C" w14:textId="77777777" w:rsidTr="008B7FD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6CC17AF" w14:textId="77777777" w:rsidR="00C76A61" w:rsidRPr="00D00488" w:rsidRDefault="00C76A61" w:rsidP="003C2586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B58484" w14:textId="77777777" w:rsidR="00C76A61" w:rsidRPr="00D00488" w:rsidRDefault="00C76A61" w:rsidP="003C2586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A9A407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685EC" w14:textId="77777777" w:rsidR="00C76A61" w:rsidRPr="00D00488" w:rsidRDefault="00C76A61" w:rsidP="003C2586">
            <w:pPr>
              <w:spacing w:line="276" w:lineRule="auto"/>
            </w:pPr>
            <w:r w:rsidRPr="00D00488">
              <w:t>Commendation</w:t>
            </w:r>
          </w:p>
        </w:tc>
      </w:tr>
      <w:tr w:rsidR="00C76A61" w:rsidRPr="00D00488" w14:paraId="6A4D1378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5BEB0FC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986EBD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5DD3589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25B7965" w14:textId="77777777" w:rsidR="00C76A61" w:rsidRPr="00D00488" w:rsidRDefault="00C76A61" w:rsidP="003C2586">
            <w:pPr>
              <w:spacing w:line="276" w:lineRule="auto"/>
            </w:pPr>
            <w:r w:rsidRPr="00D00488">
              <w:t>Criteria Met</w:t>
            </w:r>
          </w:p>
        </w:tc>
      </w:tr>
      <w:tr w:rsidR="00C76A61" w:rsidRPr="00D00488" w14:paraId="175BD488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9F0E57F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A0F921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21F1C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050E2" w14:textId="77777777" w:rsidR="00C76A61" w:rsidRPr="00D00488" w:rsidRDefault="00C76A61" w:rsidP="003C2586">
            <w:pPr>
              <w:spacing w:line="276" w:lineRule="auto"/>
            </w:pPr>
            <w:r w:rsidRPr="00D00488">
              <w:t>Finding</w:t>
            </w:r>
          </w:p>
        </w:tc>
      </w:tr>
      <w:tr w:rsidR="00C76A61" w:rsidRPr="00D00488" w14:paraId="07E1D772" w14:textId="77777777" w:rsidTr="008B7FD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8F5247F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85F3BB" w14:textId="77777777" w:rsidR="00C76A61" w:rsidRPr="00D00488" w:rsidRDefault="00C76A61" w:rsidP="003C2586">
            <w:pPr>
              <w:spacing w:line="276" w:lineRule="auto"/>
            </w:pPr>
            <w:r w:rsidRPr="00D00488">
              <w:t>Professional Suggestion:</w:t>
            </w:r>
          </w:p>
          <w:p w14:paraId="40E40D5F" w14:textId="77777777" w:rsidR="00C76A61" w:rsidRPr="00D00488" w:rsidRDefault="00C76A61" w:rsidP="003C2586"/>
        </w:tc>
      </w:tr>
    </w:tbl>
    <w:p w14:paraId="7E12F366" w14:textId="77777777" w:rsidR="00C76A61" w:rsidRDefault="00C76A61" w:rsidP="00C76A61"/>
    <w:p w14:paraId="381078BB" w14:textId="77777777" w:rsidR="00C76A61" w:rsidRDefault="00C76A61" w:rsidP="00C76A61"/>
    <w:p w14:paraId="6AF46E54" w14:textId="77777777" w:rsidR="00C76A61" w:rsidRDefault="00C76A61" w:rsidP="00C76A61"/>
    <w:p w14:paraId="3E3988E6" w14:textId="77777777" w:rsidR="00C76A61" w:rsidRDefault="00C76A61" w:rsidP="00C76A61"/>
    <w:p w14:paraId="4045A71D" w14:textId="77777777" w:rsidR="00C76A61" w:rsidRDefault="00C76A61" w:rsidP="00C76A61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FBE Criterion 10:&#10;&#10;Candidates receive high-quality, targeted feedback during field-based experiences that improves their practice.&#10; FB Exp. Worksheet Prompt 8a &amp; 8b Candidate Survey*&#10;Completer Survey*&#10;Supervising Practitioner Survey*&#10; 1&#10;Insufficient 2&#10;Limited 3&#10;Sufficient 4&#10;Compelling -&#10;Contrasts ?&#10;Inconclusive +&#10;Supports&#10; Evidence:&#10;•  &#10;&#10;Rationale:&#10;•  Evidence:&#10;• &#10;&#10;Rationale:&#10;• &#10; ONSITE&#10; Candidate Artifacts&#10;Candidate/Completer Focus Group(s)&#10;Program Supervisor Focus Group&#10;Supervising Practitioner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3"/>
        <w:gridCol w:w="1148"/>
        <w:gridCol w:w="226"/>
        <w:gridCol w:w="736"/>
        <w:gridCol w:w="675"/>
        <w:gridCol w:w="1456"/>
      </w:tblGrid>
      <w:tr w:rsidR="00C76A61" w:rsidRPr="00D00488" w14:paraId="75E35118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28C8EB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6B0C0DA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6A61" w:rsidRPr="00D00488" w14:paraId="66B42658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AB071F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CFE6A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 Submission</w:t>
            </w:r>
            <w:r w:rsidR="00F958D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8ED4B" w14:textId="77777777" w:rsidR="00C76A61" w:rsidRPr="00D00488" w:rsidRDefault="00F958DB" w:rsidP="003C2586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6A61" w:rsidRPr="00D00488" w14:paraId="227B099E" w14:textId="77777777" w:rsidTr="008B7FD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82FDE7A" w14:textId="77777777" w:rsidR="00C76A61" w:rsidRPr="00FD6877" w:rsidRDefault="00C76A61" w:rsidP="003C2586">
            <w:r w:rsidRPr="00FD6877">
              <w:t>FBE Criterion 10:</w:t>
            </w:r>
          </w:p>
          <w:p w14:paraId="4F76C65C" w14:textId="77777777" w:rsidR="00C76A61" w:rsidRPr="00FD6877" w:rsidRDefault="00C76A61" w:rsidP="003C2586"/>
          <w:p w14:paraId="1AA4A1AC" w14:textId="77777777" w:rsidR="00C76A61" w:rsidRPr="00FD6877" w:rsidRDefault="00C76A61" w:rsidP="003C2586">
            <w:pPr>
              <w:spacing w:after="120"/>
            </w:pPr>
            <w:r w:rsidRPr="00FD6877">
              <w:t>Candidates receive high-quality, targeted feedback during field-based experiences that improves their practice.</w:t>
            </w:r>
          </w:p>
          <w:p w14:paraId="38DB0CB1" w14:textId="77777777" w:rsidR="00C76A61" w:rsidRPr="00D00488" w:rsidRDefault="00C76A61" w:rsidP="003C2586"/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682A789" w14:textId="77777777" w:rsidR="00C76A61" w:rsidRPr="00D00488" w:rsidRDefault="00C76A61" w:rsidP="003C2586">
            <w:r w:rsidRPr="00FD6877">
              <w:t>FB Exp. Worksheet Prompt 8a &amp; 8b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D620651" w14:textId="77777777" w:rsidR="00C76A61" w:rsidRDefault="00C76A61" w:rsidP="003C2586">
            <w:r>
              <w:t>Candidate Survey*</w:t>
            </w:r>
          </w:p>
          <w:p w14:paraId="54991935" w14:textId="77777777" w:rsidR="00C76A61" w:rsidRDefault="00C76A61" w:rsidP="003C2586">
            <w:r>
              <w:t>Completer Survey*</w:t>
            </w:r>
          </w:p>
          <w:p w14:paraId="1068E08C" w14:textId="77777777" w:rsidR="00C76A61" w:rsidRPr="00D00488" w:rsidRDefault="00C76A61" w:rsidP="003C2586">
            <w:r>
              <w:t>Supervising Practitioner Survey*</w:t>
            </w:r>
          </w:p>
        </w:tc>
      </w:tr>
      <w:tr w:rsidR="00C76A61" w:rsidRPr="00D00488" w14:paraId="6DB67DB1" w14:textId="77777777" w:rsidTr="008B7FD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52CB30F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E3D48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2EE1F682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9CBD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6B1BCB62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66ECE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22E5A696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4827C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7C7EBF83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F715" w14:textId="77777777" w:rsidR="00C76A61" w:rsidRDefault="00C76A61" w:rsidP="003C2586">
            <w:pPr>
              <w:jc w:val="center"/>
            </w:pPr>
            <w:r w:rsidRPr="00D00488">
              <w:t>-</w:t>
            </w:r>
          </w:p>
          <w:p w14:paraId="1F64A916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7D44" w14:textId="77777777" w:rsidR="00C76A61" w:rsidRDefault="00C76A61" w:rsidP="003C2586">
            <w:pPr>
              <w:jc w:val="center"/>
            </w:pPr>
            <w:r w:rsidRPr="00D00488">
              <w:t>?</w:t>
            </w:r>
          </w:p>
          <w:p w14:paraId="614D9675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1F0F9" w14:textId="77777777" w:rsidR="00C76A61" w:rsidRDefault="00C76A61" w:rsidP="003C2586">
            <w:pPr>
              <w:jc w:val="center"/>
            </w:pPr>
            <w:r w:rsidRPr="00D00488">
              <w:t>+</w:t>
            </w:r>
          </w:p>
          <w:p w14:paraId="11D684EF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6A61" w:rsidRPr="00D00488" w14:paraId="625394C6" w14:textId="77777777" w:rsidTr="008B7FD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D00EA56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AA29B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39AD0B72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3E9CE70F" w14:textId="77777777" w:rsidR="00C76A61" w:rsidRDefault="00C76A61" w:rsidP="003C2586">
            <w:pPr>
              <w:spacing w:line="276" w:lineRule="auto"/>
            </w:pPr>
          </w:p>
          <w:p w14:paraId="245911B4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0808E569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559767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669E3557" w14:textId="77777777" w:rsidR="00C76A61" w:rsidRDefault="00C76A61" w:rsidP="00CD701E">
            <w:pPr>
              <w:pStyle w:val="ListParagraph"/>
              <w:numPr>
                <w:ilvl w:val="0"/>
                <w:numId w:val="8"/>
              </w:numPr>
            </w:pPr>
          </w:p>
          <w:p w14:paraId="5E712C29" w14:textId="77777777" w:rsidR="00CD701E" w:rsidRDefault="00CD701E" w:rsidP="003C2586">
            <w:pPr>
              <w:spacing w:line="276" w:lineRule="auto"/>
            </w:pPr>
          </w:p>
          <w:p w14:paraId="36B80DC4" w14:textId="77777777" w:rsidR="00C76A61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4DF4EF1F" w14:textId="77777777" w:rsidR="00B96211" w:rsidRPr="00D00488" w:rsidRDefault="00B96211" w:rsidP="00B96211">
            <w:pPr>
              <w:pStyle w:val="ListParagraph"/>
              <w:numPr>
                <w:ilvl w:val="0"/>
                <w:numId w:val="8"/>
              </w:numPr>
            </w:pPr>
          </w:p>
          <w:p w14:paraId="488646B6" w14:textId="77777777" w:rsidR="00C76A61" w:rsidRPr="00D00488" w:rsidRDefault="00C76A61" w:rsidP="003C2586"/>
        </w:tc>
      </w:tr>
      <w:tr w:rsidR="00C76A61" w:rsidRPr="00D00488" w14:paraId="31C5EBD7" w14:textId="77777777" w:rsidTr="008B7FD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B7F55E8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F0F874A" w14:textId="77777777" w:rsidR="00C76A61" w:rsidRPr="00D00488" w:rsidRDefault="00C76A61" w:rsidP="003C2586">
            <w:pPr>
              <w:jc w:val="center"/>
            </w:pPr>
            <w:r w:rsidRPr="00D00488">
              <w:t>ONSITE</w:t>
            </w:r>
          </w:p>
        </w:tc>
      </w:tr>
      <w:tr w:rsidR="00C76A61" w:rsidRPr="00D00488" w14:paraId="2A9CCC92" w14:textId="77777777" w:rsidTr="008B7FD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0F5554D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ED6154F" w14:textId="77777777" w:rsidR="00C76A61" w:rsidRDefault="00C76A61" w:rsidP="003C2586">
            <w:r>
              <w:t>Candidate Artifacts</w:t>
            </w:r>
          </w:p>
          <w:p w14:paraId="65FC433A" w14:textId="77777777" w:rsidR="005814AE" w:rsidRDefault="005814AE" w:rsidP="005814AE">
            <w:r>
              <w:t>Candidate/Completer Focus Group(s)</w:t>
            </w:r>
          </w:p>
          <w:p w14:paraId="19ABE582" w14:textId="77777777" w:rsidR="00C76A61" w:rsidRPr="00FD6877" w:rsidRDefault="00C76A61" w:rsidP="003C2586">
            <w:r w:rsidRPr="00FD6877">
              <w:t>Program Supervisor Focus Group</w:t>
            </w:r>
          </w:p>
          <w:p w14:paraId="7290731B" w14:textId="77777777" w:rsidR="00C76A61" w:rsidRPr="008B6556" w:rsidRDefault="00C76A61" w:rsidP="003C2586">
            <w:r w:rsidRPr="00FD6877">
              <w:t>Supervising Practitioner Focus Group</w:t>
            </w:r>
          </w:p>
        </w:tc>
      </w:tr>
      <w:tr w:rsidR="00C76A61" w:rsidRPr="00D00488" w14:paraId="21494D42" w14:textId="77777777" w:rsidTr="008B7FD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C60B6F5" w14:textId="77777777" w:rsidR="00C76A61" w:rsidRPr="00D00488" w:rsidRDefault="00C76A61" w:rsidP="003C2586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7BE82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12342B1D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6BF9D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5ED1E032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2C93D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7E3EF249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1E583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282EAA55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6A61" w:rsidRPr="00D00488" w14:paraId="4834B3D1" w14:textId="77777777" w:rsidTr="008B7FD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425904E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DC413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10F7C82C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0CC70D77" w14:textId="77777777" w:rsidR="00C76A61" w:rsidRDefault="00C76A61" w:rsidP="003C2586">
            <w:pPr>
              <w:spacing w:line="276" w:lineRule="auto"/>
            </w:pPr>
          </w:p>
          <w:p w14:paraId="4B5C4908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2E6A89C9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C76A61" w:rsidRPr="00D00488" w14:paraId="05EAD5BB" w14:textId="77777777" w:rsidTr="008B7FD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8E343ED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31B19D43" w14:textId="77777777" w:rsidR="00C76A61" w:rsidRPr="00D00488" w:rsidRDefault="00C76A61" w:rsidP="003C2586">
            <w:pPr>
              <w:jc w:val="center"/>
            </w:pPr>
            <w:r w:rsidRPr="00D00488">
              <w:t>Criterion Overall Rating</w:t>
            </w:r>
          </w:p>
        </w:tc>
      </w:tr>
      <w:tr w:rsidR="00C76A61" w:rsidRPr="00D00488" w14:paraId="3C4662BF" w14:textId="77777777" w:rsidTr="008B7FD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D1617DD" w14:textId="77777777" w:rsidR="00C76A61" w:rsidRPr="00D00488" w:rsidRDefault="00C76A61" w:rsidP="003C2586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9E4436" w14:textId="77777777" w:rsidR="00C76A61" w:rsidRPr="00D00488" w:rsidRDefault="00C76A61" w:rsidP="003C2586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BBE09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620D4" w14:textId="77777777" w:rsidR="00C76A61" w:rsidRPr="00D00488" w:rsidRDefault="00C76A61" w:rsidP="003C2586">
            <w:pPr>
              <w:spacing w:line="276" w:lineRule="auto"/>
            </w:pPr>
            <w:r w:rsidRPr="00D00488">
              <w:t>Commendation</w:t>
            </w:r>
          </w:p>
        </w:tc>
      </w:tr>
      <w:tr w:rsidR="00C76A61" w:rsidRPr="00D00488" w14:paraId="758CAC9A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3470B6E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8E7732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F7F72EE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7691663" w14:textId="77777777" w:rsidR="00C76A61" w:rsidRPr="00D00488" w:rsidRDefault="00C76A61" w:rsidP="003C2586">
            <w:pPr>
              <w:spacing w:line="276" w:lineRule="auto"/>
            </w:pPr>
            <w:r w:rsidRPr="00D00488">
              <w:t>Criteria Met</w:t>
            </w:r>
          </w:p>
        </w:tc>
      </w:tr>
      <w:tr w:rsidR="00C76A61" w:rsidRPr="00D00488" w14:paraId="7074969E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0C68B94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E57B84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04D1F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B73C2" w14:textId="77777777" w:rsidR="00C76A61" w:rsidRPr="00D00488" w:rsidRDefault="00C76A61" w:rsidP="003C2586">
            <w:pPr>
              <w:spacing w:line="276" w:lineRule="auto"/>
            </w:pPr>
            <w:r w:rsidRPr="00D00488">
              <w:t>Finding</w:t>
            </w:r>
          </w:p>
        </w:tc>
      </w:tr>
      <w:tr w:rsidR="00C76A61" w:rsidRPr="00D00488" w14:paraId="12047E65" w14:textId="77777777" w:rsidTr="008B7FD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3C30DA1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EEB86D" w14:textId="77777777" w:rsidR="00C76A61" w:rsidRPr="00D00488" w:rsidRDefault="00C76A61" w:rsidP="003C2586">
            <w:pPr>
              <w:spacing w:line="276" w:lineRule="auto"/>
            </w:pPr>
            <w:r w:rsidRPr="00D00488">
              <w:t>Professional Suggestion:</w:t>
            </w:r>
          </w:p>
          <w:p w14:paraId="5D25E664" w14:textId="77777777" w:rsidR="00C76A61" w:rsidRPr="00D00488" w:rsidRDefault="00C76A61" w:rsidP="003C2586"/>
        </w:tc>
      </w:tr>
    </w:tbl>
    <w:p w14:paraId="5171AA07" w14:textId="77777777" w:rsidR="00C76A61" w:rsidRDefault="00C76A61" w:rsidP="00C76A61"/>
    <w:p w14:paraId="1094B75F" w14:textId="77777777" w:rsidR="00C76A61" w:rsidRDefault="00C76A61" w:rsidP="00C76A61"/>
    <w:p w14:paraId="344B6F69" w14:textId="77777777" w:rsidR="00C76A61" w:rsidRDefault="00C76A61" w:rsidP="00C76A61"/>
    <w:p w14:paraId="4CFDD5F4" w14:textId="77777777" w:rsidR="00C76A61" w:rsidRDefault="00C76A61" w:rsidP="00C76A61"/>
    <w:p w14:paraId="4105BE11" w14:textId="77777777" w:rsidR="00C76A61" w:rsidRDefault="00C76A61" w:rsidP="00C76A61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FBE Criterion 11:&#10;&#10;Sponsoring Organization ensures that Program Supervisors and Supervising Practitioners are measurably contributing to and effectively evaluating the readiness of candidates. &#10; FB Exp. Worksheet Prompt 9 &#10; 1&#10;Insufficient 2&#10;Limited 3&#10;Sufficient 4&#10;Compelling -&#10;Contrasts ?&#10;Inconclusive +&#10;Supports&#10; Evidence:&#10;•  &#10;&#10;Rationale:&#10;•  Evidence:&#10;•  &#10;&#10;Rationale:&#10;• &#10; ONSITE&#10; Candidate/Completer Focus Group(s)&#10;FBE Staff Interview&#10;Program Supervisor Focus Group&#10;Supervising Practitioner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3"/>
        <w:gridCol w:w="1148"/>
        <w:gridCol w:w="226"/>
        <w:gridCol w:w="736"/>
        <w:gridCol w:w="675"/>
        <w:gridCol w:w="1456"/>
      </w:tblGrid>
      <w:tr w:rsidR="00C76A61" w:rsidRPr="00D00488" w14:paraId="4E4738B5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597682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47241505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6A61" w:rsidRPr="00D00488" w14:paraId="6DBEEA42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575411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0E1A0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 Submission</w:t>
            </w:r>
            <w:r w:rsidR="00F958D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C7B9C" w14:textId="77777777" w:rsidR="00C76A61" w:rsidRPr="00D00488" w:rsidRDefault="00F958DB" w:rsidP="003C2586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6A61" w:rsidRPr="00D00488" w14:paraId="6FC58375" w14:textId="77777777" w:rsidTr="008B7FD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02DD6F8" w14:textId="77777777" w:rsidR="00C76A61" w:rsidRPr="00FD6877" w:rsidRDefault="00C76A61" w:rsidP="003C2586">
            <w:r w:rsidRPr="00FD6877">
              <w:t>FBE Criterion 11:</w:t>
            </w:r>
          </w:p>
          <w:p w14:paraId="099CBEA4" w14:textId="77777777" w:rsidR="00C76A61" w:rsidRPr="00FD6877" w:rsidRDefault="00C76A61" w:rsidP="003C2586"/>
          <w:p w14:paraId="5D4A452F" w14:textId="77777777" w:rsidR="00C76A61" w:rsidRPr="00FD6877" w:rsidRDefault="00C76A61" w:rsidP="003C2586">
            <w:pPr>
              <w:spacing w:after="120"/>
            </w:pPr>
            <w:r w:rsidRPr="00FD6877">
              <w:t xml:space="preserve">Sponsoring Organization ensures that Program Supervisors and Supervising Practitioners are measurably contributing to and effectively evaluating the readiness of candidates. </w:t>
            </w:r>
          </w:p>
          <w:p w14:paraId="054D1157" w14:textId="77777777" w:rsidR="00C76A61" w:rsidRPr="00D00488" w:rsidRDefault="00C76A61" w:rsidP="003C2586"/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89EF458" w14:textId="77777777" w:rsidR="00C76A61" w:rsidRPr="00D00488" w:rsidRDefault="00C76A61" w:rsidP="003C2586">
            <w:r w:rsidRPr="00FD6877">
              <w:t>FB Exp. Worksheet Prompt 9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510C796" w14:textId="77777777" w:rsidR="00C76A61" w:rsidRPr="00D00488" w:rsidRDefault="00C76A61" w:rsidP="003C2586"/>
        </w:tc>
      </w:tr>
      <w:tr w:rsidR="00C76A61" w:rsidRPr="00D00488" w14:paraId="0DA51CD6" w14:textId="77777777" w:rsidTr="008B7FD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75101AA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B9886F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6DB3F492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749C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2B1849F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AFCB2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351D22B0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8949A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5EF9A98A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A0BEB" w14:textId="77777777" w:rsidR="00C76A61" w:rsidRDefault="00C76A61" w:rsidP="003C2586">
            <w:pPr>
              <w:jc w:val="center"/>
            </w:pPr>
            <w:r w:rsidRPr="00D00488">
              <w:t>-</w:t>
            </w:r>
          </w:p>
          <w:p w14:paraId="6FD808B7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D34639" w14:textId="77777777" w:rsidR="00C76A61" w:rsidRDefault="00C76A61" w:rsidP="003C2586">
            <w:pPr>
              <w:jc w:val="center"/>
            </w:pPr>
            <w:r w:rsidRPr="00D00488">
              <w:t>?</w:t>
            </w:r>
          </w:p>
          <w:p w14:paraId="3D39C85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C8281E" w14:textId="77777777" w:rsidR="00C76A61" w:rsidRDefault="00C76A61" w:rsidP="003C2586">
            <w:pPr>
              <w:jc w:val="center"/>
            </w:pPr>
            <w:r w:rsidRPr="00D00488">
              <w:t>+</w:t>
            </w:r>
          </w:p>
          <w:p w14:paraId="55B7F7AA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6A61" w:rsidRPr="00D00488" w14:paraId="079C2C88" w14:textId="77777777" w:rsidTr="008B7FD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24FFCAF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D8F3B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348C931D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0FF4A0B8" w14:textId="77777777" w:rsidR="00C76A61" w:rsidRDefault="00C76A61" w:rsidP="003C2586">
            <w:pPr>
              <w:spacing w:line="276" w:lineRule="auto"/>
            </w:pPr>
          </w:p>
          <w:p w14:paraId="36C67CE0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77B16288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1DEE58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764D9862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19DBCF88" w14:textId="77777777" w:rsidR="00C76A61" w:rsidRDefault="00C76A61" w:rsidP="003C2586">
            <w:pPr>
              <w:spacing w:line="276" w:lineRule="auto"/>
            </w:pPr>
          </w:p>
          <w:p w14:paraId="20B5457D" w14:textId="77777777" w:rsidR="00C76A61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65377EE9" w14:textId="77777777" w:rsidR="00B96211" w:rsidRPr="00D00488" w:rsidRDefault="00B96211" w:rsidP="00B96211">
            <w:pPr>
              <w:pStyle w:val="ListParagraph"/>
              <w:numPr>
                <w:ilvl w:val="0"/>
                <w:numId w:val="8"/>
              </w:numPr>
            </w:pPr>
          </w:p>
          <w:p w14:paraId="1D0C9AD2" w14:textId="77777777" w:rsidR="00C76A61" w:rsidRPr="00D00488" w:rsidRDefault="00C76A61" w:rsidP="003C2586"/>
        </w:tc>
      </w:tr>
      <w:tr w:rsidR="00C76A61" w:rsidRPr="00D00488" w14:paraId="35C0A860" w14:textId="77777777" w:rsidTr="008B7FD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D650067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6CD1C39" w14:textId="77777777" w:rsidR="00C76A61" w:rsidRPr="00D00488" w:rsidRDefault="00C76A61" w:rsidP="003C2586">
            <w:pPr>
              <w:jc w:val="center"/>
            </w:pPr>
            <w:r w:rsidRPr="00D00488">
              <w:t>ONSITE</w:t>
            </w:r>
          </w:p>
        </w:tc>
      </w:tr>
      <w:tr w:rsidR="00C76A61" w:rsidRPr="00D00488" w14:paraId="35FBD9F1" w14:textId="77777777" w:rsidTr="008B7FD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B08337B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4ABCFE6" w14:textId="77777777" w:rsidR="005814AE" w:rsidRDefault="005814AE" w:rsidP="005814AE">
            <w:r>
              <w:t>Candidate/Completer Focus Group(s)</w:t>
            </w:r>
          </w:p>
          <w:p w14:paraId="0E5378B5" w14:textId="77777777" w:rsidR="005814AE" w:rsidRDefault="005814AE" w:rsidP="005814AE">
            <w:r>
              <w:t>FBE Staff Interview</w:t>
            </w:r>
          </w:p>
          <w:p w14:paraId="334A7C8A" w14:textId="77777777" w:rsidR="00C76A61" w:rsidRDefault="00C76A61" w:rsidP="003C2586">
            <w:r>
              <w:t>Program Supervisor Focus Group</w:t>
            </w:r>
          </w:p>
          <w:p w14:paraId="4B988A3B" w14:textId="77777777" w:rsidR="00C76A61" w:rsidRPr="008B6556" w:rsidRDefault="00C76A61" w:rsidP="003C2586">
            <w:r w:rsidRPr="00FD6877">
              <w:t>Supervising Practitioner Focus Group</w:t>
            </w:r>
          </w:p>
        </w:tc>
      </w:tr>
      <w:tr w:rsidR="00C76A61" w:rsidRPr="00D00488" w14:paraId="21F9F61F" w14:textId="77777777" w:rsidTr="008B7FD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9E4CA98" w14:textId="77777777" w:rsidR="00C76A61" w:rsidRPr="00D00488" w:rsidRDefault="00C76A61" w:rsidP="003C2586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CED1A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3160EE04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7D4C2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51CA175A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EC1B8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728A8A81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06ED3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6DD86725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6A61" w:rsidRPr="00D00488" w14:paraId="78A099A0" w14:textId="77777777" w:rsidTr="008B7FD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D63CA86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D2031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37A8C367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605D2AD2" w14:textId="77777777" w:rsidR="00C76A61" w:rsidRDefault="00C76A61" w:rsidP="003C2586">
            <w:pPr>
              <w:spacing w:line="276" w:lineRule="auto"/>
            </w:pPr>
          </w:p>
          <w:p w14:paraId="7140A369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57C9ED47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C76A61" w:rsidRPr="00D00488" w14:paraId="6A77049D" w14:textId="77777777" w:rsidTr="008B7FD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432915A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62FEF7D8" w14:textId="77777777" w:rsidR="00C76A61" w:rsidRPr="00D00488" w:rsidRDefault="00C76A61" w:rsidP="003C2586">
            <w:pPr>
              <w:jc w:val="center"/>
            </w:pPr>
            <w:r w:rsidRPr="00D00488">
              <w:t>Criterion Overall Rating</w:t>
            </w:r>
          </w:p>
        </w:tc>
      </w:tr>
      <w:tr w:rsidR="00C76A61" w:rsidRPr="00D00488" w14:paraId="0B219888" w14:textId="77777777" w:rsidTr="008B7FD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2F8F17E" w14:textId="77777777" w:rsidR="00C76A61" w:rsidRPr="00D00488" w:rsidRDefault="00C76A61" w:rsidP="003C2586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5575A5" w14:textId="77777777" w:rsidR="00C76A61" w:rsidRPr="00D00488" w:rsidRDefault="00C76A61" w:rsidP="003C2586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F12FC" w14:textId="77777777" w:rsidR="00C76A61" w:rsidRPr="00D00488" w:rsidRDefault="00C76A61" w:rsidP="003F04EB"/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D8116E" w14:textId="77777777" w:rsidR="00C76A61" w:rsidRPr="00D00488" w:rsidRDefault="00C76A61" w:rsidP="003C2586">
            <w:pPr>
              <w:spacing w:line="276" w:lineRule="auto"/>
            </w:pPr>
            <w:r w:rsidRPr="00D00488">
              <w:t>Commendation</w:t>
            </w:r>
          </w:p>
        </w:tc>
      </w:tr>
      <w:tr w:rsidR="00C76A61" w:rsidRPr="00D00488" w14:paraId="3F9E63A8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2E55EA4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6C8D1F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6ECC68" w14:textId="77777777" w:rsidR="00C76A61" w:rsidRPr="00D00488" w:rsidRDefault="00C76A61" w:rsidP="003F04EB"/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CA48C12" w14:textId="77777777" w:rsidR="00C76A61" w:rsidRPr="00D00488" w:rsidRDefault="00C76A61" w:rsidP="003C2586">
            <w:pPr>
              <w:spacing w:line="276" w:lineRule="auto"/>
            </w:pPr>
            <w:r w:rsidRPr="00D00488">
              <w:t>Criteria Met</w:t>
            </w:r>
          </w:p>
        </w:tc>
      </w:tr>
      <w:tr w:rsidR="00C76A61" w:rsidRPr="00D00488" w14:paraId="596D5BB3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A620B0F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4F0EEC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C50B9" w14:textId="77777777" w:rsidR="00C76A61" w:rsidRPr="00D00488" w:rsidRDefault="00C76A61" w:rsidP="003F04EB"/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18CA4" w14:textId="77777777" w:rsidR="00C76A61" w:rsidRPr="00D00488" w:rsidRDefault="00C76A61" w:rsidP="003C2586">
            <w:pPr>
              <w:spacing w:line="276" w:lineRule="auto"/>
            </w:pPr>
            <w:r w:rsidRPr="00D00488">
              <w:t>Finding</w:t>
            </w:r>
          </w:p>
        </w:tc>
      </w:tr>
      <w:tr w:rsidR="00C76A61" w:rsidRPr="00D00488" w14:paraId="5A90E24A" w14:textId="77777777" w:rsidTr="008B7FD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363C010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CBFE14" w14:textId="77777777" w:rsidR="00C76A61" w:rsidRPr="00D00488" w:rsidRDefault="00C76A61" w:rsidP="003C2586">
            <w:pPr>
              <w:spacing w:line="276" w:lineRule="auto"/>
            </w:pPr>
            <w:r w:rsidRPr="00D00488">
              <w:t>Professional Suggestion:</w:t>
            </w:r>
          </w:p>
          <w:p w14:paraId="10DF1E0F" w14:textId="77777777" w:rsidR="00C76A61" w:rsidRPr="00D00488" w:rsidRDefault="00C76A61" w:rsidP="003C2586"/>
        </w:tc>
      </w:tr>
    </w:tbl>
    <w:p w14:paraId="03461D9C" w14:textId="77777777" w:rsidR="00C76A61" w:rsidRDefault="00C76A61" w:rsidP="00C76A61"/>
    <w:p w14:paraId="33EA8C4A" w14:textId="77777777" w:rsidR="00C76A61" w:rsidRDefault="00C76A61" w:rsidP="00C76A61"/>
    <w:p w14:paraId="4814C994" w14:textId="77777777" w:rsidR="00C76A61" w:rsidRDefault="00C76A61" w:rsidP="00C76A61"/>
    <w:p w14:paraId="60860350" w14:textId="77777777" w:rsidR="00C76A61" w:rsidRDefault="00C76A61" w:rsidP="00C76A61"/>
    <w:p w14:paraId="1039F805" w14:textId="77777777" w:rsidR="00C76A61" w:rsidRDefault="00C76A61" w:rsidP="00C76A61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FBE Criterion 12:&#10;&#10;Candidate readiness for the licensure role is measured using a performance assessment (e.g. Candidate Assessment of Performance) that is implemented consistently across/within programs and rigorously such that only candidates who are ready to make a positive impact for PK-12 students in the licensure role complete the program.  FB Exp. Worksheet Prompt 10&#10;Practicum Handbook Candidate Survey*&#10;Completer Survey*&#10;Supervising Practitioner Survey*&#10;Partner Survey 7n &amp; 8a*&#10;Educator Evaluation Data*&#10;CAP/PAL Data&#10; 1&#10;Insufficient 2&#10;Limited 3&#10;Sufficient 4&#10;Compelling -&#10;Contrasts ?&#10;Inconclusive +&#10;Supports&#10; Evidence:&#10;•  &#10;&#10;Rationale:&#10;•  Evidence:&#10;• &#10;&#10;Rationale:&#10;• &#10; ONSITE&#10; Candidate Artifacts&#10;FBE Staff Interview&#10;Program Supervisor Focus Group&#10;Supervising Practitioner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3"/>
        <w:gridCol w:w="1148"/>
        <w:gridCol w:w="226"/>
        <w:gridCol w:w="736"/>
        <w:gridCol w:w="675"/>
        <w:gridCol w:w="1456"/>
      </w:tblGrid>
      <w:tr w:rsidR="00C76A61" w:rsidRPr="00D00488" w14:paraId="0FCEA47D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EC9722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16EB97D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C76A61" w:rsidRPr="00D00488" w14:paraId="3617A93B" w14:textId="77777777" w:rsidTr="008B7FD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890C1B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22BBA" w14:textId="77777777" w:rsidR="00C76A61" w:rsidRPr="00D00488" w:rsidRDefault="00C76A61" w:rsidP="003C2586">
            <w:pPr>
              <w:spacing w:line="276" w:lineRule="auto"/>
              <w:jc w:val="center"/>
            </w:pPr>
            <w:r w:rsidRPr="00D00488">
              <w:t>Offsite Submission</w:t>
            </w:r>
            <w:r w:rsidR="00F958D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484CD" w14:textId="77777777" w:rsidR="00C76A61" w:rsidRPr="00D00488" w:rsidRDefault="00F958DB" w:rsidP="003C2586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C76A61" w:rsidRPr="00D00488" w14:paraId="0CE4AE25" w14:textId="77777777" w:rsidTr="008B7FD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4C40078" w14:textId="77777777" w:rsidR="00C76A61" w:rsidRPr="00FD6877" w:rsidRDefault="00C76A61" w:rsidP="003C2586">
            <w:r w:rsidRPr="00FD6877">
              <w:t>FBE Criterion 12:</w:t>
            </w:r>
          </w:p>
          <w:p w14:paraId="2E52D2BD" w14:textId="77777777" w:rsidR="00C76A61" w:rsidRPr="00FD6877" w:rsidRDefault="00C76A61" w:rsidP="003C2586"/>
          <w:p w14:paraId="3A6B59A7" w14:textId="77777777" w:rsidR="00C76A61" w:rsidRPr="00E06F3E" w:rsidRDefault="00C76A61" w:rsidP="003C2586">
            <w:pPr>
              <w:spacing w:after="120"/>
              <w:rPr>
                <w:color w:val="1F4E79" w:themeColor="accent1" w:themeShade="80"/>
              </w:rPr>
            </w:pPr>
            <w:r w:rsidRPr="00FD6877">
              <w:t>Candidate readiness for the licensure role is measured using a performance assessment (e.g. Candidate Assessment of Performance) that is implemented consistently across/within programs and rigorously such that only candidates who are ready to make a positive impact for PK-12 students in the lice</w:t>
            </w:r>
            <w:r>
              <w:t>nsure role complete the program</w:t>
            </w:r>
            <w:r w:rsidRPr="00FD6877">
              <w:t xml:space="preserve">. </w:t>
            </w: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35B2FF6" w14:textId="77777777" w:rsidR="00C76A61" w:rsidRPr="00FD6877" w:rsidRDefault="00C76A61" w:rsidP="003C2586">
            <w:r w:rsidRPr="00FD6877">
              <w:t>FB Exp. Worksheet Prompt 10</w:t>
            </w:r>
          </w:p>
          <w:p w14:paraId="1C4BD779" w14:textId="77777777" w:rsidR="00C76A61" w:rsidRPr="00D00488" w:rsidRDefault="00C76A61" w:rsidP="003C2586">
            <w:r w:rsidRPr="00FD6877">
              <w:t>Practicum Handbook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495EE09" w14:textId="77777777" w:rsidR="00C76A61" w:rsidRDefault="00C76A61" w:rsidP="003C2586">
            <w:r>
              <w:t>Candidate Survey*</w:t>
            </w:r>
          </w:p>
          <w:p w14:paraId="26D9A823" w14:textId="77777777" w:rsidR="00C76A61" w:rsidRDefault="00C76A61" w:rsidP="003C2586">
            <w:r>
              <w:t>Completer Survey*</w:t>
            </w:r>
          </w:p>
          <w:p w14:paraId="07140A87" w14:textId="77777777" w:rsidR="00C76A61" w:rsidRPr="00B96211" w:rsidRDefault="00C76A61" w:rsidP="003C2586">
            <w:r w:rsidRPr="00B96211">
              <w:t>Supervising Practitioner Survey*</w:t>
            </w:r>
          </w:p>
          <w:p w14:paraId="26E49F48" w14:textId="77777777" w:rsidR="001D799A" w:rsidRPr="00B96211" w:rsidRDefault="001D799A" w:rsidP="003C2586">
            <w:r w:rsidRPr="00B96211">
              <w:t xml:space="preserve">Partner Survey </w:t>
            </w:r>
            <w:r w:rsidR="00250B44">
              <w:t xml:space="preserve">7n &amp; </w:t>
            </w:r>
            <w:r w:rsidRPr="00B96211">
              <w:t>8a</w:t>
            </w:r>
            <w:r w:rsidR="00B96211" w:rsidRPr="00B96211">
              <w:t>*</w:t>
            </w:r>
          </w:p>
          <w:p w14:paraId="2BBF5683" w14:textId="4358ADD0" w:rsidR="00C76A61" w:rsidRPr="00B96211" w:rsidRDefault="00C76A61" w:rsidP="003C2586">
            <w:r w:rsidRPr="00B96211">
              <w:t>Educator Evaluation Data*</w:t>
            </w:r>
            <w:r w:rsidR="00742829">
              <w:t>*</w:t>
            </w:r>
          </w:p>
          <w:p w14:paraId="6666B2C2" w14:textId="748F951F" w:rsidR="00C76A61" w:rsidRPr="00742829" w:rsidRDefault="00C76A61" w:rsidP="003C2586">
            <w:pPr>
              <w:rPr>
                <w:iCs/>
              </w:rPr>
            </w:pPr>
            <w:r w:rsidRPr="00742829">
              <w:rPr>
                <w:iCs/>
              </w:rPr>
              <w:t>CAP/PAL Data</w:t>
            </w:r>
            <w:r w:rsidR="00742829">
              <w:rPr>
                <w:iCs/>
              </w:rPr>
              <w:t>***</w:t>
            </w:r>
          </w:p>
        </w:tc>
      </w:tr>
      <w:tr w:rsidR="00C76A61" w:rsidRPr="00D00488" w14:paraId="56E40210" w14:textId="77777777" w:rsidTr="008B7FD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BF989F9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EE8B3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75A213A9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2551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5679760E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2EAEE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46EB58E5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E1804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10AC2E98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283A" w14:textId="77777777" w:rsidR="00C76A61" w:rsidRDefault="00C76A61" w:rsidP="003C2586">
            <w:pPr>
              <w:jc w:val="center"/>
            </w:pPr>
            <w:r w:rsidRPr="00D00488">
              <w:t>-</w:t>
            </w:r>
          </w:p>
          <w:p w14:paraId="41081CF3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74FC" w14:textId="77777777" w:rsidR="00C76A61" w:rsidRDefault="00C76A61" w:rsidP="003C2586">
            <w:pPr>
              <w:jc w:val="center"/>
            </w:pPr>
            <w:r w:rsidRPr="00D00488">
              <w:t>?</w:t>
            </w:r>
          </w:p>
          <w:p w14:paraId="3CD3D82A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89D66" w14:textId="77777777" w:rsidR="00C76A61" w:rsidRDefault="00C76A61" w:rsidP="003C2586">
            <w:pPr>
              <w:jc w:val="center"/>
            </w:pPr>
            <w:r w:rsidRPr="00D00488">
              <w:t>+</w:t>
            </w:r>
          </w:p>
          <w:p w14:paraId="195B193D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C76A61" w:rsidRPr="00D00488" w14:paraId="57CF8B18" w14:textId="77777777" w:rsidTr="008B7FD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43015E7" w14:textId="77777777" w:rsidR="00C76A61" w:rsidRPr="00D00488" w:rsidRDefault="00C76A61" w:rsidP="003C2586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4FC96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771ACCC6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5A2EB04E" w14:textId="77777777" w:rsidR="00C76A61" w:rsidRDefault="00C76A61" w:rsidP="003C2586">
            <w:pPr>
              <w:spacing w:line="276" w:lineRule="auto"/>
            </w:pPr>
          </w:p>
          <w:p w14:paraId="4C2E7B39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2E3A2036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F27DAE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1FCC2952" w14:textId="77777777" w:rsidR="00B96211" w:rsidRDefault="00B96211" w:rsidP="00CD701E">
            <w:pPr>
              <w:pStyle w:val="ListParagraph"/>
              <w:numPr>
                <w:ilvl w:val="0"/>
                <w:numId w:val="8"/>
              </w:numPr>
            </w:pPr>
          </w:p>
          <w:p w14:paraId="7659EF99" w14:textId="77777777" w:rsidR="00CD701E" w:rsidRDefault="00CD701E" w:rsidP="00B96211">
            <w:pPr>
              <w:spacing w:line="276" w:lineRule="auto"/>
            </w:pPr>
          </w:p>
          <w:p w14:paraId="7349C55A" w14:textId="77777777" w:rsidR="00C76A61" w:rsidRDefault="00B96211" w:rsidP="00B96211">
            <w:pPr>
              <w:spacing w:line="276" w:lineRule="auto"/>
            </w:pPr>
            <w:r>
              <w:t>Rationale:</w:t>
            </w:r>
          </w:p>
          <w:p w14:paraId="702508CD" w14:textId="77777777" w:rsidR="00B96211" w:rsidRPr="00D00488" w:rsidRDefault="00B96211" w:rsidP="00B96211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C76A61" w:rsidRPr="00D00488" w14:paraId="05C5B67A" w14:textId="77777777" w:rsidTr="008B7FD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01803D7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44582D11" w14:textId="77777777" w:rsidR="00C76A61" w:rsidRPr="00D00488" w:rsidRDefault="00C76A61" w:rsidP="003C2586">
            <w:pPr>
              <w:jc w:val="center"/>
            </w:pPr>
            <w:r w:rsidRPr="00D00488">
              <w:t>ONSITE</w:t>
            </w:r>
          </w:p>
        </w:tc>
      </w:tr>
      <w:tr w:rsidR="00C76A61" w:rsidRPr="00D00488" w14:paraId="052C5E08" w14:textId="77777777" w:rsidTr="008B7FD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CF61CDF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8BE537A" w14:textId="77777777" w:rsidR="00C76A61" w:rsidRDefault="00C76A61" w:rsidP="003C2586">
            <w:r>
              <w:t>Candidate Artifacts</w:t>
            </w:r>
          </w:p>
          <w:p w14:paraId="18955F91" w14:textId="77777777" w:rsidR="005814AE" w:rsidRDefault="005814AE" w:rsidP="005814AE">
            <w:r>
              <w:t>FBE Staff Interview</w:t>
            </w:r>
          </w:p>
          <w:p w14:paraId="357FF4E6" w14:textId="77777777" w:rsidR="00C76A61" w:rsidRDefault="00C76A61" w:rsidP="003C2586">
            <w:r>
              <w:t>Program Supervisor Focus Group</w:t>
            </w:r>
          </w:p>
          <w:p w14:paraId="08E2F061" w14:textId="77777777" w:rsidR="00C76A61" w:rsidRPr="008B6556" w:rsidRDefault="00C76A61" w:rsidP="003C2586">
            <w:r>
              <w:t>Supervising Practitioner Focus Group</w:t>
            </w:r>
          </w:p>
        </w:tc>
      </w:tr>
      <w:tr w:rsidR="00C76A61" w:rsidRPr="00D00488" w14:paraId="016571D8" w14:textId="77777777" w:rsidTr="008B7FD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2201381" w14:textId="77777777" w:rsidR="00C76A61" w:rsidRPr="00D00488" w:rsidRDefault="00C76A61" w:rsidP="003C2586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8F0FC" w14:textId="77777777" w:rsidR="00C76A61" w:rsidRDefault="00C76A61" w:rsidP="003C2586">
            <w:pPr>
              <w:jc w:val="center"/>
            </w:pPr>
            <w:r w:rsidRPr="00D00488">
              <w:t>1</w:t>
            </w:r>
          </w:p>
          <w:p w14:paraId="4D61EB6F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1CCC7" w14:textId="77777777" w:rsidR="00C76A61" w:rsidRDefault="00C76A61" w:rsidP="003C2586">
            <w:pPr>
              <w:jc w:val="center"/>
            </w:pPr>
            <w:r w:rsidRPr="00D00488">
              <w:t>2</w:t>
            </w:r>
          </w:p>
          <w:p w14:paraId="3469C4C3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E37D8" w14:textId="77777777" w:rsidR="00C76A61" w:rsidRDefault="00C76A61" w:rsidP="003C2586">
            <w:pPr>
              <w:jc w:val="center"/>
            </w:pPr>
            <w:r w:rsidRPr="00D00488">
              <w:t>3</w:t>
            </w:r>
          </w:p>
          <w:p w14:paraId="2EA12C7E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49B23" w14:textId="77777777" w:rsidR="00C76A61" w:rsidRDefault="00C76A61" w:rsidP="003C2586">
            <w:pPr>
              <w:jc w:val="center"/>
            </w:pPr>
            <w:r w:rsidRPr="00D00488">
              <w:t>4</w:t>
            </w:r>
          </w:p>
          <w:p w14:paraId="153084DB" w14:textId="77777777" w:rsidR="00C76A61" w:rsidRPr="00D00488" w:rsidRDefault="00C76A61" w:rsidP="003C2586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C76A61" w:rsidRPr="00D00488" w14:paraId="525354C5" w14:textId="77777777" w:rsidTr="008B7FD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BCD2C5C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2B846F" w14:textId="77777777" w:rsidR="00C76A61" w:rsidRDefault="00C76A61" w:rsidP="003C2586">
            <w:pPr>
              <w:spacing w:line="276" w:lineRule="auto"/>
            </w:pPr>
            <w:r>
              <w:t>Evidence:</w:t>
            </w:r>
          </w:p>
          <w:p w14:paraId="158498D1" w14:textId="77777777" w:rsidR="00C76A61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1AE736CF" w14:textId="77777777" w:rsidR="00C76A61" w:rsidRDefault="00C76A61" w:rsidP="003C2586">
            <w:pPr>
              <w:spacing w:line="276" w:lineRule="auto"/>
            </w:pPr>
          </w:p>
          <w:p w14:paraId="332E7579" w14:textId="77777777" w:rsidR="00C76A61" w:rsidRPr="00D00488" w:rsidRDefault="00C76A61" w:rsidP="003C2586">
            <w:pPr>
              <w:spacing w:line="276" w:lineRule="auto"/>
            </w:pPr>
            <w:r w:rsidRPr="00D00488">
              <w:t>Rationale:</w:t>
            </w:r>
          </w:p>
          <w:p w14:paraId="185D675F" w14:textId="77777777" w:rsidR="00C76A61" w:rsidRPr="00D00488" w:rsidRDefault="00C76A61" w:rsidP="00C76A6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C76A61" w:rsidRPr="00D00488" w14:paraId="59ACA9B6" w14:textId="77777777" w:rsidTr="008B7FD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1E7D850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16627199" w14:textId="77777777" w:rsidR="00C76A61" w:rsidRPr="00D00488" w:rsidRDefault="00C76A61" w:rsidP="003C2586">
            <w:pPr>
              <w:jc w:val="center"/>
            </w:pPr>
            <w:r w:rsidRPr="00D00488">
              <w:t>Criterion Overall Rating</w:t>
            </w:r>
          </w:p>
        </w:tc>
      </w:tr>
      <w:tr w:rsidR="00C76A61" w:rsidRPr="00D00488" w14:paraId="6812F451" w14:textId="77777777" w:rsidTr="008B7FD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FF78E9F" w14:textId="77777777" w:rsidR="00C76A61" w:rsidRPr="00D00488" w:rsidRDefault="00C76A61" w:rsidP="003C2586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74BFE" w14:textId="77777777" w:rsidR="00C76A61" w:rsidRPr="00D00488" w:rsidRDefault="00C76A61" w:rsidP="003C2586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B2E21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5A68C" w14:textId="77777777" w:rsidR="00C76A61" w:rsidRPr="00D00488" w:rsidRDefault="00C76A61" w:rsidP="003C2586">
            <w:pPr>
              <w:spacing w:line="276" w:lineRule="auto"/>
            </w:pPr>
            <w:r w:rsidRPr="00D00488">
              <w:t>Commendation</w:t>
            </w:r>
          </w:p>
        </w:tc>
      </w:tr>
      <w:tr w:rsidR="00C76A61" w:rsidRPr="00D00488" w14:paraId="36967066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A33AEC1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C3F38F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7639FCC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F62FD9" w14:textId="77777777" w:rsidR="00C76A61" w:rsidRPr="00D00488" w:rsidRDefault="00C76A61" w:rsidP="003C2586">
            <w:pPr>
              <w:spacing w:line="276" w:lineRule="auto"/>
            </w:pPr>
            <w:r w:rsidRPr="00D00488">
              <w:t>Criteria Met</w:t>
            </w:r>
          </w:p>
        </w:tc>
      </w:tr>
      <w:tr w:rsidR="00C76A61" w:rsidRPr="00D00488" w14:paraId="023B0FFC" w14:textId="77777777" w:rsidTr="008B7FD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462C75B" w14:textId="77777777" w:rsidR="00C76A61" w:rsidRPr="00D00488" w:rsidRDefault="00C76A61" w:rsidP="003C2586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86C0C8" w14:textId="77777777" w:rsidR="00C76A61" w:rsidRPr="00D00488" w:rsidRDefault="00C76A61" w:rsidP="003C2586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E8082" w14:textId="77777777" w:rsidR="00C76A61" w:rsidRPr="00D00488" w:rsidRDefault="00C76A61" w:rsidP="003F04EB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502D8" w14:textId="77777777" w:rsidR="00C76A61" w:rsidRPr="00D00488" w:rsidRDefault="00C76A61" w:rsidP="003C2586">
            <w:pPr>
              <w:spacing w:line="276" w:lineRule="auto"/>
            </w:pPr>
            <w:r w:rsidRPr="00D00488">
              <w:t>Finding</w:t>
            </w:r>
          </w:p>
        </w:tc>
      </w:tr>
      <w:tr w:rsidR="00C76A61" w:rsidRPr="00D00488" w14:paraId="4ADDD8D1" w14:textId="77777777" w:rsidTr="008B7FD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EE0DF3C" w14:textId="77777777" w:rsidR="00C76A61" w:rsidRPr="00D00488" w:rsidRDefault="00C76A61" w:rsidP="003C2586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E0CC7B" w14:textId="77777777" w:rsidR="00C76A61" w:rsidRPr="00D00488" w:rsidRDefault="00C76A61" w:rsidP="003C2586">
            <w:pPr>
              <w:spacing w:line="276" w:lineRule="auto"/>
            </w:pPr>
            <w:r w:rsidRPr="00D00488">
              <w:t>Professional Suggestion:</w:t>
            </w:r>
          </w:p>
          <w:p w14:paraId="62114055" w14:textId="77777777" w:rsidR="00C76A61" w:rsidRPr="00D00488" w:rsidRDefault="00C76A61" w:rsidP="003C2586"/>
        </w:tc>
      </w:tr>
    </w:tbl>
    <w:p w14:paraId="3BD39EE5" w14:textId="77777777" w:rsidR="00C76A61" w:rsidRDefault="00C76A61" w:rsidP="00C76A61"/>
    <w:p w14:paraId="40839048" w14:textId="77777777" w:rsidR="006B1891" w:rsidRPr="00FD6877" w:rsidRDefault="006B1891">
      <w:r w:rsidRPr="00FD6877">
        <w:br w:type="page"/>
      </w:r>
    </w:p>
    <w:p w14:paraId="1242F2E0" w14:textId="77777777" w:rsidR="00FA7D71" w:rsidRPr="00FD6877" w:rsidRDefault="00FA7D71" w:rsidP="00FA7D71">
      <w:pPr>
        <w:spacing w:after="0" w:line="240" w:lineRule="auto"/>
      </w:pPr>
      <w:r w:rsidRPr="00FD6877">
        <w:lastRenderedPageBreak/>
        <w:t>Overall Domain Summary</w:t>
      </w:r>
    </w:p>
    <w:p w14:paraId="2D6C3140" w14:textId="77777777" w:rsidR="00FA7D71" w:rsidRPr="00FD6877" w:rsidRDefault="00FA7D71" w:rsidP="00FA7D71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Criterion Offsite Output Onsite Commendation Criterion Met Finding&#10;1. Practicum hours meet regulatory requirements as per 603 CMR 7.04 (4)&#10;     &#10;2. District partners are involved in the design, implementation and assessment of field-based experiences.      &#10;3. Field-based experiences are fully embedded in program coursework such that connections between theory and practice are explicit.       &#10;4. Responsibilities in pre-practicum and practicum experiences build to candidate readiness for full responsibility in licensure role.      &#10;5. Sponsoring Organization secures and/or verifies placement(s) that meet regulatory requirements and the SO’s expectations for a high-quality placement for all candidates.        &#10;6. Candidates participate in field-based experiences that cover the full academic year.      &#10;7. Field-based experiences are in settings with diverse learners (e.g., students from diverse ethnic, racial, gender, socioeconomic, and exceptional groups).       &#10;8. Supervising Practitioner qualifications meet regulatory requirements set forth in 603 CMR 7.02 and in Guidelines for Program Approval.  &#10;     &#10;9. Supervising Practitioners and Program Supervisors receive training, support and development from the SO that impacts candidate effectiveness.      &#10;10. Candidates receive high-quality, targeted feedback during field-based experiences that improves their practice.      &#10;11. Sponsoring Organization ensures that Program Supervisors and Supervising Practitioners are measurably contributing to and effectively evaluating the readiness of candidates.       &#10;12. Candidate readiness for the licensure role is measured using a performance assessment (e.g. Candidate Assessment of Performance) that is implemented consistently across/within programs and rigorously such that only candidates who are ready to make a positive impact for PK-12 students in the licensure role complete the program.      &#10;&#10;Domain Summary Overall Domain Recommendation&#10;  Exemplary&#10;  Proficient&#10;  Needs Improvement&#10;  Unsatisfactory&#10;"/>
      </w:tblPr>
      <w:tblGrid>
        <w:gridCol w:w="4430"/>
        <w:gridCol w:w="816"/>
        <w:gridCol w:w="857"/>
        <w:gridCol w:w="797"/>
        <w:gridCol w:w="1603"/>
        <w:gridCol w:w="1003"/>
        <w:gridCol w:w="1284"/>
      </w:tblGrid>
      <w:tr w:rsidR="007367FB" w:rsidRPr="00FD6877" w14:paraId="054F3557" w14:textId="77777777" w:rsidTr="00FF457D">
        <w:trPr>
          <w:trHeight w:val="179"/>
          <w:tblHeader/>
        </w:trPr>
        <w:tc>
          <w:tcPr>
            <w:tcW w:w="2053" w:type="pct"/>
            <w:shd w:val="clear" w:color="auto" w:fill="5B9BD5" w:themeFill="accent1"/>
            <w:vAlign w:val="center"/>
          </w:tcPr>
          <w:p w14:paraId="2AAA2EBB" w14:textId="77777777" w:rsidR="007367FB" w:rsidRPr="00FD6877" w:rsidRDefault="007367FB" w:rsidP="008E6BF0">
            <w:r w:rsidRPr="00FD6877">
              <w:t>Criterion</w:t>
            </w:r>
          </w:p>
        </w:tc>
        <w:tc>
          <w:tcPr>
            <w:tcW w:w="378" w:type="pct"/>
            <w:shd w:val="clear" w:color="auto" w:fill="BDD6EE" w:themeFill="accent1" w:themeFillTint="66"/>
            <w:vAlign w:val="center"/>
          </w:tcPr>
          <w:p w14:paraId="5DCF848A" w14:textId="77777777" w:rsidR="007367FB" w:rsidRPr="00FD6877" w:rsidRDefault="007367FB" w:rsidP="008E6BF0">
            <w:r w:rsidRPr="00FD6877">
              <w:t>Offsite</w:t>
            </w:r>
          </w:p>
        </w:tc>
        <w:tc>
          <w:tcPr>
            <w:tcW w:w="397" w:type="pct"/>
            <w:shd w:val="clear" w:color="auto" w:fill="BDD6EE" w:themeFill="accent1" w:themeFillTint="66"/>
            <w:vAlign w:val="center"/>
          </w:tcPr>
          <w:p w14:paraId="7D1C7C58" w14:textId="77777777" w:rsidR="007367FB" w:rsidRPr="00FD6877" w:rsidRDefault="007367FB" w:rsidP="008E6BF0">
            <w:r w:rsidRPr="00FD6877">
              <w:t>Output</w:t>
            </w: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DB307B" w14:textId="77777777" w:rsidR="007367FB" w:rsidRPr="00FD6877" w:rsidRDefault="007367FB" w:rsidP="008E6BF0">
            <w:r w:rsidRPr="00FD6877">
              <w:t>Onsite</w:t>
            </w:r>
          </w:p>
        </w:tc>
        <w:tc>
          <w:tcPr>
            <w:tcW w:w="743" w:type="pct"/>
            <w:tcBorders>
              <w:left w:val="double" w:sz="4" w:space="0" w:color="auto"/>
            </w:tcBorders>
            <w:vAlign w:val="center"/>
          </w:tcPr>
          <w:p w14:paraId="1BDFC9E9" w14:textId="77777777" w:rsidR="007367FB" w:rsidRPr="00FD6877" w:rsidRDefault="007367FB" w:rsidP="008E6BF0">
            <w:pPr>
              <w:jc w:val="center"/>
            </w:pPr>
            <w:r w:rsidRPr="00FD6877">
              <w:t>Commendation</w:t>
            </w: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7351A058" w14:textId="77777777" w:rsidR="007367FB" w:rsidRPr="00FD6877" w:rsidRDefault="007367FB" w:rsidP="008E6BF0">
            <w:pPr>
              <w:jc w:val="center"/>
            </w:pPr>
            <w:r w:rsidRPr="00FD6877">
              <w:t>Criterion Met</w:t>
            </w:r>
          </w:p>
        </w:tc>
        <w:tc>
          <w:tcPr>
            <w:tcW w:w="595" w:type="pct"/>
            <w:vAlign w:val="center"/>
          </w:tcPr>
          <w:p w14:paraId="1D8152B9" w14:textId="77777777" w:rsidR="007367FB" w:rsidRPr="00FD6877" w:rsidRDefault="007367FB" w:rsidP="008E6BF0">
            <w:pPr>
              <w:jc w:val="center"/>
            </w:pPr>
            <w:r w:rsidRPr="00FD6877">
              <w:t>Finding</w:t>
            </w:r>
          </w:p>
        </w:tc>
      </w:tr>
      <w:tr w:rsidR="007367FB" w:rsidRPr="00FD6877" w14:paraId="02200A84" w14:textId="77777777" w:rsidTr="00FF457D">
        <w:trPr>
          <w:trHeight w:val="566"/>
          <w:tblHeader/>
        </w:trPr>
        <w:tc>
          <w:tcPr>
            <w:tcW w:w="2053" w:type="pct"/>
          </w:tcPr>
          <w:p w14:paraId="4ABDEB93" w14:textId="77777777" w:rsidR="007367FB" w:rsidRPr="00FD6877" w:rsidRDefault="007367FB" w:rsidP="00FF457D">
            <w:pPr>
              <w:pStyle w:val="ListParagraph"/>
              <w:numPr>
                <w:ilvl w:val="0"/>
                <w:numId w:val="9"/>
              </w:numPr>
              <w:spacing w:after="100"/>
            </w:pPr>
            <w:r w:rsidRPr="00FD6877">
              <w:rPr>
                <w:szCs w:val="22"/>
              </w:rPr>
              <w:t xml:space="preserve">Practicum hours meet regulatory requirements as per </w:t>
            </w:r>
            <w:hyperlink r:id="rId15" w:history="1">
              <w:r w:rsidRPr="00FD6877">
                <w:rPr>
                  <w:rStyle w:val="Hyperlink"/>
                  <w:szCs w:val="22"/>
                </w:rPr>
                <w:t>603 CMR 7.04 (4)</w:t>
              </w:r>
            </w:hyperlink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73033D3E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14:paraId="5E51615E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113813" w14:textId="77777777" w:rsidR="007367FB" w:rsidRPr="00FD6877" w:rsidRDefault="007367FB" w:rsidP="003F04EB">
            <w:pPr>
              <w:jc w:val="center"/>
            </w:pPr>
          </w:p>
        </w:tc>
        <w:tc>
          <w:tcPr>
            <w:tcW w:w="743" w:type="pct"/>
            <w:tcBorders>
              <w:left w:val="double" w:sz="4" w:space="0" w:color="auto"/>
            </w:tcBorders>
            <w:vAlign w:val="center"/>
          </w:tcPr>
          <w:p w14:paraId="76A12470" w14:textId="77777777" w:rsidR="007367FB" w:rsidRPr="00FD6877" w:rsidRDefault="007367FB" w:rsidP="003F04EB">
            <w:pPr>
              <w:jc w:val="center"/>
            </w:pP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1EFFE07D" w14:textId="77777777" w:rsidR="007367FB" w:rsidRPr="00FD6877" w:rsidRDefault="007367FB" w:rsidP="003F04EB">
            <w:pPr>
              <w:jc w:val="center"/>
            </w:pPr>
          </w:p>
        </w:tc>
        <w:tc>
          <w:tcPr>
            <w:tcW w:w="595" w:type="pct"/>
            <w:vAlign w:val="center"/>
          </w:tcPr>
          <w:p w14:paraId="5953E25E" w14:textId="77777777" w:rsidR="007367FB" w:rsidRPr="00FD6877" w:rsidRDefault="007367FB" w:rsidP="003F04EB">
            <w:pPr>
              <w:jc w:val="center"/>
            </w:pPr>
          </w:p>
        </w:tc>
      </w:tr>
      <w:tr w:rsidR="007367FB" w:rsidRPr="00FD6877" w14:paraId="65C00966" w14:textId="77777777" w:rsidTr="00FF457D">
        <w:trPr>
          <w:trHeight w:val="77"/>
          <w:tblHeader/>
        </w:trPr>
        <w:tc>
          <w:tcPr>
            <w:tcW w:w="2053" w:type="pct"/>
          </w:tcPr>
          <w:p w14:paraId="22401FAE" w14:textId="77777777" w:rsidR="007367FB" w:rsidRPr="00FD6877" w:rsidRDefault="007367FB" w:rsidP="00FF457D">
            <w:pPr>
              <w:pStyle w:val="ListParagraph"/>
              <w:numPr>
                <w:ilvl w:val="0"/>
                <w:numId w:val="9"/>
              </w:numPr>
              <w:spacing w:after="100"/>
            </w:pPr>
            <w:r w:rsidRPr="00FD6877">
              <w:rPr>
                <w:szCs w:val="22"/>
              </w:rPr>
              <w:t>District partners are involved in the design, implementation and assessment of field-based experiences.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110C12C2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17385DF7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799D20" w14:textId="77777777" w:rsidR="007367FB" w:rsidRPr="00FD6877" w:rsidRDefault="007367FB" w:rsidP="003F04EB">
            <w:pPr>
              <w:jc w:val="center"/>
            </w:pPr>
          </w:p>
        </w:tc>
        <w:tc>
          <w:tcPr>
            <w:tcW w:w="743" w:type="pct"/>
            <w:tcBorders>
              <w:left w:val="double" w:sz="4" w:space="0" w:color="auto"/>
            </w:tcBorders>
            <w:vAlign w:val="center"/>
          </w:tcPr>
          <w:p w14:paraId="1C8DD102" w14:textId="77777777" w:rsidR="007367FB" w:rsidRPr="00FD6877" w:rsidRDefault="007367FB" w:rsidP="003F04EB">
            <w:pPr>
              <w:jc w:val="center"/>
            </w:pP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07980149" w14:textId="77777777" w:rsidR="007367FB" w:rsidRPr="00FD6877" w:rsidRDefault="007367FB" w:rsidP="003F04EB">
            <w:pPr>
              <w:jc w:val="center"/>
            </w:pPr>
          </w:p>
        </w:tc>
        <w:tc>
          <w:tcPr>
            <w:tcW w:w="595" w:type="pct"/>
            <w:vAlign w:val="center"/>
          </w:tcPr>
          <w:p w14:paraId="6D7612E7" w14:textId="77777777" w:rsidR="007367FB" w:rsidRPr="00FD6877" w:rsidRDefault="007367FB" w:rsidP="003F04EB">
            <w:pPr>
              <w:jc w:val="center"/>
            </w:pPr>
          </w:p>
        </w:tc>
      </w:tr>
      <w:tr w:rsidR="007367FB" w:rsidRPr="00FD6877" w14:paraId="07CCCBD0" w14:textId="77777777" w:rsidTr="00FF457D">
        <w:trPr>
          <w:trHeight w:val="77"/>
          <w:tblHeader/>
        </w:trPr>
        <w:tc>
          <w:tcPr>
            <w:tcW w:w="2053" w:type="pct"/>
          </w:tcPr>
          <w:p w14:paraId="13357409" w14:textId="77777777" w:rsidR="007367FB" w:rsidRPr="00FD6877" w:rsidRDefault="007367FB" w:rsidP="00FF457D">
            <w:pPr>
              <w:pStyle w:val="ListParagraph"/>
              <w:numPr>
                <w:ilvl w:val="0"/>
                <w:numId w:val="9"/>
              </w:numPr>
              <w:spacing w:after="100"/>
            </w:pPr>
            <w:r w:rsidRPr="00FD6877">
              <w:rPr>
                <w:szCs w:val="22"/>
              </w:rPr>
              <w:t xml:space="preserve">Field-based experiences are fully embedded in program coursework such that connections between theory and practice are explicit. 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04B138EB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1DE132F7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6CEBEB" w14:textId="77777777" w:rsidR="007367FB" w:rsidRPr="00FD6877" w:rsidRDefault="007367FB" w:rsidP="003F04EB">
            <w:pPr>
              <w:jc w:val="center"/>
            </w:pPr>
          </w:p>
        </w:tc>
        <w:tc>
          <w:tcPr>
            <w:tcW w:w="743" w:type="pct"/>
            <w:tcBorders>
              <w:left w:val="double" w:sz="4" w:space="0" w:color="auto"/>
            </w:tcBorders>
            <w:vAlign w:val="center"/>
          </w:tcPr>
          <w:p w14:paraId="64A38D6E" w14:textId="77777777" w:rsidR="007367FB" w:rsidRPr="00FD6877" w:rsidRDefault="007367FB" w:rsidP="003F04EB">
            <w:pPr>
              <w:jc w:val="center"/>
            </w:pP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7175A6D9" w14:textId="77777777" w:rsidR="007367FB" w:rsidRPr="00FD6877" w:rsidRDefault="007367FB" w:rsidP="003F04EB">
            <w:pPr>
              <w:jc w:val="center"/>
            </w:pPr>
          </w:p>
        </w:tc>
        <w:tc>
          <w:tcPr>
            <w:tcW w:w="595" w:type="pct"/>
            <w:vAlign w:val="center"/>
          </w:tcPr>
          <w:p w14:paraId="498ED6A1" w14:textId="77777777" w:rsidR="007367FB" w:rsidRPr="00FD6877" w:rsidRDefault="007367FB" w:rsidP="003F04EB">
            <w:pPr>
              <w:jc w:val="center"/>
            </w:pPr>
          </w:p>
        </w:tc>
      </w:tr>
      <w:tr w:rsidR="007367FB" w:rsidRPr="00FD6877" w14:paraId="10DEF4B1" w14:textId="77777777" w:rsidTr="00FF457D">
        <w:trPr>
          <w:trHeight w:val="503"/>
          <w:tblHeader/>
        </w:trPr>
        <w:tc>
          <w:tcPr>
            <w:tcW w:w="2053" w:type="pct"/>
          </w:tcPr>
          <w:p w14:paraId="56B39E90" w14:textId="77777777" w:rsidR="007367FB" w:rsidRPr="00FD6877" w:rsidRDefault="007367FB" w:rsidP="00FF457D">
            <w:pPr>
              <w:pStyle w:val="ListParagraph"/>
              <w:numPr>
                <w:ilvl w:val="0"/>
                <w:numId w:val="9"/>
              </w:numPr>
              <w:spacing w:after="100"/>
            </w:pPr>
            <w:r w:rsidRPr="00FD6877">
              <w:rPr>
                <w:szCs w:val="22"/>
              </w:rPr>
              <w:t>Responsibilities in pre-practicum and practicum experiences build to candidate readiness for full responsibility in licensure role.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43D6D666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23EBE9F6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7B5337" w14:textId="77777777" w:rsidR="007367FB" w:rsidRPr="00FD6877" w:rsidRDefault="007367FB" w:rsidP="003F04EB">
            <w:pPr>
              <w:jc w:val="center"/>
            </w:pPr>
          </w:p>
        </w:tc>
        <w:tc>
          <w:tcPr>
            <w:tcW w:w="743" w:type="pct"/>
            <w:tcBorders>
              <w:left w:val="double" w:sz="4" w:space="0" w:color="auto"/>
            </w:tcBorders>
            <w:vAlign w:val="center"/>
          </w:tcPr>
          <w:p w14:paraId="12343E73" w14:textId="77777777" w:rsidR="007367FB" w:rsidRPr="00FD6877" w:rsidRDefault="007367FB" w:rsidP="003F04EB">
            <w:pPr>
              <w:jc w:val="center"/>
            </w:pP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794C709B" w14:textId="77777777" w:rsidR="007367FB" w:rsidRPr="00FD6877" w:rsidRDefault="007367FB" w:rsidP="003F04EB">
            <w:pPr>
              <w:jc w:val="center"/>
            </w:pPr>
          </w:p>
        </w:tc>
        <w:tc>
          <w:tcPr>
            <w:tcW w:w="595" w:type="pct"/>
            <w:vAlign w:val="center"/>
          </w:tcPr>
          <w:p w14:paraId="0488D84F" w14:textId="77777777" w:rsidR="007367FB" w:rsidRPr="00FD6877" w:rsidRDefault="007367FB" w:rsidP="003F04EB">
            <w:pPr>
              <w:jc w:val="center"/>
            </w:pPr>
          </w:p>
        </w:tc>
      </w:tr>
      <w:tr w:rsidR="007367FB" w:rsidRPr="00FD6877" w14:paraId="4AC0D765" w14:textId="77777777" w:rsidTr="00FF457D">
        <w:trPr>
          <w:trHeight w:val="530"/>
          <w:tblHeader/>
        </w:trPr>
        <w:tc>
          <w:tcPr>
            <w:tcW w:w="2053" w:type="pct"/>
          </w:tcPr>
          <w:p w14:paraId="545DE14C" w14:textId="77777777" w:rsidR="007367FB" w:rsidRPr="00FD6877" w:rsidRDefault="00FD6877" w:rsidP="00FF457D">
            <w:pPr>
              <w:pStyle w:val="ListParagraph"/>
              <w:numPr>
                <w:ilvl w:val="0"/>
                <w:numId w:val="9"/>
              </w:numPr>
              <w:spacing w:after="100"/>
            </w:pPr>
            <w:r>
              <w:rPr>
                <w:szCs w:val="22"/>
              </w:rPr>
              <w:t>Sponsoring Organization</w:t>
            </w:r>
            <w:r w:rsidR="007367FB" w:rsidRPr="00FD6877">
              <w:rPr>
                <w:szCs w:val="22"/>
              </w:rPr>
              <w:t xml:space="preserve"> secures and/or verifies placement(s) that meet regulatory requirements and </w:t>
            </w:r>
            <w:r>
              <w:rPr>
                <w:szCs w:val="22"/>
              </w:rPr>
              <w:t xml:space="preserve">the </w:t>
            </w:r>
            <w:r w:rsidR="007367FB" w:rsidRPr="00FD6877">
              <w:rPr>
                <w:szCs w:val="22"/>
              </w:rPr>
              <w:t xml:space="preserve">SO’s expectations for a high-quality placement for all candidates.  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309906E3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14:paraId="79AA09FA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4DC205" w14:textId="77777777" w:rsidR="007367FB" w:rsidRPr="00FD6877" w:rsidRDefault="007367FB" w:rsidP="003F04EB">
            <w:pPr>
              <w:jc w:val="center"/>
            </w:pPr>
          </w:p>
        </w:tc>
        <w:tc>
          <w:tcPr>
            <w:tcW w:w="743" w:type="pct"/>
            <w:tcBorders>
              <w:left w:val="double" w:sz="4" w:space="0" w:color="auto"/>
            </w:tcBorders>
            <w:vAlign w:val="center"/>
          </w:tcPr>
          <w:p w14:paraId="4118F995" w14:textId="77777777" w:rsidR="007367FB" w:rsidRPr="00FD6877" w:rsidRDefault="007367FB" w:rsidP="003F04EB">
            <w:pPr>
              <w:jc w:val="center"/>
            </w:pP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762B92B5" w14:textId="77777777" w:rsidR="007367FB" w:rsidRPr="00FD6877" w:rsidRDefault="007367FB" w:rsidP="003F04EB">
            <w:pPr>
              <w:jc w:val="center"/>
            </w:pPr>
          </w:p>
        </w:tc>
        <w:tc>
          <w:tcPr>
            <w:tcW w:w="595" w:type="pct"/>
            <w:vAlign w:val="center"/>
          </w:tcPr>
          <w:p w14:paraId="00A811D5" w14:textId="77777777" w:rsidR="007367FB" w:rsidRPr="00FD6877" w:rsidRDefault="007367FB" w:rsidP="003F04EB">
            <w:pPr>
              <w:jc w:val="center"/>
            </w:pPr>
          </w:p>
        </w:tc>
      </w:tr>
      <w:tr w:rsidR="007367FB" w:rsidRPr="00FD6877" w14:paraId="38B7D5A7" w14:textId="77777777" w:rsidTr="00FF457D">
        <w:trPr>
          <w:trHeight w:val="20"/>
          <w:tblHeader/>
        </w:trPr>
        <w:tc>
          <w:tcPr>
            <w:tcW w:w="2053" w:type="pct"/>
          </w:tcPr>
          <w:p w14:paraId="63140E50" w14:textId="77777777" w:rsidR="007367FB" w:rsidRPr="00FD6877" w:rsidRDefault="007367FB" w:rsidP="00FF457D">
            <w:pPr>
              <w:pStyle w:val="ListParagraph"/>
              <w:numPr>
                <w:ilvl w:val="0"/>
                <w:numId w:val="9"/>
              </w:numPr>
              <w:spacing w:after="100"/>
            </w:pPr>
            <w:r w:rsidRPr="00FD6877">
              <w:rPr>
                <w:szCs w:val="22"/>
              </w:rPr>
              <w:t>Candidates participate in field-based experiences that cover the full academic year.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13760974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14:paraId="32555A51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76B197" w14:textId="77777777" w:rsidR="007367FB" w:rsidRPr="00FD6877" w:rsidRDefault="007367FB" w:rsidP="003F04EB">
            <w:pPr>
              <w:jc w:val="center"/>
            </w:pPr>
          </w:p>
        </w:tc>
        <w:tc>
          <w:tcPr>
            <w:tcW w:w="743" w:type="pct"/>
            <w:tcBorders>
              <w:left w:val="double" w:sz="4" w:space="0" w:color="auto"/>
            </w:tcBorders>
            <w:vAlign w:val="center"/>
          </w:tcPr>
          <w:p w14:paraId="5787B15D" w14:textId="77777777" w:rsidR="007367FB" w:rsidRPr="00FD6877" w:rsidRDefault="007367FB" w:rsidP="003F04EB">
            <w:pPr>
              <w:jc w:val="center"/>
            </w:pP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0BAC2FE1" w14:textId="77777777" w:rsidR="007367FB" w:rsidRPr="00FD6877" w:rsidRDefault="007367FB" w:rsidP="003F04EB">
            <w:pPr>
              <w:jc w:val="center"/>
            </w:pPr>
          </w:p>
        </w:tc>
        <w:tc>
          <w:tcPr>
            <w:tcW w:w="595" w:type="pct"/>
            <w:vAlign w:val="center"/>
          </w:tcPr>
          <w:p w14:paraId="67B57E36" w14:textId="77777777" w:rsidR="007367FB" w:rsidRPr="00FD6877" w:rsidRDefault="007367FB" w:rsidP="003F04EB">
            <w:pPr>
              <w:jc w:val="center"/>
            </w:pPr>
          </w:p>
        </w:tc>
      </w:tr>
      <w:tr w:rsidR="007367FB" w:rsidRPr="00FD6877" w14:paraId="694A9D87" w14:textId="77777777" w:rsidTr="00FF457D">
        <w:trPr>
          <w:trHeight w:val="20"/>
          <w:tblHeader/>
        </w:trPr>
        <w:tc>
          <w:tcPr>
            <w:tcW w:w="2053" w:type="pct"/>
          </w:tcPr>
          <w:p w14:paraId="7F8C410E" w14:textId="77777777" w:rsidR="007367FB" w:rsidRPr="00FD6877" w:rsidRDefault="007367FB" w:rsidP="00FF457D">
            <w:pPr>
              <w:pStyle w:val="ListParagraph"/>
              <w:numPr>
                <w:ilvl w:val="0"/>
                <w:numId w:val="9"/>
              </w:numPr>
              <w:spacing w:after="100"/>
            </w:pPr>
            <w:r w:rsidRPr="00FD6877">
              <w:rPr>
                <w:szCs w:val="22"/>
              </w:rPr>
              <w:t xml:space="preserve">Field-based experiences are in settings with diverse learners (e.g., students from diverse ethnic, racial, gender, socioeconomic, and exceptional groups). 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42A8AAAD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5BA87A99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7431EC" w14:textId="77777777" w:rsidR="007367FB" w:rsidRPr="00FD6877" w:rsidRDefault="007367FB" w:rsidP="003F04EB">
            <w:pPr>
              <w:jc w:val="center"/>
            </w:pPr>
          </w:p>
        </w:tc>
        <w:tc>
          <w:tcPr>
            <w:tcW w:w="743" w:type="pct"/>
            <w:tcBorders>
              <w:left w:val="double" w:sz="4" w:space="0" w:color="auto"/>
            </w:tcBorders>
            <w:vAlign w:val="center"/>
          </w:tcPr>
          <w:p w14:paraId="29AC0B9E" w14:textId="77777777" w:rsidR="007367FB" w:rsidRPr="00FD6877" w:rsidRDefault="007367FB" w:rsidP="003F04EB">
            <w:pPr>
              <w:jc w:val="center"/>
            </w:pP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484680EB" w14:textId="77777777" w:rsidR="007367FB" w:rsidRPr="00FD6877" w:rsidRDefault="007367FB" w:rsidP="003F04EB">
            <w:pPr>
              <w:jc w:val="center"/>
            </w:pPr>
          </w:p>
        </w:tc>
        <w:tc>
          <w:tcPr>
            <w:tcW w:w="595" w:type="pct"/>
            <w:vAlign w:val="center"/>
          </w:tcPr>
          <w:p w14:paraId="53CC8D03" w14:textId="77777777" w:rsidR="007367FB" w:rsidRPr="00FD6877" w:rsidRDefault="007367FB" w:rsidP="003F04EB">
            <w:pPr>
              <w:jc w:val="center"/>
            </w:pPr>
          </w:p>
        </w:tc>
      </w:tr>
      <w:tr w:rsidR="007367FB" w:rsidRPr="00FD6877" w14:paraId="62F6916B" w14:textId="77777777" w:rsidTr="00FF457D">
        <w:trPr>
          <w:trHeight w:val="20"/>
          <w:tblHeader/>
        </w:trPr>
        <w:tc>
          <w:tcPr>
            <w:tcW w:w="2053" w:type="pct"/>
          </w:tcPr>
          <w:p w14:paraId="6E8A4465" w14:textId="183B138F" w:rsidR="007367FB" w:rsidRPr="00FD6877" w:rsidRDefault="007367FB" w:rsidP="00FF457D">
            <w:pPr>
              <w:pStyle w:val="ListParagraph"/>
              <w:numPr>
                <w:ilvl w:val="0"/>
                <w:numId w:val="9"/>
              </w:numPr>
              <w:spacing w:after="100"/>
            </w:pPr>
            <w:r w:rsidRPr="00FD6877">
              <w:rPr>
                <w:szCs w:val="22"/>
              </w:rPr>
              <w:t xml:space="preserve">Supervising Practitioner qualifications meet regulatory requirements set forth in </w:t>
            </w:r>
            <w:hyperlink r:id="rId16" w:history="1">
              <w:r w:rsidRPr="00FD6877">
                <w:rPr>
                  <w:rStyle w:val="Hyperlink"/>
                  <w:szCs w:val="22"/>
                </w:rPr>
                <w:t>603 CMR 7.02</w:t>
              </w:r>
            </w:hyperlink>
            <w:r w:rsidRPr="00FD6877">
              <w:rPr>
                <w:szCs w:val="22"/>
              </w:rPr>
              <w:t xml:space="preserve"> and in </w:t>
            </w:r>
            <w:hyperlink r:id="rId17" w:history="1">
              <w:r w:rsidRPr="00FD6877">
                <w:rPr>
                  <w:rStyle w:val="Hyperlink"/>
                  <w:szCs w:val="22"/>
                </w:rPr>
                <w:t xml:space="preserve">Guidelines for Program Approval. </w:t>
              </w:r>
            </w:hyperlink>
            <w:r w:rsidRPr="00FD6877">
              <w:rPr>
                <w:szCs w:val="22"/>
              </w:rPr>
              <w:t xml:space="preserve"> 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496EB64D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14:paraId="3754791F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B7693D" w14:textId="77777777" w:rsidR="007367FB" w:rsidRPr="00FD6877" w:rsidRDefault="007367FB" w:rsidP="003F04EB">
            <w:pPr>
              <w:jc w:val="center"/>
            </w:pPr>
          </w:p>
        </w:tc>
        <w:tc>
          <w:tcPr>
            <w:tcW w:w="743" w:type="pct"/>
            <w:tcBorders>
              <w:left w:val="double" w:sz="4" w:space="0" w:color="auto"/>
            </w:tcBorders>
            <w:vAlign w:val="center"/>
          </w:tcPr>
          <w:p w14:paraId="1D4D0DDF" w14:textId="77777777" w:rsidR="007367FB" w:rsidRPr="00FD6877" w:rsidRDefault="007367FB" w:rsidP="003F04EB">
            <w:pPr>
              <w:jc w:val="center"/>
            </w:pP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3019ED25" w14:textId="77777777" w:rsidR="007367FB" w:rsidRPr="00FD6877" w:rsidRDefault="007367FB" w:rsidP="003F04EB">
            <w:pPr>
              <w:jc w:val="center"/>
            </w:pPr>
          </w:p>
        </w:tc>
        <w:tc>
          <w:tcPr>
            <w:tcW w:w="595" w:type="pct"/>
            <w:vAlign w:val="center"/>
          </w:tcPr>
          <w:p w14:paraId="6DAB62B4" w14:textId="77777777" w:rsidR="007367FB" w:rsidRPr="00FD6877" w:rsidRDefault="007367FB" w:rsidP="003F04EB">
            <w:pPr>
              <w:jc w:val="center"/>
            </w:pPr>
          </w:p>
        </w:tc>
      </w:tr>
      <w:tr w:rsidR="007367FB" w:rsidRPr="00FD6877" w14:paraId="431728BA" w14:textId="77777777" w:rsidTr="00FF457D">
        <w:trPr>
          <w:trHeight w:val="20"/>
          <w:tblHeader/>
        </w:trPr>
        <w:tc>
          <w:tcPr>
            <w:tcW w:w="2053" w:type="pct"/>
          </w:tcPr>
          <w:p w14:paraId="2835A3CB" w14:textId="77777777" w:rsidR="007367FB" w:rsidRPr="00FD6877" w:rsidRDefault="007367FB" w:rsidP="00FF457D">
            <w:pPr>
              <w:pStyle w:val="ListParagraph"/>
              <w:numPr>
                <w:ilvl w:val="0"/>
                <w:numId w:val="9"/>
              </w:numPr>
              <w:spacing w:after="100"/>
            </w:pPr>
            <w:r w:rsidRPr="00FD6877">
              <w:rPr>
                <w:szCs w:val="22"/>
              </w:rPr>
              <w:t>Supervising Practitioners and Program Supervisors receive training, support and development from the SO that impacts candidate effectiveness.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2CD96822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2B7C9B79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65307F" w14:textId="77777777" w:rsidR="007367FB" w:rsidRPr="00FD6877" w:rsidRDefault="007367FB" w:rsidP="003F04EB">
            <w:pPr>
              <w:jc w:val="center"/>
            </w:pPr>
          </w:p>
        </w:tc>
        <w:tc>
          <w:tcPr>
            <w:tcW w:w="743" w:type="pct"/>
            <w:tcBorders>
              <w:left w:val="double" w:sz="4" w:space="0" w:color="auto"/>
            </w:tcBorders>
            <w:vAlign w:val="center"/>
          </w:tcPr>
          <w:p w14:paraId="5302532C" w14:textId="77777777" w:rsidR="007367FB" w:rsidRPr="00FD6877" w:rsidRDefault="007367FB" w:rsidP="003F04EB">
            <w:pPr>
              <w:jc w:val="center"/>
            </w:pP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1B3DB36D" w14:textId="77777777" w:rsidR="007367FB" w:rsidRPr="00FD6877" w:rsidRDefault="007367FB" w:rsidP="003F04EB">
            <w:pPr>
              <w:jc w:val="center"/>
            </w:pPr>
          </w:p>
        </w:tc>
        <w:tc>
          <w:tcPr>
            <w:tcW w:w="595" w:type="pct"/>
            <w:vAlign w:val="center"/>
          </w:tcPr>
          <w:p w14:paraId="29191A6A" w14:textId="77777777" w:rsidR="007367FB" w:rsidRPr="00FD6877" w:rsidRDefault="007367FB" w:rsidP="003F04EB">
            <w:pPr>
              <w:jc w:val="center"/>
            </w:pPr>
          </w:p>
        </w:tc>
      </w:tr>
      <w:tr w:rsidR="007367FB" w:rsidRPr="00FD6877" w14:paraId="6F73AFA2" w14:textId="77777777" w:rsidTr="00FF457D">
        <w:trPr>
          <w:trHeight w:val="20"/>
          <w:tblHeader/>
        </w:trPr>
        <w:tc>
          <w:tcPr>
            <w:tcW w:w="2053" w:type="pct"/>
          </w:tcPr>
          <w:p w14:paraId="6A8247B3" w14:textId="77777777" w:rsidR="007367FB" w:rsidRPr="00FD6877" w:rsidRDefault="007367FB" w:rsidP="00FF457D">
            <w:pPr>
              <w:pStyle w:val="ListParagraph"/>
              <w:numPr>
                <w:ilvl w:val="0"/>
                <w:numId w:val="9"/>
              </w:numPr>
              <w:spacing w:after="100"/>
            </w:pPr>
            <w:r w:rsidRPr="00FD6877">
              <w:rPr>
                <w:szCs w:val="22"/>
              </w:rPr>
              <w:t>Candidates receive high-quality, targeted feedback during field-based experiences that improves their practice.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23059FF5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29D62C22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67DBB0" w14:textId="77777777" w:rsidR="007367FB" w:rsidRPr="00FD6877" w:rsidRDefault="007367FB" w:rsidP="003F04EB">
            <w:pPr>
              <w:jc w:val="center"/>
            </w:pPr>
          </w:p>
        </w:tc>
        <w:tc>
          <w:tcPr>
            <w:tcW w:w="743" w:type="pct"/>
            <w:tcBorders>
              <w:left w:val="double" w:sz="4" w:space="0" w:color="auto"/>
            </w:tcBorders>
            <w:vAlign w:val="center"/>
          </w:tcPr>
          <w:p w14:paraId="63639F6A" w14:textId="77777777" w:rsidR="007367FB" w:rsidRPr="00FD6877" w:rsidRDefault="007367FB" w:rsidP="003F04EB">
            <w:pPr>
              <w:jc w:val="center"/>
            </w:pP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7FE79359" w14:textId="77777777" w:rsidR="007367FB" w:rsidRPr="00FD6877" w:rsidRDefault="007367FB" w:rsidP="003F04EB">
            <w:pPr>
              <w:jc w:val="center"/>
            </w:pPr>
          </w:p>
        </w:tc>
        <w:tc>
          <w:tcPr>
            <w:tcW w:w="595" w:type="pct"/>
            <w:vAlign w:val="center"/>
          </w:tcPr>
          <w:p w14:paraId="720CC879" w14:textId="77777777" w:rsidR="007367FB" w:rsidRPr="00FD6877" w:rsidRDefault="007367FB" w:rsidP="003F04EB">
            <w:pPr>
              <w:jc w:val="center"/>
            </w:pPr>
          </w:p>
        </w:tc>
      </w:tr>
      <w:tr w:rsidR="007367FB" w:rsidRPr="00FD6877" w14:paraId="0D5F28DC" w14:textId="77777777" w:rsidTr="00FF457D">
        <w:trPr>
          <w:trHeight w:val="20"/>
          <w:tblHeader/>
        </w:trPr>
        <w:tc>
          <w:tcPr>
            <w:tcW w:w="2053" w:type="pct"/>
          </w:tcPr>
          <w:p w14:paraId="4425C66C" w14:textId="77777777" w:rsidR="007367FB" w:rsidRPr="00FD6877" w:rsidRDefault="007367FB" w:rsidP="00FF457D">
            <w:pPr>
              <w:pStyle w:val="ListParagraph"/>
              <w:numPr>
                <w:ilvl w:val="0"/>
                <w:numId w:val="9"/>
              </w:numPr>
              <w:spacing w:after="100"/>
            </w:pPr>
            <w:r w:rsidRPr="00FD6877">
              <w:rPr>
                <w:szCs w:val="22"/>
              </w:rPr>
              <w:t xml:space="preserve">Sponsoring Organization ensures that Program Supervisors and Supervising Practitioners are measurably contributing to and effectively evaluating the readiness of candidates. 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7839FEB7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14:paraId="63ED9862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FBC2A4" w14:textId="77777777" w:rsidR="007367FB" w:rsidRPr="00FD6877" w:rsidRDefault="007367FB" w:rsidP="003F04EB">
            <w:pPr>
              <w:jc w:val="center"/>
            </w:pPr>
          </w:p>
        </w:tc>
        <w:tc>
          <w:tcPr>
            <w:tcW w:w="743" w:type="pct"/>
            <w:tcBorders>
              <w:left w:val="double" w:sz="4" w:space="0" w:color="auto"/>
            </w:tcBorders>
            <w:vAlign w:val="center"/>
          </w:tcPr>
          <w:p w14:paraId="5166DBA7" w14:textId="77777777" w:rsidR="007367FB" w:rsidRPr="00FD6877" w:rsidRDefault="007367FB" w:rsidP="003F04EB">
            <w:pPr>
              <w:jc w:val="center"/>
            </w:pP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720579D8" w14:textId="77777777" w:rsidR="007367FB" w:rsidRPr="00FD6877" w:rsidRDefault="007367FB" w:rsidP="003F04EB">
            <w:pPr>
              <w:jc w:val="center"/>
            </w:pPr>
          </w:p>
        </w:tc>
        <w:tc>
          <w:tcPr>
            <w:tcW w:w="595" w:type="pct"/>
            <w:vAlign w:val="center"/>
          </w:tcPr>
          <w:p w14:paraId="57204E0D" w14:textId="77777777" w:rsidR="007367FB" w:rsidRPr="00FD6877" w:rsidRDefault="007367FB" w:rsidP="003F04EB">
            <w:pPr>
              <w:jc w:val="center"/>
            </w:pPr>
          </w:p>
        </w:tc>
      </w:tr>
    </w:tbl>
    <w:p w14:paraId="16AF3520" w14:textId="77777777" w:rsidR="00FF457D" w:rsidRPr="00FF457D" w:rsidRDefault="00FF457D" w:rsidP="00FF457D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Criterion Offsite Output Onsite Commendation Criterion Met Finding&#10;1. Practicum hours meet regulatory requirements as per 603 CMR 7.04 (4)&#10;     &#10;2. District partners are involved in the design, implementation and assessment of field-based experiences.      &#10;3. Field-based experiences are fully embedded in program coursework such that connections between theory and practice are explicit.       &#10;4. Responsibilities in pre-practicum and practicum experiences build to candidate readiness for full responsibility in licensure role.      &#10;5. Sponsoring Organization secures and/or verifies placement(s) that meet regulatory requirements and the SO’s expectations for a high-quality placement for all candidates.        &#10;6. Candidates participate in field-based experiences that cover the full academic year.      &#10;7. Field-based experiences are in settings with diverse learners (e.g., students from diverse ethnic, racial, gender, socioeconomic, and exceptional groups).       &#10;8. Supervising Practitioner qualifications meet regulatory requirements set forth in 603 CMR 7.02 and in Guidelines for Program Approval.  &#10;     &#10;9. Supervising Practitioners and Program Supervisors receive training, support and development from the SO that impacts candidate effectiveness.      &#10;10. Candidates receive high-quality, targeted feedback during field-based experiences that improves their practice.      &#10;11. Sponsoring Organization ensures that Program Supervisors and Supervising Practitioners are measurably contributing to and effectively evaluating the readiness of candidates.       &#10;12. Candidate readiness for the licensure role is measured using a performance assessment (e.g. Candidate Assessment of Performance) that is implemented consistently across/within programs and rigorously such that only candidates who are ready to make a positive impact for PK-12 students in the licensure role complete the program.      &#10;&#10;Domain Summary Overall Domain Recommendation&#10;  Exemplary&#10;  Proficient&#10;  Needs Improvement&#10;  Unsatisfactory&#10;"/>
      </w:tblPr>
      <w:tblGrid>
        <w:gridCol w:w="4427"/>
        <w:gridCol w:w="816"/>
        <w:gridCol w:w="857"/>
        <w:gridCol w:w="797"/>
        <w:gridCol w:w="41"/>
        <w:gridCol w:w="1485"/>
        <w:gridCol w:w="78"/>
        <w:gridCol w:w="1003"/>
        <w:gridCol w:w="1286"/>
      </w:tblGrid>
      <w:tr w:rsidR="00FF457D" w:rsidRPr="00FD6877" w14:paraId="5CAD36D0" w14:textId="77777777" w:rsidTr="00FF457D">
        <w:trPr>
          <w:trHeight w:val="179"/>
          <w:tblHeader/>
        </w:trPr>
        <w:tc>
          <w:tcPr>
            <w:tcW w:w="2052" w:type="pct"/>
            <w:shd w:val="clear" w:color="auto" w:fill="5B9BD5" w:themeFill="accent1"/>
            <w:vAlign w:val="center"/>
          </w:tcPr>
          <w:p w14:paraId="5A95BEC0" w14:textId="77777777" w:rsidR="00FF457D" w:rsidRPr="00FD6877" w:rsidRDefault="00FF457D" w:rsidP="00FB0A81">
            <w:r w:rsidRPr="00FD6877">
              <w:lastRenderedPageBreak/>
              <w:t>Criterion</w:t>
            </w:r>
          </w:p>
        </w:tc>
        <w:tc>
          <w:tcPr>
            <w:tcW w:w="378" w:type="pct"/>
            <w:shd w:val="clear" w:color="auto" w:fill="BDD6EE" w:themeFill="accent1" w:themeFillTint="66"/>
            <w:vAlign w:val="center"/>
          </w:tcPr>
          <w:p w14:paraId="3DC3B972" w14:textId="77777777" w:rsidR="00FF457D" w:rsidRPr="00FD6877" w:rsidRDefault="00FF457D" w:rsidP="00FB0A81">
            <w:r w:rsidRPr="00FD6877">
              <w:t>Offsite</w:t>
            </w:r>
          </w:p>
        </w:tc>
        <w:tc>
          <w:tcPr>
            <w:tcW w:w="397" w:type="pct"/>
            <w:shd w:val="clear" w:color="auto" w:fill="BDD6EE" w:themeFill="accent1" w:themeFillTint="66"/>
            <w:vAlign w:val="center"/>
          </w:tcPr>
          <w:p w14:paraId="18AE2142" w14:textId="77777777" w:rsidR="00FF457D" w:rsidRPr="00FD6877" w:rsidRDefault="00FF457D" w:rsidP="00FB0A81">
            <w:r w:rsidRPr="00FD6877">
              <w:t>Output</w:t>
            </w: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B3EA875" w14:textId="77777777" w:rsidR="00FF457D" w:rsidRPr="00FD6877" w:rsidRDefault="00FF457D" w:rsidP="00FB0A81">
            <w:r w:rsidRPr="00FD6877">
              <w:t>Onsite</w:t>
            </w:r>
          </w:p>
        </w:tc>
        <w:tc>
          <w:tcPr>
            <w:tcW w:w="743" w:type="pct"/>
            <w:gridSpan w:val="3"/>
            <w:tcBorders>
              <w:left w:val="double" w:sz="4" w:space="0" w:color="auto"/>
            </w:tcBorders>
            <w:vAlign w:val="center"/>
          </w:tcPr>
          <w:p w14:paraId="5DD17548" w14:textId="77777777" w:rsidR="00FF457D" w:rsidRPr="00FD6877" w:rsidRDefault="00FF457D" w:rsidP="00FB0A81">
            <w:pPr>
              <w:jc w:val="center"/>
            </w:pPr>
            <w:r w:rsidRPr="00FD6877">
              <w:t>Commendation</w:t>
            </w: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478D30D5" w14:textId="77777777" w:rsidR="00FF457D" w:rsidRPr="00FD6877" w:rsidRDefault="00FF457D" w:rsidP="00FB0A81">
            <w:pPr>
              <w:jc w:val="center"/>
            </w:pPr>
            <w:r w:rsidRPr="00FD6877">
              <w:t>Criterion Met</w:t>
            </w:r>
          </w:p>
        </w:tc>
        <w:tc>
          <w:tcPr>
            <w:tcW w:w="595" w:type="pct"/>
            <w:vAlign w:val="center"/>
          </w:tcPr>
          <w:p w14:paraId="0E9747E1" w14:textId="77777777" w:rsidR="00FF457D" w:rsidRPr="00FD6877" w:rsidRDefault="00FF457D" w:rsidP="00FB0A81">
            <w:pPr>
              <w:jc w:val="center"/>
            </w:pPr>
            <w:r w:rsidRPr="00FD6877">
              <w:t>Finding</w:t>
            </w:r>
          </w:p>
        </w:tc>
      </w:tr>
      <w:tr w:rsidR="007367FB" w:rsidRPr="00FD6877" w14:paraId="70C58DAB" w14:textId="77777777" w:rsidTr="00FF457D">
        <w:trPr>
          <w:trHeight w:val="20"/>
          <w:tblHeader/>
        </w:trPr>
        <w:tc>
          <w:tcPr>
            <w:tcW w:w="2052" w:type="pct"/>
          </w:tcPr>
          <w:p w14:paraId="7C1CAC9D" w14:textId="77777777" w:rsidR="007367FB" w:rsidRPr="00FD6877" w:rsidRDefault="007367FB" w:rsidP="000B0E3B">
            <w:pPr>
              <w:pStyle w:val="ListParagraph"/>
              <w:numPr>
                <w:ilvl w:val="0"/>
                <w:numId w:val="9"/>
              </w:numPr>
              <w:spacing w:after="120"/>
              <w:rPr>
                <w:color w:val="1F4E79" w:themeColor="accent1" w:themeShade="80"/>
              </w:rPr>
            </w:pPr>
            <w:r w:rsidRPr="00FD6877">
              <w:rPr>
                <w:szCs w:val="22"/>
              </w:rPr>
              <w:t xml:space="preserve">Candidate </w:t>
            </w:r>
            <w:r w:rsidR="00FD6877" w:rsidRPr="00FD6877">
              <w:rPr>
                <w:szCs w:val="22"/>
              </w:rPr>
              <w:t>readiness for the licensure role is measured using a performance assessment (e.g. Candidate Assessment of Performance) that is implemented consistently across/within programs and rigorously such that only candidates who are ready to make a positive impact for PK-12 students in the licensure role complete the program.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14:paraId="7317082E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55A1C45F" w14:textId="77777777" w:rsidR="007367FB" w:rsidRPr="00FD6877" w:rsidRDefault="007367FB" w:rsidP="003F04EB">
            <w:pPr>
              <w:jc w:val="center"/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F74D80" w14:textId="77777777" w:rsidR="007367FB" w:rsidRPr="00FD6877" w:rsidRDefault="007367FB" w:rsidP="003F04EB">
            <w:pPr>
              <w:jc w:val="center"/>
            </w:pPr>
          </w:p>
        </w:tc>
        <w:tc>
          <w:tcPr>
            <w:tcW w:w="743" w:type="pct"/>
            <w:gridSpan w:val="3"/>
            <w:tcBorders>
              <w:left w:val="double" w:sz="4" w:space="0" w:color="auto"/>
            </w:tcBorders>
            <w:vAlign w:val="center"/>
          </w:tcPr>
          <w:p w14:paraId="5F64EAEF" w14:textId="77777777" w:rsidR="007367FB" w:rsidRPr="00FD6877" w:rsidRDefault="007367FB" w:rsidP="003F04EB">
            <w:pPr>
              <w:jc w:val="center"/>
            </w:pP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14:paraId="3D95BEF2" w14:textId="77777777" w:rsidR="007367FB" w:rsidRPr="00FD6877" w:rsidRDefault="007367FB" w:rsidP="003F04EB">
            <w:pPr>
              <w:jc w:val="center"/>
            </w:pPr>
          </w:p>
        </w:tc>
        <w:tc>
          <w:tcPr>
            <w:tcW w:w="595" w:type="pct"/>
            <w:vAlign w:val="center"/>
          </w:tcPr>
          <w:p w14:paraId="34CB27E0" w14:textId="77777777" w:rsidR="007367FB" w:rsidRPr="00FD6877" w:rsidRDefault="007367FB" w:rsidP="003F04EB">
            <w:pPr>
              <w:jc w:val="center"/>
            </w:pPr>
          </w:p>
        </w:tc>
      </w:tr>
      <w:tr w:rsidR="008E6BF0" w:rsidRPr="00FD6877" w14:paraId="4B8BF185" w14:textId="77777777" w:rsidTr="008B7FD4">
        <w:trPr>
          <w:trHeight w:val="242"/>
          <w:tblHeader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65D8DC65" w14:textId="77777777" w:rsidR="008E6BF0" w:rsidRPr="00FD6877" w:rsidRDefault="008E6BF0" w:rsidP="008E6BF0"/>
        </w:tc>
      </w:tr>
      <w:tr w:rsidR="008E6BF0" w:rsidRPr="00FD6877" w14:paraId="31709E97" w14:textId="77777777" w:rsidTr="00FF457D">
        <w:trPr>
          <w:trHeight w:val="77"/>
          <w:tblHeader/>
        </w:trPr>
        <w:tc>
          <w:tcPr>
            <w:tcW w:w="3215" w:type="pct"/>
            <w:gridSpan w:val="5"/>
          </w:tcPr>
          <w:p w14:paraId="52BD6B8F" w14:textId="77777777" w:rsidR="008E6BF0" w:rsidRPr="00FD6877" w:rsidRDefault="008E6BF0" w:rsidP="008E6BF0">
            <w:r w:rsidRPr="00FD6877">
              <w:t>Domain Summary</w:t>
            </w:r>
          </w:p>
        </w:tc>
        <w:tc>
          <w:tcPr>
            <w:tcW w:w="1785" w:type="pct"/>
            <w:gridSpan w:val="4"/>
          </w:tcPr>
          <w:p w14:paraId="47D42A89" w14:textId="77777777" w:rsidR="008E6BF0" w:rsidRPr="00FD6877" w:rsidRDefault="008E6BF0" w:rsidP="008E6BF0">
            <w:r w:rsidRPr="00FD6877">
              <w:t>Overall Domain Recommendation</w:t>
            </w:r>
          </w:p>
        </w:tc>
      </w:tr>
      <w:tr w:rsidR="008E6BF0" w:rsidRPr="00FD6877" w14:paraId="74854755" w14:textId="77777777" w:rsidTr="00FF457D">
        <w:trPr>
          <w:trHeight w:val="77"/>
          <w:tblHeader/>
        </w:trPr>
        <w:tc>
          <w:tcPr>
            <w:tcW w:w="3215" w:type="pct"/>
            <w:gridSpan w:val="5"/>
            <w:vMerge w:val="restart"/>
          </w:tcPr>
          <w:p w14:paraId="4880D202" w14:textId="77777777" w:rsidR="008E6BF0" w:rsidRPr="00FD6877" w:rsidRDefault="008E6BF0" w:rsidP="008E6BF0"/>
        </w:tc>
        <w:tc>
          <w:tcPr>
            <w:tcW w:w="688" w:type="pct"/>
            <w:vAlign w:val="center"/>
          </w:tcPr>
          <w:p w14:paraId="110577B0" w14:textId="77777777" w:rsidR="008E6BF0" w:rsidRPr="00FD6877" w:rsidRDefault="008E6BF0" w:rsidP="003F04EB">
            <w:pPr>
              <w:jc w:val="center"/>
            </w:pPr>
          </w:p>
        </w:tc>
        <w:tc>
          <w:tcPr>
            <w:tcW w:w="1097" w:type="pct"/>
            <w:gridSpan w:val="3"/>
          </w:tcPr>
          <w:p w14:paraId="19CD5010" w14:textId="77777777" w:rsidR="008E6BF0" w:rsidRPr="00FD6877" w:rsidRDefault="008E6BF0" w:rsidP="008E6BF0">
            <w:r w:rsidRPr="00FD6877">
              <w:t>Exemplary</w:t>
            </w:r>
          </w:p>
        </w:tc>
      </w:tr>
      <w:tr w:rsidR="008E6BF0" w:rsidRPr="00FD6877" w14:paraId="631F8EF8" w14:textId="77777777" w:rsidTr="00FF457D">
        <w:trPr>
          <w:trHeight w:val="77"/>
          <w:tblHeader/>
        </w:trPr>
        <w:tc>
          <w:tcPr>
            <w:tcW w:w="3215" w:type="pct"/>
            <w:gridSpan w:val="5"/>
            <w:vMerge/>
          </w:tcPr>
          <w:p w14:paraId="380E79B2" w14:textId="77777777" w:rsidR="008E6BF0" w:rsidRPr="00FD6877" w:rsidRDefault="008E6BF0" w:rsidP="008E6BF0"/>
        </w:tc>
        <w:tc>
          <w:tcPr>
            <w:tcW w:w="688" w:type="pct"/>
            <w:shd w:val="clear" w:color="auto" w:fill="F4B083" w:themeFill="accent2" w:themeFillTint="99"/>
            <w:vAlign w:val="center"/>
          </w:tcPr>
          <w:p w14:paraId="1E5F7835" w14:textId="77777777" w:rsidR="008E6BF0" w:rsidRPr="00FD6877" w:rsidRDefault="008E6BF0" w:rsidP="003F04EB">
            <w:pPr>
              <w:jc w:val="center"/>
            </w:pPr>
          </w:p>
        </w:tc>
        <w:tc>
          <w:tcPr>
            <w:tcW w:w="1097" w:type="pct"/>
            <w:gridSpan w:val="3"/>
            <w:shd w:val="clear" w:color="auto" w:fill="F4B083" w:themeFill="accent2" w:themeFillTint="99"/>
          </w:tcPr>
          <w:p w14:paraId="4F935B3A" w14:textId="77777777" w:rsidR="008E6BF0" w:rsidRPr="00FD6877" w:rsidRDefault="008E6BF0" w:rsidP="008E6BF0">
            <w:r w:rsidRPr="00FD6877">
              <w:t>Proficient</w:t>
            </w:r>
          </w:p>
        </w:tc>
      </w:tr>
      <w:tr w:rsidR="008E6BF0" w:rsidRPr="00FD6877" w14:paraId="05F2E133" w14:textId="77777777" w:rsidTr="00FF457D">
        <w:trPr>
          <w:trHeight w:val="77"/>
          <w:tblHeader/>
        </w:trPr>
        <w:tc>
          <w:tcPr>
            <w:tcW w:w="3215" w:type="pct"/>
            <w:gridSpan w:val="5"/>
            <w:vMerge/>
          </w:tcPr>
          <w:p w14:paraId="4CBCA433" w14:textId="77777777" w:rsidR="008E6BF0" w:rsidRPr="00FD6877" w:rsidRDefault="008E6BF0" w:rsidP="008E6BF0"/>
        </w:tc>
        <w:tc>
          <w:tcPr>
            <w:tcW w:w="688" w:type="pct"/>
            <w:vAlign w:val="center"/>
          </w:tcPr>
          <w:p w14:paraId="7BF405C6" w14:textId="77777777" w:rsidR="008E6BF0" w:rsidRPr="00FD6877" w:rsidRDefault="008E6BF0" w:rsidP="003F04EB">
            <w:pPr>
              <w:jc w:val="center"/>
            </w:pPr>
          </w:p>
        </w:tc>
        <w:tc>
          <w:tcPr>
            <w:tcW w:w="1097" w:type="pct"/>
            <w:gridSpan w:val="3"/>
          </w:tcPr>
          <w:p w14:paraId="5B8E878C" w14:textId="77777777" w:rsidR="008E6BF0" w:rsidRPr="00FD6877" w:rsidRDefault="008E6BF0" w:rsidP="008E6BF0">
            <w:r w:rsidRPr="00FD6877">
              <w:t>Needs Improvement</w:t>
            </w:r>
          </w:p>
        </w:tc>
      </w:tr>
      <w:tr w:rsidR="008E6BF0" w:rsidRPr="00FD6877" w14:paraId="500EC837" w14:textId="77777777" w:rsidTr="00FF457D">
        <w:trPr>
          <w:trHeight w:val="77"/>
          <w:tblHeader/>
        </w:trPr>
        <w:tc>
          <w:tcPr>
            <w:tcW w:w="3215" w:type="pct"/>
            <w:gridSpan w:val="5"/>
            <w:vMerge/>
          </w:tcPr>
          <w:p w14:paraId="51B6251D" w14:textId="77777777" w:rsidR="008E6BF0" w:rsidRPr="00FD6877" w:rsidRDefault="008E6BF0" w:rsidP="008E6BF0"/>
        </w:tc>
        <w:tc>
          <w:tcPr>
            <w:tcW w:w="688" w:type="pct"/>
            <w:vAlign w:val="center"/>
          </w:tcPr>
          <w:p w14:paraId="53BA9D3B" w14:textId="77777777" w:rsidR="008E6BF0" w:rsidRPr="00FD6877" w:rsidRDefault="008E6BF0" w:rsidP="003F04EB">
            <w:pPr>
              <w:jc w:val="center"/>
            </w:pPr>
          </w:p>
        </w:tc>
        <w:tc>
          <w:tcPr>
            <w:tcW w:w="1097" w:type="pct"/>
            <w:gridSpan w:val="3"/>
          </w:tcPr>
          <w:p w14:paraId="392EB627" w14:textId="77777777" w:rsidR="008E6BF0" w:rsidRPr="00FD6877" w:rsidRDefault="008E6BF0" w:rsidP="008E6BF0">
            <w:r w:rsidRPr="00FD6877">
              <w:t>Unsatisfactory</w:t>
            </w:r>
          </w:p>
        </w:tc>
      </w:tr>
    </w:tbl>
    <w:p w14:paraId="6223BBD9" w14:textId="77777777" w:rsidR="00FA7D71" w:rsidRPr="00FD6877" w:rsidRDefault="00FA7D71" w:rsidP="00FA7D71">
      <w:pPr>
        <w:spacing w:after="0" w:line="240" w:lineRule="auto"/>
      </w:pPr>
    </w:p>
    <w:p w14:paraId="0FEA53D2" w14:textId="77777777" w:rsidR="00815DC5" w:rsidRPr="00FD6877" w:rsidRDefault="00815DC5" w:rsidP="00FA7D71">
      <w:pPr>
        <w:spacing w:after="0" w:line="240" w:lineRule="auto"/>
      </w:pPr>
    </w:p>
    <w:sectPr w:rsidR="00815DC5" w:rsidRPr="00FD6877" w:rsidSect="00FD687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F845" w14:textId="77777777" w:rsidR="004D0DDD" w:rsidRDefault="004D0DDD" w:rsidP="009C448B">
      <w:pPr>
        <w:spacing w:after="0" w:line="240" w:lineRule="auto"/>
      </w:pPr>
      <w:r>
        <w:separator/>
      </w:r>
    </w:p>
  </w:endnote>
  <w:endnote w:type="continuationSeparator" w:id="0">
    <w:p w14:paraId="5B89B0B5" w14:textId="77777777" w:rsidR="004D0DDD" w:rsidRDefault="004D0DDD" w:rsidP="009C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FAF6" w14:textId="77777777" w:rsidR="00375A1B" w:rsidRDefault="00375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4311" w14:textId="77777777" w:rsidR="00FB0A81" w:rsidRPr="00BB24FB" w:rsidRDefault="00FB0A81" w:rsidP="00BB24FB">
    <w:pPr>
      <w:pStyle w:val="Footer"/>
      <w:jc w:val="right"/>
    </w:pPr>
    <w:r w:rsidRPr="00BB24FB">
      <w:t xml:space="preserve">Massachusetts Department of Elementary and Secondary Education   </w:t>
    </w:r>
    <w:sdt>
      <w:sdtPr>
        <w:id w:val="4314332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14:paraId="5C9AE09B" w14:textId="77777777" w:rsidR="00FB0A81" w:rsidRDefault="00FB0A81">
    <w:pPr>
      <w:pStyle w:val="Footer"/>
    </w:pPr>
    <w:bookmarkStart w:id="1" w:name="_GoBack"/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E4FB0C5" wp14:editId="79DFE695">
              <wp:simplePos x="0" y="0"/>
              <wp:positionH relativeFrom="margin">
                <wp:align>center</wp:align>
              </wp:positionH>
              <wp:positionV relativeFrom="paragraph">
                <wp:posOffset>75564</wp:posOffset>
              </wp:positionV>
              <wp:extent cx="11904980" cy="0"/>
              <wp:effectExtent l="0" t="0" r="1270" b="0"/>
              <wp:wrapNone/>
              <wp:docPr id="1" name="Auto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04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E8A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5.95pt;width:937.4pt;height:0;z-index:251658240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" strokecolor="#5b9bd5 [3204]">
              <w10:wrap anchorx="margin"/>
            </v:shape>
          </w:pict>
        </mc:Fallback>
      </mc:AlternateConten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5E19" w14:textId="77777777" w:rsidR="00375A1B" w:rsidRDefault="00375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FF0F" w14:textId="77777777" w:rsidR="004D0DDD" w:rsidRDefault="004D0DDD" w:rsidP="009C448B">
      <w:pPr>
        <w:spacing w:after="0" w:line="240" w:lineRule="auto"/>
      </w:pPr>
      <w:r>
        <w:separator/>
      </w:r>
    </w:p>
  </w:footnote>
  <w:footnote w:type="continuationSeparator" w:id="0">
    <w:p w14:paraId="753F8981" w14:textId="77777777" w:rsidR="004D0DDD" w:rsidRDefault="004D0DDD" w:rsidP="009C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F286" w14:textId="77777777" w:rsidR="00375A1B" w:rsidRDefault="00375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96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Eval Tool 2018-2019  Sponsoring Organization:&#10;Domain: Field-Based Experiences (FBE)  Reviewer:&#10;"/>
    </w:tblPr>
    <w:tblGrid>
      <w:gridCol w:w="3708"/>
      <w:gridCol w:w="2970"/>
      <w:gridCol w:w="4518"/>
    </w:tblGrid>
    <w:tr w:rsidR="00FB0A81" w14:paraId="5C437190" w14:textId="77777777" w:rsidTr="008B7FD4">
      <w:trPr>
        <w:tblHeader/>
      </w:trPr>
      <w:tc>
        <w:tcPr>
          <w:tcW w:w="3708" w:type="dxa"/>
        </w:tcPr>
        <w:p w14:paraId="023C6676" w14:textId="29C9E4D7" w:rsidR="00FB0A81" w:rsidRPr="0038523F" w:rsidRDefault="00FB0A81" w:rsidP="00E72E48">
          <w:pPr>
            <w:pStyle w:val="Header"/>
          </w:pPr>
          <w:r w:rsidRPr="0038523F">
            <w:t xml:space="preserve">Eval Tool </w:t>
          </w:r>
          <w:r>
            <w:t>2020-2021</w:t>
          </w:r>
        </w:p>
      </w:tc>
      <w:tc>
        <w:tcPr>
          <w:tcW w:w="2970" w:type="dxa"/>
        </w:tcPr>
        <w:p w14:paraId="62336D32" w14:textId="77777777" w:rsidR="00FB0A81" w:rsidRDefault="00FB0A81" w:rsidP="0063725A">
          <w:pPr>
            <w:pStyle w:val="Header"/>
          </w:pPr>
        </w:p>
      </w:tc>
      <w:tc>
        <w:tcPr>
          <w:tcW w:w="4518" w:type="dxa"/>
        </w:tcPr>
        <w:p w14:paraId="69F0F713" w14:textId="77777777" w:rsidR="00FB0A81" w:rsidRDefault="00FB0A81" w:rsidP="0063725A">
          <w:pPr>
            <w:pStyle w:val="Header"/>
          </w:pPr>
          <w:r w:rsidRPr="0063725A">
            <w:t>Sponsoring Or</w:t>
          </w:r>
          <w:r>
            <w:t>ganization:</w:t>
          </w:r>
        </w:p>
      </w:tc>
    </w:tr>
    <w:tr w:rsidR="00FB0A81" w14:paraId="4D5340A2" w14:textId="77777777" w:rsidTr="008B7FD4">
      <w:trPr>
        <w:tblHeader/>
      </w:trPr>
      <w:tc>
        <w:tcPr>
          <w:tcW w:w="3708" w:type="dxa"/>
        </w:tcPr>
        <w:p w14:paraId="22687D1A" w14:textId="77777777" w:rsidR="00FB0A81" w:rsidRPr="0038523F" w:rsidRDefault="00FB0A81" w:rsidP="0063725A">
          <w:pPr>
            <w:pStyle w:val="Header"/>
          </w:pPr>
          <w:r w:rsidRPr="0038523F">
            <w:t>Domain: Field-Based Experiences</w:t>
          </w:r>
          <w:r>
            <w:t xml:space="preserve"> (FBE)</w:t>
          </w:r>
        </w:p>
      </w:tc>
      <w:tc>
        <w:tcPr>
          <w:tcW w:w="2970" w:type="dxa"/>
        </w:tcPr>
        <w:p w14:paraId="1D94157B" w14:textId="77777777" w:rsidR="00FB0A81" w:rsidRDefault="00FB0A81" w:rsidP="0063725A">
          <w:pPr>
            <w:pStyle w:val="Header"/>
          </w:pPr>
        </w:p>
      </w:tc>
      <w:tc>
        <w:tcPr>
          <w:tcW w:w="4518" w:type="dxa"/>
        </w:tcPr>
        <w:p w14:paraId="5508CAA7" w14:textId="77777777" w:rsidR="00FB0A81" w:rsidRDefault="00FB0A81" w:rsidP="0063725A">
          <w:pPr>
            <w:pStyle w:val="Header"/>
          </w:pPr>
          <w:r>
            <w:t>Reviewer:</w:t>
          </w:r>
        </w:p>
      </w:tc>
    </w:tr>
  </w:tbl>
  <w:p w14:paraId="0DE36A23" w14:textId="77777777" w:rsidR="00FB0A81" w:rsidRPr="00894E0D" w:rsidRDefault="00FB0A81" w:rsidP="0038523F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D5B1" w14:textId="77777777" w:rsidR="00375A1B" w:rsidRDefault="00375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E7F"/>
    <w:multiLevelType w:val="hybridMultilevel"/>
    <w:tmpl w:val="99968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B0FBE"/>
    <w:multiLevelType w:val="hybridMultilevel"/>
    <w:tmpl w:val="D5A8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315"/>
    <w:multiLevelType w:val="hybridMultilevel"/>
    <w:tmpl w:val="B8CC120A"/>
    <w:lvl w:ilvl="0" w:tplc="78608D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562CD"/>
    <w:multiLevelType w:val="hybridMultilevel"/>
    <w:tmpl w:val="BFB87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F35537"/>
    <w:multiLevelType w:val="hybridMultilevel"/>
    <w:tmpl w:val="E162194A"/>
    <w:lvl w:ilvl="0" w:tplc="DEF4F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5E96"/>
    <w:multiLevelType w:val="hybridMultilevel"/>
    <w:tmpl w:val="091E315E"/>
    <w:lvl w:ilvl="0" w:tplc="80388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D5450"/>
    <w:multiLevelType w:val="hybridMultilevel"/>
    <w:tmpl w:val="C002A8D4"/>
    <w:lvl w:ilvl="0" w:tplc="98F80F50">
      <w:start w:val="1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A130F"/>
    <w:multiLevelType w:val="hybridMultilevel"/>
    <w:tmpl w:val="B6EA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4277"/>
    <w:multiLevelType w:val="hybridMultilevel"/>
    <w:tmpl w:val="A314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430FC"/>
    <w:multiLevelType w:val="hybridMultilevel"/>
    <w:tmpl w:val="C05E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148FE"/>
    <w:multiLevelType w:val="hybridMultilevel"/>
    <w:tmpl w:val="F45E4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E1173B"/>
    <w:multiLevelType w:val="hybridMultilevel"/>
    <w:tmpl w:val="DF100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BD4488"/>
    <w:multiLevelType w:val="hybridMultilevel"/>
    <w:tmpl w:val="57024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D3"/>
    <w:rsid w:val="000309AD"/>
    <w:rsid w:val="000521F9"/>
    <w:rsid w:val="00055AFD"/>
    <w:rsid w:val="0006596C"/>
    <w:rsid w:val="00070C30"/>
    <w:rsid w:val="000766FB"/>
    <w:rsid w:val="000845E1"/>
    <w:rsid w:val="00087AE9"/>
    <w:rsid w:val="000937D4"/>
    <w:rsid w:val="000B0E3B"/>
    <w:rsid w:val="000B6382"/>
    <w:rsid w:val="000F337F"/>
    <w:rsid w:val="0010664B"/>
    <w:rsid w:val="0011016C"/>
    <w:rsid w:val="0011026B"/>
    <w:rsid w:val="001310D2"/>
    <w:rsid w:val="00133BAA"/>
    <w:rsid w:val="00136E98"/>
    <w:rsid w:val="00143E38"/>
    <w:rsid w:val="001503D3"/>
    <w:rsid w:val="0015227A"/>
    <w:rsid w:val="00156AE6"/>
    <w:rsid w:val="00161AC1"/>
    <w:rsid w:val="001A0E9F"/>
    <w:rsid w:val="001C2A01"/>
    <w:rsid w:val="001C36C5"/>
    <w:rsid w:val="001C46FD"/>
    <w:rsid w:val="001D414B"/>
    <w:rsid w:val="001D61B3"/>
    <w:rsid w:val="001D73F7"/>
    <w:rsid w:val="001D799A"/>
    <w:rsid w:val="001E1448"/>
    <w:rsid w:val="001F5E95"/>
    <w:rsid w:val="002428B3"/>
    <w:rsid w:val="0024391F"/>
    <w:rsid w:val="002477F7"/>
    <w:rsid w:val="00250B44"/>
    <w:rsid w:val="002556A6"/>
    <w:rsid w:val="0026208B"/>
    <w:rsid w:val="0026247B"/>
    <w:rsid w:val="002656DD"/>
    <w:rsid w:val="00267A86"/>
    <w:rsid w:val="002A1472"/>
    <w:rsid w:val="002A5C0A"/>
    <w:rsid w:val="002A7D5F"/>
    <w:rsid w:val="002D3436"/>
    <w:rsid w:val="002E09B3"/>
    <w:rsid w:val="00312EF4"/>
    <w:rsid w:val="00312FC2"/>
    <w:rsid w:val="003149AB"/>
    <w:rsid w:val="00320BF4"/>
    <w:rsid w:val="003218A0"/>
    <w:rsid w:val="00323B16"/>
    <w:rsid w:val="0033065F"/>
    <w:rsid w:val="00346F31"/>
    <w:rsid w:val="0037513C"/>
    <w:rsid w:val="00375A1B"/>
    <w:rsid w:val="0038523F"/>
    <w:rsid w:val="003873B3"/>
    <w:rsid w:val="00393660"/>
    <w:rsid w:val="003A4891"/>
    <w:rsid w:val="003A7412"/>
    <w:rsid w:val="003C2586"/>
    <w:rsid w:val="003C305D"/>
    <w:rsid w:val="003F04EB"/>
    <w:rsid w:val="004228CB"/>
    <w:rsid w:val="0042575E"/>
    <w:rsid w:val="004465FB"/>
    <w:rsid w:val="004524AC"/>
    <w:rsid w:val="004613AC"/>
    <w:rsid w:val="00477BB3"/>
    <w:rsid w:val="004A5F5E"/>
    <w:rsid w:val="004A6D0E"/>
    <w:rsid w:val="004A7289"/>
    <w:rsid w:val="004D0DDD"/>
    <w:rsid w:val="004D4B76"/>
    <w:rsid w:val="004D58B8"/>
    <w:rsid w:val="0050185D"/>
    <w:rsid w:val="00513A33"/>
    <w:rsid w:val="005169E5"/>
    <w:rsid w:val="00520559"/>
    <w:rsid w:val="00521374"/>
    <w:rsid w:val="00540E9C"/>
    <w:rsid w:val="0056577D"/>
    <w:rsid w:val="005711A9"/>
    <w:rsid w:val="005777F5"/>
    <w:rsid w:val="005814AE"/>
    <w:rsid w:val="005948C9"/>
    <w:rsid w:val="005A6337"/>
    <w:rsid w:val="005C09BF"/>
    <w:rsid w:val="005D0062"/>
    <w:rsid w:val="005D1752"/>
    <w:rsid w:val="005D48FD"/>
    <w:rsid w:val="005D6C41"/>
    <w:rsid w:val="005F0417"/>
    <w:rsid w:val="00602780"/>
    <w:rsid w:val="00624A5D"/>
    <w:rsid w:val="00626A6D"/>
    <w:rsid w:val="0063410D"/>
    <w:rsid w:val="0063725A"/>
    <w:rsid w:val="006417CC"/>
    <w:rsid w:val="0065252D"/>
    <w:rsid w:val="00663EFC"/>
    <w:rsid w:val="006666F4"/>
    <w:rsid w:val="00682C4E"/>
    <w:rsid w:val="00683C4F"/>
    <w:rsid w:val="006A6EBE"/>
    <w:rsid w:val="006B1891"/>
    <w:rsid w:val="006C4E42"/>
    <w:rsid w:val="006C780D"/>
    <w:rsid w:val="006D10E4"/>
    <w:rsid w:val="006D42D2"/>
    <w:rsid w:val="006F36B4"/>
    <w:rsid w:val="00706F65"/>
    <w:rsid w:val="007238CD"/>
    <w:rsid w:val="00724BE6"/>
    <w:rsid w:val="007301DC"/>
    <w:rsid w:val="007367FB"/>
    <w:rsid w:val="00742829"/>
    <w:rsid w:val="00756611"/>
    <w:rsid w:val="007629DE"/>
    <w:rsid w:val="00767003"/>
    <w:rsid w:val="00780158"/>
    <w:rsid w:val="007A2E08"/>
    <w:rsid w:val="007C37BD"/>
    <w:rsid w:val="007D4A4A"/>
    <w:rsid w:val="007D691D"/>
    <w:rsid w:val="007F4D13"/>
    <w:rsid w:val="008042A4"/>
    <w:rsid w:val="00805A28"/>
    <w:rsid w:val="00815DC5"/>
    <w:rsid w:val="008239FF"/>
    <w:rsid w:val="00827DA7"/>
    <w:rsid w:val="00847F52"/>
    <w:rsid w:val="0085301A"/>
    <w:rsid w:val="008566A8"/>
    <w:rsid w:val="00860000"/>
    <w:rsid w:val="008643AA"/>
    <w:rsid w:val="00875C13"/>
    <w:rsid w:val="0089037F"/>
    <w:rsid w:val="00894E0D"/>
    <w:rsid w:val="008A56D6"/>
    <w:rsid w:val="008B414E"/>
    <w:rsid w:val="008B7FD4"/>
    <w:rsid w:val="008C598F"/>
    <w:rsid w:val="008E6BF0"/>
    <w:rsid w:val="008E79CC"/>
    <w:rsid w:val="008F3B95"/>
    <w:rsid w:val="008F6004"/>
    <w:rsid w:val="0090293C"/>
    <w:rsid w:val="009043C5"/>
    <w:rsid w:val="009072AC"/>
    <w:rsid w:val="0090794C"/>
    <w:rsid w:val="009143EC"/>
    <w:rsid w:val="009167FF"/>
    <w:rsid w:val="0091706D"/>
    <w:rsid w:val="009174CE"/>
    <w:rsid w:val="00921BB1"/>
    <w:rsid w:val="00937D4D"/>
    <w:rsid w:val="00943C37"/>
    <w:rsid w:val="00946CC6"/>
    <w:rsid w:val="00947B8F"/>
    <w:rsid w:val="00957521"/>
    <w:rsid w:val="00981AF4"/>
    <w:rsid w:val="009824A6"/>
    <w:rsid w:val="0098752B"/>
    <w:rsid w:val="009B6553"/>
    <w:rsid w:val="009C0F38"/>
    <w:rsid w:val="009C448B"/>
    <w:rsid w:val="009D78A1"/>
    <w:rsid w:val="009E6EDD"/>
    <w:rsid w:val="009F37B3"/>
    <w:rsid w:val="009F421A"/>
    <w:rsid w:val="009F5236"/>
    <w:rsid w:val="009F5F82"/>
    <w:rsid w:val="00A11B9D"/>
    <w:rsid w:val="00A14BA9"/>
    <w:rsid w:val="00A15619"/>
    <w:rsid w:val="00A21E1B"/>
    <w:rsid w:val="00A25C27"/>
    <w:rsid w:val="00A27933"/>
    <w:rsid w:val="00A32791"/>
    <w:rsid w:val="00A6733E"/>
    <w:rsid w:val="00A73832"/>
    <w:rsid w:val="00A73A94"/>
    <w:rsid w:val="00A94F65"/>
    <w:rsid w:val="00AA00C9"/>
    <w:rsid w:val="00AB3BCC"/>
    <w:rsid w:val="00AB4D8C"/>
    <w:rsid w:val="00AB5340"/>
    <w:rsid w:val="00AC2EA2"/>
    <w:rsid w:val="00AC50B4"/>
    <w:rsid w:val="00AD2AE1"/>
    <w:rsid w:val="00AD2F1F"/>
    <w:rsid w:val="00AE3C94"/>
    <w:rsid w:val="00AE52EC"/>
    <w:rsid w:val="00AF3BF6"/>
    <w:rsid w:val="00AF517A"/>
    <w:rsid w:val="00AF525A"/>
    <w:rsid w:val="00B3793D"/>
    <w:rsid w:val="00B46913"/>
    <w:rsid w:val="00B51FF8"/>
    <w:rsid w:val="00B62E27"/>
    <w:rsid w:val="00B7605E"/>
    <w:rsid w:val="00B762A0"/>
    <w:rsid w:val="00B819EC"/>
    <w:rsid w:val="00B92435"/>
    <w:rsid w:val="00B95358"/>
    <w:rsid w:val="00B96211"/>
    <w:rsid w:val="00BA5AEA"/>
    <w:rsid w:val="00BB24FB"/>
    <w:rsid w:val="00BB26D2"/>
    <w:rsid w:val="00BB6770"/>
    <w:rsid w:val="00BC4148"/>
    <w:rsid w:val="00BD207D"/>
    <w:rsid w:val="00BD7D88"/>
    <w:rsid w:val="00BF26ED"/>
    <w:rsid w:val="00C010E9"/>
    <w:rsid w:val="00C15CBA"/>
    <w:rsid w:val="00C1662E"/>
    <w:rsid w:val="00C23DF4"/>
    <w:rsid w:val="00C46F72"/>
    <w:rsid w:val="00C50B0C"/>
    <w:rsid w:val="00C62A0E"/>
    <w:rsid w:val="00C76293"/>
    <w:rsid w:val="00C76A61"/>
    <w:rsid w:val="00C91A8F"/>
    <w:rsid w:val="00C94590"/>
    <w:rsid w:val="00C95C2C"/>
    <w:rsid w:val="00C95C83"/>
    <w:rsid w:val="00C9757A"/>
    <w:rsid w:val="00CA22F0"/>
    <w:rsid w:val="00CA3D1C"/>
    <w:rsid w:val="00CB7CE8"/>
    <w:rsid w:val="00CD337A"/>
    <w:rsid w:val="00CD701E"/>
    <w:rsid w:val="00D021B0"/>
    <w:rsid w:val="00D15343"/>
    <w:rsid w:val="00D15442"/>
    <w:rsid w:val="00D320E0"/>
    <w:rsid w:val="00D36CBB"/>
    <w:rsid w:val="00D46420"/>
    <w:rsid w:val="00D5389E"/>
    <w:rsid w:val="00D61743"/>
    <w:rsid w:val="00D65F56"/>
    <w:rsid w:val="00D716F9"/>
    <w:rsid w:val="00D778B3"/>
    <w:rsid w:val="00D8051E"/>
    <w:rsid w:val="00D87D06"/>
    <w:rsid w:val="00D9303C"/>
    <w:rsid w:val="00D94FB2"/>
    <w:rsid w:val="00D9720E"/>
    <w:rsid w:val="00DB0139"/>
    <w:rsid w:val="00DB57E6"/>
    <w:rsid w:val="00DC08A5"/>
    <w:rsid w:val="00DC2503"/>
    <w:rsid w:val="00E01D24"/>
    <w:rsid w:val="00E069E1"/>
    <w:rsid w:val="00E32E54"/>
    <w:rsid w:val="00E36A83"/>
    <w:rsid w:val="00E44887"/>
    <w:rsid w:val="00E6304F"/>
    <w:rsid w:val="00E7055B"/>
    <w:rsid w:val="00E70ADD"/>
    <w:rsid w:val="00E72E48"/>
    <w:rsid w:val="00E7444A"/>
    <w:rsid w:val="00E81874"/>
    <w:rsid w:val="00EA785B"/>
    <w:rsid w:val="00EB6894"/>
    <w:rsid w:val="00EB7671"/>
    <w:rsid w:val="00EE16E7"/>
    <w:rsid w:val="00EF084D"/>
    <w:rsid w:val="00EF4D5C"/>
    <w:rsid w:val="00F1134D"/>
    <w:rsid w:val="00F24A1A"/>
    <w:rsid w:val="00F300A1"/>
    <w:rsid w:val="00F30E9E"/>
    <w:rsid w:val="00F35BBB"/>
    <w:rsid w:val="00F461FE"/>
    <w:rsid w:val="00F53529"/>
    <w:rsid w:val="00F56923"/>
    <w:rsid w:val="00F57C79"/>
    <w:rsid w:val="00F62DCB"/>
    <w:rsid w:val="00F75DCC"/>
    <w:rsid w:val="00F77006"/>
    <w:rsid w:val="00F816B7"/>
    <w:rsid w:val="00F84F0E"/>
    <w:rsid w:val="00F90099"/>
    <w:rsid w:val="00F9200C"/>
    <w:rsid w:val="00F958DB"/>
    <w:rsid w:val="00FA19A3"/>
    <w:rsid w:val="00FA2ED2"/>
    <w:rsid w:val="00FA7D71"/>
    <w:rsid w:val="00FB0A81"/>
    <w:rsid w:val="00FB229E"/>
    <w:rsid w:val="00FD3177"/>
    <w:rsid w:val="00FD6877"/>
    <w:rsid w:val="00FD6A4F"/>
    <w:rsid w:val="00FE1143"/>
    <w:rsid w:val="00FE3F8C"/>
    <w:rsid w:val="00FF0878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D1694"/>
  <w15:docId w15:val="{C5D1341A-3F4C-4CE7-A1E0-F7AD903C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37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3D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8B"/>
  </w:style>
  <w:style w:type="paragraph" w:styleId="Footer">
    <w:name w:val="footer"/>
    <w:basedOn w:val="Normal"/>
    <w:link w:val="FooterChar"/>
    <w:uiPriority w:val="99"/>
    <w:unhideWhenUsed/>
    <w:rsid w:val="009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8B"/>
  </w:style>
  <w:style w:type="character" w:styleId="Hyperlink">
    <w:name w:val="Hyperlink"/>
    <w:basedOn w:val="DefaultParagraphFont"/>
    <w:uiPriority w:val="99"/>
    <w:unhideWhenUsed/>
    <w:rsid w:val="00312F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041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072A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2DCB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F62DCB"/>
    <w:pPr>
      <w:spacing w:after="0" w:line="240" w:lineRule="auto"/>
    </w:pPr>
    <w:rPr>
      <w:rFonts w:eastAsiaTheme="minorHAns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D778B3"/>
    <w:pPr>
      <w:spacing w:after="0" w:line="240" w:lineRule="auto"/>
    </w:pPr>
    <w:rPr>
      <w:rFonts w:eastAsiaTheme="minorHAnsi"/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lawsregs/603cmr7.html?section=02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www.doe.mass.edu/lawsregs/603cmr7.html?section=04" TargetMode="External"/><Relationship Id="rId17" Type="http://schemas.openxmlformats.org/officeDocument/2006/relationships/hyperlink" Target="http://www.doe.mass.edu/edprep/review/program-approval.docx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lawsregs/603cmr7.html?section=0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lawsregs/603cmr7.html?section=04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review/program-approval.docx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71C3DA9D584FD1969673E815D0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CB82-405C-486C-916D-D8A7BC965861}"/>
      </w:docPartPr>
      <w:docPartBody>
        <w:p w:rsidR="00EA4D8A" w:rsidRDefault="00D94F04">
          <w:r w:rsidRPr="00C003B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04"/>
    <w:rsid w:val="003B48A0"/>
    <w:rsid w:val="004C4161"/>
    <w:rsid w:val="00723053"/>
    <w:rsid w:val="00D94F04"/>
    <w:rsid w:val="00E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F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PL">
      <a:dk1>
        <a:sysClr val="windowText" lastClr="000000"/>
      </a:dk1>
      <a:lt1>
        <a:sysClr val="window" lastClr="FFFFFF"/>
      </a:lt1>
      <a:dk2>
        <a:srgbClr val="44546A"/>
      </a:dk2>
      <a:lt2>
        <a:srgbClr val="EEECE1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DESE-231-64317</_dlc_DocId>
    <_dlc_DocIdUrl xmlns="733efe1c-5bbe-4968-87dc-d400e65c879f">
      <Url>https://sharepoint.doemass.org/ese/webteam/cps/_layouts/DocIdRedir.aspx?ID=DESE-231-64317</Url>
      <Description>DESE-231-64317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65D9-0DAD-471C-854B-3B96C8A18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D19BC-59E3-4229-B524-A6D5971AA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B3772-C493-4A9F-8EAA-A016AD1D30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B3C97C-954A-407F-B4A6-3FB94C22367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6E4D36F6-A6BB-409D-ADCC-5CDB1E71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 Tool: Field Based Experience Domain</vt:lpstr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 Tool: Field Based Experience Domain</dc:title>
  <dc:creator>DESE</dc:creator>
  <cp:lastModifiedBy>Zou, Dong (EOE)</cp:lastModifiedBy>
  <cp:revision>5</cp:revision>
  <cp:lastPrinted>2015-02-18T22:14:00Z</cp:lastPrinted>
  <dcterms:created xsi:type="dcterms:W3CDTF">2020-09-09T14:37:00Z</dcterms:created>
  <dcterms:modified xsi:type="dcterms:W3CDTF">2020-09-09T18:47:00Z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2020</vt:lpwstr>
  </property>
</Properties>
</file>