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8" w:type="dxa"/>
        <w:tblLook w:val="04A0" w:firstRow="1" w:lastRow="0" w:firstColumn="1" w:lastColumn="0" w:noHBand="0" w:noVBand="1"/>
        <w:tblDescription w:val="Sponsoring Organization "/>
      </w:tblPr>
      <w:tblGrid>
        <w:gridCol w:w="2665"/>
        <w:gridCol w:w="6667"/>
      </w:tblGrid>
      <w:tr w:rsidR="00847883" w:rsidRPr="00D936EF" w:rsidTr="00975C9C">
        <w:trPr>
          <w:trHeight w:val="449"/>
          <w:tblHeader/>
        </w:trPr>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rsidR="00847883" w:rsidRPr="00D936EF" w:rsidRDefault="00847883" w:rsidP="00847883">
            <w:r w:rsidRPr="00D936EF">
              <w:t>Sponsoring Organization</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47883" w:rsidRPr="00D936EF" w:rsidRDefault="00847883" w:rsidP="00847883"/>
        </w:tc>
      </w:tr>
    </w:tbl>
    <w:p w:rsidR="00847883" w:rsidRDefault="00847883" w:rsidP="00847883"/>
    <w:p w:rsidR="00A75261" w:rsidRDefault="00A75261" w:rsidP="00A75261"/>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Context Overview: Use the space below to provide the review team with information you feel is necessary to understand the work of your organization in preparing educators. Depending on your organization, you may wish to include such things as: mission statement, organizational type/structure, basic program information or completer data. Please keep in mind that you have the opportunity to provide optional context in each domain area as well. This space should be used to provide overall context for your organization.&#10;&#10;Please Note: This narrative may be included in the Formal Review Report as part of the overview. 500 words&#10;&#10;"/>
      </w:tblPr>
      <w:tblGrid>
        <w:gridCol w:w="7214"/>
        <w:gridCol w:w="2136"/>
      </w:tblGrid>
      <w:tr w:rsidR="00A75261" w:rsidTr="00975C9C">
        <w:trPr>
          <w:trHeight w:val="446"/>
          <w:tblHeader/>
        </w:trPr>
        <w:tc>
          <w:tcPr>
            <w:tcW w:w="7396" w:type="dxa"/>
            <w:tcBorders>
              <w:bottom w:val="single" w:sz="4" w:space="0" w:color="808080" w:themeColor="background1" w:themeShade="80"/>
            </w:tcBorders>
            <w:shd w:val="clear" w:color="auto" w:fill="DBE5F1" w:themeFill="accent1" w:themeFillTint="33"/>
            <w:vAlign w:val="center"/>
          </w:tcPr>
          <w:p w:rsidR="00A55327" w:rsidRDefault="00612F31" w:rsidP="00E4170B">
            <w:r w:rsidRPr="00B2411D">
              <w:rPr>
                <w:b/>
                <w:color w:val="E36C0A" w:themeColor="accent6" w:themeShade="BF"/>
              </w:rPr>
              <w:t xml:space="preserve">Context Overview: </w:t>
            </w:r>
            <w:r w:rsidRPr="00AC12A2">
              <w:t>Use the space below to provide the review team with information you feel is necessary to understand the work of your organization in preparing educators. Depending on your organization, you may wish to include such things as: mission statement, organizational type/structure, basic program information or completer data. Please keep in mind that you have the opportunity to provide optional context in each domain area as well. This space should be used to provide overall context for your organization.</w:t>
            </w:r>
          </w:p>
          <w:p w:rsidR="00A55327" w:rsidRDefault="00A55327" w:rsidP="00E4170B"/>
          <w:p w:rsidR="00A55327" w:rsidRPr="00A55327" w:rsidRDefault="00A55327" w:rsidP="00E4170B">
            <w:r>
              <w:t>Please Note: This narrative may be included in the Formal Review Report as part of the overview.</w:t>
            </w:r>
          </w:p>
        </w:tc>
        <w:tc>
          <w:tcPr>
            <w:tcW w:w="2180" w:type="dxa"/>
            <w:tcBorders>
              <w:bottom w:val="single" w:sz="4" w:space="0" w:color="808080" w:themeColor="background1" w:themeShade="80"/>
            </w:tcBorders>
            <w:shd w:val="clear" w:color="auto" w:fill="DBE5F1" w:themeFill="accent1" w:themeFillTint="33"/>
            <w:vAlign w:val="center"/>
          </w:tcPr>
          <w:p w:rsidR="00A75261" w:rsidRDefault="00A75261" w:rsidP="00AC7DA3">
            <w:pPr>
              <w:jc w:val="center"/>
              <w:rPr>
                <w:rFonts w:eastAsia="Times New Roman"/>
                <w:color w:val="E36C0A" w:themeColor="accent6" w:themeShade="BF"/>
              </w:rPr>
            </w:pPr>
            <w:r>
              <w:rPr>
                <w:color w:val="E36C0A" w:themeColor="accent6" w:themeShade="BF"/>
              </w:rPr>
              <w:t xml:space="preserve">500 </w:t>
            </w:r>
            <w:r w:rsidRPr="003F350C">
              <w:rPr>
                <w:color w:val="E36C0A" w:themeColor="accent6" w:themeShade="BF"/>
              </w:rPr>
              <w:t>words</w:t>
            </w:r>
          </w:p>
        </w:tc>
      </w:tr>
      <w:tr w:rsidR="00A75261" w:rsidTr="00975C9C">
        <w:trPr>
          <w:trHeight w:val="8640"/>
          <w:tblHeader/>
        </w:trPr>
        <w:tc>
          <w:tcPr>
            <w:tcW w:w="9576" w:type="dxa"/>
            <w:gridSpan w:val="2"/>
            <w:tcBorders>
              <w:bottom w:val="single" w:sz="4" w:space="0" w:color="808080" w:themeColor="background1" w:themeShade="80"/>
            </w:tcBorders>
            <w:shd w:val="clear" w:color="auto" w:fill="auto"/>
          </w:tcPr>
          <w:p w:rsidR="00A75261" w:rsidRPr="005973AB" w:rsidRDefault="00A75261" w:rsidP="00AC7DA3">
            <w:bookmarkStart w:id="0" w:name="_GoBack" w:colFirst="0" w:colLast="0"/>
          </w:p>
        </w:tc>
      </w:tr>
      <w:bookmarkEnd w:id="0"/>
    </w:tbl>
    <w:p w:rsidR="00847883" w:rsidRDefault="00847883" w:rsidP="003F350C"/>
    <w:sectPr w:rsidR="00847883" w:rsidSect="00AA278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007" w:rsidRDefault="00216007" w:rsidP="00241FD7">
      <w:r>
        <w:separator/>
      </w:r>
    </w:p>
  </w:endnote>
  <w:endnote w:type="continuationSeparator" w:id="0">
    <w:p w:rsidR="00216007" w:rsidRDefault="00216007" w:rsidP="0024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C9C" w:rsidRDefault="00975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83" w:rsidRDefault="00847883" w:rsidP="00657B26">
    <w:pPr>
      <w:pStyle w:val="Footer"/>
      <w:jc w:val="right"/>
    </w:pPr>
    <w:r>
      <w:rPr>
        <w:noProof/>
      </w:rPr>
      <w:drawing>
        <wp:anchor distT="0" distB="0" distL="114300" distR="114300" simplePos="0" relativeHeight="251661312" behindDoc="0" locked="0" layoutInCell="1" allowOverlap="1">
          <wp:simplePos x="0" y="0"/>
          <wp:positionH relativeFrom="column">
            <wp:posOffset>-593425</wp:posOffset>
          </wp:positionH>
          <wp:positionV relativeFrom="paragraph">
            <wp:posOffset>-228516</wp:posOffset>
          </wp:positionV>
          <wp:extent cx="1093757" cy="534838"/>
          <wp:effectExtent l="19050" t="0" r="0" b="0"/>
          <wp:wrapNone/>
          <wp:docPr id="1"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
                  <a:stretch>
                    <a:fillRect/>
                  </a:stretch>
                </pic:blipFill>
                <pic:spPr bwMode="auto">
                  <a:xfrm>
                    <a:off x="0" y="0"/>
                    <a:ext cx="1093757" cy="534838"/>
                  </a:xfrm>
                  <a:prstGeom prst="rect">
                    <a:avLst/>
                  </a:prstGeom>
                  <a:noFill/>
                  <a:ln w="9525">
                    <a:noFill/>
                    <a:miter lim="800000"/>
                    <a:headEnd/>
                    <a:tailEnd/>
                  </a:ln>
                </pic:spPr>
              </pic:pic>
            </a:graphicData>
          </a:graphic>
        </wp:anchor>
      </w:drawing>
    </w:r>
    <w:r w:rsidR="00C51461">
      <w:rPr>
        <w:noProof/>
      </w:rPr>
      <mc:AlternateContent>
        <mc:Choice Requires="wps">
          <w:drawing>
            <wp:anchor distT="4294967295" distB="4294967295" distL="114300" distR="114300" simplePos="0" relativeHeight="251660288" behindDoc="0" locked="0" layoutInCell="1" allowOverlap="1">
              <wp:simplePos x="0" y="0"/>
              <wp:positionH relativeFrom="column">
                <wp:posOffset>638175</wp:posOffset>
              </wp:positionH>
              <wp:positionV relativeFrom="paragraph">
                <wp:posOffset>218440</wp:posOffset>
              </wp:positionV>
              <wp:extent cx="5695950" cy="0"/>
              <wp:effectExtent l="9525" t="8890" r="9525" b="10160"/>
              <wp:wrapNone/>
              <wp:docPr id="2" name="AutoShap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32DD9B" id="_x0000_t32" coordsize="21600,21600" o:spt="32" o:oned="t" path="m,l21600,21600e" filled="f">
              <v:path arrowok="t" fillok="f" o:connecttype="none"/>
              <o:lock v:ext="edit" shapetype="t"/>
            </v:shapetype>
            <v:shape id="AutoShape 2" o:spid="_x0000_s1026" type="#_x0000_t32" alt="horizontal line" style="position:absolute;margin-left:50.25pt;margin-top:17.2pt;width:44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" strokecolor="#365f91 [2404]"/>
          </w:pict>
        </mc:Fallback>
      </mc:AlternateContent>
    </w:r>
    <w:r>
      <w:t xml:space="preserve">Educator Preparation Review                                                                  </w:t>
    </w:r>
    <w:r w:rsidRPr="00241FD7">
      <w:t xml:space="preserve"> </w:t>
    </w:r>
    <w:r w:rsidR="008D701C">
      <w:fldChar w:fldCharType="begin"/>
    </w:r>
    <w:r w:rsidR="00612F31">
      <w:instrText xml:space="preserve"> PAGE   \* MERGEFORMAT </w:instrText>
    </w:r>
    <w:r w:rsidR="008D701C">
      <w:fldChar w:fldCharType="separate"/>
    </w:r>
    <w:r w:rsidR="00186EC7">
      <w:rPr>
        <w:noProof/>
      </w:rPr>
      <w:t>1</w:t>
    </w:r>
    <w:r w:rsidR="008D701C">
      <w:rPr>
        <w:noProof/>
      </w:rPr>
      <w:fldChar w:fldCharType="end"/>
    </w:r>
  </w:p>
  <w:p w:rsidR="00515FAF" w:rsidRDefault="00515FAF" w:rsidP="00515FAF">
    <w:pPr>
      <w:pStyle w:val="Footer"/>
      <w:jc w:val="center"/>
      <w:rPr>
        <w:sz w:val="16"/>
      </w:rPr>
    </w:pPr>
  </w:p>
  <w:p w:rsidR="00515FAF" w:rsidRPr="00515FAF" w:rsidRDefault="00216007" w:rsidP="00515FAF">
    <w:pPr>
      <w:pStyle w:val="Footer"/>
      <w:jc w:val="center"/>
      <w:rPr>
        <w:sz w:val="16"/>
        <w:szCs w:val="16"/>
      </w:rPr>
    </w:pPr>
    <w:hyperlink r:id="rId2" w:history="1">
      <w:r w:rsidR="00515FAF" w:rsidRPr="00975C9C">
        <w:rPr>
          <w:rStyle w:val="Hyperlink"/>
          <w:sz w:val="16"/>
          <w:szCs w:val="16"/>
        </w:rPr>
        <w:t>Resources</w:t>
      </w:r>
    </w:hyperlink>
    <w:r w:rsidR="00515FAF" w:rsidRPr="00515FAF">
      <w:rPr>
        <w:sz w:val="16"/>
        <w:szCs w:val="16"/>
      </w:rPr>
      <w:t xml:space="preserve"> </w:t>
    </w:r>
    <w:r w:rsidR="00515FAF" w:rsidRPr="00515FAF">
      <w:rPr>
        <w:sz w:val="16"/>
        <w:szCs w:val="16"/>
      </w:rPr>
      <w:tab/>
      <w:t xml:space="preserve">                      </w:t>
    </w:r>
    <w:hyperlink r:id="rId3" w:history="1">
      <w:r w:rsidR="00515FAF" w:rsidRPr="00975C9C">
        <w:rPr>
          <w:rStyle w:val="Hyperlink"/>
          <w:sz w:val="16"/>
          <w:szCs w:val="16"/>
        </w:rPr>
        <w:t>Review Toolkit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C9C" w:rsidRDefault="00975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007" w:rsidRDefault="00216007" w:rsidP="00241FD7">
      <w:r>
        <w:separator/>
      </w:r>
    </w:p>
  </w:footnote>
  <w:footnote w:type="continuationSeparator" w:id="0">
    <w:p w:rsidR="00216007" w:rsidRDefault="00216007" w:rsidP="00241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C9C" w:rsidRDefault="00975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83" w:rsidRDefault="00847883" w:rsidP="003F350C">
    <w:pPr>
      <w:ind w:firstLine="720"/>
      <w:rPr>
        <w:b/>
        <w:noProof/>
        <w:color w:val="365F91" w:themeColor="accent1" w:themeShade="BF"/>
        <w:sz w:val="28"/>
        <w:szCs w:val="28"/>
      </w:rPr>
    </w:pPr>
    <w:r w:rsidRPr="005E2260">
      <w:rPr>
        <w:b/>
        <w:noProof/>
        <w:color w:val="365F91" w:themeColor="accent1" w:themeShade="BF"/>
        <w:sz w:val="28"/>
        <w:szCs w:val="28"/>
      </w:rPr>
      <w:drawing>
        <wp:anchor distT="0" distB="0" distL="114300" distR="114300" simplePos="0" relativeHeight="251658752" behindDoc="1" locked="0" layoutInCell="1" allowOverlap="1">
          <wp:simplePos x="0" y="0"/>
          <wp:positionH relativeFrom="column">
            <wp:posOffset>-119380</wp:posOffset>
          </wp:positionH>
          <wp:positionV relativeFrom="paragraph">
            <wp:posOffset>-95885</wp:posOffset>
          </wp:positionV>
          <wp:extent cx="572135" cy="429260"/>
          <wp:effectExtent l="0" t="0" r="0" b="0"/>
          <wp:wrapTight wrapText="bothSides">
            <wp:wrapPolygon edited="0">
              <wp:start x="10788" y="4793"/>
              <wp:lineTo x="5034" y="16296"/>
              <wp:lineTo x="5754" y="16296"/>
              <wp:lineTo x="10069" y="16296"/>
              <wp:lineTo x="12946" y="16296"/>
              <wp:lineTo x="15822" y="8627"/>
              <wp:lineTo x="15103" y="4793"/>
              <wp:lineTo x="10788" y="4793"/>
            </wp:wrapPolygon>
          </wp:wrapTight>
          <wp:docPr id="4" name="irc_mi" descr="wrench: signify document created as part of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ndlessicons.com/wp-content/uploads/2013/02/wrench-icon-614x460.png"/>
                  <pic:cNvPicPr>
                    <a:picLocks noChangeAspect="1" noChangeArrowheads="1"/>
                  </pic:cNvPicPr>
                </pic:nvPicPr>
                <pic:blipFill>
                  <a:blip r:embed="rId1" cstate="print"/>
                  <a:srcRect/>
                  <a:stretch>
                    <a:fillRect/>
                  </a:stretch>
                </pic:blipFill>
                <pic:spPr bwMode="auto">
                  <a:xfrm>
                    <a:off x="0" y="0"/>
                    <a:ext cx="572135" cy="429260"/>
                  </a:xfrm>
                  <a:prstGeom prst="rect">
                    <a:avLst/>
                  </a:prstGeom>
                  <a:noFill/>
                  <a:ln w="9525">
                    <a:noFill/>
                    <a:miter lim="800000"/>
                    <a:headEnd/>
                    <a:tailEnd/>
                  </a:ln>
                </pic:spPr>
              </pic:pic>
            </a:graphicData>
          </a:graphic>
        </wp:anchor>
      </w:drawing>
    </w:r>
    <w:r w:rsidR="00A75261">
      <w:rPr>
        <w:b/>
        <w:noProof/>
        <w:color w:val="365F91" w:themeColor="accent1" w:themeShade="BF"/>
        <w:sz w:val="28"/>
        <w:szCs w:val="28"/>
      </w:rPr>
      <w:t>Introduction Narrative</w:t>
    </w:r>
  </w:p>
  <w:p w:rsidR="00861CEF" w:rsidRPr="00861CEF" w:rsidRDefault="00F3065F" w:rsidP="003F350C">
    <w:pPr>
      <w:ind w:firstLine="720"/>
      <w:rPr>
        <w:color w:val="F79646" w:themeColor="accent6"/>
        <w:sz w:val="28"/>
        <w:szCs w:val="28"/>
      </w:rPr>
    </w:pPr>
    <w:r>
      <w:rPr>
        <w:b/>
        <w:noProof/>
        <w:color w:val="F79646" w:themeColor="accent6"/>
        <w:sz w:val="28"/>
        <w:szCs w:val="28"/>
      </w:rPr>
      <w:t>20</w:t>
    </w:r>
    <w:r w:rsidR="006B17AE">
      <w:rPr>
        <w:b/>
        <w:noProof/>
        <w:color w:val="F79646" w:themeColor="accent6"/>
        <w:sz w:val="28"/>
        <w:szCs w:val="28"/>
      </w:rPr>
      <w:t>20</w:t>
    </w:r>
    <w:r>
      <w:rPr>
        <w:b/>
        <w:noProof/>
        <w:color w:val="F79646" w:themeColor="accent6"/>
        <w:sz w:val="28"/>
        <w:szCs w:val="28"/>
      </w:rPr>
      <w:t>-202</w:t>
    </w:r>
    <w:r w:rsidR="006B17AE">
      <w:rPr>
        <w:b/>
        <w:noProof/>
        <w:color w:val="F79646" w:themeColor="accent6"/>
        <w:sz w:val="28"/>
        <w:szCs w:val="28"/>
      </w:rPr>
      <w:t>1</w:t>
    </w:r>
    <w:r w:rsidR="00861CEF" w:rsidRPr="00861CEF">
      <w:rPr>
        <w:b/>
        <w:noProof/>
        <w:color w:val="F79646" w:themeColor="accent6"/>
        <w:sz w:val="28"/>
        <w:szCs w:val="28"/>
      </w:rPr>
      <w:t xml:space="preserve"> Worksheet</w:t>
    </w:r>
  </w:p>
  <w:p w:rsidR="00847883" w:rsidRPr="00FB5E3D" w:rsidRDefault="00847883">
    <w:pPr>
      <w:pStyle w:val="Head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C9C" w:rsidRDefault="00975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29A"/>
    <w:multiLevelType w:val="hybridMultilevel"/>
    <w:tmpl w:val="B0E0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92361"/>
    <w:multiLevelType w:val="hybridMultilevel"/>
    <w:tmpl w:val="059476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14792"/>
    <w:multiLevelType w:val="hybridMultilevel"/>
    <w:tmpl w:val="9A82F704"/>
    <w:lvl w:ilvl="0" w:tplc="04090001">
      <w:start w:val="1"/>
      <w:numFmt w:val="bullet"/>
      <w:lvlText w:val=""/>
      <w:lvlJc w:val="left"/>
      <w:pPr>
        <w:ind w:left="720" w:hanging="360"/>
      </w:pPr>
      <w:rPr>
        <w:rFonts w:ascii="Symbol" w:hAnsi="Symbol" w:hint="default"/>
      </w:rPr>
    </w:lvl>
    <w:lvl w:ilvl="1" w:tplc="1988B8C0">
      <w:start w:val="1"/>
      <w:numFmt w:val="decimal"/>
      <w:lvlText w:val="%2."/>
      <w:lvlJc w:val="left"/>
      <w:pPr>
        <w:ind w:left="144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33BE7"/>
    <w:multiLevelType w:val="hybridMultilevel"/>
    <w:tmpl w:val="9284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52FF0"/>
    <w:multiLevelType w:val="hybridMultilevel"/>
    <w:tmpl w:val="756A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B1F29"/>
    <w:multiLevelType w:val="hybridMultilevel"/>
    <w:tmpl w:val="D584B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33208"/>
    <w:multiLevelType w:val="hybridMultilevel"/>
    <w:tmpl w:val="3AFE8E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F7A5B"/>
    <w:multiLevelType w:val="hybridMultilevel"/>
    <w:tmpl w:val="9A6A7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A85832"/>
    <w:multiLevelType w:val="hybridMultilevel"/>
    <w:tmpl w:val="5A62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A96CBE"/>
    <w:multiLevelType w:val="hybridMultilevel"/>
    <w:tmpl w:val="2688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56139"/>
    <w:multiLevelType w:val="hybridMultilevel"/>
    <w:tmpl w:val="4B462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F37A8"/>
    <w:multiLevelType w:val="hybridMultilevel"/>
    <w:tmpl w:val="EC226F36"/>
    <w:lvl w:ilvl="0" w:tplc="772C324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9"/>
  </w:num>
  <w:num w:numId="5">
    <w:abstractNumId w:val="5"/>
  </w:num>
  <w:num w:numId="6">
    <w:abstractNumId w:val="6"/>
  </w:num>
  <w:num w:numId="7">
    <w:abstractNumId w:val="11"/>
  </w:num>
  <w:num w:numId="8">
    <w:abstractNumId w:val="7"/>
  </w:num>
  <w:num w:numId="9">
    <w:abstractNumId w:val="1"/>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FD7"/>
    <w:rsid w:val="00092DB9"/>
    <w:rsid w:val="000B270D"/>
    <w:rsid w:val="000C2C09"/>
    <w:rsid w:val="000E0EB9"/>
    <w:rsid w:val="000F2E31"/>
    <w:rsid w:val="001761CB"/>
    <w:rsid w:val="00186EC7"/>
    <w:rsid w:val="001B7C53"/>
    <w:rsid w:val="001D6ACB"/>
    <w:rsid w:val="00216007"/>
    <w:rsid w:val="00227B34"/>
    <w:rsid w:val="0024083C"/>
    <w:rsid w:val="00241FD7"/>
    <w:rsid w:val="00257924"/>
    <w:rsid w:val="002746E6"/>
    <w:rsid w:val="002829DB"/>
    <w:rsid w:val="002D2CA8"/>
    <w:rsid w:val="002D6F88"/>
    <w:rsid w:val="00310C95"/>
    <w:rsid w:val="003206B5"/>
    <w:rsid w:val="003358D7"/>
    <w:rsid w:val="00363A78"/>
    <w:rsid w:val="003750B7"/>
    <w:rsid w:val="00384590"/>
    <w:rsid w:val="003B7C41"/>
    <w:rsid w:val="003D54F4"/>
    <w:rsid w:val="003F350C"/>
    <w:rsid w:val="00434750"/>
    <w:rsid w:val="0044446F"/>
    <w:rsid w:val="00444E93"/>
    <w:rsid w:val="00457856"/>
    <w:rsid w:val="004D72DC"/>
    <w:rsid w:val="004F4205"/>
    <w:rsid w:val="004F444A"/>
    <w:rsid w:val="00505B1B"/>
    <w:rsid w:val="00510391"/>
    <w:rsid w:val="005144AF"/>
    <w:rsid w:val="00515FAF"/>
    <w:rsid w:val="00521FD8"/>
    <w:rsid w:val="00557C54"/>
    <w:rsid w:val="00575BD2"/>
    <w:rsid w:val="005A0A3D"/>
    <w:rsid w:val="005B214C"/>
    <w:rsid w:val="005B53E0"/>
    <w:rsid w:val="005C54F2"/>
    <w:rsid w:val="005E4FFD"/>
    <w:rsid w:val="00612F31"/>
    <w:rsid w:val="006535E4"/>
    <w:rsid w:val="00657665"/>
    <w:rsid w:val="00657B26"/>
    <w:rsid w:val="006670D6"/>
    <w:rsid w:val="00671FAA"/>
    <w:rsid w:val="006B17AE"/>
    <w:rsid w:val="006E2C69"/>
    <w:rsid w:val="006E6E8F"/>
    <w:rsid w:val="007D3A95"/>
    <w:rsid w:val="007F6C77"/>
    <w:rsid w:val="00847883"/>
    <w:rsid w:val="00850ECA"/>
    <w:rsid w:val="00854D1D"/>
    <w:rsid w:val="0086029C"/>
    <w:rsid w:val="00861CEF"/>
    <w:rsid w:val="00877112"/>
    <w:rsid w:val="00891405"/>
    <w:rsid w:val="008B5744"/>
    <w:rsid w:val="008C2260"/>
    <w:rsid w:val="008D701C"/>
    <w:rsid w:val="008F6680"/>
    <w:rsid w:val="00902D68"/>
    <w:rsid w:val="00907C30"/>
    <w:rsid w:val="009415E9"/>
    <w:rsid w:val="009437E5"/>
    <w:rsid w:val="00965DAA"/>
    <w:rsid w:val="00975C9C"/>
    <w:rsid w:val="009A1BF3"/>
    <w:rsid w:val="009A6F3F"/>
    <w:rsid w:val="009D4BCA"/>
    <w:rsid w:val="00A223F5"/>
    <w:rsid w:val="00A330CD"/>
    <w:rsid w:val="00A34513"/>
    <w:rsid w:val="00A55327"/>
    <w:rsid w:val="00A5771B"/>
    <w:rsid w:val="00A75261"/>
    <w:rsid w:val="00A96725"/>
    <w:rsid w:val="00AA278F"/>
    <w:rsid w:val="00AF01DE"/>
    <w:rsid w:val="00AF4874"/>
    <w:rsid w:val="00B113AD"/>
    <w:rsid w:val="00B123AA"/>
    <w:rsid w:val="00B637EC"/>
    <w:rsid w:val="00B63FD5"/>
    <w:rsid w:val="00B8675C"/>
    <w:rsid w:val="00BA6B55"/>
    <w:rsid w:val="00BB05B6"/>
    <w:rsid w:val="00BB0FDD"/>
    <w:rsid w:val="00BB2B30"/>
    <w:rsid w:val="00BB7E0F"/>
    <w:rsid w:val="00BD1C93"/>
    <w:rsid w:val="00BD490E"/>
    <w:rsid w:val="00BD4C01"/>
    <w:rsid w:val="00BE1238"/>
    <w:rsid w:val="00C0697D"/>
    <w:rsid w:val="00C318EB"/>
    <w:rsid w:val="00C51461"/>
    <w:rsid w:val="00C535F8"/>
    <w:rsid w:val="00C83977"/>
    <w:rsid w:val="00C84841"/>
    <w:rsid w:val="00CA2144"/>
    <w:rsid w:val="00CA4A89"/>
    <w:rsid w:val="00CB0450"/>
    <w:rsid w:val="00CD24D6"/>
    <w:rsid w:val="00D128AD"/>
    <w:rsid w:val="00D266A2"/>
    <w:rsid w:val="00D378FE"/>
    <w:rsid w:val="00D540E1"/>
    <w:rsid w:val="00D94CAC"/>
    <w:rsid w:val="00DD00DF"/>
    <w:rsid w:val="00DD1F9D"/>
    <w:rsid w:val="00E03A59"/>
    <w:rsid w:val="00E06929"/>
    <w:rsid w:val="00E4170B"/>
    <w:rsid w:val="00E432C3"/>
    <w:rsid w:val="00E71368"/>
    <w:rsid w:val="00E81DD4"/>
    <w:rsid w:val="00EA1AB6"/>
    <w:rsid w:val="00EA2093"/>
    <w:rsid w:val="00EA4337"/>
    <w:rsid w:val="00ED616D"/>
    <w:rsid w:val="00EE218C"/>
    <w:rsid w:val="00F11432"/>
    <w:rsid w:val="00F13997"/>
    <w:rsid w:val="00F3065F"/>
    <w:rsid w:val="00F41487"/>
    <w:rsid w:val="00F41D01"/>
    <w:rsid w:val="00F43D90"/>
    <w:rsid w:val="00F53BD4"/>
    <w:rsid w:val="00F86E03"/>
    <w:rsid w:val="00F93C8B"/>
    <w:rsid w:val="00F95895"/>
    <w:rsid w:val="00FB5E3D"/>
    <w:rsid w:val="00FD6FE8"/>
    <w:rsid w:val="00FE1BC2"/>
    <w:rsid w:val="00FE20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73FFFC-1D99-4321-A9A9-28363DB2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BD2"/>
    <w:pPr>
      <w:spacing w:after="0" w:line="240" w:lineRule="auto"/>
    </w:pPr>
    <w:rPr>
      <w:rFonts w:cs="Times New Roman"/>
      <w:szCs w:val="24"/>
    </w:rPr>
  </w:style>
  <w:style w:type="paragraph" w:styleId="Heading1">
    <w:name w:val="heading 1"/>
    <w:next w:val="Normal"/>
    <w:link w:val="Heading1Char"/>
    <w:qFormat/>
    <w:rsid w:val="00D266A2"/>
    <w:pPr>
      <w:keepNext/>
      <w:spacing w:before="280" w:after="120" w:line="240" w:lineRule="auto"/>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6A2"/>
    <w:rPr>
      <w:rFonts w:asciiTheme="minorHAnsi" w:hAnsiTheme="minorHAnsi" w:cs="Arial"/>
      <w:b/>
      <w:bCs/>
      <w:kern w:val="32"/>
      <w:sz w:val="22"/>
      <w:szCs w:val="32"/>
    </w:rPr>
  </w:style>
  <w:style w:type="paragraph" w:styleId="Header">
    <w:name w:val="header"/>
    <w:basedOn w:val="Normal"/>
    <w:link w:val="HeaderChar"/>
    <w:uiPriority w:val="99"/>
    <w:unhideWhenUsed/>
    <w:rsid w:val="00241FD7"/>
    <w:pPr>
      <w:tabs>
        <w:tab w:val="center" w:pos="4680"/>
        <w:tab w:val="right" w:pos="9360"/>
      </w:tabs>
    </w:pPr>
  </w:style>
  <w:style w:type="character" w:customStyle="1" w:styleId="HeaderChar">
    <w:name w:val="Header Char"/>
    <w:basedOn w:val="DefaultParagraphFont"/>
    <w:link w:val="Header"/>
    <w:uiPriority w:val="99"/>
    <w:rsid w:val="00241FD7"/>
    <w:rPr>
      <w:rFonts w:cs="Times New Roman"/>
      <w:szCs w:val="24"/>
    </w:rPr>
  </w:style>
  <w:style w:type="paragraph" w:styleId="Footer">
    <w:name w:val="footer"/>
    <w:basedOn w:val="Normal"/>
    <w:link w:val="FooterChar"/>
    <w:uiPriority w:val="99"/>
    <w:unhideWhenUsed/>
    <w:rsid w:val="00241FD7"/>
    <w:pPr>
      <w:tabs>
        <w:tab w:val="center" w:pos="4680"/>
        <w:tab w:val="right" w:pos="9360"/>
      </w:tabs>
    </w:pPr>
  </w:style>
  <w:style w:type="character" w:customStyle="1" w:styleId="FooterChar">
    <w:name w:val="Footer Char"/>
    <w:basedOn w:val="DefaultParagraphFont"/>
    <w:link w:val="Footer"/>
    <w:uiPriority w:val="99"/>
    <w:rsid w:val="00241FD7"/>
    <w:rPr>
      <w:rFonts w:cs="Times New Roman"/>
      <w:szCs w:val="24"/>
    </w:rPr>
  </w:style>
  <w:style w:type="paragraph" w:styleId="BalloonText">
    <w:name w:val="Balloon Text"/>
    <w:basedOn w:val="Normal"/>
    <w:link w:val="BalloonTextChar"/>
    <w:uiPriority w:val="99"/>
    <w:semiHidden/>
    <w:unhideWhenUsed/>
    <w:rsid w:val="00241FD7"/>
    <w:rPr>
      <w:rFonts w:ascii="Tahoma" w:hAnsi="Tahoma" w:cs="Tahoma"/>
      <w:sz w:val="16"/>
      <w:szCs w:val="16"/>
    </w:rPr>
  </w:style>
  <w:style w:type="character" w:customStyle="1" w:styleId="BalloonTextChar">
    <w:name w:val="Balloon Text Char"/>
    <w:basedOn w:val="DefaultParagraphFont"/>
    <w:link w:val="BalloonText"/>
    <w:uiPriority w:val="99"/>
    <w:semiHidden/>
    <w:rsid w:val="00241FD7"/>
    <w:rPr>
      <w:rFonts w:ascii="Tahoma" w:hAnsi="Tahoma" w:cs="Tahoma"/>
      <w:sz w:val="16"/>
      <w:szCs w:val="16"/>
    </w:rPr>
  </w:style>
  <w:style w:type="paragraph" w:styleId="ListParagraph">
    <w:name w:val="List Paragraph"/>
    <w:basedOn w:val="Normal"/>
    <w:uiPriority w:val="34"/>
    <w:qFormat/>
    <w:rsid w:val="003F350C"/>
    <w:pPr>
      <w:spacing w:after="200" w:line="276" w:lineRule="auto"/>
      <w:ind w:left="720"/>
      <w:contextualSpacing/>
    </w:pPr>
    <w:rPr>
      <w:rFonts w:eastAsiaTheme="minorHAnsi" w:cstheme="minorBidi"/>
      <w:szCs w:val="22"/>
    </w:rPr>
  </w:style>
  <w:style w:type="table" w:styleId="TableGrid">
    <w:name w:val="Table Grid"/>
    <w:basedOn w:val="TableNormal"/>
    <w:uiPriority w:val="59"/>
    <w:rsid w:val="003F350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3F350C"/>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BB05B6"/>
    <w:rPr>
      <w:sz w:val="16"/>
      <w:szCs w:val="16"/>
    </w:rPr>
  </w:style>
  <w:style w:type="paragraph" w:styleId="CommentText">
    <w:name w:val="annotation text"/>
    <w:basedOn w:val="Normal"/>
    <w:link w:val="CommentTextChar"/>
    <w:uiPriority w:val="99"/>
    <w:semiHidden/>
    <w:unhideWhenUsed/>
    <w:rsid w:val="00BB05B6"/>
    <w:rPr>
      <w:sz w:val="20"/>
      <w:szCs w:val="20"/>
    </w:rPr>
  </w:style>
  <w:style w:type="character" w:customStyle="1" w:styleId="CommentTextChar">
    <w:name w:val="Comment Text Char"/>
    <w:basedOn w:val="DefaultParagraphFont"/>
    <w:link w:val="CommentText"/>
    <w:uiPriority w:val="99"/>
    <w:semiHidden/>
    <w:rsid w:val="00BB05B6"/>
    <w:rPr>
      <w:rFonts w:cs="Times New Roman"/>
      <w:sz w:val="20"/>
      <w:szCs w:val="20"/>
    </w:rPr>
  </w:style>
  <w:style w:type="paragraph" w:styleId="CommentSubject">
    <w:name w:val="annotation subject"/>
    <w:basedOn w:val="CommentText"/>
    <w:next w:val="CommentText"/>
    <w:link w:val="CommentSubjectChar"/>
    <w:uiPriority w:val="99"/>
    <w:semiHidden/>
    <w:unhideWhenUsed/>
    <w:rsid w:val="00BB05B6"/>
    <w:rPr>
      <w:b/>
      <w:bCs/>
    </w:rPr>
  </w:style>
  <w:style w:type="character" w:customStyle="1" w:styleId="CommentSubjectChar">
    <w:name w:val="Comment Subject Char"/>
    <w:basedOn w:val="CommentTextChar"/>
    <w:link w:val="CommentSubject"/>
    <w:uiPriority w:val="99"/>
    <w:semiHidden/>
    <w:rsid w:val="00BB05B6"/>
    <w:rPr>
      <w:rFonts w:cs="Times New Roman"/>
      <w:b/>
      <w:bCs/>
      <w:sz w:val="20"/>
      <w:szCs w:val="20"/>
    </w:rPr>
  </w:style>
  <w:style w:type="character" w:styleId="Hyperlink">
    <w:name w:val="Hyperlink"/>
    <w:basedOn w:val="DefaultParagraphFont"/>
    <w:uiPriority w:val="99"/>
    <w:unhideWhenUsed/>
    <w:rsid w:val="00515F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doe.mass.edu/edprep/toolkit/" TargetMode="External"/><Relationship Id="rId2" Type="http://schemas.openxmlformats.org/officeDocument/2006/relationships/hyperlink" Target="http://www.doe.mass.edu/edprep"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DESE-231-54461</_dlc_DocId>
    <_dlc_DocIdUrl xmlns="733efe1c-5bbe-4968-87dc-d400e65c879f">
      <Url>https://sharepoint.doemass.org/ese/webteam/cps/_layouts/DocIdRedir.aspx?ID=DESE-231-54461</Url>
      <Description>DESE-231-54461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A04EA-ED08-429F-B576-04551AFF8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C5DA4B-55E6-4F0F-9103-013E5B3E905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B60D54E-3506-4B58-B26F-21C800BF92C5}">
  <ds:schemaRefs>
    <ds:schemaRef ds:uri="http://schemas.microsoft.com/sharepoint/events"/>
  </ds:schemaRefs>
</ds:datastoreItem>
</file>

<file path=customXml/itemProps4.xml><?xml version="1.0" encoding="utf-8"?>
<ds:datastoreItem xmlns:ds="http://schemas.openxmlformats.org/officeDocument/2006/customXml" ds:itemID="{E50FC0FD-F098-4D7A-B1E3-86F4FCBA95C8}">
  <ds:schemaRefs>
    <ds:schemaRef ds:uri="http://schemas.microsoft.com/sharepoint/v3/contenttype/forms"/>
  </ds:schemaRefs>
</ds:datastoreItem>
</file>

<file path=customXml/itemProps5.xml><?xml version="1.0" encoding="utf-8"?>
<ds:datastoreItem xmlns:ds="http://schemas.openxmlformats.org/officeDocument/2006/customXml" ds:itemID="{EC6EB6A4-184E-4ADA-B7B5-8440C6A2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2020-2021 Worksheet: Introduction Narrative</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Worksheet: Introduction Narrative</dc:title>
  <dc:creator>DESE</dc:creator>
  <cp:lastModifiedBy>Zou, Dong (EOE)</cp:lastModifiedBy>
  <cp:revision>5</cp:revision>
  <cp:lastPrinted>2018-09-25T20:47:00Z</cp:lastPrinted>
  <dcterms:created xsi:type="dcterms:W3CDTF">2019-09-10T21:21:00Z</dcterms:created>
  <dcterms:modified xsi:type="dcterms:W3CDTF">2019-09-12T19:28:00Z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12 2019</vt:lpwstr>
  </property>
</Properties>
</file>