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A2D1" w14:textId="4DCCF3C3" w:rsidR="3655E251" w:rsidRDefault="3655E251" w:rsidP="1A68B0D9">
      <w:r>
        <w:rPr>
          <w:noProof/>
        </w:rPr>
        <mc:AlternateContent>
          <mc:Choice Requires="wps">
            <w:drawing>
              <wp:inline distT="0" distB="0" distL="0" distR="0" wp14:anchorId="4DF76812" wp14:editId="401C66A7">
                <wp:extent cx="8229600" cy="579283"/>
                <wp:effectExtent l="0" t="0" r="19050" b="11430"/>
                <wp:docPr id="15672294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79283"/>
                        </a:xfrm>
                        <a:prstGeom prst="rect">
                          <a:avLst/>
                        </a:prstGeom>
                        <a:solidFill>
                          <a:schemeClr val="accent4">
                            <a:lumMod val="20000"/>
                            <a:lumOff val="80000"/>
                          </a:schemeClr>
                        </a:solidFill>
                        <a:ln w="9525">
                          <a:solidFill>
                            <a:srgbClr val="000000"/>
                          </a:solidFill>
                          <a:miter lim="800000"/>
                          <a:headEnd/>
                          <a:tailEnd/>
                        </a:ln>
                      </wps:spPr>
                      <wps:txbx>
                        <w:txbxContent>
                          <w:p w14:paraId="59876D67" w14:textId="77777777" w:rsidR="00F90F46" w:rsidRPr="002D060E" w:rsidRDefault="00F90F46" w:rsidP="00F90F46">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wps:txbx>
                      <wps:bodyPr rot="0" vert="horz" wrap="square" lIns="91440" tIns="45720" rIns="91440" bIns="45720" anchor="t" anchorCtr="0">
                        <a:noAutofit/>
                      </wps:bodyPr>
                    </wps:wsp>
                  </a:graphicData>
                </a:graphic>
              </wp:inline>
            </w:drawing>
          </mc:Choice>
          <mc:Fallback>
            <w:pict>
              <v:shapetype w14:anchorId="4DF76812" id="_x0000_t202" coordsize="21600,21600" o:spt="202" path="m,l,21600r21600,l21600,xe">
                <v:stroke joinstyle="miter"/>
                <v:path gradientshapeok="t" o:connecttype="rect"/>
              </v:shapetype>
              <v:shape id="Text Box 1" o:spid="_x0000_s1026" type="#_x0000_t202" style="width:9in;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" fillcolor="#fff2cc [663]">
                <v:textbox>
                  <w:txbxContent>
                    <w:p w14:paraId="59876D67" w14:textId="77777777" w:rsidR="00F90F46" w:rsidRPr="002D060E" w:rsidRDefault="00F90F46" w:rsidP="00F90F46">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v:textbox>
                <w10:anchorlock/>
              </v:shape>
            </w:pict>
          </mc:Fallback>
        </mc:AlternateContent>
      </w:r>
    </w:p>
    <w:tbl>
      <w:tblPr>
        <w:tblStyle w:val="TableGrid"/>
        <w:tblW w:w="13070" w:type="dxa"/>
        <w:tblLayout w:type="fixed"/>
        <w:tblLook w:val="04A0" w:firstRow="1" w:lastRow="0" w:firstColumn="1" w:lastColumn="0" w:noHBand="0" w:noVBand="1"/>
      </w:tblPr>
      <w:tblGrid>
        <w:gridCol w:w="2640"/>
        <w:gridCol w:w="10430"/>
      </w:tblGrid>
      <w:tr w:rsidR="7368CF34" w14:paraId="3ADC51B6" w14:textId="77777777" w:rsidTr="19EFBBED">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Default="7368CF34" w:rsidP="006A4E52">
            <w:pPr>
              <w:spacing w:line="276" w:lineRule="auto"/>
              <w:rPr>
                <w:rFonts w:ascii="Calibri" w:eastAsia="Calibri" w:hAnsi="Calibri" w:cs="Calibri"/>
              </w:rPr>
            </w:pPr>
            <w:r w:rsidRPr="7368CF34">
              <w:rPr>
                <w:rFonts w:ascii="Calibri" w:eastAsia="Calibri" w:hAnsi="Calibri" w:cs="Calibri"/>
              </w:rPr>
              <w:t>Sponsoring Organization</w:t>
            </w:r>
          </w:p>
        </w:tc>
        <w:tc>
          <w:tcPr>
            <w:tcW w:w="104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Default="7368CF34" w:rsidP="006A4E52">
            <w:pPr>
              <w:spacing w:line="276" w:lineRule="auto"/>
              <w:rPr>
                <w:rFonts w:ascii="Calibri" w:eastAsia="Calibri" w:hAnsi="Calibri" w:cs="Calibri"/>
              </w:rPr>
            </w:pPr>
          </w:p>
        </w:tc>
      </w:tr>
    </w:tbl>
    <w:p w14:paraId="678D7DA5" w14:textId="34773AAA" w:rsidR="0044426E" w:rsidRPr="002E59BA" w:rsidRDefault="0044426E" w:rsidP="006A4E52">
      <w:pPr>
        <w:spacing w:after="0" w:line="276" w:lineRule="auto"/>
        <w:jc w:val="center"/>
        <w:rPr>
          <w:rFonts w:ascii="Calibri" w:eastAsia="Calibri" w:hAnsi="Calibri" w:cs="Calibri"/>
          <w:color w:val="000000" w:themeColor="text1"/>
          <w:sz w:val="24"/>
          <w:szCs w:val="24"/>
        </w:rPr>
      </w:pPr>
    </w:p>
    <w:p w14:paraId="1280AF9A" w14:textId="10113D7C" w:rsidR="00F66BCE" w:rsidRPr="007D5FB5" w:rsidRDefault="007D5FB5" w:rsidP="006A4E52">
      <w:pPr>
        <w:spacing w:after="0" w:line="276" w:lineRule="auto"/>
        <w:jc w:val="center"/>
        <w:rPr>
          <w:rFonts w:ascii="Calibri" w:eastAsia="Calibri" w:hAnsi="Calibri" w:cs="Calibri"/>
          <w:color w:val="000000" w:themeColor="text1"/>
        </w:rPr>
      </w:pPr>
      <w:r w:rsidRPr="007D5FB5">
        <w:rPr>
          <w:rStyle w:val="normaltextrun"/>
          <w:rFonts w:ascii="Calibri" w:hAnsi="Calibri" w:cs="Calibri"/>
          <w:b/>
          <w:bCs/>
          <w:color w:val="000000"/>
          <w:shd w:val="clear" w:color="auto" w:fill="FFFFFF"/>
        </w:rPr>
        <w:t>The Candidate (CAN) Domain:</w:t>
      </w:r>
      <w:r w:rsidRPr="007D5FB5">
        <w:rPr>
          <w:rStyle w:val="normaltextrun"/>
          <w:rFonts w:ascii="Calibri" w:hAnsi="Calibri" w:cs="Calibri"/>
          <w:color w:val="000000"/>
          <w:shd w:val="clear" w:color="auto" w:fill="FFFFFF"/>
        </w:rPr>
        <w:t xml:space="preserve"> </w:t>
      </w:r>
      <w:r w:rsidRPr="007D5FB5">
        <w:rPr>
          <w:rStyle w:val="normaltextrun"/>
          <w:rFonts w:ascii="Calibri" w:hAnsi="Calibri" w:cs="Calibri"/>
          <w:i/>
          <w:iCs/>
          <w:color w:val="000000"/>
          <w:shd w:val="clear" w:color="auto" w:fill="FFFFFF"/>
        </w:rPr>
        <w:t>The Sponsoring Organization provides effective guidance and comprehensive support to all candidates from recruitment through program completion and ensures that those who are endorsed for licensure are prepared to be effective educators.</w:t>
      </w:r>
    </w:p>
    <w:tbl>
      <w:tblPr>
        <w:tblStyle w:val="TableGrid"/>
        <w:tblW w:w="13045" w:type="dxa"/>
        <w:tblLook w:val="04A0" w:firstRow="1" w:lastRow="0" w:firstColumn="1" w:lastColumn="0" w:noHBand="0" w:noVBand="1"/>
      </w:tblPr>
      <w:tblGrid>
        <w:gridCol w:w="5935"/>
        <w:gridCol w:w="4140"/>
        <w:gridCol w:w="2970"/>
      </w:tblGrid>
      <w:tr w:rsidR="00BF0A95" w:rsidRPr="005D5511" w14:paraId="1290D454" w14:textId="77777777" w:rsidTr="005D5511">
        <w:tc>
          <w:tcPr>
            <w:tcW w:w="5935" w:type="dxa"/>
            <w:shd w:val="clear" w:color="auto" w:fill="D9D9D9" w:themeFill="background1" w:themeFillShade="D9"/>
            <w:vAlign w:val="center"/>
          </w:tcPr>
          <w:p w14:paraId="65357B27" w14:textId="23B20F62" w:rsidR="00BF0A95" w:rsidRPr="005D5511" w:rsidRDefault="00BF0A95" w:rsidP="006A4E52">
            <w:pPr>
              <w:spacing w:line="276" w:lineRule="auto"/>
              <w:jc w:val="center"/>
              <w:rPr>
                <w:b/>
                <w:bCs/>
                <w:sz w:val="20"/>
                <w:szCs w:val="20"/>
              </w:rPr>
            </w:pPr>
            <w:r w:rsidRPr="005D5511">
              <w:rPr>
                <w:b/>
                <w:bCs/>
                <w:sz w:val="20"/>
                <w:szCs w:val="20"/>
              </w:rPr>
              <w:t>C</w:t>
            </w:r>
            <w:r w:rsidR="00B87751" w:rsidRPr="005D5511">
              <w:rPr>
                <w:b/>
                <w:bCs/>
                <w:sz w:val="20"/>
                <w:szCs w:val="20"/>
              </w:rPr>
              <w:t>AN</w:t>
            </w:r>
            <w:r w:rsidRPr="005D5511">
              <w:rPr>
                <w:b/>
                <w:bCs/>
                <w:sz w:val="20"/>
                <w:szCs w:val="20"/>
              </w:rPr>
              <w:t xml:space="preserve"> Domain Criteria</w:t>
            </w:r>
          </w:p>
        </w:tc>
        <w:tc>
          <w:tcPr>
            <w:tcW w:w="4140" w:type="dxa"/>
            <w:shd w:val="clear" w:color="auto" w:fill="D9D9D9" w:themeFill="background1" w:themeFillShade="D9"/>
            <w:vAlign w:val="center"/>
          </w:tcPr>
          <w:p w14:paraId="4FC269FF" w14:textId="77777777" w:rsidR="00BF0A95" w:rsidRPr="005D5511" w:rsidRDefault="00BF0A95" w:rsidP="006A4E52">
            <w:pPr>
              <w:spacing w:line="276" w:lineRule="auto"/>
              <w:jc w:val="center"/>
              <w:rPr>
                <w:b/>
                <w:bCs/>
                <w:sz w:val="20"/>
                <w:szCs w:val="20"/>
              </w:rPr>
            </w:pPr>
            <w:r w:rsidRPr="005D5511">
              <w:rPr>
                <w:b/>
                <w:bCs/>
                <w:sz w:val="20"/>
                <w:szCs w:val="20"/>
              </w:rPr>
              <w:t>Included in Follow-Up Inquiry for [SO]:</w:t>
            </w:r>
          </w:p>
        </w:tc>
        <w:tc>
          <w:tcPr>
            <w:tcW w:w="2970" w:type="dxa"/>
            <w:shd w:val="clear" w:color="auto" w:fill="D9D9D9" w:themeFill="background1" w:themeFillShade="D9"/>
            <w:vAlign w:val="center"/>
          </w:tcPr>
          <w:p w14:paraId="70694BE0" w14:textId="77777777" w:rsidR="00BF0A95" w:rsidRPr="005D5511" w:rsidRDefault="00BF0A95" w:rsidP="006A4E52">
            <w:pPr>
              <w:spacing w:line="276" w:lineRule="auto"/>
              <w:jc w:val="center"/>
              <w:rPr>
                <w:b/>
                <w:bCs/>
                <w:sz w:val="20"/>
                <w:szCs w:val="20"/>
              </w:rPr>
            </w:pPr>
            <w:r w:rsidRPr="005D5511">
              <w:rPr>
                <w:b/>
                <w:bCs/>
                <w:sz w:val="20"/>
                <w:szCs w:val="20"/>
              </w:rPr>
              <w:t>Additional Documents or Artifacts Requested:</w:t>
            </w:r>
          </w:p>
        </w:tc>
      </w:tr>
      <w:tr w:rsidR="005D5511" w:rsidRPr="005D5511" w14:paraId="17B0842E" w14:textId="77777777" w:rsidTr="005D5511">
        <w:tc>
          <w:tcPr>
            <w:tcW w:w="5935" w:type="dxa"/>
          </w:tcPr>
          <w:p w14:paraId="592E490B" w14:textId="618F4F06" w:rsidR="005D5511" w:rsidRPr="005D5511" w:rsidRDefault="005D5511" w:rsidP="005D5511">
            <w:pPr>
              <w:spacing w:line="276" w:lineRule="auto"/>
              <w:rPr>
                <w:sz w:val="20"/>
                <w:szCs w:val="20"/>
              </w:rPr>
            </w:pPr>
            <w:r w:rsidRPr="005D5511">
              <w:rPr>
                <w:sz w:val="20"/>
                <w:szCs w:val="20"/>
              </w:rPr>
              <w:t>CAN 1: The Sponsoring Organization regularly examines recruitment, admissions, and retention data and revises policies and practices to address systemically inequitable barriers to entry and completion.</w:t>
            </w:r>
          </w:p>
        </w:tc>
        <w:tc>
          <w:tcPr>
            <w:tcW w:w="4140" w:type="dxa"/>
            <w:vAlign w:val="center"/>
          </w:tcPr>
          <w:p w14:paraId="048E17FE" w14:textId="77777777" w:rsidR="005D5511" w:rsidRPr="00B16880" w:rsidRDefault="005D5511" w:rsidP="005D5511">
            <w:pPr>
              <w:spacing w:line="276" w:lineRule="auto"/>
              <w:rPr>
                <w:sz w:val="20"/>
                <w:szCs w:val="20"/>
              </w:rPr>
            </w:pPr>
            <w:r w:rsidRPr="00B16880">
              <w:rPr>
                <w:sz w:val="20"/>
                <w:szCs w:val="20"/>
              </w:rPr>
              <w:t>No</w:t>
            </w:r>
          </w:p>
          <w:p w14:paraId="5A3B1FCC" w14:textId="77777777" w:rsidR="005D5511" w:rsidRPr="00B16880" w:rsidRDefault="005D5511" w:rsidP="005D5511">
            <w:pPr>
              <w:spacing w:line="276" w:lineRule="auto"/>
              <w:rPr>
                <w:sz w:val="20"/>
                <w:szCs w:val="20"/>
              </w:rPr>
            </w:pPr>
            <w:r w:rsidRPr="00B16880">
              <w:rPr>
                <w:sz w:val="20"/>
                <w:szCs w:val="20"/>
              </w:rPr>
              <w:t>Yes:</w:t>
            </w:r>
          </w:p>
          <w:p w14:paraId="1E5AF40B" w14:textId="77777777" w:rsidR="005D5511" w:rsidRDefault="005D5511" w:rsidP="005D5511">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5FB5237B" w14:textId="3843DBFB" w:rsidR="005D5511" w:rsidRPr="005D5511" w:rsidRDefault="005D5511" w:rsidP="005D5511">
            <w:pPr>
              <w:pStyle w:val="ListParagraph"/>
              <w:numPr>
                <w:ilvl w:val="0"/>
                <w:numId w:val="7"/>
              </w:numPr>
              <w:spacing w:line="276" w:lineRule="auto"/>
              <w:ind w:left="406"/>
              <w:rPr>
                <w:sz w:val="20"/>
                <w:szCs w:val="20"/>
              </w:rPr>
            </w:pPr>
            <w:r w:rsidRPr="005D5511">
              <w:rPr>
                <w:sz w:val="20"/>
                <w:szCs w:val="20"/>
              </w:rPr>
              <w:t>To address gaps or inconsistencies</w:t>
            </w:r>
          </w:p>
        </w:tc>
        <w:tc>
          <w:tcPr>
            <w:tcW w:w="2970" w:type="dxa"/>
          </w:tcPr>
          <w:p w14:paraId="431F0285" w14:textId="77777777" w:rsidR="005D5511" w:rsidRPr="005D5511" w:rsidRDefault="005D5511" w:rsidP="005D5511">
            <w:pPr>
              <w:spacing w:line="276" w:lineRule="auto"/>
              <w:rPr>
                <w:sz w:val="20"/>
                <w:szCs w:val="20"/>
              </w:rPr>
            </w:pPr>
          </w:p>
        </w:tc>
      </w:tr>
      <w:tr w:rsidR="005D5511" w:rsidRPr="005D5511" w14:paraId="47C36051" w14:textId="77777777" w:rsidTr="005D5511">
        <w:tc>
          <w:tcPr>
            <w:tcW w:w="5935" w:type="dxa"/>
          </w:tcPr>
          <w:p w14:paraId="69CBA6B6" w14:textId="66C56248" w:rsidR="005D5511" w:rsidRPr="005D5511" w:rsidRDefault="005D5511" w:rsidP="005D5511">
            <w:pPr>
              <w:spacing w:line="276" w:lineRule="auto"/>
              <w:rPr>
                <w:sz w:val="20"/>
                <w:szCs w:val="20"/>
              </w:rPr>
            </w:pPr>
            <w:r w:rsidRPr="005D5511">
              <w:rPr>
                <w:sz w:val="20"/>
                <w:szCs w:val="20"/>
              </w:rPr>
              <w:t>CAN 2: The Sponsoring Organization positions all candidates to be successful in their program, licensure, and career through equitable, effective, and comprehensive guidance and support systems.</w:t>
            </w:r>
          </w:p>
        </w:tc>
        <w:tc>
          <w:tcPr>
            <w:tcW w:w="4140" w:type="dxa"/>
            <w:vAlign w:val="center"/>
          </w:tcPr>
          <w:p w14:paraId="28C3709E" w14:textId="77777777" w:rsidR="005D5511" w:rsidRPr="00B16880" w:rsidRDefault="005D5511" w:rsidP="005D5511">
            <w:pPr>
              <w:spacing w:line="276" w:lineRule="auto"/>
              <w:rPr>
                <w:sz w:val="20"/>
                <w:szCs w:val="20"/>
              </w:rPr>
            </w:pPr>
            <w:r w:rsidRPr="00B16880">
              <w:rPr>
                <w:sz w:val="20"/>
                <w:szCs w:val="20"/>
              </w:rPr>
              <w:t>No</w:t>
            </w:r>
          </w:p>
          <w:p w14:paraId="6CC41571" w14:textId="77777777" w:rsidR="005D5511" w:rsidRPr="00B16880" w:rsidRDefault="005D5511" w:rsidP="005D5511">
            <w:pPr>
              <w:spacing w:line="276" w:lineRule="auto"/>
              <w:rPr>
                <w:sz w:val="20"/>
                <w:szCs w:val="20"/>
              </w:rPr>
            </w:pPr>
            <w:r w:rsidRPr="00B16880">
              <w:rPr>
                <w:sz w:val="20"/>
                <w:szCs w:val="20"/>
              </w:rPr>
              <w:t>Yes:</w:t>
            </w:r>
          </w:p>
          <w:p w14:paraId="4D5D2EB8" w14:textId="77777777" w:rsidR="005D5511" w:rsidRDefault="005D5511" w:rsidP="005D5511">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44C77154" w14:textId="0891685B" w:rsidR="005D5511" w:rsidRPr="005D5511" w:rsidRDefault="005D5511" w:rsidP="005D5511">
            <w:pPr>
              <w:pStyle w:val="ListParagraph"/>
              <w:numPr>
                <w:ilvl w:val="0"/>
                <w:numId w:val="7"/>
              </w:numPr>
              <w:spacing w:line="276" w:lineRule="auto"/>
              <w:ind w:left="406"/>
              <w:rPr>
                <w:sz w:val="20"/>
                <w:szCs w:val="20"/>
              </w:rPr>
            </w:pPr>
            <w:r w:rsidRPr="005D5511">
              <w:rPr>
                <w:sz w:val="20"/>
                <w:szCs w:val="20"/>
              </w:rPr>
              <w:t>To address gaps or inconsistencies</w:t>
            </w:r>
          </w:p>
        </w:tc>
        <w:tc>
          <w:tcPr>
            <w:tcW w:w="2970" w:type="dxa"/>
          </w:tcPr>
          <w:p w14:paraId="32537BDB" w14:textId="77777777" w:rsidR="005D5511" w:rsidRPr="005D5511" w:rsidRDefault="005D5511" w:rsidP="005D5511">
            <w:pPr>
              <w:spacing w:line="276" w:lineRule="auto"/>
              <w:rPr>
                <w:sz w:val="20"/>
                <w:szCs w:val="20"/>
              </w:rPr>
            </w:pPr>
          </w:p>
        </w:tc>
      </w:tr>
      <w:tr w:rsidR="005D5511" w:rsidRPr="005D5511" w14:paraId="6B929C1F" w14:textId="77777777" w:rsidTr="005D5511">
        <w:tc>
          <w:tcPr>
            <w:tcW w:w="5935" w:type="dxa"/>
          </w:tcPr>
          <w:p w14:paraId="2D52E283" w14:textId="6D6E978B" w:rsidR="005D5511" w:rsidRPr="005D5511" w:rsidRDefault="005D5511" w:rsidP="005D5511">
            <w:pPr>
              <w:spacing w:line="276" w:lineRule="auto"/>
              <w:rPr>
                <w:sz w:val="20"/>
                <w:szCs w:val="20"/>
              </w:rPr>
            </w:pPr>
            <w:r w:rsidRPr="005D5511">
              <w:rPr>
                <w:sz w:val="20"/>
                <w:szCs w:val="20"/>
              </w:rPr>
              <w:t>CAN 3: The Sponsoring Organization identifies and provides differentiated interventions for candidates who need additional support in coursework, fieldwork, or for their social and emotional well-being, and ensures that only candidates who are prepared to be effective educators are endorsed for the licensure role.</w:t>
            </w:r>
          </w:p>
        </w:tc>
        <w:tc>
          <w:tcPr>
            <w:tcW w:w="4140" w:type="dxa"/>
            <w:vAlign w:val="center"/>
          </w:tcPr>
          <w:p w14:paraId="5DC9F0F9" w14:textId="77777777" w:rsidR="005D5511" w:rsidRPr="00B16880" w:rsidRDefault="005D5511" w:rsidP="005D5511">
            <w:pPr>
              <w:spacing w:line="276" w:lineRule="auto"/>
              <w:rPr>
                <w:sz w:val="20"/>
                <w:szCs w:val="20"/>
              </w:rPr>
            </w:pPr>
            <w:r w:rsidRPr="00B16880">
              <w:rPr>
                <w:sz w:val="20"/>
                <w:szCs w:val="20"/>
              </w:rPr>
              <w:t>No</w:t>
            </w:r>
          </w:p>
          <w:p w14:paraId="272E55E1" w14:textId="77777777" w:rsidR="005D5511" w:rsidRPr="00B16880" w:rsidRDefault="005D5511" w:rsidP="005D5511">
            <w:pPr>
              <w:spacing w:line="276" w:lineRule="auto"/>
              <w:rPr>
                <w:sz w:val="20"/>
                <w:szCs w:val="20"/>
              </w:rPr>
            </w:pPr>
            <w:r w:rsidRPr="00B16880">
              <w:rPr>
                <w:sz w:val="20"/>
                <w:szCs w:val="20"/>
              </w:rPr>
              <w:t>Yes:</w:t>
            </w:r>
          </w:p>
          <w:p w14:paraId="6DB384DB" w14:textId="77777777" w:rsidR="005D5511" w:rsidRDefault="005D5511" w:rsidP="005D5511">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5FC88252" w14:textId="68004713" w:rsidR="005D5511" w:rsidRPr="005D5511" w:rsidRDefault="005D5511" w:rsidP="005D5511">
            <w:pPr>
              <w:pStyle w:val="ListParagraph"/>
              <w:numPr>
                <w:ilvl w:val="0"/>
                <w:numId w:val="7"/>
              </w:numPr>
              <w:spacing w:line="276" w:lineRule="auto"/>
              <w:ind w:left="406"/>
              <w:rPr>
                <w:sz w:val="20"/>
                <w:szCs w:val="20"/>
              </w:rPr>
            </w:pPr>
            <w:r w:rsidRPr="005D5511">
              <w:rPr>
                <w:sz w:val="20"/>
                <w:szCs w:val="20"/>
              </w:rPr>
              <w:t>To address gaps or inconsistencies</w:t>
            </w:r>
          </w:p>
        </w:tc>
        <w:tc>
          <w:tcPr>
            <w:tcW w:w="2970" w:type="dxa"/>
          </w:tcPr>
          <w:p w14:paraId="2A3C6F9D" w14:textId="77777777" w:rsidR="005D5511" w:rsidRPr="005D5511" w:rsidRDefault="005D5511" w:rsidP="005D5511">
            <w:pPr>
              <w:spacing w:line="276" w:lineRule="auto"/>
              <w:rPr>
                <w:sz w:val="20"/>
                <w:szCs w:val="20"/>
              </w:rPr>
            </w:pPr>
          </w:p>
        </w:tc>
      </w:tr>
      <w:tr w:rsidR="005D5511" w:rsidRPr="005D5511" w14:paraId="1E96E25D" w14:textId="77777777" w:rsidTr="005D5511">
        <w:tc>
          <w:tcPr>
            <w:tcW w:w="5935" w:type="dxa"/>
          </w:tcPr>
          <w:p w14:paraId="727C330A" w14:textId="0D621F6A" w:rsidR="005D5511" w:rsidRPr="005D5511" w:rsidRDefault="005D5511" w:rsidP="005D5511">
            <w:pPr>
              <w:spacing w:line="276" w:lineRule="auto"/>
              <w:rPr>
                <w:sz w:val="20"/>
                <w:szCs w:val="20"/>
              </w:rPr>
            </w:pPr>
            <w:r w:rsidRPr="005D5511">
              <w:rPr>
                <w:sz w:val="20"/>
                <w:szCs w:val="20"/>
              </w:rPr>
              <w:t>CAN 4: The Sponsoring Organization’s waiver policy is applied equitably across programs and candidates and ensures that academic and professional standards of the licensure role are met.</w:t>
            </w:r>
          </w:p>
        </w:tc>
        <w:tc>
          <w:tcPr>
            <w:tcW w:w="4140" w:type="dxa"/>
            <w:vAlign w:val="center"/>
          </w:tcPr>
          <w:p w14:paraId="4BEEF7F9" w14:textId="77777777" w:rsidR="005D5511" w:rsidRPr="00B16880" w:rsidRDefault="005D5511" w:rsidP="005D5511">
            <w:pPr>
              <w:spacing w:line="276" w:lineRule="auto"/>
              <w:rPr>
                <w:sz w:val="20"/>
                <w:szCs w:val="20"/>
              </w:rPr>
            </w:pPr>
            <w:r w:rsidRPr="00B16880">
              <w:rPr>
                <w:sz w:val="20"/>
                <w:szCs w:val="20"/>
              </w:rPr>
              <w:t>No</w:t>
            </w:r>
          </w:p>
          <w:p w14:paraId="29ABF1E3" w14:textId="77777777" w:rsidR="005D5511" w:rsidRPr="00B16880" w:rsidRDefault="005D5511" w:rsidP="005D5511">
            <w:pPr>
              <w:spacing w:line="276" w:lineRule="auto"/>
              <w:rPr>
                <w:sz w:val="20"/>
                <w:szCs w:val="20"/>
              </w:rPr>
            </w:pPr>
            <w:r w:rsidRPr="00B16880">
              <w:rPr>
                <w:sz w:val="20"/>
                <w:szCs w:val="20"/>
              </w:rPr>
              <w:t>Yes:</w:t>
            </w:r>
          </w:p>
          <w:p w14:paraId="1FED8012" w14:textId="77777777" w:rsidR="005D5511" w:rsidRDefault="005D5511" w:rsidP="005D5511">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21BF087C" w14:textId="1BF4F87C" w:rsidR="005D5511" w:rsidRPr="005D5511" w:rsidRDefault="005D5511" w:rsidP="005D5511">
            <w:pPr>
              <w:pStyle w:val="ListParagraph"/>
              <w:numPr>
                <w:ilvl w:val="0"/>
                <w:numId w:val="7"/>
              </w:numPr>
              <w:spacing w:line="276" w:lineRule="auto"/>
              <w:ind w:left="406"/>
              <w:rPr>
                <w:sz w:val="20"/>
                <w:szCs w:val="20"/>
              </w:rPr>
            </w:pPr>
            <w:r w:rsidRPr="005D5511">
              <w:rPr>
                <w:sz w:val="20"/>
                <w:szCs w:val="20"/>
              </w:rPr>
              <w:t>To address gaps or inconsistencies</w:t>
            </w:r>
          </w:p>
        </w:tc>
        <w:tc>
          <w:tcPr>
            <w:tcW w:w="2970" w:type="dxa"/>
          </w:tcPr>
          <w:p w14:paraId="38B54EA5" w14:textId="77777777" w:rsidR="005D5511" w:rsidRPr="005D5511" w:rsidRDefault="005D5511" w:rsidP="005D5511">
            <w:pPr>
              <w:spacing w:line="276" w:lineRule="auto"/>
              <w:rPr>
                <w:sz w:val="20"/>
                <w:szCs w:val="20"/>
              </w:rPr>
            </w:pPr>
          </w:p>
        </w:tc>
      </w:tr>
    </w:tbl>
    <w:p w14:paraId="2B13570F" w14:textId="4D426E4C" w:rsidR="00000C62" w:rsidRDefault="005D5511" w:rsidP="006A4E52">
      <w:pPr>
        <w:spacing w:after="0" w:line="276" w:lineRule="auto"/>
        <w:rPr>
          <w:rFonts w:eastAsia="Calibri"/>
          <w:b/>
          <w:color w:val="000000" w:themeColor="text1"/>
        </w:rPr>
      </w:pPr>
      <w:bookmarkStart w:id="0" w:name="_Hlk157159634"/>
      <w:r>
        <w:rPr>
          <w:rFonts w:eastAsia="Calibri"/>
          <w:b/>
          <w:color w:val="000000" w:themeColor="text1"/>
        </w:rPr>
        <w:t>P</w:t>
      </w:r>
      <w:r w:rsidRPr="1E1DE309">
        <w:rPr>
          <w:rFonts w:eastAsia="Calibri"/>
          <w:b/>
          <w:color w:val="000000" w:themeColor="text1"/>
        </w:rPr>
        <w:t>lease list any additional documents or resources referenced throughout this worksheet in the</w:t>
      </w:r>
      <w:r w:rsidRPr="1E1DE309">
        <w:rPr>
          <w:rFonts w:eastAsia="Calibri"/>
          <w:b/>
          <w:color w:val="E36C0A"/>
        </w:rPr>
        <w:t xml:space="preserve"> </w:t>
      </w:r>
      <w:hyperlink w:anchor="_Document_and_Resource" w:history="1">
        <w:r w:rsidRPr="1E1DE309">
          <w:rPr>
            <w:rStyle w:val="Hyperlink"/>
            <w:rFonts w:eastAsia="Calibri"/>
            <w:b/>
            <w:bCs/>
          </w:rPr>
          <w:t>table</w:t>
        </w:r>
      </w:hyperlink>
      <w:r w:rsidRPr="1E1DE309">
        <w:rPr>
          <w:rFonts w:eastAsia="Calibri"/>
          <w:b/>
          <w:color w:val="E36C0A"/>
        </w:rPr>
        <w:t xml:space="preserve"> </w:t>
      </w:r>
      <w:r w:rsidRPr="1E1DE309">
        <w:rPr>
          <w:rFonts w:eastAsia="Calibri"/>
          <w:b/>
          <w:color w:val="000000" w:themeColor="text1"/>
        </w:rPr>
        <w:t>provided at the end of the worksheet.</w:t>
      </w:r>
    </w:p>
    <w:p w14:paraId="0E565708" w14:textId="44A6E9F9" w:rsidR="00AC6821" w:rsidRPr="00000C62" w:rsidRDefault="00000C62" w:rsidP="00000C62">
      <w:pPr>
        <w:rPr>
          <w:rFonts w:eastAsia="Calibri"/>
          <w:b/>
          <w:color w:val="000000" w:themeColor="text1"/>
        </w:rPr>
      </w:pPr>
      <w:r>
        <w:rPr>
          <w:rFonts w:eastAsia="Calibri"/>
          <w:b/>
          <w:color w:val="000000" w:themeColor="text1"/>
        </w:rPr>
        <w:br w:type="page"/>
      </w:r>
      <w:bookmarkEnd w:id="0"/>
    </w:p>
    <w:tbl>
      <w:tblPr>
        <w:tblStyle w:val="TableGrid"/>
        <w:tblW w:w="0" w:type="auto"/>
        <w:tblLook w:val="04A0" w:firstRow="1" w:lastRow="0" w:firstColumn="1" w:lastColumn="0" w:noHBand="0" w:noVBand="1"/>
      </w:tblPr>
      <w:tblGrid>
        <w:gridCol w:w="12950"/>
      </w:tblGrid>
      <w:tr w:rsidR="001A4427" w14:paraId="749E480B" w14:textId="77777777" w:rsidTr="00F53EEC">
        <w:tc>
          <w:tcPr>
            <w:tcW w:w="12950" w:type="dxa"/>
            <w:shd w:val="clear" w:color="auto" w:fill="F7CAAC" w:themeFill="accent2" w:themeFillTint="66"/>
          </w:tcPr>
          <w:p w14:paraId="3C03B0B1" w14:textId="446E8188" w:rsidR="001A4427" w:rsidRPr="001A4427" w:rsidRDefault="005F0772" w:rsidP="006A4E52">
            <w:pPr>
              <w:spacing w:line="276" w:lineRule="auto"/>
              <w:rPr>
                <w:rFonts w:ascii="Calibri" w:eastAsia="Calibri" w:hAnsi="Calibri" w:cs="Calibri"/>
                <w:b/>
                <w:bCs/>
                <w:color w:val="000000" w:themeColor="text1"/>
              </w:rPr>
            </w:pPr>
            <w:r w:rsidRPr="4132C271">
              <w:rPr>
                <w:rFonts w:ascii="Calibri" w:eastAsia="Calibri" w:hAnsi="Calibri" w:cs="Calibri"/>
                <w:b/>
                <w:bCs/>
                <w:color w:val="000000" w:themeColor="text1"/>
              </w:rPr>
              <w:lastRenderedPageBreak/>
              <w:t xml:space="preserve">CAN 1: </w:t>
            </w:r>
            <w:r w:rsidRPr="4132C271">
              <w:rPr>
                <w:b/>
                <w:bCs/>
              </w:rPr>
              <w:t>The Sponsoring Organization regularly examines recruitment, admissions, and retention data and revises policies and practices to address systemically inequitable barriers to entry and completion.</w:t>
            </w:r>
          </w:p>
        </w:tc>
      </w:tr>
    </w:tbl>
    <w:p w14:paraId="773ED4B7" w14:textId="77777777" w:rsidR="001A4427" w:rsidRDefault="001A4427" w:rsidP="006A4E52">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1A4427" w14:paraId="2560D639" w14:textId="77777777" w:rsidTr="00F53EEC">
        <w:tc>
          <w:tcPr>
            <w:tcW w:w="12950" w:type="dxa"/>
            <w:shd w:val="clear" w:color="auto" w:fill="F2F2F2" w:themeFill="background1" w:themeFillShade="F2"/>
          </w:tcPr>
          <w:p w14:paraId="40736119" w14:textId="77777777" w:rsidR="001A4427" w:rsidRPr="00F91569" w:rsidRDefault="001A4427" w:rsidP="006A4E52">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1A4427" w14:paraId="091C5C1E" w14:textId="77777777" w:rsidTr="00F53EEC">
        <w:tc>
          <w:tcPr>
            <w:tcW w:w="12950" w:type="dxa"/>
          </w:tcPr>
          <w:p w14:paraId="7A66FE10" w14:textId="77777777" w:rsidR="00A60D64" w:rsidRDefault="00A60D64" w:rsidP="00A60D64">
            <w:pPr>
              <w:pStyle w:val="ListParagraph"/>
              <w:numPr>
                <w:ilvl w:val="0"/>
                <w:numId w:val="6"/>
              </w:numPr>
              <w:spacing w:after="160" w:line="276" w:lineRule="auto"/>
              <w:rPr>
                <w:rFonts w:eastAsia="Calibri" w:cstheme="minorHAnsi"/>
              </w:rPr>
            </w:pPr>
            <w:r>
              <w:rPr>
                <w:rFonts w:eastAsia="Calibri" w:cstheme="minorHAnsi"/>
              </w:rPr>
              <w:t xml:space="preserve">State-Collected Data: </w:t>
            </w:r>
          </w:p>
          <w:p w14:paraId="5C2D9E4D" w14:textId="77777777" w:rsidR="00A60D64" w:rsidRDefault="00A60D64" w:rsidP="00A60D64">
            <w:pPr>
              <w:pStyle w:val="ListParagraph"/>
              <w:numPr>
                <w:ilvl w:val="1"/>
                <w:numId w:val="6"/>
              </w:numPr>
              <w:spacing w:after="160" w:line="276" w:lineRule="auto"/>
              <w:rPr>
                <w:rFonts w:eastAsia="Calibri" w:cstheme="minorHAnsi"/>
              </w:rPr>
            </w:pPr>
            <w:r>
              <w:rPr>
                <w:rFonts w:eastAsia="Calibri" w:cstheme="minorHAnsi"/>
              </w:rPr>
              <w:t>EP701 or EP902 Educator Prep Program Cohort Pipeline</w:t>
            </w:r>
          </w:p>
          <w:p w14:paraId="52EC7619" w14:textId="64C382E6" w:rsidR="004F56F9" w:rsidRDefault="008D4074" w:rsidP="006A4E52">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r w:rsidR="00A60D64">
              <w:rPr>
                <w:rFonts w:ascii="Calibri" w:eastAsia="Calibri" w:hAnsi="Calibri" w:cs="Calibri"/>
              </w:rPr>
              <w:t>:</w:t>
            </w:r>
          </w:p>
          <w:p w14:paraId="03103136" w14:textId="2229773C" w:rsidR="00A60D64" w:rsidRPr="00A60D64" w:rsidRDefault="00A60D64" w:rsidP="00A60D64">
            <w:pPr>
              <w:pStyle w:val="ListParagraph"/>
              <w:numPr>
                <w:ilvl w:val="1"/>
                <w:numId w:val="6"/>
              </w:numPr>
              <w:spacing w:line="276" w:lineRule="auto"/>
              <w:rPr>
                <w:rFonts w:ascii="Calibri" w:eastAsia="Calibri" w:hAnsi="Calibri" w:cs="Calibri"/>
              </w:rPr>
            </w:pPr>
            <w:r>
              <w:rPr>
                <w:rFonts w:ascii="Calibri" w:eastAsia="Calibri" w:hAnsi="Calibri" w:cs="Calibri"/>
              </w:rPr>
              <w:t>Advising Staff Interview</w:t>
            </w:r>
          </w:p>
          <w:p w14:paraId="26E70A06" w14:textId="274AFE72" w:rsidR="001A4427" w:rsidRDefault="001A4427" w:rsidP="00A60D64">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7B1B4B10" w14:textId="1DB632F4" w:rsidR="001A4427" w:rsidRDefault="001A4427" w:rsidP="00A60D64">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087845D9" w14:textId="766D8E11" w:rsidR="001A4427" w:rsidRPr="00136956" w:rsidRDefault="001A4427" w:rsidP="00A60D64">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tc>
      </w:tr>
      <w:tr w:rsidR="001A4427" w14:paraId="3B244175" w14:textId="77777777" w:rsidTr="00F53EEC">
        <w:tc>
          <w:tcPr>
            <w:tcW w:w="12950" w:type="dxa"/>
            <w:shd w:val="clear" w:color="auto" w:fill="F2F2F2" w:themeFill="background1" w:themeFillShade="F2"/>
          </w:tcPr>
          <w:p w14:paraId="2006ACEA" w14:textId="77777777" w:rsidR="001A4427" w:rsidRPr="000D4F4E" w:rsidRDefault="001A4427" w:rsidP="006A4E52">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1A4427" w14:paraId="2AFE1AD0" w14:textId="77777777" w:rsidTr="00F53EEC">
        <w:tc>
          <w:tcPr>
            <w:tcW w:w="12950" w:type="dxa"/>
          </w:tcPr>
          <w:p w14:paraId="78F00509" w14:textId="77777777" w:rsidR="001A4427" w:rsidRPr="00F91569" w:rsidRDefault="001A4427" w:rsidP="006A4E52">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15770CE" w14:textId="77777777" w:rsidR="001A4427" w:rsidRDefault="001A4427" w:rsidP="006A4E52">
      <w:pPr>
        <w:spacing w:after="0" w:line="276" w:lineRule="auto"/>
        <w:rPr>
          <w:rFonts w:ascii="Calibri" w:eastAsia="Calibri" w:hAnsi="Calibri" w:cs="Calibri"/>
          <w:b/>
          <w:bCs/>
        </w:rPr>
      </w:pPr>
    </w:p>
    <w:p w14:paraId="428F8778" w14:textId="6870540A" w:rsidR="001A4427" w:rsidRPr="00B10C12" w:rsidRDefault="001A4427" w:rsidP="006A4E52">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C</w:t>
      </w:r>
      <w:r w:rsidR="00136956">
        <w:rPr>
          <w:rFonts w:ascii="Calibri" w:eastAsia="Calibri" w:hAnsi="Calibri" w:cs="Calibri"/>
          <w:b/>
          <w:bCs/>
          <w:color w:val="000000" w:themeColor="text1"/>
        </w:rPr>
        <w:t>AN</w:t>
      </w:r>
      <w:r>
        <w:rPr>
          <w:rFonts w:ascii="Calibri" w:eastAsia="Calibri" w:hAnsi="Calibri" w:cs="Calibri"/>
          <w:b/>
          <w:bCs/>
          <w:color w:val="000000" w:themeColor="text1"/>
        </w:rPr>
        <w:t xml:space="preserve"> 1 -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A</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1A4427" w14:paraId="7DDA3682" w14:textId="77777777" w:rsidTr="00F53EEC">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74CF185" w14:textId="626A8FB3" w:rsidR="001A4427" w:rsidRPr="005F23F0" w:rsidRDefault="0015015B" w:rsidP="006A4E52">
            <w:pPr>
              <w:spacing w:line="276" w:lineRule="auto"/>
              <w:rPr>
                <w:rFonts w:ascii="Calibri" w:eastAsia="Calibri" w:hAnsi="Calibri" w:cs="Calibr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5F23F0" w:rsidRPr="00136956">
              <w:t xml:space="preserve">regularly examine recruitment, admissions, and retention data and </w:t>
            </w:r>
            <w:r w:rsidR="005F23F0" w:rsidRPr="00136956">
              <w:rPr>
                <w:b/>
                <w:bCs/>
              </w:rPr>
              <w:t xml:space="preserve">revise </w:t>
            </w:r>
            <w:r w:rsidR="005F23F0" w:rsidRPr="4132C271">
              <w:rPr>
                <w:b/>
                <w:bCs/>
              </w:rPr>
              <w:t>policies and practices to address systemically inequitable barriers</w:t>
            </w:r>
            <w:r w:rsidR="005F23F0">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1A4427" w14:paraId="7978C412" w14:textId="77777777" w:rsidTr="00F53EEC">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6A0619" w14:textId="36D7DFBC" w:rsidR="001A4427" w:rsidRPr="00BC44F4" w:rsidRDefault="00A26790" w:rsidP="006A4E52">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A06ECBC" w14:textId="62F5CA51" w:rsidR="002A609C" w:rsidRDefault="002A609C" w:rsidP="006A4E52">
      <w:pPr>
        <w:spacing w:after="0" w:line="276" w:lineRule="auto"/>
        <w:rPr>
          <w:rFonts w:ascii="Calibri" w:eastAsia="Calibri" w:hAnsi="Calibri" w:cs="Calibri"/>
          <w:color w:val="000000" w:themeColor="text1"/>
        </w:rPr>
      </w:pPr>
    </w:p>
    <w:p w14:paraId="3B8B3E14" w14:textId="77777777" w:rsidR="00E72195" w:rsidRDefault="00E72195" w:rsidP="006A4E52">
      <w:pPr>
        <w:spacing w:after="0" w:line="276" w:lineRule="auto"/>
        <w:rPr>
          <w:rFonts w:ascii="Calibri" w:eastAsia="Calibri" w:hAnsi="Calibri" w:cs="Calibri"/>
          <w:b/>
          <w:bCs/>
          <w:color w:val="000000" w:themeColor="text1"/>
        </w:rPr>
      </w:pPr>
    </w:p>
    <w:p w14:paraId="15C40748" w14:textId="77777777" w:rsidR="00E72195" w:rsidRDefault="00E72195" w:rsidP="006A4E52">
      <w:pPr>
        <w:spacing w:after="0" w:line="276" w:lineRule="auto"/>
        <w:rPr>
          <w:rFonts w:ascii="Calibri" w:eastAsia="Calibri" w:hAnsi="Calibri" w:cs="Calibri"/>
          <w:b/>
          <w:bCs/>
          <w:color w:val="000000" w:themeColor="text1"/>
        </w:rPr>
      </w:pPr>
    </w:p>
    <w:p w14:paraId="798C324B" w14:textId="77777777" w:rsidR="00E72195" w:rsidRDefault="00E72195" w:rsidP="006A4E52">
      <w:pPr>
        <w:spacing w:after="0" w:line="276" w:lineRule="auto"/>
        <w:rPr>
          <w:rFonts w:ascii="Calibri" w:eastAsia="Calibri" w:hAnsi="Calibri" w:cs="Calibri"/>
          <w:b/>
          <w:bCs/>
          <w:color w:val="000000" w:themeColor="text1"/>
        </w:rPr>
      </w:pPr>
    </w:p>
    <w:p w14:paraId="4AF46D25" w14:textId="77777777" w:rsidR="00E72195" w:rsidRDefault="00E72195" w:rsidP="006A4E52">
      <w:pPr>
        <w:spacing w:after="0" w:line="276" w:lineRule="auto"/>
        <w:rPr>
          <w:rFonts w:ascii="Calibri" w:eastAsia="Calibri" w:hAnsi="Calibri" w:cs="Calibri"/>
          <w:b/>
          <w:bCs/>
          <w:color w:val="000000" w:themeColor="text1"/>
        </w:rPr>
      </w:pPr>
    </w:p>
    <w:p w14:paraId="0A5F784B" w14:textId="12726E0C" w:rsidR="00DD1485" w:rsidRPr="00167410" w:rsidRDefault="00DD1485" w:rsidP="006A4E52">
      <w:pPr>
        <w:spacing w:after="0" w:line="276" w:lineRule="auto"/>
        <w:rPr>
          <w:rFonts w:ascii="Calibri" w:eastAsia="Calibri" w:hAnsi="Calibri" w:cs="Calibri"/>
          <w:b/>
          <w:bCs/>
          <w:color w:val="000000" w:themeColor="text1"/>
        </w:rPr>
      </w:pPr>
      <w:r w:rsidRPr="00167410">
        <w:rPr>
          <w:rFonts w:ascii="Calibri" w:eastAsia="Calibri" w:hAnsi="Calibri" w:cs="Calibri"/>
          <w:b/>
          <w:bCs/>
          <w:color w:val="000000" w:themeColor="text1"/>
        </w:rPr>
        <w:lastRenderedPageBreak/>
        <w:t>C</w:t>
      </w:r>
      <w:r w:rsidR="00136956">
        <w:rPr>
          <w:rFonts w:ascii="Calibri" w:eastAsia="Calibri" w:hAnsi="Calibri" w:cs="Calibri"/>
          <w:b/>
          <w:bCs/>
          <w:color w:val="000000" w:themeColor="text1"/>
        </w:rPr>
        <w:t>AN</w:t>
      </w:r>
      <w:r w:rsidRPr="00167410">
        <w:rPr>
          <w:rFonts w:ascii="Calibri" w:eastAsia="Calibri" w:hAnsi="Calibri" w:cs="Calibri"/>
          <w:b/>
          <w:bCs/>
          <w:color w:val="000000" w:themeColor="text1"/>
        </w:rPr>
        <w:t xml:space="preserve"> 1 – Prompt </w:t>
      </w:r>
      <w:r w:rsidR="00571460">
        <w:rPr>
          <w:rFonts w:ascii="Calibri" w:eastAsia="Calibri" w:hAnsi="Calibri" w:cs="Calibri"/>
          <w:b/>
          <w:bCs/>
          <w:color w:val="000000" w:themeColor="text1"/>
        </w:rPr>
        <w:t>B</w:t>
      </w:r>
      <w:r w:rsidRPr="00167410">
        <w:rPr>
          <w:rFonts w:ascii="Calibri" w:eastAsia="Calibri" w:hAnsi="Calibri" w:cs="Calibri"/>
          <w:b/>
          <w:bCs/>
          <w:color w:val="000000" w:themeColor="text1"/>
        </w:rPr>
        <w:t xml:space="preserve">: </w:t>
      </w:r>
    </w:p>
    <w:p w14:paraId="06C53667" w14:textId="71D06142" w:rsidR="008351B6" w:rsidRPr="00E72195" w:rsidRDefault="00786421" w:rsidP="006A4E52">
      <w:pPr>
        <w:spacing w:after="0" w:line="276" w:lineRule="auto"/>
        <w:rPr>
          <w:rFonts w:ascii="Calibri" w:eastAsia="Calibri" w:hAnsi="Calibri" w:cs="Calibri"/>
        </w:rPr>
      </w:pPr>
      <w:r>
        <w:rPr>
          <w:rFonts w:ascii="Calibri" w:eastAsia="Calibri" w:hAnsi="Calibri" w:cs="Calibri"/>
          <w:color w:val="000000" w:themeColor="text1"/>
        </w:rPr>
        <w:t>In the rows below, provide up to three examples of</w:t>
      </w:r>
      <w:r w:rsidR="00EA0BA3">
        <w:rPr>
          <w:rFonts w:ascii="Calibri" w:eastAsia="Calibri" w:hAnsi="Calibri" w:cs="Calibri"/>
          <w:color w:val="000000" w:themeColor="text1"/>
        </w:rPr>
        <w:t xml:space="preserve"> a policy or decision</w:t>
      </w:r>
      <w:r w:rsidR="00EA0BA3" w:rsidRPr="1995AFEA">
        <w:rPr>
          <w:rFonts w:ascii="Calibri" w:eastAsia="Calibri" w:hAnsi="Calibri" w:cs="Calibri"/>
        </w:rPr>
        <w:t xml:space="preserve"> your organization has made </w:t>
      </w:r>
      <w:r w:rsidR="00EA0BA3" w:rsidRPr="008351B6">
        <w:rPr>
          <w:rFonts w:ascii="Calibri" w:eastAsia="Calibri" w:hAnsi="Calibri" w:cs="Calibri"/>
        </w:rPr>
        <w:t xml:space="preserve">based on </w:t>
      </w:r>
      <w:r w:rsidR="00EA0BA3" w:rsidRPr="008351B6">
        <w:t>recruitment, admissions, and retention data</w:t>
      </w:r>
      <w:r w:rsidR="00EA0BA3" w:rsidRPr="1995AFEA">
        <w:rPr>
          <w:b/>
          <w:bCs/>
        </w:rPr>
        <w:t xml:space="preserve"> to address systemically inequitable barriers to entry and completion</w:t>
      </w:r>
      <w:r w:rsidR="008351B6">
        <w:rPr>
          <w:b/>
          <w:bCs/>
        </w:rPr>
        <w:t xml:space="preserve"> </w:t>
      </w:r>
      <w:r w:rsidR="008351B6" w:rsidRPr="008351B6">
        <w:t>within the last three years</w:t>
      </w:r>
      <w:r w:rsidRPr="008351B6">
        <w:rPr>
          <w:rFonts w:ascii="Calibri" w:eastAsia="Calibri" w:hAnsi="Calibri" w:cs="Calibri"/>
        </w:rPr>
        <w:t>.</w:t>
      </w:r>
    </w:p>
    <w:tbl>
      <w:tblPr>
        <w:tblStyle w:val="TableGrid"/>
        <w:tblW w:w="0" w:type="auto"/>
        <w:tblLook w:val="04A0" w:firstRow="1" w:lastRow="0" w:firstColumn="1" w:lastColumn="0" w:noHBand="0" w:noVBand="1"/>
      </w:tblPr>
      <w:tblGrid>
        <w:gridCol w:w="2590"/>
        <w:gridCol w:w="2590"/>
        <w:gridCol w:w="2590"/>
        <w:gridCol w:w="2590"/>
        <w:gridCol w:w="2590"/>
      </w:tblGrid>
      <w:tr w:rsidR="001E4532" w14:paraId="6F967FE0" w14:textId="77777777" w:rsidTr="00F53EEC">
        <w:tc>
          <w:tcPr>
            <w:tcW w:w="2590" w:type="dxa"/>
            <w:shd w:val="clear" w:color="auto" w:fill="DEEAF6" w:themeFill="accent5" w:themeFillTint="33"/>
          </w:tcPr>
          <w:p w14:paraId="65493F86" w14:textId="77777777" w:rsidR="001E4532" w:rsidRDefault="001E4532" w:rsidP="006A4E52">
            <w:pPr>
              <w:spacing w:line="276" w:lineRule="auto"/>
            </w:pPr>
            <w:r>
              <w:t>Example decision</w:t>
            </w:r>
          </w:p>
        </w:tc>
        <w:tc>
          <w:tcPr>
            <w:tcW w:w="2590" w:type="dxa"/>
            <w:shd w:val="clear" w:color="auto" w:fill="DEEAF6" w:themeFill="accent5" w:themeFillTint="33"/>
          </w:tcPr>
          <w:p w14:paraId="4616F64F" w14:textId="77777777" w:rsidR="001E4532" w:rsidRDefault="001E4532" w:rsidP="006A4E52">
            <w:pPr>
              <w:spacing w:line="276" w:lineRule="auto"/>
            </w:pPr>
            <w:r w:rsidRPr="6D649265">
              <w:rPr>
                <w:rFonts w:ascii="Calibri" w:eastAsia="Calibri" w:hAnsi="Calibri" w:cs="Calibri"/>
              </w:rPr>
              <w:t>What</w:t>
            </w:r>
            <w:r>
              <w:t xml:space="preserve"> </w:t>
            </w:r>
            <w:r w:rsidRPr="006B2425">
              <w:rPr>
                <w:b/>
                <w:bCs/>
              </w:rPr>
              <w:t>recruitment, admissions, and/or retention data</w:t>
            </w:r>
            <w:r>
              <w:t xml:space="preserve"> </w:t>
            </w:r>
            <w:r w:rsidRPr="6D649265">
              <w:rPr>
                <w:rFonts w:ascii="Calibri" w:eastAsia="Calibri" w:hAnsi="Calibri" w:cs="Calibri"/>
              </w:rPr>
              <w:t>led your organization to make this decision?</w:t>
            </w:r>
          </w:p>
        </w:tc>
        <w:tc>
          <w:tcPr>
            <w:tcW w:w="2590" w:type="dxa"/>
            <w:shd w:val="clear" w:color="auto" w:fill="DEEAF6" w:themeFill="accent5" w:themeFillTint="33"/>
          </w:tcPr>
          <w:p w14:paraId="79F40D7C" w14:textId="77777777" w:rsidR="001E4532" w:rsidRDefault="001E4532" w:rsidP="006A4E52">
            <w:pPr>
              <w:spacing w:line="276" w:lineRule="auto"/>
            </w:pPr>
            <w:r w:rsidRPr="6D649265">
              <w:rPr>
                <w:rFonts w:ascii="Calibri" w:eastAsia="Calibri" w:hAnsi="Calibri" w:cs="Calibri"/>
              </w:rPr>
              <w:t>What was the intended impact of this decision?</w:t>
            </w:r>
          </w:p>
        </w:tc>
        <w:tc>
          <w:tcPr>
            <w:tcW w:w="2590" w:type="dxa"/>
            <w:shd w:val="clear" w:color="auto" w:fill="DEEAF6" w:themeFill="accent5" w:themeFillTint="33"/>
          </w:tcPr>
          <w:p w14:paraId="22B6579E" w14:textId="0096FC4C" w:rsidR="001E4532" w:rsidRDefault="001E4532" w:rsidP="006A4E52">
            <w:pPr>
              <w:spacing w:line="276" w:lineRule="auto"/>
              <w:rPr>
                <w:rFonts w:ascii="Calibri" w:eastAsia="Calibri" w:hAnsi="Calibri" w:cs="Calibri"/>
              </w:rPr>
            </w:pPr>
            <w:r w:rsidRPr="1E46737B">
              <w:rPr>
                <w:rFonts w:ascii="Calibri" w:eastAsia="Calibri" w:hAnsi="Calibri" w:cs="Calibri"/>
              </w:rPr>
              <w:t xml:space="preserve">What evidence demonstrates that </w:t>
            </w:r>
            <w:r w:rsidR="00CE6FE0">
              <w:rPr>
                <w:rFonts w:eastAsia="Calibri" w:cstheme="minorHAnsi"/>
              </w:rPr>
              <w:t>(or will be used to monitor whether)</w:t>
            </w:r>
            <w:r w:rsidR="00CE6FE0" w:rsidRPr="009B00BC">
              <w:rPr>
                <w:rFonts w:eastAsia="Calibri" w:cstheme="minorHAnsi"/>
              </w:rPr>
              <w:t xml:space="preserve"> </w:t>
            </w:r>
            <w:r w:rsidRPr="1E46737B">
              <w:rPr>
                <w:rFonts w:ascii="Calibri" w:eastAsia="Calibri" w:hAnsi="Calibri" w:cs="Calibri"/>
              </w:rPr>
              <w:t xml:space="preserve">this decision </w:t>
            </w:r>
            <w:r>
              <w:rPr>
                <w:rFonts w:ascii="Calibri" w:eastAsia="Calibri" w:hAnsi="Calibri" w:cs="Calibri"/>
              </w:rPr>
              <w:t xml:space="preserve">is </w:t>
            </w:r>
            <w:r>
              <w:rPr>
                <w:rFonts w:ascii="Calibri" w:eastAsia="Calibri" w:hAnsi="Calibri" w:cs="Calibri"/>
                <w:b/>
                <w:bCs/>
              </w:rPr>
              <w:t>supporting effective preparation for candidates</w:t>
            </w:r>
            <w:r w:rsidRPr="1E46737B">
              <w:rPr>
                <w:rFonts w:ascii="Calibri" w:eastAsia="Calibri" w:hAnsi="Calibri" w:cs="Calibri"/>
              </w:rPr>
              <w:t>?</w:t>
            </w:r>
          </w:p>
          <w:p w14:paraId="484C0EC2" w14:textId="77777777" w:rsidR="001E4532" w:rsidRDefault="001E4532" w:rsidP="006A4E52">
            <w:pPr>
              <w:spacing w:line="276" w:lineRule="auto"/>
              <w:rPr>
                <w:rFonts w:ascii="Calibri" w:eastAsia="Calibri" w:hAnsi="Calibri" w:cs="Calibri"/>
              </w:rPr>
            </w:pPr>
          </w:p>
          <w:p w14:paraId="28DEF175" w14:textId="38A23936" w:rsidR="001E4532" w:rsidRDefault="0052127E" w:rsidP="006A4E52">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c>
          <w:tcPr>
            <w:tcW w:w="2590" w:type="dxa"/>
            <w:shd w:val="clear" w:color="auto" w:fill="DEEAF6" w:themeFill="accent5" w:themeFillTint="33"/>
          </w:tcPr>
          <w:p w14:paraId="0BE1EC33" w14:textId="16D7F1C8" w:rsidR="001E4532" w:rsidRDefault="001E4532" w:rsidP="006A4E52">
            <w:pPr>
              <w:spacing w:line="276" w:lineRule="auto"/>
              <w:rPr>
                <w:rFonts w:ascii="Calibri" w:eastAsia="Calibri" w:hAnsi="Calibri" w:cs="Calibri"/>
              </w:rPr>
            </w:pPr>
            <w:r w:rsidRPr="3A792EE8">
              <w:rPr>
                <w:rFonts w:ascii="Calibri" w:eastAsia="Calibri" w:hAnsi="Calibri" w:cs="Calibri"/>
              </w:rPr>
              <w:t xml:space="preserve">What evidence demonstrates that </w:t>
            </w:r>
            <w:r w:rsidR="00CE6FE0">
              <w:rPr>
                <w:rFonts w:eastAsia="Calibri" w:cstheme="minorHAnsi"/>
              </w:rPr>
              <w:t>(or will be used to monitor whether)</w:t>
            </w:r>
            <w:r w:rsidR="00CE6FE0" w:rsidRPr="009B00BC">
              <w:rPr>
                <w:rFonts w:eastAsia="Calibri" w:cstheme="minorHAnsi"/>
              </w:rPr>
              <w:t xml:space="preserve"> </w:t>
            </w:r>
            <w:r w:rsidRPr="3A792EE8">
              <w:rPr>
                <w:rFonts w:ascii="Calibri" w:eastAsia="Calibri" w:hAnsi="Calibri" w:cs="Calibri"/>
              </w:rPr>
              <w:t xml:space="preserve">this decision is contributing to </w:t>
            </w:r>
            <w:r w:rsidRPr="006916EC">
              <w:rPr>
                <w:rFonts w:ascii="Calibri" w:eastAsia="Calibri" w:hAnsi="Calibri" w:cs="Calibri"/>
                <w:b/>
                <w:bCs/>
              </w:rPr>
              <w:t xml:space="preserve">increasingly equitable experiences or outcomes for </w:t>
            </w:r>
            <w:r>
              <w:rPr>
                <w:rFonts w:ascii="Calibri" w:eastAsia="Calibri" w:hAnsi="Calibri" w:cs="Calibri"/>
                <w:b/>
                <w:bCs/>
              </w:rPr>
              <w:t>candidates</w:t>
            </w:r>
            <w:r w:rsidRPr="3A792EE8">
              <w:rPr>
                <w:rFonts w:ascii="Calibri" w:eastAsia="Calibri" w:hAnsi="Calibri" w:cs="Calibri"/>
              </w:rPr>
              <w:t xml:space="preserve">? </w:t>
            </w:r>
          </w:p>
          <w:p w14:paraId="752F1A12" w14:textId="77777777" w:rsidR="001E4532" w:rsidRDefault="001E4532" w:rsidP="006A4E52">
            <w:pPr>
              <w:spacing w:line="276" w:lineRule="auto"/>
              <w:rPr>
                <w:rFonts w:ascii="Calibri" w:eastAsia="Calibri" w:hAnsi="Calibri" w:cs="Calibri"/>
              </w:rPr>
            </w:pPr>
          </w:p>
          <w:p w14:paraId="2B081190" w14:textId="2A2F68C1" w:rsidR="001E4532" w:rsidRDefault="0052127E" w:rsidP="006A4E52">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r>
      <w:tr w:rsidR="001E4532" w14:paraId="2DE7A5C6" w14:textId="77777777" w:rsidTr="00F53EEC">
        <w:tc>
          <w:tcPr>
            <w:tcW w:w="2590" w:type="dxa"/>
          </w:tcPr>
          <w:p w14:paraId="7BB4A7E9" w14:textId="77777777" w:rsidR="001E4532" w:rsidRDefault="001E4532" w:rsidP="006A4E52">
            <w:pPr>
              <w:spacing w:line="276" w:lineRule="auto"/>
            </w:pPr>
          </w:p>
        </w:tc>
        <w:tc>
          <w:tcPr>
            <w:tcW w:w="2590" w:type="dxa"/>
          </w:tcPr>
          <w:p w14:paraId="5C9A9971" w14:textId="77777777" w:rsidR="001E4532" w:rsidRDefault="001E4532" w:rsidP="006A4E52">
            <w:pPr>
              <w:spacing w:line="276" w:lineRule="auto"/>
            </w:pPr>
          </w:p>
        </w:tc>
        <w:tc>
          <w:tcPr>
            <w:tcW w:w="2590" w:type="dxa"/>
          </w:tcPr>
          <w:p w14:paraId="31FD715F" w14:textId="77777777" w:rsidR="001E4532" w:rsidRDefault="001E4532" w:rsidP="006A4E52">
            <w:pPr>
              <w:spacing w:line="276" w:lineRule="auto"/>
            </w:pPr>
          </w:p>
        </w:tc>
        <w:tc>
          <w:tcPr>
            <w:tcW w:w="2590" w:type="dxa"/>
          </w:tcPr>
          <w:p w14:paraId="62F323E0" w14:textId="77777777" w:rsidR="001E4532" w:rsidRDefault="001E4532" w:rsidP="006A4E52">
            <w:pPr>
              <w:spacing w:line="276" w:lineRule="auto"/>
            </w:pPr>
          </w:p>
        </w:tc>
        <w:tc>
          <w:tcPr>
            <w:tcW w:w="2590" w:type="dxa"/>
          </w:tcPr>
          <w:p w14:paraId="24B42477" w14:textId="77777777" w:rsidR="001E4532" w:rsidRDefault="001E4532" w:rsidP="006A4E52">
            <w:pPr>
              <w:spacing w:line="276" w:lineRule="auto"/>
            </w:pPr>
          </w:p>
        </w:tc>
      </w:tr>
      <w:tr w:rsidR="001E4532" w14:paraId="17E2A281" w14:textId="77777777" w:rsidTr="00F53EEC">
        <w:tc>
          <w:tcPr>
            <w:tcW w:w="2590" w:type="dxa"/>
          </w:tcPr>
          <w:p w14:paraId="2ACF6DC7" w14:textId="77777777" w:rsidR="001E4532" w:rsidRDefault="001E4532" w:rsidP="006A4E52">
            <w:pPr>
              <w:spacing w:line="276" w:lineRule="auto"/>
            </w:pPr>
          </w:p>
        </w:tc>
        <w:tc>
          <w:tcPr>
            <w:tcW w:w="2590" w:type="dxa"/>
          </w:tcPr>
          <w:p w14:paraId="72B344C1" w14:textId="77777777" w:rsidR="001E4532" w:rsidRDefault="001E4532" w:rsidP="006A4E52">
            <w:pPr>
              <w:spacing w:line="276" w:lineRule="auto"/>
            </w:pPr>
          </w:p>
        </w:tc>
        <w:tc>
          <w:tcPr>
            <w:tcW w:w="2590" w:type="dxa"/>
          </w:tcPr>
          <w:p w14:paraId="62619BAB" w14:textId="77777777" w:rsidR="001E4532" w:rsidRDefault="001E4532" w:rsidP="006A4E52">
            <w:pPr>
              <w:spacing w:line="276" w:lineRule="auto"/>
            </w:pPr>
          </w:p>
        </w:tc>
        <w:tc>
          <w:tcPr>
            <w:tcW w:w="2590" w:type="dxa"/>
          </w:tcPr>
          <w:p w14:paraId="559DDD31" w14:textId="77777777" w:rsidR="001E4532" w:rsidRDefault="001E4532" w:rsidP="006A4E52">
            <w:pPr>
              <w:spacing w:line="276" w:lineRule="auto"/>
            </w:pPr>
          </w:p>
        </w:tc>
        <w:tc>
          <w:tcPr>
            <w:tcW w:w="2590" w:type="dxa"/>
          </w:tcPr>
          <w:p w14:paraId="243B7420" w14:textId="77777777" w:rsidR="001E4532" w:rsidRDefault="001E4532" w:rsidP="006A4E52">
            <w:pPr>
              <w:spacing w:line="276" w:lineRule="auto"/>
            </w:pPr>
          </w:p>
        </w:tc>
      </w:tr>
      <w:tr w:rsidR="001E4532" w14:paraId="44A264D4" w14:textId="77777777" w:rsidTr="00F53EEC">
        <w:tc>
          <w:tcPr>
            <w:tcW w:w="2590" w:type="dxa"/>
          </w:tcPr>
          <w:p w14:paraId="6C80EF26" w14:textId="77777777" w:rsidR="001E4532" w:rsidRDefault="001E4532" w:rsidP="006A4E52">
            <w:pPr>
              <w:spacing w:line="276" w:lineRule="auto"/>
            </w:pPr>
          </w:p>
        </w:tc>
        <w:tc>
          <w:tcPr>
            <w:tcW w:w="2590" w:type="dxa"/>
          </w:tcPr>
          <w:p w14:paraId="29637F2A" w14:textId="77777777" w:rsidR="001E4532" w:rsidRDefault="001E4532" w:rsidP="006A4E52">
            <w:pPr>
              <w:spacing w:line="276" w:lineRule="auto"/>
            </w:pPr>
          </w:p>
        </w:tc>
        <w:tc>
          <w:tcPr>
            <w:tcW w:w="2590" w:type="dxa"/>
          </w:tcPr>
          <w:p w14:paraId="6912398F" w14:textId="77777777" w:rsidR="001E4532" w:rsidRDefault="001E4532" w:rsidP="006A4E52">
            <w:pPr>
              <w:spacing w:line="276" w:lineRule="auto"/>
            </w:pPr>
          </w:p>
        </w:tc>
        <w:tc>
          <w:tcPr>
            <w:tcW w:w="2590" w:type="dxa"/>
          </w:tcPr>
          <w:p w14:paraId="7B3711D7" w14:textId="77777777" w:rsidR="001E4532" w:rsidRDefault="001E4532" w:rsidP="006A4E52">
            <w:pPr>
              <w:spacing w:line="276" w:lineRule="auto"/>
            </w:pPr>
          </w:p>
        </w:tc>
        <w:tc>
          <w:tcPr>
            <w:tcW w:w="2590" w:type="dxa"/>
          </w:tcPr>
          <w:p w14:paraId="0AB45EB8" w14:textId="77777777" w:rsidR="001E4532" w:rsidRDefault="001E4532" w:rsidP="006A4E52">
            <w:pPr>
              <w:spacing w:line="276" w:lineRule="auto"/>
            </w:pPr>
          </w:p>
        </w:tc>
      </w:tr>
    </w:tbl>
    <w:p w14:paraId="19862DF6" w14:textId="0C5532A6" w:rsidR="0074451C" w:rsidRDefault="0074451C" w:rsidP="006A4E52">
      <w:pPr>
        <w:spacing w:after="0" w:line="276" w:lineRule="auto"/>
        <w:rPr>
          <w:rFonts w:ascii="Calibri" w:eastAsia="Calibri" w:hAnsi="Calibri" w:cs="Calibri"/>
          <w:b/>
          <w:bCs/>
          <w:color w:val="E36C0A"/>
        </w:rPr>
      </w:pPr>
    </w:p>
    <w:p w14:paraId="3B84B90F" w14:textId="77777777" w:rsidR="0074451C" w:rsidRDefault="0074451C">
      <w:pPr>
        <w:rPr>
          <w:rFonts w:ascii="Calibri" w:eastAsia="Calibri" w:hAnsi="Calibri" w:cs="Calibri"/>
          <w:b/>
          <w:bCs/>
          <w:color w:val="E36C0A"/>
        </w:rPr>
      </w:pPr>
      <w:r>
        <w:rPr>
          <w:rFonts w:ascii="Calibri" w:eastAsia="Calibri" w:hAnsi="Calibri" w:cs="Calibri"/>
          <w:b/>
          <w:bCs/>
          <w:color w:val="E36C0A"/>
        </w:rPr>
        <w:br w:type="page"/>
      </w:r>
    </w:p>
    <w:tbl>
      <w:tblPr>
        <w:tblStyle w:val="TableGrid"/>
        <w:tblW w:w="0" w:type="auto"/>
        <w:tblLook w:val="04A0" w:firstRow="1" w:lastRow="0" w:firstColumn="1" w:lastColumn="0" w:noHBand="0" w:noVBand="1"/>
      </w:tblPr>
      <w:tblGrid>
        <w:gridCol w:w="12950"/>
      </w:tblGrid>
      <w:tr w:rsidR="00571460" w14:paraId="48AE35F5" w14:textId="77777777" w:rsidTr="00F53EEC">
        <w:tc>
          <w:tcPr>
            <w:tcW w:w="12950" w:type="dxa"/>
            <w:shd w:val="clear" w:color="auto" w:fill="F7CAAC" w:themeFill="accent2" w:themeFillTint="66"/>
          </w:tcPr>
          <w:p w14:paraId="4B7AFFA5" w14:textId="5B0A5227" w:rsidR="00571460" w:rsidRPr="0083344B" w:rsidRDefault="0083344B" w:rsidP="006A4E52">
            <w:pPr>
              <w:pStyle w:val="ListParagraph"/>
              <w:spacing w:line="276" w:lineRule="auto"/>
              <w:ind w:left="0"/>
              <w:rPr>
                <w:rFonts w:ascii="Calibri" w:eastAsia="Calibri" w:hAnsi="Calibri" w:cs="Calibri"/>
                <w:b/>
                <w:bCs/>
                <w:color w:val="000000" w:themeColor="text1"/>
                <w:sz w:val="20"/>
                <w:szCs w:val="20"/>
              </w:rPr>
            </w:pPr>
            <w:r w:rsidRPr="5BD76168">
              <w:rPr>
                <w:rFonts w:ascii="Calibri" w:eastAsia="Calibri" w:hAnsi="Calibri" w:cs="Calibri"/>
                <w:b/>
                <w:bCs/>
                <w:color w:val="000000" w:themeColor="text1"/>
              </w:rPr>
              <w:lastRenderedPageBreak/>
              <w:t>CAN 2</w:t>
            </w:r>
            <w:r>
              <w:rPr>
                <w:rFonts w:ascii="Calibri" w:eastAsia="Calibri" w:hAnsi="Calibri" w:cs="Calibri"/>
                <w:b/>
                <w:bCs/>
                <w:color w:val="000000" w:themeColor="text1"/>
              </w:rPr>
              <w:t xml:space="preserve">: </w:t>
            </w:r>
            <w:r w:rsidRPr="00401B90">
              <w:rPr>
                <w:b/>
                <w:bCs/>
              </w:rPr>
              <w:t>The Sponsoring Organization positions all candidates to be successful in their program, licensure, and career through equitable, effective, and comprehensive guidance and support systems.</w:t>
            </w:r>
          </w:p>
        </w:tc>
      </w:tr>
    </w:tbl>
    <w:p w14:paraId="5E58C9C0" w14:textId="77777777" w:rsidR="00571460" w:rsidRDefault="00571460" w:rsidP="006A4E52">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571460" w14:paraId="3EF11B47" w14:textId="77777777" w:rsidTr="00F53EEC">
        <w:tc>
          <w:tcPr>
            <w:tcW w:w="12950" w:type="dxa"/>
            <w:shd w:val="clear" w:color="auto" w:fill="F2F2F2" w:themeFill="background1" w:themeFillShade="F2"/>
          </w:tcPr>
          <w:p w14:paraId="0F40AB1C" w14:textId="77777777" w:rsidR="00571460" w:rsidRPr="00F91569" w:rsidRDefault="00571460" w:rsidP="006A4E52">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571460" w14:paraId="62198681" w14:textId="77777777" w:rsidTr="00F53EEC">
        <w:tc>
          <w:tcPr>
            <w:tcW w:w="12950" w:type="dxa"/>
          </w:tcPr>
          <w:p w14:paraId="42B03EEC" w14:textId="3B5677E8" w:rsidR="00571460" w:rsidRDefault="00571460" w:rsidP="006A4E52">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E778DB">
              <w:rPr>
                <w:rFonts w:ascii="Calibri" w:eastAsia="Calibri" w:hAnsi="Calibri" w:cs="Calibri"/>
              </w:rPr>
              <w:t>:</w:t>
            </w:r>
          </w:p>
          <w:p w14:paraId="446A9698" w14:textId="57E5C977" w:rsidR="00E778DB" w:rsidRDefault="00E778DB" w:rsidP="00E778DB">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35D66CE8" w14:textId="7F42E57B" w:rsidR="004249FC" w:rsidRPr="004249FC" w:rsidRDefault="004249FC" w:rsidP="00E778DB">
            <w:pPr>
              <w:pStyle w:val="ListParagraph"/>
              <w:numPr>
                <w:ilvl w:val="1"/>
                <w:numId w:val="6"/>
              </w:numPr>
              <w:spacing w:line="276" w:lineRule="auto"/>
              <w:rPr>
                <w:rFonts w:ascii="Calibri" w:eastAsia="Calibri" w:hAnsi="Calibri" w:cs="Calibri"/>
              </w:rPr>
            </w:pPr>
            <w:r>
              <w:rPr>
                <w:rFonts w:ascii="Calibri" w:eastAsia="Calibri" w:hAnsi="Calibri" w:cs="Calibri"/>
              </w:rPr>
              <w:t>Candidate Artifacts</w:t>
            </w:r>
          </w:p>
          <w:p w14:paraId="71530A7B" w14:textId="78BE4127" w:rsidR="00AF3D34" w:rsidRDefault="00AF3D34" w:rsidP="00E778DB">
            <w:pPr>
              <w:pStyle w:val="ListParagraph"/>
              <w:numPr>
                <w:ilvl w:val="1"/>
                <w:numId w:val="6"/>
              </w:numPr>
              <w:spacing w:line="276" w:lineRule="auto"/>
              <w:rPr>
                <w:rFonts w:ascii="Calibri" w:eastAsia="Calibri" w:hAnsi="Calibri" w:cs="Calibri"/>
              </w:rPr>
            </w:pPr>
            <w:r>
              <w:rPr>
                <w:rFonts w:ascii="Calibri" w:eastAsia="Calibri" w:hAnsi="Calibri" w:cs="Calibri"/>
              </w:rPr>
              <w:t>Admissions Policy</w:t>
            </w:r>
          </w:p>
          <w:p w14:paraId="7D8475A0" w14:textId="32974C33" w:rsidR="0083344B" w:rsidRDefault="0083344B" w:rsidP="00E778DB">
            <w:pPr>
              <w:pStyle w:val="ListParagraph"/>
              <w:numPr>
                <w:ilvl w:val="1"/>
                <w:numId w:val="6"/>
              </w:numPr>
              <w:spacing w:line="276" w:lineRule="auto"/>
              <w:rPr>
                <w:rFonts w:ascii="Calibri" w:eastAsia="Calibri" w:hAnsi="Calibri" w:cs="Calibri"/>
              </w:rPr>
            </w:pPr>
            <w:r>
              <w:rPr>
                <w:rFonts w:ascii="Calibri" w:eastAsia="Calibri" w:hAnsi="Calibri" w:cs="Calibri"/>
              </w:rPr>
              <w:t>Advising Policy</w:t>
            </w:r>
          </w:p>
          <w:p w14:paraId="1B58113C" w14:textId="77777777" w:rsidR="00E778DB" w:rsidRDefault="00F2191A" w:rsidP="00F2191A">
            <w:pPr>
              <w:pStyle w:val="ListParagraph"/>
              <w:numPr>
                <w:ilvl w:val="0"/>
                <w:numId w:val="6"/>
              </w:numPr>
              <w:spacing w:after="160" w:line="276" w:lineRule="auto"/>
              <w:rPr>
                <w:rFonts w:eastAsia="Calibri" w:cstheme="minorHAnsi"/>
              </w:rPr>
            </w:pPr>
            <w:r>
              <w:rPr>
                <w:rFonts w:eastAsia="Calibri" w:cstheme="minorHAnsi"/>
              </w:rPr>
              <w:t xml:space="preserve">State-Collected Data: </w:t>
            </w:r>
          </w:p>
          <w:p w14:paraId="2FEF720C" w14:textId="0AE8AD96" w:rsidR="00F2191A" w:rsidRDefault="00F2191A" w:rsidP="00E778DB">
            <w:pPr>
              <w:pStyle w:val="ListParagraph"/>
              <w:numPr>
                <w:ilvl w:val="1"/>
                <w:numId w:val="6"/>
              </w:numPr>
              <w:spacing w:after="160" w:line="276" w:lineRule="auto"/>
              <w:rPr>
                <w:rFonts w:eastAsia="Calibri" w:cstheme="minorHAnsi"/>
              </w:rPr>
            </w:pPr>
            <w:r>
              <w:rPr>
                <w:rFonts w:eastAsia="Calibri" w:cstheme="minorHAnsi"/>
              </w:rPr>
              <w:t>EP701 or EP902 Educator Prep Program Cohort Pipeline</w:t>
            </w:r>
          </w:p>
          <w:p w14:paraId="68D334B6" w14:textId="5178307B" w:rsidR="00E778DB" w:rsidRPr="00E778DB" w:rsidRDefault="00E778DB" w:rsidP="00E778DB">
            <w:pPr>
              <w:pStyle w:val="ListParagraph"/>
              <w:numPr>
                <w:ilvl w:val="1"/>
                <w:numId w:val="6"/>
              </w:numPr>
              <w:spacing w:after="160" w:line="276" w:lineRule="auto"/>
              <w:rPr>
                <w:rFonts w:eastAsia="Calibri" w:cstheme="minorHAnsi"/>
              </w:rPr>
            </w:pPr>
            <w:r>
              <w:rPr>
                <w:rFonts w:eastAsia="Calibri" w:cstheme="minorHAnsi"/>
              </w:rPr>
              <w:t>EP703 or EP902 Employment and Educator Evaluation</w:t>
            </w:r>
          </w:p>
          <w:p w14:paraId="59CDC89D" w14:textId="4D00A217" w:rsidR="00E778DB" w:rsidRDefault="008D4074" w:rsidP="006A4E52">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r w:rsidR="00E778DB">
              <w:rPr>
                <w:rFonts w:ascii="Calibri" w:eastAsia="Calibri" w:hAnsi="Calibri" w:cs="Calibri"/>
              </w:rPr>
              <w:t>:</w:t>
            </w:r>
          </w:p>
          <w:p w14:paraId="5BBB57B9" w14:textId="1C99F80D" w:rsidR="004249FC" w:rsidRDefault="004249FC" w:rsidP="00E778DB">
            <w:pPr>
              <w:pStyle w:val="ListParagraph"/>
              <w:numPr>
                <w:ilvl w:val="1"/>
                <w:numId w:val="6"/>
              </w:numPr>
              <w:spacing w:line="276" w:lineRule="auto"/>
              <w:rPr>
                <w:rFonts w:ascii="Calibri" w:eastAsia="Calibri" w:hAnsi="Calibri" w:cs="Calibri"/>
              </w:rPr>
            </w:pPr>
            <w:r>
              <w:rPr>
                <w:rFonts w:ascii="Calibri" w:eastAsia="Calibri" w:hAnsi="Calibri" w:cs="Calibri"/>
              </w:rPr>
              <w:t>Advising Staff Interview</w:t>
            </w:r>
          </w:p>
          <w:p w14:paraId="34D682BB" w14:textId="718D91B2" w:rsidR="004249FC" w:rsidRPr="00B31175" w:rsidRDefault="004249FC" w:rsidP="00E778DB">
            <w:pPr>
              <w:pStyle w:val="ListParagraph"/>
              <w:numPr>
                <w:ilvl w:val="1"/>
                <w:numId w:val="6"/>
              </w:numPr>
              <w:spacing w:line="276" w:lineRule="auto"/>
              <w:rPr>
                <w:rFonts w:ascii="Calibri" w:eastAsia="Calibri" w:hAnsi="Calibri" w:cs="Calibri"/>
              </w:rPr>
            </w:pPr>
            <w:r>
              <w:rPr>
                <w:rFonts w:ascii="Calibri" w:eastAsia="Calibri" w:hAnsi="Calibri" w:cs="Calibri"/>
              </w:rPr>
              <w:t>Field-Based Experiences Staff Interview</w:t>
            </w:r>
          </w:p>
          <w:p w14:paraId="5D5CA014" w14:textId="4470C230" w:rsidR="00571460" w:rsidRDefault="00571460" w:rsidP="00E778DB">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4575F5CF" w14:textId="77777777" w:rsidR="00571460" w:rsidRDefault="00571460" w:rsidP="00E778DB">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5963D82B" w14:textId="77777777" w:rsidR="00571460" w:rsidRDefault="00571460" w:rsidP="00E778DB">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6668DEE2" w14:textId="151B6842" w:rsidR="00571460" w:rsidRDefault="00571460" w:rsidP="00E778DB">
            <w:pPr>
              <w:pStyle w:val="ListParagraph"/>
              <w:numPr>
                <w:ilvl w:val="1"/>
                <w:numId w:val="6"/>
              </w:numPr>
              <w:spacing w:line="276" w:lineRule="auto"/>
              <w:rPr>
                <w:rFonts w:ascii="Calibri" w:eastAsia="Calibri" w:hAnsi="Calibri" w:cs="Calibri"/>
              </w:rPr>
            </w:pPr>
            <w:r>
              <w:rPr>
                <w:rFonts w:ascii="Calibri" w:eastAsia="Calibri" w:hAnsi="Calibri" w:cs="Calibri"/>
              </w:rPr>
              <w:t>P</w:t>
            </w:r>
            <w:r w:rsidR="004249FC">
              <w:rPr>
                <w:rFonts w:ascii="Calibri" w:eastAsia="Calibri" w:hAnsi="Calibri" w:cs="Calibri"/>
              </w:rPr>
              <w:t>K-12 P</w:t>
            </w:r>
            <w:r>
              <w:rPr>
                <w:rFonts w:ascii="Calibri" w:eastAsia="Calibri" w:hAnsi="Calibri" w:cs="Calibri"/>
              </w:rPr>
              <w:t>artner Survey and/or Focus Group</w:t>
            </w:r>
          </w:p>
          <w:p w14:paraId="603B6834" w14:textId="1DCAC1F7" w:rsidR="00087D68" w:rsidRPr="00B31175" w:rsidRDefault="00571460" w:rsidP="00E778DB">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w:t>
            </w:r>
            <w:r w:rsidR="004249FC">
              <w:rPr>
                <w:rFonts w:ascii="Calibri" w:eastAsia="Calibri" w:hAnsi="Calibri" w:cs="Calibri"/>
              </w:rPr>
              <w:t>s</w:t>
            </w:r>
          </w:p>
        </w:tc>
      </w:tr>
      <w:tr w:rsidR="00571460" w14:paraId="16344517" w14:textId="77777777" w:rsidTr="00F53EEC">
        <w:tc>
          <w:tcPr>
            <w:tcW w:w="12950" w:type="dxa"/>
            <w:shd w:val="clear" w:color="auto" w:fill="F2F2F2" w:themeFill="background1" w:themeFillShade="F2"/>
          </w:tcPr>
          <w:p w14:paraId="0849E71F" w14:textId="77777777" w:rsidR="00571460" w:rsidRPr="000D4F4E" w:rsidRDefault="00571460" w:rsidP="006A4E52">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571460" w14:paraId="56D6B74D" w14:textId="77777777" w:rsidTr="00F53EEC">
        <w:tc>
          <w:tcPr>
            <w:tcW w:w="12950" w:type="dxa"/>
          </w:tcPr>
          <w:p w14:paraId="6E4B3900" w14:textId="77777777" w:rsidR="00571460" w:rsidRPr="00F91569" w:rsidRDefault="00571460" w:rsidP="006A4E52">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0642DA05" w14:textId="77777777" w:rsidR="00571460" w:rsidRDefault="00571460" w:rsidP="006A4E52">
      <w:pPr>
        <w:spacing w:after="0" w:line="276" w:lineRule="auto"/>
        <w:rPr>
          <w:rFonts w:ascii="Calibri" w:eastAsia="Calibri" w:hAnsi="Calibri" w:cs="Calibri"/>
          <w:b/>
          <w:bCs/>
        </w:rPr>
      </w:pPr>
    </w:p>
    <w:p w14:paraId="4DB2AB83" w14:textId="73D91706" w:rsidR="00571460" w:rsidRPr="00B10C12" w:rsidRDefault="00571460" w:rsidP="006A4E52">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C</w:t>
      </w:r>
      <w:r w:rsidR="00AF3D34">
        <w:rPr>
          <w:rFonts w:ascii="Calibri" w:eastAsia="Calibri" w:hAnsi="Calibri" w:cs="Calibri"/>
          <w:b/>
          <w:bCs/>
          <w:color w:val="000000" w:themeColor="text1"/>
        </w:rPr>
        <w:t>AN</w:t>
      </w:r>
      <w:r>
        <w:rPr>
          <w:rFonts w:ascii="Calibri" w:eastAsia="Calibri" w:hAnsi="Calibri" w:cs="Calibri"/>
          <w:b/>
          <w:bCs/>
          <w:color w:val="000000" w:themeColor="text1"/>
        </w:rPr>
        <w:t xml:space="preserve"> </w:t>
      </w:r>
      <w:r w:rsidR="00087D68">
        <w:rPr>
          <w:rFonts w:ascii="Calibri" w:eastAsia="Calibri" w:hAnsi="Calibri" w:cs="Calibri"/>
          <w:b/>
          <w:bCs/>
          <w:color w:val="000000" w:themeColor="text1"/>
        </w:rPr>
        <w:t>2</w:t>
      </w:r>
      <w:r>
        <w:rPr>
          <w:rFonts w:ascii="Calibri" w:eastAsia="Calibri" w:hAnsi="Calibri" w:cs="Calibri"/>
          <w:b/>
          <w:bCs/>
          <w:color w:val="000000" w:themeColor="text1"/>
        </w:rPr>
        <w:t xml:space="preserve">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A</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571460" w14:paraId="45EA08B0" w14:textId="77777777" w:rsidTr="00F53EEC">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A6A952F" w14:textId="3F147ECC" w:rsidR="00571460" w:rsidRPr="005F23F0" w:rsidRDefault="0015015B" w:rsidP="006A4E52">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5F23F0" w:rsidRPr="00AF3D34">
              <w:rPr>
                <w:b/>
                <w:bCs/>
              </w:rPr>
              <w:t>position all candidates to be successful</w:t>
            </w:r>
            <w:r w:rsidR="005F23F0" w:rsidRPr="00AF3D34">
              <w:t xml:space="preserve"> in their program, licensure, and</w:t>
            </w:r>
            <w:r w:rsidR="005F23F0" w:rsidRPr="00401B90">
              <w:rPr>
                <w:b/>
                <w:bCs/>
              </w:rPr>
              <w:t xml:space="preserve"> </w:t>
            </w:r>
            <w:r w:rsidR="005F23F0" w:rsidRPr="00AF3D34">
              <w:t>career</w:t>
            </w:r>
            <w:r w:rsidR="005F23F0" w:rsidRPr="00401B90">
              <w:rPr>
                <w:b/>
                <w:bCs/>
              </w:rPr>
              <w:t xml:space="preserve"> </w:t>
            </w:r>
            <w:r>
              <w:rPr>
                <w:rFonts w:eastAsia="Calibri" w:cstheme="minorHAnsi"/>
              </w:rPr>
              <w:t>as described in the Initial Inquiry is provided below. [Sponsoring Organization] may identify significant omissions and/or inaccuracies.</w:t>
            </w:r>
          </w:p>
        </w:tc>
      </w:tr>
      <w:tr w:rsidR="00571460" w14:paraId="6CB4418D" w14:textId="77777777" w:rsidTr="00F53EEC">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E5C0EE5" w14:textId="48AA7DDD" w:rsidR="00571460" w:rsidRPr="00BC44F4" w:rsidRDefault="00A26790" w:rsidP="006A4E52">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A43C0AC" w14:textId="77777777" w:rsidR="00571460" w:rsidRDefault="00571460" w:rsidP="006A4E52">
      <w:pPr>
        <w:spacing w:after="0" w:line="276" w:lineRule="auto"/>
        <w:rPr>
          <w:rFonts w:ascii="Calibri" w:eastAsia="Calibri" w:hAnsi="Calibri" w:cs="Calibri"/>
          <w:color w:val="000000" w:themeColor="text1"/>
        </w:rPr>
      </w:pPr>
    </w:p>
    <w:p w14:paraId="3C78E2E0" w14:textId="23518205" w:rsidR="00AF32BE" w:rsidRPr="00167410" w:rsidRDefault="00EB3158" w:rsidP="006A4E52">
      <w:pPr>
        <w:spacing w:after="0" w:line="276" w:lineRule="auto"/>
        <w:rPr>
          <w:rFonts w:ascii="Calibri" w:eastAsia="Calibri" w:hAnsi="Calibri" w:cs="Calibri"/>
          <w:b/>
          <w:bCs/>
          <w:color w:val="000000" w:themeColor="text1"/>
        </w:rPr>
      </w:pPr>
      <w:r w:rsidRPr="00167410">
        <w:rPr>
          <w:rFonts w:ascii="Calibri" w:eastAsia="Calibri" w:hAnsi="Calibri" w:cs="Calibri"/>
          <w:b/>
          <w:bCs/>
          <w:color w:val="000000" w:themeColor="text1"/>
        </w:rPr>
        <w:t>C</w:t>
      </w:r>
      <w:r w:rsidR="00F04E87">
        <w:rPr>
          <w:rFonts w:ascii="Calibri" w:eastAsia="Calibri" w:hAnsi="Calibri" w:cs="Calibri"/>
          <w:b/>
          <w:bCs/>
          <w:color w:val="000000" w:themeColor="text1"/>
        </w:rPr>
        <w:t>AN</w:t>
      </w:r>
      <w:r w:rsidRPr="00167410">
        <w:rPr>
          <w:rFonts w:ascii="Calibri" w:eastAsia="Calibri" w:hAnsi="Calibri" w:cs="Calibri"/>
          <w:b/>
          <w:bCs/>
          <w:color w:val="000000" w:themeColor="text1"/>
        </w:rPr>
        <w:t xml:space="preserve"> 2 – Prompt B:</w:t>
      </w:r>
    </w:p>
    <w:p w14:paraId="3F0B87E9" w14:textId="6C31104D" w:rsidR="00EB3158" w:rsidRDefault="00640479" w:rsidP="006A4E52">
      <w:pPr>
        <w:spacing w:after="0" w:line="276" w:lineRule="auto"/>
        <w:rPr>
          <w:b/>
          <w:bCs/>
        </w:rPr>
      </w:pPr>
      <w:r w:rsidRPr="1995AFEA">
        <w:rPr>
          <w:rFonts w:ascii="Calibri" w:eastAsia="Calibri" w:hAnsi="Calibri" w:cs="Calibri"/>
        </w:rPr>
        <w:t>In the table below, describe the key systems and structures in place t</w:t>
      </w:r>
      <w:r>
        <w:rPr>
          <w:rFonts w:ascii="Calibri" w:eastAsia="Calibri" w:hAnsi="Calibri" w:cs="Calibri"/>
        </w:rPr>
        <w:t xml:space="preserve">hat contribute to </w:t>
      </w:r>
      <w:r w:rsidRPr="00640479">
        <w:rPr>
          <w:rFonts w:ascii="Calibri" w:eastAsia="Calibri" w:hAnsi="Calibri" w:cs="Calibri"/>
          <w:b/>
          <w:bCs/>
        </w:rPr>
        <w:t>all candidates being positioned to be successful</w:t>
      </w:r>
      <w:r w:rsidRPr="1995AFEA">
        <w:rPr>
          <w:b/>
          <w:bCs/>
        </w:rPr>
        <w:t xml:space="preserve"> </w:t>
      </w:r>
      <w:r w:rsidRPr="00640479">
        <w:t xml:space="preserve">in their program, licensure, and career </w:t>
      </w:r>
      <w:r w:rsidRPr="1995AFEA">
        <w:rPr>
          <w:b/>
          <w:bCs/>
        </w:rPr>
        <w:t>through equitable, effective, and comprehensive guidance and support system</w:t>
      </w:r>
      <w:r w:rsidR="00FC6212">
        <w:rPr>
          <w:b/>
          <w:bCs/>
        </w:rPr>
        <w:t>.</w:t>
      </w:r>
    </w:p>
    <w:p w14:paraId="325C4745" w14:textId="77777777" w:rsidR="00FC6212" w:rsidRDefault="00FC6212" w:rsidP="006A4E52">
      <w:pPr>
        <w:spacing w:after="0" w:line="276" w:lineRule="auto"/>
        <w:rPr>
          <w:b/>
          <w:bCs/>
          <w:color w:val="000000" w:themeColor="text1"/>
        </w:rPr>
      </w:pPr>
    </w:p>
    <w:tbl>
      <w:tblPr>
        <w:tblStyle w:val="TableGrid"/>
        <w:tblW w:w="0" w:type="auto"/>
        <w:tblLook w:val="04A0" w:firstRow="1" w:lastRow="0" w:firstColumn="1" w:lastColumn="0" w:noHBand="0" w:noVBand="1"/>
      </w:tblPr>
      <w:tblGrid>
        <w:gridCol w:w="2590"/>
        <w:gridCol w:w="2590"/>
        <w:gridCol w:w="2590"/>
        <w:gridCol w:w="2590"/>
        <w:gridCol w:w="2590"/>
      </w:tblGrid>
      <w:tr w:rsidR="00FC6212" w14:paraId="0AA04310" w14:textId="77777777" w:rsidTr="00F53EEC">
        <w:tc>
          <w:tcPr>
            <w:tcW w:w="2590" w:type="dxa"/>
            <w:shd w:val="clear" w:color="auto" w:fill="DEEAF6" w:themeFill="accent5" w:themeFillTint="33"/>
          </w:tcPr>
          <w:p w14:paraId="51E61F91" w14:textId="37623090" w:rsidR="00FC6212" w:rsidRDefault="00FC6212" w:rsidP="006A4E52">
            <w:pPr>
              <w:spacing w:line="276" w:lineRule="auto"/>
            </w:pPr>
            <w:r>
              <w:t xml:space="preserve">Key system/structure, including frequency and participating candidate groups and/or programs </w:t>
            </w:r>
          </w:p>
        </w:tc>
        <w:tc>
          <w:tcPr>
            <w:tcW w:w="2590" w:type="dxa"/>
            <w:shd w:val="clear" w:color="auto" w:fill="DEEAF6" w:themeFill="accent5" w:themeFillTint="33"/>
          </w:tcPr>
          <w:p w14:paraId="0455EBF9" w14:textId="42DA45C7" w:rsidR="00FC6212" w:rsidRDefault="00415AA6" w:rsidP="006A4E52">
            <w:pPr>
              <w:spacing w:line="276" w:lineRule="auto"/>
            </w:pPr>
            <w:r>
              <w:t xml:space="preserve">What evidence </w:t>
            </w:r>
            <w:r w:rsidRPr="6D649265">
              <w:rPr>
                <w:rFonts w:ascii="Calibri" w:eastAsia="Calibri" w:hAnsi="Calibri" w:cs="Calibri"/>
              </w:rPr>
              <w:t>led your organization to</w:t>
            </w:r>
            <w:r>
              <w:rPr>
                <w:rFonts w:ascii="Calibri" w:eastAsia="Calibri" w:hAnsi="Calibri" w:cs="Calibri"/>
              </w:rPr>
              <w:t xml:space="preserve"> establish this system/structure? </w:t>
            </w:r>
            <w:r>
              <w:rPr>
                <w:rFonts w:ascii="Calibri" w:eastAsia="Calibri" w:hAnsi="Calibri" w:cs="Calibri"/>
              </w:rPr>
              <w:br/>
            </w:r>
            <w:r w:rsidRPr="00E24654">
              <w:rPr>
                <w:rFonts w:ascii="Calibri" w:eastAsia="Calibri" w:hAnsi="Calibri" w:cs="Calibri"/>
                <w:i/>
                <w:iCs/>
              </w:rPr>
              <w:t>(Optional if the system/structure has existed for three or more years)</w:t>
            </w:r>
          </w:p>
        </w:tc>
        <w:tc>
          <w:tcPr>
            <w:tcW w:w="2590" w:type="dxa"/>
            <w:shd w:val="clear" w:color="auto" w:fill="DEEAF6" w:themeFill="accent5" w:themeFillTint="33"/>
          </w:tcPr>
          <w:p w14:paraId="6F4A7151" w14:textId="77777777" w:rsidR="00FC6212" w:rsidRDefault="00FC6212" w:rsidP="006A4E52">
            <w:pPr>
              <w:spacing w:line="276" w:lineRule="auto"/>
            </w:pPr>
            <w:r w:rsidRPr="6D649265">
              <w:rPr>
                <w:rFonts w:ascii="Calibri" w:eastAsia="Calibri" w:hAnsi="Calibri" w:cs="Calibri"/>
              </w:rPr>
              <w:t xml:space="preserve">What </w:t>
            </w:r>
            <w:r>
              <w:rPr>
                <w:rFonts w:ascii="Calibri" w:eastAsia="Calibri" w:hAnsi="Calibri" w:cs="Calibri"/>
              </w:rPr>
              <w:t>i</w:t>
            </w:r>
            <w:r w:rsidRPr="6D649265">
              <w:rPr>
                <w:rFonts w:ascii="Calibri" w:eastAsia="Calibri" w:hAnsi="Calibri" w:cs="Calibri"/>
              </w:rPr>
              <w:t xml:space="preserve">s the intended impact of this </w:t>
            </w:r>
            <w:r>
              <w:rPr>
                <w:rFonts w:ascii="Calibri" w:eastAsia="Calibri" w:hAnsi="Calibri" w:cs="Calibri"/>
              </w:rPr>
              <w:t>system/structure</w:t>
            </w:r>
            <w:r w:rsidRPr="6D649265">
              <w:rPr>
                <w:rFonts w:ascii="Calibri" w:eastAsia="Calibri" w:hAnsi="Calibri" w:cs="Calibri"/>
              </w:rPr>
              <w:t>?</w:t>
            </w:r>
          </w:p>
        </w:tc>
        <w:tc>
          <w:tcPr>
            <w:tcW w:w="2590" w:type="dxa"/>
            <w:shd w:val="clear" w:color="auto" w:fill="DEEAF6" w:themeFill="accent5" w:themeFillTint="33"/>
          </w:tcPr>
          <w:p w14:paraId="15EA23AB" w14:textId="123B68FA" w:rsidR="00FC6212" w:rsidRDefault="00FC6212" w:rsidP="006A4E52">
            <w:pPr>
              <w:spacing w:line="276" w:lineRule="auto"/>
              <w:rPr>
                <w:rFonts w:ascii="Calibri" w:eastAsia="Calibri" w:hAnsi="Calibri" w:cs="Calibri"/>
              </w:rPr>
            </w:pPr>
            <w:r w:rsidRPr="1E46737B">
              <w:rPr>
                <w:rFonts w:ascii="Calibri" w:eastAsia="Calibri" w:hAnsi="Calibri" w:cs="Calibri"/>
              </w:rPr>
              <w:t xml:space="preserve">What evidence demonstrates that </w:t>
            </w:r>
            <w:r w:rsidR="00CE6FE0">
              <w:rPr>
                <w:rFonts w:eastAsia="Calibri" w:cstheme="minorHAnsi"/>
              </w:rPr>
              <w:t>(or will be used to monitor whether)</w:t>
            </w:r>
            <w:r w:rsidR="00CE6FE0" w:rsidRPr="009B00BC">
              <w:rPr>
                <w:rFonts w:eastAsia="Calibri" w:cstheme="minorHAnsi"/>
              </w:rPr>
              <w:t xml:space="preserve">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Pr>
                <w:rFonts w:ascii="Calibri" w:eastAsia="Calibri" w:hAnsi="Calibri" w:cs="Calibri"/>
                <w:b/>
                <w:bCs/>
              </w:rPr>
              <w:t>effective preparation of candidates</w:t>
            </w:r>
            <w:r w:rsidRPr="1E46737B">
              <w:rPr>
                <w:rFonts w:ascii="Calibri" w:eastAsia="Calibri" w:hAnsi="Calibri" w:cs="Calibri"/>
              </w:rPr>
              <w:t>?</w:t>
            </w:r>
          </w:p>
          <w:p w14:paraId="526718AF" w14:textId="77777777" w:rsidR="00FC6212" w:rsidRDefault="00FC6212" w:rsidP="006A4E52">
            <w:pPr>
              <w:spacing w:line="276" w:lineRule="auto"/>
              <w:rPr>
                <w:rFonts w:ascii="Calibri" w:eastAsia="Calibri" w:hAnsi="Calibri" w:cs="Calibri"/>
              </w:rPr>
            </w:pPr>
          </w:p>
          <w:p w14:paraId="582AC8F1" w14:textId="0D9D1B94" w:rsidR="00FC6212" w:rsidRDefault="007F432F" w:rsidP="006A4E52">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c>
          <w:tcPr>
            <w:tcW w:w="2590" w:type="dxa"/>
            <w:shd w:val="clear" w:color="auto" w:fill="DEEAF6" w:themeFill="accent5" w:themeFillTint="33"/>
          </w:tcPr>
          <w:p w14:paraId="7C6B9772" w14:textId="14C57B6F" w:rsidR="00FC6212" w:rsidRDefault="00FC6212" w:rsidP="006A4E52">
            <w:pPr>
              <w:spacing w:line="276" w:lineRule="auto"/>
              <w:rPr>
                <w:rFonts w:ascii="Calibri" w:eastAsia="Calibri" w:hAnsi="Calibri" w:cs="Calibri"/>
              </w:rPr>
            </w:pPr>
            <w:r w:rsidRPr="3A792EE8">
              <w:rPr>
                <w:rFonts w:ascii="Calibri" w:eastAsia="Calibri" w:hAnsi="Calibri" w:cs="Calibri"/>
              </w:rPr>
              <w:t xml:space="preserve">What evidence demonstrates that </w:t>
            </w:r>
            <w:r w:rsidR="00CE6FE0">
              <w:rPr>
                <w:rFonts w:eastAsia="Calibri" w:cstheme="minorHAnsi"/>
              </w:rPr>
              <w:t>(or will be used to monitor whether)</w:t>
            </w:r>
            <w:r w:rsidR="00CE6FE0" w:rsidRPr="009B00BC">
              <w:rPr>
                <w:rFonts w:eastAsia="Calibri" w:cstheme="minorHAnsi"/>
              </w:rPr>
              <w:t xml:space="preserve">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469DDEB5" w14:textId="77777777" w:rsidR="00FC6212" w:rsidRDefault="00FC6212" w:rsidP="006A4E52">
            <w:pPr>
              <w:spacing w:line="276" w:lineRule="auto"/>
              <w:rPr>
                <w:rFonts w:ascii="Calibri" w:eastAsia="Calibri" w:hAnsi="Calibri" w:cs="Calibri"/>
              </w:rPr>
            </w:pPr>
          </w:p>
          <w:p w14:paraId="3175ADFB" w14:textId="21796043" w:rsidR="00FC6212" w:rsidRDefault="007F432F" w:rsidP="006A4E52">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FC6212" w14:paraId="2497DE1D" w14:textId="77777777" w:rsidTr="00F53EEC">
        <w:tc>
          <w:tcPr>
            <w:tcW w:w="2590" w:type="dxa"/>
          </w:tcPr>
          <w:p w14:paraId="41397E3A" w14:textId="77777777" w:rsidR="00FC6212" w:rsidRDefault="00FC6212" w:rsidP="006A4E52">
            <w:pPr>
              <w:spacing w:line="276" w:lineRule="auto"/>
            </w:pPr>
          </w:p>
        </w:tc>
        <w:tc>
          <w:tcPr>
            <w:tcW w:w="2590" w:type="dxa"/>
          </w:tcPr>
          <w:p w14:paraId="55AC4080" w14:textId="77777777" w:rsidR="00FC6212" w:rsidRDefault="00FC6212" w:rsidP="006A4E52">
            <w:pPr>
              <w:spacing w:line="276" w:lineRule="auto"/>
            </w:pPr>
          </w:p>
        </w:tc>
        <w:tc>
          <w:tcPr>
            <w:tcW w:w="2590" w:type="dxa"/>
          </w:tcPr>
          <w:p w14:paraId="4C3348A3" w14:textId="77777777" w:rsidR="00FC6212" w:rsidRDefault="00FC6212" w:rsidP="006A4E52">
            <w:pPr>
              <w:spacing w:line="276" w:lineRule="auto"/>
            </w:pPr>
          </w:p>
        </w:tc>
        <w:tc>
          <w:tcPr>
            <w:tcW w:w="2590" w:type="dxa"/>
          </w:tcPr>
          <w:p w14:paraId="667682C2" w14:textId="77777777" w:rsidR="00FC6212" w:rsidRDefault="00FC6212" w:rsidP="006A4E52">
            <w:pPr>
              <w:spacing w:line="276" w:lineRule="auto"/>
            </w:pPr>
          </w:p>
        </w:tc>
        <w:tc>
          <w:tcPr>
            <w:tcW w:w="2590" w:type="dxa"/>
          </w:tcPr>
          <w:p w14:paraId="6B833BBE" w14:textId="77777777" w:rsidR="00FC6212" w:rsidRDefault="00FC6212" w:rsidP="006A4E52">
            <w:pPr>
              <w:spacing w:line="276" w:lineRule="auto"/>
            </w:pPr>
          </w:p>
        </w:tc>
      </w:tr>
      <w:tr w:rsidR="00FC6212" w14:paraId="16678B5B" w14:textId="77777777" w:rsidTr="00F53EEC">
        <w:tc>
          <w:tcPr>
            <w:tcW w:w="2590" w:type="dxa"/>
          </w:tcPr>
          <w:p w14:paraId="7130BC33" w14:textId="77777777" w:rsidR="00FC6212" w:rsidRDefault="00FC6212" w:rsidP="006A4E52">
            <w:pPr>
              <w:spacing w:line="276" w:lineRule="auto"/>
            </w:pPr>
          </w:p>
        </w:tc>
        <w:tc>
          <w:tcPr>
            <w:tcW w:w="2590" w:type="dxa"/>
          </w:tcPr>
          <w:p w14:paraId="75B0DD2C" w14:textId="77777777" w:rsidR="00FC6212" w:rsidRDefault="00FC6212" w:rsidP="006A4E52">
            <w:pPr>
              <w:spacing w:line="276" w:lineRule="auto"/>
            </w:pPr>
          </w:p>
        </w:tc>
        <w:tc>
          <w:tcPr>
            <w:tcW w:w="2590" w:type="dxa"/>
          </w:tcPr>
          <w:p w14:paraId="1D21C983" w14:textId="77777777" w:rsidR="00FC6212" w:rsidRDefault="00FC6212" w:rsidP="006A4E52">
            <w:pPr>
              <w:spacing w:line="276" w:lineRule="auto"/>
            </w:pPr>
          </w:p>
        </w:tc>
        <w:tc>
          <w:tcPr>
            <w:tcW w:w="2590" w:type="dxa"/>
          </w:tcPr>
          <w:p w14:paraId="343C690D" w14:textId="77777777" w:rsidR="00FC6212" w:rsidRDefault="00FC6212" w:rsidP="006A4E52">
            <w:pPr>
              <w:spacing w:line="276" w:lineRule="auto"/>
            </w:pPr>
          </w:p>
        </w:tc>
        <w:tc>
          <w:tcPr>
            <w:tcW w:w="2590" w:type="dxa"/>
          </w:tcPr>
          <w:p w14:paraId="0C96F5FC" w14:textId="77777777" w:rsidR="00FC6212" w:rsidRDefault="00FC6212" w:rsidP="006A4E52">
            <w:pPr>
              <w:spacing w:line="276" w:lineRule="auto"/>
            </w:pPr>
          </w:p>
        </w:tc>
      </w:tr>
      <w:tr w:rsidR="00FC6212" w14:paraId="1B7A48AF" w14:textId="77777777" w:rsidTr="00F53EEC">
        <w:tc>
          <w:tcPr>
            <w:tcW w:w="2590" w:type="dxa"/>
          </w:tcPr>
          <w:p w14:paraId="1D59EE7D" w14:textId="77777777" w:rsidR="00FC6212" w:rsidRDefault="00FC6212" w:rsidP="006A4E52">
            <w:pPr>
              <w:spacing w:line="276" w:lineRule="auto"/>
            </w:pPr>
          </w:p>
        </w:tc>
        <w:tc>
          <w:tcPr>
            <w:tcW w:w="2590" w:type="dxa"/>
          </w:tcPr>
          <w:p w14:paraId="1E1EEF61" w14:textId="77777777" w:rsidR="00FC6212" w:rsidRDefault="00FC6212" w:rsidP="006A4E52">
            <w:pPr>
              <w:spacing w:line="276" w:lineRule="auto"/>
            </w:pPr>
          </w:p>
        </w:tc>
        <w:tc>
          <w:tcPr>
            <w:tcW w:w="2590" w:type="dxa"/>
          </w:tcPr>
          <w:p w14:paraId="23D21808" w14:textId="77777777" w:rsidR="00FC6212" w:rsidRDefault="00FC6212" w:rsidP="006A4E52">
            <w:pPr>
              <w:spacing w:line="276" w:lineRule="auto"/>
            </w:pPr>
          </w:p>
        </w:tc>
        <w:tc>
          <w:tcPr>
            <w:tcW w:w="2590" w:type="dxa"/>
          </w:tcPr>
          <w:p w14:paraId="4DF0C2CC" w14:textId="77777777" w:rsidR="00FC6212" w:rsidRDefault="00FC6212" w:rsidP="006A4E52">
            <w:pPr>
              <w:spacing w:line="276" w:lineRule="auto"/>
            </w:pPr>
          </w:p>
        </w:tc>
        <w:tc>
          <w:tcPr>
            <w:tcW w:w="2590" w:type="dxa"/>
          </w:tcPr>
          <w:p w14:paraId="286DE86C" w14:textId="77777777" w:rsidR="00FC6212" w:rsidRDefault="00FC6212" w:rsidP="006A4E52">
            <w:pPr>
              <w:spacing w:line="276" w:lineRule="auto"/>
            </w:pPr>
          </w:p>
        </w:tc>
      </w:tr>
      <w:tr w:rsidR="00FC6212" w14:paraId="266F51CE" w14:textId="77777777" w:rsidTr="00F53EEC">
        <w:tc>
          <w:tcPr>
            <w:tcW w:w="2590" w:type="dxa"/>
          </w:tcPr>
          <w:p w14:paraId="3D43260F" w14:textId="77777777" w:rsidR="00FC6212" w:rsidRDefault="00FC6212" w:rsidP="006A4E52">
            <w:pPr>
              <w:spacing w:line="276" w:lineRule="auto"/>
            </w:pPr>
          </w:p>
        </w:tc>
        <w:tc>
          <w:tcPr>
            <w:tcW w:w="2590" w:type="dxa"/>
          </w:tcPr>
          <w:p w14:paraId="5417E809" w14:textId="77777777" w:rsidR="00FC6212" w:rsidRDefault="00FC6212" w:rsidP="006A4E52">
            <w:pPr>
              <w:spacing w:line="276" w:lineRule="auto"/>
            </w:pPr>
          </w:p>
        </w:tc>
        <w:tc>
          <w:tcPr>
            <w:tcW w:w="2590" w:type="dxa"/>
          </w:tcPr>
          <w:p w14:paraId="342D9243" w14:textId="77777777" w:rsidR="00FC6212" w:rsidRDefault="00FC6212" w:rsidP="006A4E52">
            <w:pPr>
              <w:spacing w:line="276" w:lineRule="auto"/>
            </w:pPr>
          </w:p>
        </w:tc>
        <w:tc>
          <w:tcPr>
            <w:tcW w:w="2590" w:type="dxa"/>
          </w:tcPr>
          <w:p w14:paraId="5350EAE2" w14:textId="77777777" w:rsidR="00FC6212" w:rsidRDefault="00FC6212" w:rsidP="006A4E52">
            <w:pPr>
              <w:spacing w:line="276" w:lineRule="auto"/>
            </w:pPr>
          </w:p>
        </w:tc>
        <w:tc>
          <w:tcPr>
            <w:tcW w:w="2590" w:type="dxa"/>
          </w:tcPr>
          <w:p w14:paraId="624FB212" w14:textId="77777777" w:rsidR="00FC6212" w:rsidRDefault="00FC6212" w:rsidP="006A4E52">
            <w:pPr>
              <w:spacing w:line="276" w:lineRule="auto"/>
            </w:pPr>
          </w:p>
        </w:tc>
      </w:tr>
    </w:tbl>
    <w:p w14:paraId="297568A8" w14:textId="5D4A464C" w:rsidR="0074451C" w:rsidRDefault="0074451C" w:rsidP="006A4E52">
      <w:pPr>
        <w:spacing w:after="0" w:line="276" w:lineRule="auto"/>
        <w:rPr>
          <w:rFonts w:ascii="Calibri" w:eastAsia="Calibri" w:hAnsi="Calibri" w:cs="Calibri"/>
          <w:b/>
          <w:bCs/>
          <w:color w:val="E36C0A"/>
        </w:rPr>
      </w:pPr>
    </w:p>
    <w:p w14:paraId="0577AA2E" w14:textId="77777777" w:rsidR="0074451C" w:rsidRDefault="0074451C">
      <w:pPr>
        <w:rPr>
          <w:rFonts w:ascii="Calibri" w:eastAsia="Calibri" w:hAnsi="Calibri" w:cs="Calibri"/>
          <w:b/>
          <w:bCs/>
          <w:color w:val="E36C0A"/>
        </w:rPr>
      </w:pPr>
      <w:r>
        <w:rPr>
          <w:rFonts w:ascii="Calibri" w:eastAsia="Calibri" w:hAnsi="Calibri" w:cs="Calibri"/>
          <w:b/>
          <w:bCs/>
          <w:color w:val="E36C0A"/>
        </w:rPr>
        <w:br w:type="page"/>
      </w:r>
    </w:p>
    <w:tbl>
      <w:tblPr>
        <w:tblStyle w:val="TableGrid"/>
        <w:tblW w:w="0" w:type="auto"/>
        <w:tblLook w:val="04A0" w:firstRow="1" w:lastRow="0" w:firstColumn="1" w:lastColumn="0" w:noHBand="0" w:noVBand="1"/>
      </w:tblPr>
      <w:tblGrid>
        <w:gridCol w:w="12950"/>
      </w:tblGrid>
      <w:tr w:rsidR="00D4463D" w14:paraId="1618A33C" w14:textId="77777777" w:rsidTr="00F53EEC">
        <w:tc>
          <w:tcPr>
            <w:tcW w:w="12950" w:type="dxa"/>
            <w:shd w:val="clear" w:color="auto" w:fill="F7CAAC" w:themeFill="accent2" w:themeFillTint="66"/>
          </w:tcPr>
          <w:p w14:paraId="21E62B52" w14:textId="376182ED" w:rsidR="00D4463D" w:rsidRPr="00D4463D" w:rsidRDefault="00574F4A" w:rsidP="006A4E52">
            <w:pPr>
              <w:spacing w:line="276" w:lineRule="auto"/>
              <w:rPr>
                <w:b/>
                <w:bCs/>
              </w:rPr>
            </w:pPr>
            <w:r w:rsidRPr="1995AFEA">
              <w:rPr>
                <w:rFonts w:ascii="Calibri" w:eastAsia="Calibri" w:hAnsi="Calibri" w:cs="Calibri"/>
                <w:b/>
                <w:bCs/>
                <w:color w:val="000000" w:themeColor="text1"/>
              </w:rPr>
              <w:t xml:space="preserve">CAN 3: </w:t>
            </w:r>
            <w:r w:rsidRPr="1995AFEA">
              <w:rPr>
                <w:b/>
                <w:bCs/>
              </w:rPr>
              <w:t>The Sponsoring Organization identifies and provides differentiated interventions for candidates who need additional support in coursework, fieldwork, or for their social and emotional well-being, and ensures that only candidates who are prepared to be effective educators are endorsed for the licensure role.</w:t>
            </w:r>
          </w:p>
        </w:tc>
      </w:tr>
    </w:tbl>
    <w:p w14:paraId="4A3B0259" w14:textId="77777777" w:rsidR="00D4463D" w:rsidRDefault="00D4463D" w:rsidP="006A4E52">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D4463D" w14:paraId="2D828BC9" w14:textId="77777777" w:rsidTr="00F53EEC">
        <w:tc>
          <w:tcPr>
            <w:tcW w:w="12950" w:type="dxa"/>
            <w:shd w:val="clear" w:color="auto" w:fill="F2F2F2" w:themeFill="background1" w:themeFillShade="F2"/>
          </w:tcPr>
          <w:p w14:paraId="54D5EA18" w14:textId="3F033B07" w:rsidR="00D4463D" w:rsidRPr="00F91569" w:rsidRDefault="00D4463D" w:rsidP="006A4E52">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D4463D" w14:paraId="0E4DFE24" w14:textId="77777777" w:rsidTr="00F53EEC">
        <w:tc>
          <w:tcPr>
            <w:tcW w:w="12950" w:type="dxa"/>
          </w:tcPr>
          <w:p w14:paraId="456B543C" w14:textId="7217D524" w:rsidR="000D5BD3" w:rsidRPr="000D5BD3" w:rsidRDefault="00663862" w:rsidP="000D5BD3">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0D5BD3">
              <w:rPr>
                <w:rFonts w:ascii="Calibri" w:eastAsia="Calibri" w:hAnsi="Calibri" w:cs="Calibri"/>
              </w:rPr>
              <w:t>:</w:t>
            </w:r>
          </w:p>
          <w:p w14:paraId="27BFAF20" w14:textId="32C2982E" w:rsidR="0074451C" w:rsidRPr="0074451C" w:rsidRDefault="0074451C" w:rsidP="000D5BD3">
            <w:pPr>
              <w:pStyle w:val="ListParagraph"/>
              <w:numPr>
                <w:ilvl w:val="1"/>
                <w:numId w:val="6"/>
              </w:numPr>
              <w:spacing w:line="276" w:lineRule="auto"/>
              <w:rPr>
                <w:rFonts w:ascii="Calibri" w:eastAsia="Calibri" w:hAnsi="Calibri" w:cs="Calibri"/>
              </w:rPr>
            </w:pPr>
            <w:r>
              <w:rPr>
                <w:rFonts w:ascii="Calibri" w:eastAsia="Calibri" w:hAnsi="Calibri" w:cs="Calibri"/>
              </w:rPr>
              <w:t xml:space="preserve">Candidate Artifacts </w:t>
            </w:r>
          </w:p>
          <w:p w14:paraId="5388B4F7" w14:textId="3616E799" w:rsidR="00663862" w:rsidRDefault="00663862" w:rsidP="000D5BD3">
            <w:pPr>
              <w:pStyle w:val="ListParagraph"/>
              <w:numPr>
                <w:ilvl w:val="1"/>
                <w:numId w:val="6"/>
              </w:numPr>
              <w:spacing w:line="276" w:lineRule="auto"/>
              <w:rPr>
                <w:rFonts w:ascii="Calibri" w:eastAsia="Calibri" w:hAnsi="Calibri" w:cs="Calibri"/>
              </w:rPr>
            </w:pPr>
            <w:r>
              <w:rPr>
                <w:rFonts w:ascii="Calibri" w:eastAsia="Calibri" w:hAnsi="Calibri" w:cs="Calibri"/>
              </w:rPr>
              <w:t>Admissions Policy</w:t>
            </w:r>
          </w:p>
          <w:p w14:paraId="3E934697" w14:textId="77777777" w:rsidR="00663862" w:rsidRDefault="00663862" w:rsidP="000D5BD3">
            <w:pPr>
              <w:pStyle w:val="ListParagraph"/>
              <w:numPr>
                <w:ilvl w:val="1"/>
                <w:numId w:val="6"/>
              </w:numPr>
              <w:spacing w:line="276" w:lineRule="auto"/>
              <w:rPr>
                <w:rFonts w:ascii="Calibri" w:eastAsia="Calibri" w:hAnsi="Calibri" w:cs="Calibri"/>
              </w:rPr>
            </w:pPr>
            <w:r>
              <w:rPr>
                <w:rFonts w:ascii="Calibri" w:eastAsia="Calibri" w:hAnsi="Calibri" w:cs="Calibri"/>
              </w:rPr>
              <w:t>Advising Policy</w:t>
            </w:r>
          </w:p>
          <w:p w14:paraId="392CDFB4" w14:textId="77777777" w:rsidR="000D5BD3" w:rsidRDefault="000D5BD3" w:rsidP="00E778DB">
            <w:pPr>
              <w:pStyle w:val="ListParagraph"/>
              <w:numPr>
                <w:ilvl w:val="0"/>
                <w:numId w:val="6"/>
              </w:numPr>
              <w:spacing w:after="160" w:line="276" w:lineRule="auto"/>
              <w:rPr>
                <w:rFonts w:eastAsia="Calibri" w:cstheme="minorHAnsi"/>
              </w:rPr>
            </w:pPr>
            <w:r>
              <w:rPr>
                <w:rFonts w:eastAsia="Calibri" w:cstheme="minorHAnsi"/>
              </w:rPr>
              <w:t>State-Collected Data:</w:t>
            </w:r>
          </w:p>
          <w:p w14:paraId="6A1D08CB" w14:textId="0E464760" w:rsidR="00E778DB" w:rsidRPr="00E778DB" w:rsidRDefault="00E778DB" w:rsidP="000D5BD3">
            <w:pPr>
              <w:pStyle w:val="ListParagraph"/>
              <w:numPr>
                <w:ilvl w:val="1"/>
                <w:numId w:val="6"/>
              </w:numPr>
              <w:spacing w:after="160" w:line="276" w:lineRule="auto"/>
              <w:rPr>
                <w:rFonts w:eastAsia="Calibri" w:cstheme="minorHAnsi"/>
              </w:rPr>
            </w:pPr>
            <w:r>
              <w:rPr>
                <w:rFonts w:eastAsia="Calibri" w:cstheme="minorHAnsi"/>
              </w:rPr>
              <w:t>EP703 or EP902 Employment and Educator Evaluation</w:t>
            </w:r>
          </w:p>
          <w:p w14:paraId="4689D4F1" w14:textId="468200AC" w:rsidR="000D5BD3" w:rsidRDefault="000D5BD3" w:rsidP="00415AC5">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508F45AC" w14:textId="098ECE37" w:rsidR="0074451C" w:rsidRDefault="0074451C" w:rsidP="000D5BD3">
            <w:pPr>
              <w:pStyle w:val="ListParagraph"/>
              <w:numPr>
                <w:ilvl w:val="1"/>
                <w:numId w:val="6"/>
              </w:numPr>
              <w:spacing w:line="276" w:lineRule="auto"/>
              <w:rPr>
                <w:rFonts w:ascii="Calibri" w:eastAsia="Calibri" w:hAnsi="Calibri" w:cs="Calibri"/>
              </w:rPr>
            </w:pPr>
            <w:r w:rsidRPr="000B310F">
              <w:rPr>
                <w:rFonts w:ascii="Calibri" w:eastAsia="Calibri" w:hAnsi="Calibri" w:cs="Calibri"/>
              </w:rPr>
              <w:t>Advising Staff Interview</w:t>
            </w:r>
            <w:r>
              <w:rPr>
                <w:rFonts w:ascii="Calibri" w:eastAsia="Calibri" w:hAnsi="Calibri" w:cs="Calibri"/>
              </w:rPr>
              <w:t xml:space="preserve"> </w:t>
            </w:r>
          </w:p>
          <w:p w14:paraId="35136419" w14:textId="77777777" w:rsidR="0074451C" w:rsidRDefault="0074451C" w:rsidP="000D5BD3">
            <w:pPr>
              <w:pStyle w:val="ListParagraph"/>
              <w:numPr>
                <w:ilvl w:val="1"/>
                <w:numId w:val="6"/>
              </w:numPr>
              <w:spacing w:line="276" w:lineRule="auto"/>
              <w:rPr>
                <w:rFonts w:ascii="Calibri" w:eastAsia="Calibri" w:hAnsi="Calibri" w:cs="Calibri"/>
              </w:rPr>
            </w:pPr>
            <w:r>
              <w:rPr>
                <w:rFonts w:ascii="Calibri" w:eastAsia="Calibri" w:hAnsi="Calibri" w:cs="Calibri"/>
              </w:rPr>
              <w:t>Field-Based Experiences Staff Interview</w:t>
            </w:r>
          </w:p>
          <w:p w14:paraId="50E0A3C8" w14:textId="77777777" w:rsidR="0074451C" w:rsidRDefault="0074451C" w:rsidP="000D5BD3">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5137892E" w14:textId="6F9B5C78" w:rsidR="00663862" w:rsidRDefault="00663862" w:rsidP="000D5BD3">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5A969109" w14:textId="77777777" w:rsidR="00663862" w:rsidRDefault="00663862" w:rsidP="000D5BD3">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344308B8" w14:textId="46045F1C" w:rsidR="004249FC" w:rsidRPr="00415AC5" w:rsidRDefault="00415AC5" w:rsidP="000D5BD3">
            <w:pPr>
              <w:pStyle w:val="ListParagraph"/>
              <w:numPr>
                <w:ilvl w:val="1"/>
                <w:numId w:val="6"/>
              </w:numPr>
            </w:pPr>
            <w:r>
              <w:rPr>
                <w:rFonts w:eastAsia="Calibri" w:cstheme="minorHAnsi"/>
              </w:rPr>
              <w:t>PK-12 Partner Survey and/or Focus Group</w:t>
            </w:r>
          </w:p>
          <w:p w14:paraId="76A40B2F" w14:textId="46A5A30B" w:rsidR="00D4463D" w:rsidRPr="004249FC" w:rsidRDefault="00663862" w:rsidP="000D5BD3">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D4463D" w14:paraId="741DE733" w14:textId="77777777" w:rsidTr="00F53EEC">
        <w:tc>
          <w:tcPr>
            <w:tcW w:w="12950" w:type="dxa"/>
            <w:shd w:val="clear" w:color="auto" w:fill="F2F2F2" w:themeFill="background1" w:themeFillShade="F2"/>
          </w:tcPr>
          <w:p w14:paraId="611B6C7D" w14:textId="77777777" w:rsidR="00D4463D" w:rsidRPr="000D4F4E" w:rsidRDefault="00D4463D" w:rsidP="006A4E52">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D4463D" w14:paraId="1A114A2A" w14:textId="77777777" w:rsidTr="00F53EEC">
        <w:tc>
          <w:tcPr>
            <w:tcW w:w="12950" w:type="dxa"/>
          </w:tcPr>
          <w:p w14:paraId="3A3B9008" w14:textId="77777777" w:rsidR="00D4463D" w:rsidRPr="00F91569" w:rsidRDefault="00D4463D" w:rsidP="006A4E52">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456FD22" w14:textId="77777777" w:rsidR="00D4463D" w:rsidRDefault="00D4463D" w:rsidP="006A4E52">
      <w:pPr>
        <w:spacing w:after="0" w:line="276" w:lineRule="auto"/>
        <w:rPr>
          <w:rFonts w:ascii="Calibri" w:eastAsia="Calibri" w:hAnsi="Calibri" w:cs="Calibri"/>
          <w:b/>
          <w:bCs/>
        </w:rPr>
      </w:pPr>
    </w:p>
    <w:p w14:paraId="3839CCF4" w14:textId="7A72D8BA" w:rsidR="00D4463D" w:rsidRPr="00B10C12" w:rsidRDefault="00D4463D" w:rsidP="006A4E52">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C</w:t>
      </w:r>
      <w:r w:rsidR="00663862">
        <w:rPr>
          <w:rFonts w:ascii="Calibri" w:eastAsia="Calibri" w:hAnsi="Calibri" w:cs="Calibri"/>
          <w:b/>
          <w:bCs/>
          <w:color w:val="000000" w:themeColor="text1"/>
        </w:rPr>
        <w:t>AN</w:t>
      </w:r>
      <w:r>
        <w:rPr>
          <w:rFonts w:ascii="Calibri" w:eastAsia="Calibri" w:hAnsi="Calibri" w:cs="Calibri"/>
          <w:b/>
          <w:bCs/>
          <w:color w:val="000000" w:themeColor="text1"/>
        </w:rPr>
        <w:t xml:space="preserve"> </w:t>
      </w:r>
      <w:r w:rsidR="00EF1573">
        <w:rPr>
          <w:rFonts w:ascii="Calibri" w:eastAsia="Calibri" w:hAnsi="Calibri" w:cs="Calibri"/>
          <w:b/>
          <w:bCs/>
          <w:color w:val="000000" w:themeColor="text1"/>
        </w:rPr>
        <w:t>3</w:t>
      </w:r>
      <w:r>
        <w:rPr>
          <w:rFonts w:ascii="Calibri" w:eastAsia="Calibri" w:hAnsi="Calibri" w:cs="Calibri"/>
          <w:b/>
          <w:bCs/>
          <w:color w:val="000000" w:themeColor="text1"/>
        </w:rPr>
        <w:t xml:space="preserve">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A</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D4463D" w14:paraId="58613C1F" w14:textId="77777777" w:rsidTr="00F53EEC">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C78910C" w14:textId="3F810DF0" w:rsidR="00D4463D" w:rsidRPr="005F23F0" w:rsidRDefault="0015015B" w:rsidP="006A4E52">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5F23F0" w:rsidRPr="1995AFEA">
              <w:rPr>
                <w:b/>
                <w:bCs/>
              </w:rPr>
              <w:t>identif</w:t>
            </w:r>
            <w:r w:rsidR="005F23F0">
              <w:rPr>
                <w:b/>
                <w:bCs/>
              </w:rPr>
              <w:t>y</w:t>
            </w:r>
            <w:r w:rsidR="005F23F0" w:rsidRPr="1995AFEA">
              <w:rPr>
                <w:b/>
                <w:bCs/>
              </w:rPr>
              <w:t xml:space="preserve"> and provide differentiated interventions </w:t>
            </w:r>
            <w:r w:rsidR="005F23F0" w:rsidRPr="00C73F30">
              <w:rPr>
                <w:b/>
                <w:bCs/>
              </w:rPr>
              <w:t>for candidates who need additional support</w:t>
            </w:r>
            <w:r w:rsidR="005F23F0" w:rsidRPr="00663862">
              <w:t xml:space="preserve"> </w:t>
            </w:r>
            <w:r>
              <w:rPr>
                <w:rFonts w:eastAsia="Calibri" w:cstheme="minorHAnsi"/>
              </w:rPr>
              <w:t>as described in the Initial Inquiry is provided below. [Sponsoring Organization] may identify significant omissions and/or inaccuracies.</w:t>
            </w:r>
          </w:p>
        </w:tc>
      </w:tr>
      <w:tr w:rsidR="00D4463D" w14:paraId="7A012097" w14:textId="77777777" w:rsidTr="00F53EEC">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54C4509" w14:textId="3E1AF394" w:rsidR="00D4463D" w:rsidRPr="00BC44F4" w:rsidRDefault="00A26790" w:rsidP="006A4E52">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BBB102A" w14:textId="2D53B4D0" w:rsidR="0EEBCDA0" w:rsidRDefault="0EEBCDA0" w:rsidP="006A4E52">
      <w:pPr>
        <w:spacing w:after="0" w:line="276" w:lineRule="auto"/>
        <w:rPr>
          <w:rFonts w:ascii="Calibri" w:eastAsia="Calibri" w:hAnsi="Calibri" w:cs="Calibri"/>
          <w:color w:val="000000" w:themeColor="text1"/>
        </w:rPr>
      </w:pPr>
    </w:p>
    <w:p w14:paraId="0701851B" w14:textId="2FCF9FAB" w:rsidR="00BC5ACF" w:rsidRDefault="6D250E8D" w:rsidP="006A4E52">
      <w:pPr>
        <w:spacing w:after="0" w:line="276" w:lineRule="auto"/>
        <w:rPr>
          <w:rFonts w:ascii="Calibri" w:eastAsia="Calibri" w:hAnsi="Calibri" w:cs="Calibri"/>
        </w:rPr>
      </w:pPr>
      <w:r w:rsidRPr="009B21D1">
        <w:rPr>
          <w:rFonts w:ascii="Calibri" w:eastAsia="Calibri" w:hAnsi="Calibri" w:cs="Calibri"/>
          <w:b/>
          <w:bCs/>
          <w:color w:val="000000" w:themeColor="text1"/>
        </w:rPr>
        <w:t>C</w:t>
      </w:r>
      <w:r w:rsidR="00E7693C">
        <w:rPr>
          <w:rFonts w:ascii="Calibri" w:eastAsia="Calibri" w:hAnsi="Calibri" w:cs="Calibri"/>
          <w:b/>
          <w:bCs/>
          <w:color w:val="000000" w:themeColor="text1"/>
        </w:rPr>
        <w:t>AN</w:t>
      </w:r>
      <w:r w:rsidRPr="009B21D1">
        <w:rPr>
          <w:rFonts w:ascii="Calibri" w:eastAsia="Calibri" w:hAnsi="Calibri" w:cs="Calibri"/>
          <w:b/>
          <w:bCs/>
          <w:color w:val="000000" w:themeColor="text1"/>
        </w:rPr>
        <w:t xml:space="preserve"> 3 – Prompt </w:t>
      </w:r>
      <w:r w:rsidR="001F71FA">
        <w:rPr>
          <w:rFonts w:ascii="Calibri" w:eastAsia="Calibri" w:hAnsi="Calibri" w:cs="Calibri"/>
          <w:b/>
          <w:bCs/>
          <w:color w:val="000000" w:themeColor="text1"/>
        </w:rPr>
        <w:t>B</w:t>
      </w:r>
      <w:r w:rsidRPr="009B21D1">
        <w:rPr>
          <w:rFonts w:ascii="Calibri" w:eastAsia="Calibri" w:hAnsi="Calibri" w:cs="Calibri"/>
          <w:b/>
          <w:bCs/>
          <w:color w:val="000000" w:themeColor="text1"/>
        </w:rPr>
        <w:t xml:space="preserve">: </w:t>
      </w:r>
      <w:r w:rsidR="001F71FA">
        <w:rPr>
          <w:rFonts w:ascii="Calibri" w:eastAsia="Calibri" w:hAnsi="Calibri" w:cs="Calibri"/>
          <w:b/>
          <w:bCs/>
          <w:color w:val="000000" w:themeColor="text1"/>
        </w:rPr>
        <w:br/>
      </w:r>
      <w:r w:rsidR="0037076C" w:rsidRPr="1995AFEA">
        <w:rPr>
          <w:rFonts w:ascii="Calibri" w:eastAsia="Calibri" w:hAnsi="Calibri" w:cs="Calibri"/>
        </w:rPr>
        <w:t xml:space="preserve">In the table below, describe the key systems and structures in place </w:t>
      </w:r>
      <w:r w:rsidR="0037076C" w:rsidRPr="0034140D">
        <w:rPr>
          <w:rFonts w:ascii="Calibri" w:eastAsia="Calibri" w:hAnsi="Calibri" w:cs="Calibri"/>
        </w:rPr>
        <w:t xml:space="preserve">to </w:t>
      </w:r>
      <w:r w:rsidR="0037076C" w:rsidRPr="00C73F30">
        <w:t xml:space="preserve">identify and provide differentiated interventions for </w:t>
      </w:r>
      <w:r w:rsidR="0037076C" w:rsidRPr="0034140D">
        <w:rPr>
          <w:b/>
          <w:bCs/>
        </w:rPr>
        <w:t>candidates who need additional support in</w:t>
      </w:r>
      <w:r w:rsidR="0037076C" w:rsidRPr="1995AFEA">
        <w:rPr>
          <w:b/>
          <w:bCs/>
        </w:rPr>
        <w:t xml:space="preserve"> coursework</w:t>
      </w:r>
      <w:r w:rsidR="0037076C" w:rsidRPr="1995AFEA">
        <w:rPr>
          <w:rFonts w:ascii="Calibri" w:eastAsia="Calibri" w:hAnsi="Calibri" w:cs="Calibri"/>
        </w:rPr>
        <w:t>.</w:t>
      </w:r>
    </w:p>
    <w:tbl>
      <w:tblPr>
        <w:tblStyle w:val="TableGrid"/>
        <w:tblW w:w="13088" w:type="dxa"/>
        <w:tblLayout w:type="fixed"/>
        <w:tblLook w:val="06A0" w:firstRow="1" w:lastRow="0" w:firstColumn="1" w:lastColumn="0" w:noHBand="1" w:noVBand="1"/>
      </w:tblPr>
      <w:tblGrid>
        <w:gridCol w:w="2580"/>
        <w:gridCol w:w="1866"/>
        <w:gridCol w:w="2451"/>
        <w:gridCol w:w="2466"/>
        <w:gridCol w:w="3725"/>
      </w:tblGrid>
      <w:tr w:rsidR="00C22E60" w14:paraId="315AD4F1" w14:textId="77777777" w:rsidTr="00C22E60">
        <w:trPr>
          <w:trHeight w:val="300"/>
        </w:trPr>
        <w:tc>
          <w:tcPr>
            <w:tcW w:w="2580" w:type="dxa"/>
            <w:shd w:val="clear" w:color="auto" w:fill="D9E2F3" w:themeFill="accent1" w:themeFillTint="33"/>
          </w:tcPr>
          <w:p w14:paraId="0AEF228C" w14:textId="77777777" w:rsidR="00C22E60" w:rsidRDefault="00C22E60" w:rsidP="006A4E52">
            <w:pPr>
              <w:spacing w:line="276" w:lineRule="auto"/>
            </w:pPr>
            <w:r>
              <w:t xml:space="preserve">What concerns may lead to a candidate being identified as needing additional support in </w:t>
            </w:r>
            <w:r w:rsidRPr="007B581F">
              <w:rPr>
                <w:b/>
                <w:bCs/>
              </w:rPr>
              <w:t>coursework</w:t>
            </w:r>
            <w:r>
              <w:t>?</w:t>
            </w:r>
          </w:p>
        </w:tc>
        <w:tc>
          <w:tcPr>
            <w:tcW w:w="1866" w:type="dxa"/>
            <w:shd w:val="clear" w:color="auto" w:fill="D9E2F3" w:themeFill="accent1" w:themeFillTint="33"/>
          </w:tcPr>
          <w:p w14:paraId="130D16CD" w14:textId="77777777" w:rsidR="00C22E60" w:rsidRDefault="00C22E60" w:rsidP="006A4E52">
            <w:pPr>
              <w:spacing w:line="276" w:lineRule="auto"/>
            </w:pPr>
            <w:r>
              <w:t>Which role(s) have primary responsibility for identification?</w:t>
            </w:r>
          </w:p>
        </w:tc>
        <w:tc>
          <w:tcPr>
            <w:tcW w:w="2451" w:type="dxa"/>
            <w:shd w:val="clear" w:color="auto" w:fill="D9E2F3" w:themeFill="accent1" w:themeFillTint="33"/>
          </w:tcPr>
          <w:p w14:paraId="783063F3" w14:textId="5F85A7DE" w:rsidR="00C22E60" w:rsidRDefault="00C22E60" w:rsidP="006A4E52">
            <w:pPr>
              <w:spacing w:line="276" w:lineRule="auto"/>
            </w:pPr>
            <w:r>
              <w:t>What steps are taken or supports are provided after a candidate is identified?</w:t>
            </w:r>
          </w:p>
        </w:tc>
        <w:tc>
          <w:tcPr>
            <w:tcW w:w="2466" w:type="dxa"/>
            <w:shd w:val="clear" w:color="auto" w:fill="D9E2F3" w:themeFill="accent1" w:themeFillTint="33"/>
          </w:tcPr>
          <w:p w14:paraId="73776B4B" w14:textId="1AF47650" w:rsidR="00C22E60" w:rsidRDefault="00C22E60" w:rsidP="006A4E52">
            <w:pPr>
              <w:spacing w:line="276" w:lineRule="auto"/>
            </w:pPr>
            <w:r>
              <w:t>How is progress monitored?</w:t>
            </w:r>
          </w:p>
        </w:tc>
        <w:tc>
          <w:tcPr>
            <w:tcW w:w="3725" w:type="dxa"/>
            <w:shd w:val="clear" w:color="auto" w:fill="D9E2F3" w:themeFill="accent1" w:themeFillTint="33"/>
          </w:tcPr>
          <w:p w14:paraId="475C0C90" w14:textId="77777777" w:rsidR="00C22E60" w:rsidRDefault="00C22E60" w:rsidP="006A4E52">
            <w:pPr>
              <w:spacing w:line="276" w:lineRule="auto"/>
            </w:pPr>
            <w:r>
              <w:t>How do you determine whether the candidate has made sufficient improvement to remain in the licensure program?</w:t>
            </w:r>
          </w:p>
        </w:tc>
      </w:tr>
      <w:tr w:rsidR="00C22E60" w14:paraId="17DF8C4C" w14:textId="77777777" w:rsidTr="00F53EEC">
        <w:trPr>
          <w:trHeight w:val="300"/>
        </w:trPr>
        <w:tc>
          <w:tcPr>
            <w:tcW w:w="2580" w:type="dxa"/>
          </w:tcPr>
          <w:p w14:paraId="04A7F939" w14:textId="77777777" w:rsidR="00C22E60" w:rsidRDefault="00C22E60" w:rsidP="006A4E52">
            <w:pPr>
              <w:spacing w:line="276" w:lineRule="auto"/>
            </w:pPr>
          </w:p>
        </w:tc>
        <w:tc>
          <w:tcPr>
            <w:tcW w:w="1866" w:type="dxa"/>
          </w:tcPr>
          <w:p w14:paraId="3B10A0C0" w14:textId="77777777" w:rsidR="00C22E60" w:rsidRDefault="00C22E60" w:rsidP="006A4E52">
            <w:pPr>
              <w:spacing w:line="276" w:lineRule="auto"/>
            </w:pPr>
          </w:p>
        </w:tc>
        <w:tc>
          <w:tcPr>
            <w:tcW w:w="2451" w:type="dxa"/>
          </w:tcPr>
          <w:p w14:paraId="07F3C390" w14:textId="77777777" w:rsidR="00C22E60" w:rsidRDefault="00C22E60" w:rsidP="006A4E52">
            <w:pPr>
              <w:spacing w:line="276" w:lineRule="auto"/>
            </w:pPr>
          </w:p>
        </w:tc>
        <w:tc>
          <w:tcPr>
            <w:tcW w:w="2466" w:type="dxa"/>
          </w:tcPr>
          <w:p w14:paraId="2DA22EAD" w14:textId="77777777" w:rsidR="00C22E60" w:rsidRDefault="00C22E60" w:rsidP="006A4E52">
            <w:pPr>
              <w:spacing w:line="276" w:lineRule="auto"/>
            </w:pPr>
          </w:p>
        </w:tc>
        <w:tc>
          <w:tcPr>
            <w:tcW w:w="3725" w:type="dxa"/>
          </w:tcPr>
          <w:p w14:paraId="41E561A3" w14:textId="77777777" w:rsidR="00C22E60" w:rsidRDefault="00C22E60" w:rsidP="006A4E52">
            <w:pPr>
              <w:spacing w:line="276" w:lineRule="auto"/>
            </w:pPr>
          </w:p>
        </w:tc>
      </w:tr>
      <w:tr w:rsidR="00C22E60" w14:paraId="456F2ECE" w14:textId="77777777" w:rsidTr="00F53EEC">
        <w:trPr>
          <w:trHeight w:val="300"/>
        </w:trPr>
        <w:tc>
          <w:tcPr>
            <w:tcW w:w="2580" w:type="dxa"/>
          </w:tcPr>
          <w:p w14:paraId="76161087" w14:textId="77777777" w:rsidR="00C22E60" w:rsidRDefault="00C22E60" w:rsidP="006A4E52">
            <w:pPr>
              <w:spacing w:line="276" w:lineRule="auto"/>
            </w:pPr>
          </w:p>
        </w:tc>
        <w:tc>
          <w:tcPr>
            <w:tcW w:w="1866" w:type="dxa"/>
          </w:tcPr>
          <w:p w14:paraId="478511D7" w14:textId="77777777" w:rsidR="00C22E60" w:rsidRDefault="00C22E60" w:rsidP="006A4E52">
            <w:pPr>
              <w:spacing w:line="276" w:lineRule="auto"/>
            </w:pPr>
          </w:p>
        </w:tc>
        <w:tc>
          <w:tcPr>
            <w:tcW w:w="2451" w:type="dxa"/>
          </w:tcPr>
          <w:p w14:paraId="570A3640" w14:textId="77777777" w:rsidR="00C22E60" w:rsidRDefault="00C22E60" w:rsidP="006A4E52">
            <w:pPr>
              <w:spacing w:line="276" w:lineRule="auto"/>
            </w:pPr>
          </w:p>
        </w:tc>
        <w:tc>
          <w:tcPr>
            <w:tcW w:w="2466" w:type="dxa"/>
          </w:tcPr>
          <w:p w14:paraId="3DD02A97" w14:textId="77777777" w:rsidR="00C22E60" w:rsidRDefault="00C22E60" w:rsidP="006A4E52">
            <w:pPr>
              <w:spacing w:line="276" w:lineRule="auto"/>
            </w:pPr>
          </w:p>
        </w:tc>
        <w:tc>
          <w:tcPr>
            <w:tcW w:w="3725" w:type="dxa"/>
          </w:tcPr>
          <w:p w14:paraId="75FEA790" w14:textId="77777777" w:rsidR="00C22E60" w:rsidRDefault="00C22E60" w:rsidP="006A4E52">
            <w:pPr>
              <w:spacing w:line="276" w:lineRule="auto"/>
            </w:pPr>
          </w:p>
        </w:tc>
      </w:tr>
      <w:tr w:rsidR="00C22E60" w14:paraId="4FCC19B1" w14:textId="77777777" w:rsidTr="00F53EEC">
        <w:trPr>
          <w:trHeight w:val="300"/>
        </w:trPr>
        <w:tc>
          <w:tcPr>
            <w:tcW w:w="2580" w:type="dxa"/>
          </w:tcPr>
          <w:p w14:paraId="55637977" w14:textId="77777777" w:rsidR="00C22E60" w:rsidRDefault="00C22E60" w:rsidP="006A4E52">
            <w:pPr>
              <w:spacing w:line="276" w:lineRule="auto"/>
            </w:pPr>
          </w:p>
        </w:tc>
        <w:tc>
          <w:tcPr>
            <w:tcW w:w="1866" w:type="dxa"/>
          </w:tcPr>
          <w:p w14:paraId="6437A1E5" w14:textId="77777777" w:rsidR="00C22E60" w:rsidRDefault="00C22E60" w:rsidP="006A4E52">
            <w:pPr>
              <w:spacing w:line="276" w:lineRule="auto"/>
            </w:pPr>
          </w:p>
        </w:tc>
        <w:tc>
          <w:tcPr>
            <w:tcW w:w="2451" w:type="dxa"/>
          </w:tcPr>
          <w:p w14:paraId="454ABBF6" w14:textId="77777777" w:rsidR="00C22E60" w:rsidRDefault="00C22E60" w:rsidP="006A4E52">
            <w:pPr>
              <w:spacing w:line="276" w:lineRule="auto"/>
            </w:pPr>
          </w:p>
        </w:tc>
        <w:tc>
          <w:tcPr>
            <w:tcW w:w="2466" w:type="dxa"/>
          </w:tcPr>
          <w:p w14:paraId="5F19AA2D" w14:textId="77777777" w:rsidR="00C22E60" w:rsidRDefault="00C22E60" w:rsidP="006A4E52">
            <w:pPr>
              <w:spacing w:line="276" w:lineRule="auto"/>
            </w:pPr>
          </w:p>
        </w:tc>
        <w:tc>
          <w:tcPr>
            <w:tcW w:w="3725" w:type="dxa"/>
          </w:tcPr>
          <w:p w14:paraId="76A26A12" w14:textId="77777777" w:rsidR="00C22E60" w:rsidRDefault="00C22E60" w:rsidP="006A4E52">
            <w:pPr>
              <w:spacing w:line="276" w:lineRule="auto"/>
            </w:pPr>
          </w:p>
        </w:tc>
      </w:tr>
    </w:tbl>
    <w:p w14:paraId="2A013230" w14:textId="77777777" w:rsidR="00C22E60" w:rsidRDefault="00C22E60" w:rsidP="006A4E52">
      <w:pPr>
        <w:spacing w:after="0" w:line="276" w:lineRule="auto"/>
        <w:rPr>
          <w:rFonts w:ascii="Calibri" w:eastAsia="Calibri" w:hAnsi="Calibri" w:cs="Calibri"/>
        </w:rPr>
      </w:pPr>
    </w:p>
    <w:p w14:paraId="45A55D1F" w14:textId="20A2E13D" w:rsidR="001F76B9" w:rsidRDefault="001F76B9" w:rsidP="006A4E52">
      <w:pPr>
        <w:spacing w:after="0" w:line="276" w:lineRule="auto"/>
        <w:rPr>
          <w:rFonts w:ascii="Calibri" w:eastAsia="Calibri" w:hAnsi="Calibri" w:cs="Calibri"/>
        </w:rPr>
      </w:pPr>
      <w:r w:rsidRPr="00610E37">
        <w:rPr>
          <w:rFonts w:ascii="Calibri" w:eastAsia="Calibri" w:hAnsi="Calibri" w:cs="Calibri"/>
          <w:b/>
          <w:bCs/>
        </w:rPr>
        <w:t xml:space="preserve">CAN 3 – Prompt </w:t>
      </w:r>
      <w:r>
        <w:rPr>
          <w:rFonts w:ascii="Calibri" w:eastAsia="Calibri" w:hAnsi="Calibri" w:cs="Calibri"/>
          <w:b/>
          <w:bCs/>
        </w:rPr>
        <w:t>C</w:t>
      </w:r>
      <w:r w:rsidRPr="00610E37">
        <w:rPr>
          <w:rFonts w:ascii="Calibri" w:eastAsia="Calibri" w:hAnsi="Calibri" w:cs="Calibri"/>
          <w:b/>
          <w:bCs/>
        </w:rPr>
        <w:t>:</w:t>
      </w:r>
      <w:r>
        <w:rPr>
          <w:rFonts w:ascii="Calibri" w:eastAsia="Calibri" w:hAnsi="Calibri" w:cs="Calibri"/>
        </w:rPr>
        <w:t xml:space="preserve"> </w:t>
      </w:r>
    </w:p>
    <w:p w14:paraId="28DA3389" w14:textId="4BAC44A2" w:rsidR="0034140D" w:rsidRDefault="001F76B9" w:rsidP="006A4E52">
      <w:pPr>
        <w:spacing w:after="0" w:line="276" w:lineRule="auto"/>
        <w:rPr>
          <w:rFonts w:ascii="Calibri" w:eastAsia="Calibri" w:hAnsi="Calibri" w:cs="Calibri"/>
        </w:rPr>
      </w:pPr>
      <w:r w:rsidRPr="1E46737B">
        <w:rPr>
          <w:rFonts w:ascii="Calibri" w:eastAsia="Calibri" w:hAnsi="Calibri" w:cs="Calibri"/>
        </w:rPr>
        <w:t xml:space="preserve">In the table below, describe the key systems and structures in place to </w:t>
      </w:r>
      <w:r w:rsidRPr="00C73F30">
        <w:t>identify and provide differentiated interventions for</w:t>
      </w:r>
      <w:r w:rsidRPr="000B310F">
        <w:rPr>
          <w:b/>
          <w:bCs/>
        </w:rPr>
        <w:t xml:space="preserve"> candidates who need additional support in </w:t>
      </w:r>
      <w:r>
        <w:rPr>
          <w:b/>
          <w:bCs/>
        </w:rPr>
        <w:t>field</w:t>
      </w:r>
      <w:r w:rsidR="0008699D">
        <w:rPr>
          <w:b/>
          <w:bCs/>
        </w:rPr>
        <w:t>-based experiences</w:t>
      </w:r>
      <w:r>
        <w:rPr>
          <w:rFonts w:ascii="Calibri" w:eastAsia="Calibri" w:hAnsi="Calibri" w:cs="Calibri"/>
        </w:rPr>
        <w:t>.</w:t>
      </w:r>
    </w:p>
    <w:tbl>
      <w:tblPr>
        <w:tblStyle w:val="TableGrid"/>
        <w:tblW w:w="13088" w:type="dxa"/>
        <w:tblLayout w:type="fixed"/>
        <w:tblLook w:val="06A0" w:firstRow="1" w:lastRow="0" w:firstColumn="1" w:lastColumn="0" w:noHBand="1" w:noVBand="1"/>
      </w:tblPr>
      <w:tblGrid>
        <w:gridCol w:w="2580"/>
        <w:gridCol w:w="1866"/>
        <w:gridCol w:w="2451"/>
        <w:gridCol w:w="2466"/>
        <w:gridCol w:w="3725"/>
      </w:tblGrid>
      <w:tr w:rsidR="001F76B9" w14:paraId="59ED27D0" w14:textId="77777777" w:rsidTr="00F53EEC">
        <w:trPr>
          <w:trHeight w:val="300"/>
        </w:trPr>
        <w:tc>
          <w:tcPr>
            <w:tcW w:w="2580" w:type="dxa"/>
            <w:shd w:val="clear" w:color="auto" w:fill="D9E2F3" w:themeFill="accent1" w:themeFillTint="33"/>
          </w:tcPr>
          <w:p w14:paraId="2ED19C75" w14:textId="04C6B6A9" w:rsidR="001F76B9" w:rsidRDefault="001F76B9" w:rsidP="006A4E52">
            <w:pPr>
              <w:spacing w:line="276" w:lineRule="auto"/>
            </w:pPr>
            <w:r>
              <w:t xml:space="preserve">What concerns may lead to a candidate being identified as needing additional support in </w:t>
            </w:r>
            <w:r>
              <w:rPr>
                <w:b/>
                <w:bCs/>
              </w:rPr>
              <w:t>field-based experiences</w:t>
            </w:r>
            <w:r>
              <w:t>?</w:t>
            </w:r>
          </w:p>
        </w:tc>
        <w:tc>
          <w:tcPr>
            <w:tcW w:w="1866" w:type="dxa"/>
            <w:shd w:val="clear" w:color="auto" w:fill="D9E2F3" w:themeFill="accent1" w:themeFillTint="33"/>
          </w:tcPr>
          <w:p w14:paraId="3A6C13AA" w14:textId="77777777" w:rsidR="001F76B9" w:rsidRDefault="001F76B9" w:rsidP="006A4E52">
            <w:pPr>
              <w:spacing w:line="276" w:lineRule="auto"/>
            </w:pPr>
            <w:r>
              <w:t>Which role(s) have primary responsibility for identification?</w:t>
            </w:r>
          </w:p>
        </w:tc>
        <w:tc>
          <w:tcPr>
            <w:tcW w:w="2451" w:type="dxa"/>
            <w:shd w:val="clear" w:color="auto" w:fill="D9E2F3" w:themeFill="accent1" w:themeFillTint="33"/>
          </w:tcPr>
          <w:p w14:paraId="5F3B2E75" w14:textId="77777777" w:rsidR="001F76B9" w:rsidRDefault="001F76B9" w:rsidP="006A4E52">
            <w:pPr>
              <w:spacing w:line="276" w:lineRule="auto"/>
            </w:pPr>
            <w:r>
              <w:t>What steps are taken or supports are provided after a candidate is identified?</w:t>
            </w:r>
          </w:p>
        </w:tc>
        <w:tc>
          <w:tcPr>
            <w:tcW w:w="2466" w:type="dxa"/>
            <w:shd w:val="clear" w:color="auto" w:fill="D9E2F3" w:themeFill="accent1" w:themeFillTint="33"/>
          </w:tcPr>
          <w:p w14:paraId="7C722634" w14:textId="2F6B9A3A" w:rsidR="001F76B9" w:rsidRDefault="001F76B9" w:rsidP="006A4E52">
            <w:pPr>
              <w:spacing w:line="276" w:lineRule="auto"/>
            </w:pPr>
            <w:r>
              <w:t>How is progress monitored?</w:t>
            </w:r>
          </w:p>
        </w:tc>
        <w:tc>
          <w:tcPr>
            <w:tcW w:w="3725" w:type="dxa"/>
            <w:shd w:val="clear" w:color="auto" w:fill="D9E2F3" w:themeFill="accent1" w:themeFillTint="33"/>
          </w:tcPr>
          <w:p w14:paraId="423081B7" w14:textId="77777777" w:rsidR="001F76B9" w:rsidRDefault="001F76B9" w:rsidP="006A4E52">
            <w:pPr>
              <w:spacing w:line="276" w:lineRule="auto"/>
            </w:pPr>
            <w:r>
              <w:t>How do you determine whether the candidate has made sufficient improvement to remain in the licensure program?</w:t>
            </w:r>
          </w:p>
        </w:tc>
      </w:tr>
      <w:tr w:rsidR="001F76B9" w14:paraId="2E7174BA" w14:textId="77777777" w:rsidTr="00F53EEC">
        <w:trPr>
          <w:trHeight w:val="300"/>
        </w:trPr>
        <w:tc>
          <w:tcPr>
            <w:tcW w:w="2580" w:type="dxa"/>
          </w:tcPr>
          <w:p w14:paraId="7A1D4AB3" w14:textId="77777777" w:rsidR="001F76B9" w:rsidRDefault="001F76B9" w:rsidP="006A4E52">
            <w:pPr>
              <w:spacing w:line="276" w:lineRule="auto"/>
            </w:pPr>
          </w:p>
        </w:tc>
        <w:tc>
          <w:tcPr>
            <w:tcW w:w="1866" w:type="dxa"/>
          </w:tcPr>
          <w:p w14:paraId="50C7A3B2" w14:textId="77777777" w:rsidR="001F76B9" w:rsidRDefault="001F76B9" w:rsidP="006A4E52">
            <w:pPr>
              <w:spacing w:line="276" w:lineRule="auto"/>
            </w:pPr>
          </w:p>
        </w:tc>
        <w:tc>
          <w:tcPr>
            <w:tcW w:w="2451" w:type="dxa"/>
          </w:tcPr>
          <w:p w14:paraId="15DFC872" w14:textId="77777777" w:rsidR="001F76B9" w:rsidRDefault="001F76B9" w:rsidP="006A4E52">
            <w:pPr>
              <w:spacing w:line="276" w:lineRule="auto"/>
            </w:pPr>
          </w:p>
        </w:tc>
        <w:tc>
          <w:tcPr>
            <w:tcW w:w="2466" w:type="dxa"/>
          </w:tcPr>
          <w:p w14:paraId="45197CA7" w14:textId="77777777" w:rsidR="001F76B9" w:rsidRDefault="001F76B9" w:rsidP="006A4E52">
            <w:pPr>
              <w:spacing w:line="276" w:lineRule="auto"/>
            </w:pPr>
          </w:p>
        </w:tc>
        <w:tc>
          <w:tcPr>
            <w:tcW w:w="3725" w:type="dxa"/>
          </w:tcPr>
          <w:p w14:paraId="7DCFF831" w14:textId="77777777" w:rsidR="001F76B9" w:rsidRDefault="001F76B9" w:rsidP="006A4E52">
            <w:pPr>
              <w:spacing w:line="276" w:lineRule="auto"/>
            </w:pPr>
          </w:p>
        </w:tc>
      </w:tr>
      <w:tr w:rsidR="001F76B9" w14:paraId="375497F6" w14:textId="77777777" w:rsidTr="00F53EEC">
        <w:trPr>
          <w:trHeight w:val="300"/>
        </w:trPr>
        <w:tc>
          <w:tcPr>
            <w:tcW w:w="2580" w:type="dxa"/>
          </w:tcPr>
          <w:p w14:paraId="5197C009" w14:textId="77777777" w:rsidR="001F76B9" w:rsidRDefault="001F76B9" w:rsidP="006A4E52">
            <w:pPr>
              <w:spacing w:line="276" w:lineRule="auto"/>
            </w:pPr>
          </w:p>
        </w:tc>
        <w:tc>
          <w:tcPr>
            <w:tcW w:w="1866" w:type="dxa"/>
          </w:tcPr>
          <w:p w14:paraId="45AF0983" w14:textId="77777777" w:rsidR="001F76B9" w:rsidRDefault="001F76B9" w:rsidP="006A4E52">
            <w:pPr>
              <w:spacing w:line="276" w:lineRule="auto"/>
            </w:pPr>
          </w:p>
        </w:tc>
        <w:tc>
          <w:tcPr>
            <w:tcW w:w="2451" w:type="dxa"/>
          </w:tcPr>
          <w:p w14:paraId="670CC42C" w14:textId="77777777" w:rsidR="001F76B9" w:rsidRDefault="001F76B9" w:rsidP="006A4E52">
            <w:pPr>
              <w:spacing w:line="276" w:lineRule="auto"/>
            </w:pPr>
          </w:p>
        </w:tc>
        <w:tc>
          <w:tcPr>
            <w:tcW w:w="2466" w:type="dxa"/>
          </w:tcPr>
          <w:p w14:paraId="6FCEC72A" w14:textId="77777777" w:rsidR="001F76B9" w:rsidRDefault="001F76B9" w:rsidP="006A4E52">
            <w:pPr>
              <w:spacing w:line="276" w:lineRule="auto"/>
            </w:pPr>
          </w:p>
        </w:tc>
        <w:tc>
          <w:tcPr>
            <w:tcW w:w="3725" w:type="dxa"/>
          </w:tcPr>
          <w:p w14:paraId="6ABB87C6" w14:textId="77777777" w:rsidR="001F76B9" w:rsidRDefault="001F76B9" w:rsidP="006A4E52">
            <w:pPr>
              <w:spacing w:line="276" w:lineRule="auto"/>
            </w:pPr>
          </w:p>
        </w:tc>
      </w:tr>
      <w:tr w:rsidR="001F76B9" w14:paraId="22D64A50" w14:textId="77777777" w:rsidTr="00F53EEC">
        <w:trPr>
          <w:trHeight w:val="300"/>
        </w:trPr>
        <w:tc>
          <w:tcPr>
            <w:tcW w:w="2580" w:type="dxa"/>
          </w:tcPr>
          <w:p w14:paraId="43569AD3" w14:textId="77777777" w:rsidR="001F76B9" w:rsidRDefault="001F76B9" w:rsidP="006A4E52">
            <w:pPr>
              <w:spacing w:line="276" w:lineRule="auto"/>
            </w:pPr>
          </w:p>
        </w:tc>
        <w:tc>
          <w:tcPr>
            <w:tcW w:w="1866" w:type="dxa"/>
          </w:tcPr>
          <w:p w14:paraId="6C7E5E0D" w14:textId="77777777" w:rsidR="001F76B9" w:rsidRDefault="001F76B9" w:rsidP="006A4E52">
            <w:pPr>
              <w:spacing w:line="276" w:lineRule="auto"/>
            </w:pPr>
          </w:p>
        </w:tc>
        <w:tc>
          <w:tcPr>
            <w:tcW w:w="2451" w:type="dxa"/>
          </w:tcPr>
          <w:p w14:paraId="46EB0AEA" w14:textId="77777777" w:rsidR="001F76B9" w:rsidRDefault="001F76B9" w:rsidP="006A4E52">
            <w:pPr>
              <w:spacing w:line="276" w:lineRule="auto"/>
            </w:pPr>
          </w:p>
        </w:tc>
        <w:tc>
          <w:tcPr>
            <w:tcW w:w="2466" w:type="dxa"/>
          </w:tcPr>
          <w:p w14:paraId="420E85F4" w14:textId="77777777" w:rsidR="001F76B9" w:rsidRDefault="001F76B9" w:rsidP="006A4E52">
            <w:pPr>
              <w:spacing w:line="276" w:lineRule="auto"/>
            </w:pPr>
          </w:p>
        </w:tc>
        <w:tc>
          <w:tcPr>
            <w:tcW w:w="3725" w:type="dxa"/>
          </w:tcPr>
          <w:p w14:paraId="4235BE67" w14:textId="77777777" w:rsidR="001F76B9" w:rsidRDefault="001F76B9" w:rsidP="006A4E52">
            <w:pPr>
              <w:spacing w:line="276" w:lineRule="auto"/>
            </w:pPr>
          </w:p>
        </w:tc>
      </w:tr>
    </w:tbl>
    <w:p w14:paraId="33CDBBC7" w14:textId="6D744F80" w:rsidR="007E5303" w:rsidRDefault="007E5303" w:rsidP="006A4E52">
      <w:pPr>
        <w:spacing w:after="0" w:line="276" w:lineRule="auto"/>
        <w:rPr>
          <w:rFonts w:ascii="Calibri" w:eastAsia="Calibri" w:hAnsi="Calibri" w:cs="Calibri"/>
          <w:b/>
          <w:bCs/>
          <w:color w:val="000000" w:themeColor="text1"/>
        </w:rPr>
      </w:pPr>
    </w:p>
    <w:p w14:paraId="08877E9F" w14:textId="77777777" w:rsidR="008867CF" w:rsidRDefault="008867CF" w:rsidP="006A4E52">
      <w:pPr>
        <w:spacing w:after="0" w:line="276" w:lineRule="auto"/>
        <w:rPr>
          <w:rFonts w:ascii="Calibri" w:eastAsia="Calibri" w:hAnsi="Calibri" w:cs="Calibri"/>
        </w:rPr>
      </w:pPr>
      <w:r w:rsidRPr="00610E37">
        <w:rPr>
          <w:rFonts w:ascii="Calibri" w:eastAsia="Calibri" w:hAnsi="Calibri" w:cs="Calibri"/>
          <w:b/>
          <w:bCs/>
        </w:rPr>
        <w:t xml:space="preserve">CAN 3 – Prompt </w:t>
      </w:r>
      <w:r>
        <w:rPr>
          <w:rFonts w:ascii="Calibri" w:eastAsia="Calibri" w:hAnsi="Calibri" w:cs="Calibri"/>
          <w:b/>
          <w:bCs/>
        </w:rPr>
        <w:t>C</w:t>
      </w:r>
      <w:r w:rsidRPr="00610E37">
        <w:rPr>
          <w:rFonts w:ascii="Calibri" w:eastAsia="Calibri" w:hAnsi="Calibri" w:cs="Calibri"/>
          <w:b/>
          <w:bCs/>
        </w:rPr>
        <w:t>:</w:t>
      </w:r>
      <w:r>
        <w:rPr>
          <w:rFonts w:ascii="Calibri" w:eastAsia="Calibri" w:hAnsi="Calibri" w:cs="Calibri"/>
        </w:rPr>
        <w:t xml:space="preserve"> </w:t>
      </w:r>
    </w:p>
    <w:p w14:paraId="76A98F41" w14:textId="313B6AEC" w:rsidR="007E5303" w:rsidRPr="00E72195" w:rsidRDefault="008867CF" w:rsidP="006A4E52">
      <w:pPr>
        <w:spacing w:after="0" w:line="276" w:lineRule="auto"/>
        <w:rPr>
          <w:b/>
          <w:bCs/>
        </w:rPr>
      </w:pPr>
      <w:r w:rsidRPr="1E46737B">
        <w:rPr>
          <w:rFonts w:ascii="Calibri" w:eastAsia="Calibri" w:hAnsi="Calibri" w:cs="Calibri"/>
        </w:rPr>
        <w:t xml:space="preserve">In the table below, describe the key systems and structures in place to </w:t>
      </w:r>
      <w:r w:rsidRPr="00C73F30">
        <w:t>identify and provide differentiated interventions for</w:t>
      </w:r>
      <w:r w:rsidRPr="000B310F">
        <w:rPr>
          <w:b/>
          <w:bCs/>
        </w:rPr>
        <w:t xml:space="preserve"> candidates who need additional support </w:t>
      </w:r>
      <w:r>
        <w:rPr>
          <w:b/>
          <w:bCs/>
        </w:rPr>
        <w:t>for their general well-being.</w:t>
      </w:r>
    </w:p>
    <w:tbl>
      <w:tblPr>
        <w:tblStyle w:val="TableGrid"/>
        <w:tblW w:w="13088" w:type="dxa"/>
        <w:tblLayout w:type="fixed"/>
        <w:tblLook w:val="06A0" w:firstRow="1" w:lastRow="0" w:firstColumn="1" w:lastColumn="0" w:noHBand="1" w:noVBand="1"/>
      </w:tblPr>
      <w:tblGrid>
        <w:gridCol w:w="2580"/>
        <w:gridCol w:w="1866"/>
        <w:gridCol w:w="2451"/>
        <w:gridCol w:w="2466"/>
        <w:gridCol w:w="3725"/>
      </w:tblGrid>
      <w:tr w:rsidR="008867CF" w14:paraId="0880C74D" w14:textId="77777777" w:rsidTr="00F53EEC">
        <w:trPr>
          <w:trHeight w:val="300"/>
        </w:trPr>
        <w:tc>
          <w:tcPr>
            <w:tcW w:w="2580" w:type="dxa"/>
            <w:shd w:val="clear" w:color="auto" w:fill="D9E2F3" w:themeFill="accent1" w:themeFillTint="33"/>
          </w:tcPr>
          <w:p w14:paraId="075187B1" w14:textId="5AA7CEE3" w:rsidR="008867CF" w:rsidRDefault="008867CF" w:rsidP="006A4E52">
            <w:pPr>
              <w:spacing w:line="276" w:lineRule="auto"/>
            </w:pPr>
            <w:r>
              <w:t xml:space="preserve">What concerns may lead to a candidate being identified as needing additional support </w:t>
            </w:r>
            <w:r w:rsidR="0008699D">
              <w:t xml:space="preserve">for </w:t>
            </w:r>
            <w:r w:rsidR="0008699D" w:rsidRPr="0008699D">
              <w:rPr>
                <w:b/>
                <w:bCs/>
              </w:rPr>
              <w:t>their social and emotional well-being</w:t>
            </w:r>
            <w:r>
              <w:t>?</w:t>
            </w:r>
          </w:p>
        </w:tc>
        <w:tc>
          <w:tcPr>
            <w:tcW w:w="1866" w:type="dxa"/>
            <w:shd w:val="clear" w:color="auto" w:fill="D9E2F3" w:themeFill="accent1" w:themeFillTint="33"/>
          </w:tcPr>
          <w:p w14:paraId="5DCF4599" w14:textId="77777777" w:rsidR="008867CF" w:rsidRDefault="008867CF" w:rsidP="006A4E52">
            <w:pPr>
              <w:spacing w:line="276" w:lineRule="auto"/>
            </w:pPr>
            <w:r>
              <w:t>Which role(s) have primary responsibility for identification?</w:t>
            </w:r>
          </w:p>
        </w:tc>
        <w:tc>
          <w:tcPr>
            <w:tcW w:w="2451" w:type="dxa"/>
            <w:shd w:val="clear" w:color="auto" w:fill="D9E2F3" w:themeFill="accent1" w:themeFillTint="33"/>
          </w:tcPr>
          <w:p w14:paraId="73ADF68A" w14:textId="77777777" w:rsidR="008867CF" w:rsidRDefault="008867CF" w:rsidP="006A4E52">
            <w:pPr>
              <w:spacing w:line="276" w:lineRule="auto"/>
            </w:pPr>
            <w:r>
              <w:t>What steps are taken or supports are provided after a candidate is identified?</w:t>
            </w:r>
          </w:p>
        </w:tc>
        <w:tc>
          <w:tcPr>
            <w:tcW w:w="2466" w:type="dxa"/>
            <w:shd w:val="clear" w:color="auto" w:fill="D9E2F3" w:themeFill="accent1" w:themeFillTint="33"/>
          </w:tcPr>
          <w:p w14:paraId="73D804EA" w14:textId="4E0881A1" w:rsidR="008867CF" w:rsidRDefault="008867CF" w:rsidP="006A4E52">
            <w:pPr>
              <w:spacing w:line="276" w:lineRule="auto"/>
            </w:pPr>
            <w:r>
              <w:t>How is progress monitored?</w:t>
            </w:r>
          </w:p>
        </w:tc>
        <w:tc>
          <w:tcPr>
            <w:tcW w:w="3725" w:type="dxa"/>
            <w:shd w:val="clear" w:color="auto" w:fill="D9E2F3" w:themeFill="accent1" w:themeFillTint="33"/>
          </w:tcPr>
          <w:p w14:paraId="41417DB8" w14:textId="77777777" w:rsidR="008867CF" w:rsidRDefault="008867CF" w:rsidP="006A4E52">
            <w:pPr>
              <w:spacing w:line="276" w:lineRule="auto"/>
            </w:pPr>
            <w:r>
              <w:t>How do you determine whether the candidate has made sufficient improvement to remain in the licensure program?</w:t>
            </w:r>
          </w:p>
        </w:tc>
      </w:tr>
      <w:tr w:rsidR="008867CF" w14:paraId="56610425" w14:textId="77777777" w:rsidTr="00F53EEC">
        <w:trPr>
          <w:trHeight w:val="300"/>
        </w:trPr>
        <w:tc>
          <w:tcPr>
            <w:tcW w:w="2580" w:type="dxa"/>
          </w:tcPr>
          <w:p w14:paraId="4F6A8513" w14:textId="77777777" w:rsidR="008867CF" w:rsidRDefault="008867CF" w:rsidP="006A4E52">
            <w:pPr>
              <w:spacing w:line="276" w:lineRule="auto"/>
            </w:pPr>
          </w:p>
        </w:tc>
        <w:tc>
          <w:tcPr>
            <w:tcW w:w="1866" w:type="dxa"/>
          </w:tcPr>
          <w:p w14:paraId="44801B45" w14:textId="77777777" w:rsidR="008867CF" w:rsidRDefault="008867CF" w:rsidP="006A4E52">
            <w:pPr>
              <w:spacing w:line="276" w:lineRule="auto"/>
            </w:pPr>
          </w:p>
        </w:tc>
        <w:tc>
          <w:tcPr>
            <w:tcW w:w="2451" w:type="dxa"/>
          </w:tcPr>
          <w:p w14:paraId="01A2F917" w14:textId="77777777" w:rsidR="008867CF" w:rsidRDefault="008867CF" w:rsidP="006A4E52">
            <w:pPr>
              <w:spacing w:line="276" w:lineRule="auto"/>
            </w:pPr>
          </w:p>
        </w:tc>
        <w:tc>
          <w:tcPr>
            <w:tcW w:w="2466" w:type="dxa"/>
          </w:tcPr>
          <w:p w14:paraId="643AA4B8" w14:textId="77777777" w:rsidR="008867CF" w:rsidRDefault="008867CF" w:rsidP="006A4E52">
            <w:pPr>
              <w:spacing w:line="276" w:lineRule="auto"/>
            </w:pPr>
          </w:p>
        </w:tc>
        <w:tc>
          <w:tcPr>
            <w:tcW w:w="3725" w:type="dxa"/>
          </w:tcPr>
          <w:p w14:paraId="38CE1DFB" w14:textId="77777777" w:rsidR="008867CF" w:rsidRDefault="008867CF" w:rsidP="006A4E52">
            <w:pPr>
              <w:spacing w:line="276" w:lineRule="auto"/>
            </w:pPr>
          </w:p>
        </w:tc>
      </w:tr>
      <w:tr w:rsidR="008867CF" w14:paraId="27E43154" w14:textId="77777777" w:rsidTr="00F53EEC">
        <w:trPr>
          <w:trHeight w:val="300"/>
        </w:trPr>
        <w:tc>
          <w:tcPr>
            <w:tcW w:w="2580" w:type="dxa"/>
          </w:tcPr>
          <w:p w14:paraId="62E8D0BD" w14:textId="77777777" w:rsidR="008867CF" w:rsidRDefault="008867CF" w:rsidP="006A4E52">
            <w:pPr>
              <w:spacing w:line="276" w:lineRule="auto"/>
            </w:pPr>
          </w:p>
        </w:tc>
        <w:tc>
          <w:tcPr>
            <w:tcW w:w="1866" w:type="dxa"/>
          </w:tcPr>
          <w:p w14:paraId="189CBF93" w14:textId="77777777" w:rsidR="008867CF" w:rsidRDefault="008867CF" w:rsidP="006A4E52">
            <w:pPr>
              <w:spacing w:line="276" w:lineRule="auto"/>
            </w:pPr>
          </w:p>
        </w:tc>
        <w:tc>
          <w:tcPr>
            <w:tcW w:w="2451" w:type="dxa"/>
          </w:tcPr>
          <w:p w14:paraId="506E26DE" w14:textId="77777777" w:rsidR="008867CF" w:rsidRDefault="008867CF" w:rsidP="006A4E52">
            <w:pPr>
              <w:spacing w:line="276" w:lineRule="auto"/>
            </w:pPr>
          </w:p>
        </w:tc>
        <w:tc>
          <w:tcPr>
            <w:tcW w:w="2466" w:type="dxa"/>
          </w:tcPr>
          <w:p w14:paraId="2CD602E4" w14:textId="77777777" w:rsidR="008867CF" w:rsidRDefault="008867CF" w:rsidP="006A4E52">
            <w:pPr>
              <w:spacing w:line="276" w:lineRule="auto"/>
            </w:pPr>
          </w:p>
        </w:tc>
        <w:tc>
          <w:tcPr>
            <w:tcW w:w="3725" w:type="dxa"/>
          </w:tcPr>
          <w:p w14:paraId="2939C26A" w14:textId="77777777" w:rsidR="008867CF" w:rsidRDefault="008867CF" w:rsidP="006A4E52">
            <w:pPr>
              <w:spacing w:line="276" w:lineRule="auto"/>
            </w:pPr>
          </w:p>
        </w:tc>
      </w:tr>
      <w:tr w:rsidR="008867CF" w14:paraId="75AC13FE" w14:textId="77777777" w:rsidTr="00F53EEC">
        <w:trPr>
          <w:trHeight w:val="300"/>
        </w:trPr>
        <w:tc>
          <w:tcPr>
            <w:tcW w:w="2580" w:type="dxa"/>
          </w:tcPr>
          <w:p w14:paraId="78452EAA" w14:textId="77777777" w:rsidR="008867CF" w:rsidRDefault="008867CF" w:rsidP="006A4E52">
            <w:pPr>
              <w:spacing w:line="276" w:lineRule="auto"/>
            </w:pPr>
          </w:p>
        </w:tc>
        <w:tc>
          <w:tcPr>
            <w:tcW w:w="1866" w:type="dxa"/>
          </w:tcPr>
          <w:p w14:paraId="111C3715" w14:textId="77777777" w:rsidR="008867CF" w:rsidRDefault="008867CF" w:rsidP="006A4E52">
            <w:pPr>
              <w:spacing w:line="276" w:lineRule="auto"/>
            </w:pPr>
          </w:p>
        </w:tc>
        <w:tc>
          <w:tcPr>
            <w:tcW w:w="2451" w:type="dxa"/>
          </w:tcPr>
          <w:p w14:paraId="0279D5E8" w14:textId="77777777" w:rsidR="008867CF" w:rsidRDefault="008867CF" w:rsidP="006A4E52">
            <w:pPr>
              <w:spacing w:line="276" w:lineRule="auto"/>
            </w:pPr>
          </w:p>
        </w:tc>
        <w:tc>
          <w:tcPr>
            <w:tcW w:w="2466" w:type="dxa"/>
          </w:tcPr>
          <w:p w14:paraId="170FDE61" w14:textId="77777777" w:rsidR="008867CF" w:rsidRDefault="008867CF" w:rsidP="006A4E52">
            <w:pPr>
              <w:spacing w:line="276" w:lineRule="auto"/>
            </w:pPr>
          </w:p>
        </w:tc>
        <w:tc>
          <w:tcPr>
            <w:tcW w:w="3725" w:type="dxa"/>
          </w:tcPr>
          <w:p w14:paraId="56D2F273" w14:textId="77777777" w:rsidR="008867CF" w:rsidRDefault="008867CF" w:rsidP="006A4E52">
            <w:pPr>
              <w:spacing w:line="276" w:lineRule="auto"/>
            </w:pPr>
          </w:p>
        </w:tc>
      </w:tr>
    </w:tbl>
    <w:p w14:paraId="0A30A5B3" w14:textId="77777777" w:rsidR="008867CF" w:rsidRDefault="008867CF" w:rsidP="006A4E52">
      <w:pPr>
        <w:spacing w:after="0" w:line="276" w:lineRule="auto"/>
        <w:rPr>
          <w:rFonts w:ascii="Calibri" w:eastAsia="Calibri" w:hAnsi="Calibri" w:cs="Calibri"/>
          <w:color w:val="000000" w:themeColor="text1"/>
        </w:rPr>
      </w:pPr>
    </w:p>
    <w:p w14:paraId="5F7A5D91" w14:textId="68AD04B6" w:rsidR="002C0D88" w:rsidRPr="00B10C12" w:rsidRDefault="002C0D88" w:rsidP="006A4E52">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CAN 3 -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D</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2C0D88" w14:paraId="4CA8DCFE" w14:textId="77777777" w:rsidTr="00F53EEC">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74647351" w14:textId="09B1B14A" w:rsidR="002C0D88" w:rsidRPr="00550AEF" w:rsidRDefault="002C0D88" w:rsidP="006A4E52">
            <w:pPr>
              <w:spacing w:line="276" w:lineRule="auto"/>
              <w:rPr>
                <w:rFonts w:ascii="Calibri" w:eastAsia="Calibri" w:hAnsi="Calibri" w:cs="Calibri"/>
                <w:highlight w:val="yellow"/>
              </w:rPr>
            </w:pPr>
            <w:r w:rsidRPr="54AFA40F">
              <w:rPr>
                <w:rFonts w:ascii="Calibri" w:eastAsia="Calibri" w:hAnsi="Calibri" w:cs="Calibri"/>
              </w:rPr>
              <w:t xml:space="preserve">Explain how the Sponsoring </w:t>
            </w:r>
            <w:r w:rsidRPr="00663862">
              <w:t>Organization</w:t>
            </w:r>
            <w:r w:rsidRPr="1995AFEA">
              <w:rPr>
                <w:b/>
                <w:bCs/>
              </w:rPr>
              <w:t xml:space="preserve"> </w:t>
            </w:r>
            <w:r w:rsidR="00ED40AB" w:rsidRPr="00ED40AB">
              <w:t>designs systems and structures to ensure processes</w:t>
            </w:r>
            <w:r w:rsidR="00ED40AB">
              <w:rPr>
                <w:b/>
                <w:bCs/>
              </w:rPr>
              <w:t xml:space="preserve"> </w:t>
            </w:r>
            <w:r w:rsidR="000A5179">
              <w:t xml:space="preserve">for </w:t>
            </w:r>
            <w:r w:rsidR="000A5179" w:rsidRPr="000A5179">
              <w:rPr>
                <w:b/>
                <w:bCs/>
              </w:rPr>
              <w:t>identification</w:t>
            </w:r>
            <w:r w:rsidR="000A5179">
              <w:t xml:space="preserve"> </w:t>
            </w:r>
            <w:r w:rsidR="000A5179" w:rsidRPr="00C73F30">
              <w:rPr>
                <w:b/>
                <w:bCs/>
              </w:rPr>
              <w:t>are implemented equitably</w:t>
            </w:r>
            <w:r w:rsidR="000A5179">
              <w:t xml:space="preserve"> across licensure programs and candidates.</w:t>
            </w:r>
          </w:p>
        </w:tc>
      </w:tr>
      <w:tr w:rsidR="002C0D88" w14:paraId="08C03A0F" w14:textId="77777777" w:rsidTr="00F53EEC">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532CBC7" w14:textId="17183FE2" w:rsidR="002C0D88" w:rsidRPr="00BC44F4" w:rsidRDefault="002C0D88" w:rsidP="006A4E52">
            <w:pPr>
              <w:spacing w:line="276" w:lineRule="auto"/>
              <w:rPr>
                <w:rFonts w:ascii="Calibri" w:eastAsia="Calibri" w:hAnsi="Calibri" w:cs="Calibri"/>
                <w:i/>
                <w:iCs/>
              </w:rPr>
            </w:pPr>
          </w:p>
        </w:tc>
      </w:tr>
    </w:tbl>
    <w:p w14:paraId="517FFDBB" w14:textId="77777777" w:rsidR="002C0D88" w:rsidRDefault="002C0D88" w:rsidP="006A4E52">
      <w:pPr>
        <w:spacing w:after="0" w:line="276" w:lineRule="auto"/>
        <w:rPr>
          <w:rFonts w:ascii="Calibri" w:eastAsia="Calibri" w:hAnsi="Calibri" w:cs="Calibri"/>
          <w:color w:val="000000" w:themeColor="text1"/>
        </w:rPr>
      </w:pPr>
    </w:p>
    <w:p w14:paraId="3152D897" w14:textId="259A0752" w:rsidR="000A5179" w:rsidRPr="00B10C12" w:rsidRDefault="000A5179" w:rsidP="006A4E52">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CAN 3 - </w:t>
      </w:r>
      <w:r w:rsidRPr="00B10C12">
        <w:rPr>
          <w:rFonts w:ascii="Calibri" w:eastAsia="Calibri" w:hAnsi="Calibri" w:cs="Calibri"/>
          <w:b/>
          <w:bCs/>
          <w:color w:val="000000" w:themeColor="text1"/>
        </w:rPr>
        <w:t xml:space="preserve">Prompt </w:t>
      </w:r>
      <w:r w:rsidR="007D23FE">
        <w:rPr>
          <w:rFonts w:ascii="Calibri" w:eastAsia="Calibri" w:hAnsi="Calibri" w:cs="Calibri"/>
          <w:b/>
          <w:bCs/>
          <w:color w:val="000000" w:themeColor="text1"/>
        </w:rPr>
        <w:t>E</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0A5179" w14:paraId="42D35491" w14:textId="77777777" w:rsidTr="00F53EEC">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24BD911" w14:textId="5396B14D" w:rsidR="000A5179" w:rsidRPr="00550AEF" w:rsidRDefault="000A5179" w:rsidP="006A4E52">
            <w:pPr>
              <w:spacing w:line="276" w:lineRule="auto"/>
              <w:rPr>
                <w:rFonts w:ascii="Calibri" w:eastAsia="Calibri" w:hAnsi="Calibri" w:cs="Calibri"/>
                <w:highlight w:val="yellow"/>
              </w:rPr>
            </w:pPr>
            <w:r w:rsidRPr="54AFA40F">
              <w:rPr>
                <w:rFonts w:ascii="Calibri" w:eastAsia="Calibri" w:hAnsi="Calibri" w:cs="Calibri"/>
              </w:rPr>
              <w:t xml:space="preserve">Explain how the Sponsoring </w:t>
            </w:r>
            <w:r w:rsidRPr="00663862">
              <w:t>Organization</w:t>
            </w:r>
            <w:r w:rsidRPr="1995AFEA">
              <w:rPr>
                <w:b/>
                <w:bCs/>
              </w:rPr>
              <w:t xml:space="preserve"> </w:t>
            </w:r>
            <w:r w:rsidR="00ED40AB" w:rsidRPr="00ED40AB">
              <w:t>designs systems and structures to ensure processes</w:t>
            </w:r>
            <w:r w:rsidR="00ED40AB">
              <w:rPr>
                <w:b/>
                <w:bCs/>
              </w:rPr>
              <w:t xml:space="preserve"> </w:t>
            </w:r>
            <w:r>
              <w:t xml:space="preserve">for </w:t>
            </w:r>
            <w:r>
              <w:rPr>
                <w:b/>
                <w:bCs/>
              </w:rPr>
              <w:t>differentiated supports</w:t>
            </w:r>
            <w:r>
              <w:t xml:space="preserve"> </w:t>
            </w:r>
            <w:r w:rsidRPr="00C73F30">
              <w:rPr>
                <w:b/>
                <w:bCs/>
              </w:rPr>
              <w:t>are implemented equitably</w:t>
            </w:r>
            <w:r>
              <w:t xml:space="preserve"> across licensure programs and candidates.</w:t>
            </w:r>
          </w:p>
        </w:tc>
      </w:tr>
      <w:tr w:rsidR="000A5179" w14:paraId="4006E3BB" w14:textId="77777777" w:rsidTr="00F53EEC">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0600E06" w14:textId="77777777" w:rsidR="000A5179" w:rsidRPr="00BC44F4" w:rsidRDefault="000A5179" w:rsidP="006A4E52">
            <w:pPr>
              <w:spacing w:line="276" w:lineRule="auto"/>
              <w:rPr>
                <w:rFonts w:ascii="Calibri" w:eastAsia="Calibri" w:hAnsi="Calibri" w:cs="Calibri"/>
                <w:i/>
                <w:iCs/>
              </w:rPr>
            </w:pPr>
          </w:p>
        </w:tc>
      </w:tr>
    </w:tbl>
    <w:p w14:paraId="635B57D2" w14:textId="77777777" w:rsidR="000A5179" w:rsidRDefault="000A5179" w:rsidP="006A4E52">
      <w:pPr>
        <w:spacing w:after="0" w:line="276" w:lineRule="auto"/>
        <w:rPr>
          <w:rFonts w:ascii="Calibri" w:eastAsia="Calibri" w:hAnsi="Calibri" w:cs="Calibri"/>
          <w:color w:val="000000" w:themeColor="text1"/>
        </w:rPr>
      </w:pPr>
    </w:p>
    <w:p w14:paraId="7B7101D6" w14:textId="44E7A2E7" w:rsidR="000A5179" w:rsidRPr="00B10C12" w:rsidRDefault="000A5179" w:rsidP="006A4E52">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CAN 3 </w:t>
      </w:r>
      <w:r w:rsidR="007D23FE">
        <w:rPr>
          <w:rFonts w:ascii="Calibri" w:eastAsia="Calibri" w:hAnsi="Calibri" w:cs="Calibri"/>
          <w:b/>
          <w:bCs/>
          <w:color w:val="000000" w:themeColor="text1"/>
        </w:rPr>
        <w:t>–</w:t>
      </w:r>
      <w:r>
        <w:rPr>
          <w:rFonts w:ascii="Calibri" w:eastAsia="Calibri" w:hAnsi="Calibri" w:cs="Calibri"/>
          <w:b/>
          <w:bCs/>
          <w:color w:val="000000" w:themeColor="text1"/>
        </w:rPr>
        <w:t xml:space="preserve"> </w:t>
      </w:r>
      <w:r w:rsidRPr="00B10C12">
        <w:rPr>
          <w:rFonts w:ascii="Calibri" w:eastAsia="Calibri" w:hAnsi="Calibri" w:cs="Calibri"/>
          <w:b/>
          <w:bCs/>
          <w:color w:val="000000" w:themeColor="text1"/>
        </w:rPr>
        <w:t>Prompt</w:t>
      </w:r>
      <w:r w:rsidR="007D23FE">
        <w:rPr>
          <w:rFonts w:ascii="Calibri" w:eastAsia="Calibri" w:hAnsi="Calibri" w:cs="Calibri"/>
          <w:b/>
          <w:bCs/>
          <w:color w:val="000000" w:themeColor="text1"/>
        </w:rPr>
        <w:t xml:space="preserve"> F</w:t>
      </w:r>
      <w:r w:rsidRPr="00B10C12">
        <w:rPr>
          <w:rFonts w:ascii="Calibri" w:eastAsia="Calibri" w:hAnsi="Calibri" w:cs="Calibri"/>
          <w:b/>
          <w:bCs/>
          <w:color w:val="000000" w:themeColor="text1"/>
        </w:rPr>
        <w:t xml:space="preserve">:  </w:t>
      </w:r>
    </w:p>
    <w:tbl>
      <w:tblPr>
        <w:tblStyle w:val="TableGrid"/>
        <w:tblW w:w="13066" w:type="dxa"/>
        <w:tblInd w:w="-3" w:type="dxa"/>
        <w:tblLayout w:type="fixed"/>
        <w:tblLook w:val="04A0" w:firstRow="1" w:lastRow="0" w:firstColumn="1" w:lastColumn="0" w:noHBand="0" w:noVBand="1"/>
      </w:tblPr>
      <w:tblGrid>
        <w:gridCol w:w="13066"/>
      </w:tblGrid>
      <w:tr w:rsidR="000A5179" w14:paraId="44D79CDD" w14:textId="77777777" w:rsidTr="009A2C9C">
        <w:trPr>
          <w:trHeight w:val="345"/>
        </w:trPr>
        <w:tc>
          <w:tcPr>
            <w:tcW w:w="130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39607790" w14:textId="77864A60" w:rsidR="000A5179" w:rsidRPr="00550AEF" w:rsidRDefault="000A5179" w:rsidP="006A4E52">
            <w:pPr>
              <w:spacing w:line="276" w:lineRule="auto"/>
              <w:rPr>
                <w:rFonts w:ascii="Calibri" w:eastAsia="Calibri" w:hAnsi="Calibri" w:cs="Calibri"/>
                <w:highlight w:val="yellow"/>
              </w:rPr>
            </w:pPr>
            <w:r w:rsidRPr="54AFA40F">
              <w:rPr>
                <w:rFonts w:ascii="Calibri" w:eastAsia="Calibri" w:hAnsi="Calibri" w:cs="Calibri"/>
              </w:rPr>
              <w:t xml:space="preserve">Explain how the Sponsoring </w:t>
            </w:r>
            <w:r w:rsidRPr="00663862">
              <w:t>Organization</w:t>
            </w:r>
            <w:r w:rsidRPr="1995AFEA">
              <w:rPr>
                <w:b/>
                <w:bCs/>
              </w:rPr>
              <w:t xml:space="preserve"> </w:t>
            </w:r>
            <w:r w:rsidR="00ED40AB" w:rsidRPr="00ED40AB">
              <w:t xml:space="preserve">designs </w:t>
            </w:r>
            <w:r w:rsidRPr="00ED40AB">
              <w:t>systems</w:t>
            </w:r>
            <w:r>
              <w:t xml:space="preserve"> and structures </w:t>
            </w:r>
            <w:r w:rsidR="00ED40AB">
              <w:t>to ensure processes for</w:t>
            </w:r>
            <w:r>
              <w:t xml:space="preserve"> </w:t>
            </w:r>
            <w:r w:rsidR="007D23FE" w:rsidRPr="007D23FE">
              <w:rPr>
                <w:b/>
                <w:bCs/>
              </w:rPr>
              <w:t>determining continuation in the licensure</w:t>
            </w:r>
            <w:r w:rsidR="007D23FE">
              <w:rPr>
                <w:b/>
                <w:bCs/>
              </w:rPr>
              <w:t xml:space="preserve"> program</w:t>
            </w:r>
            <w:r>
              <w:t xml:space="preserve"> </w:t>
            </w:r>
            <w:r w:rsidRPr="00C73F30">
              <w:rPr>
                <w:b/>
                <w:bCs/>
              </w:rPr>
              <w:t>are implemented equitably</w:t>
            </w:r>
            <w:r>
              <w:t xml:space="preserve"> across licensure programs and candidates.</w:t>
            </w:r>
          </w:p>
        </w:tc>
      </w:tr>
      <w:tr w:rsidR="000A5179" w14:paraId="6D07516C" w14:textId="77777777" w:rsidTr="009A2C9C">
        <w:trPr>
          <w:trHeight w:val="1860"/>
        </w:trPr>
        <w:tc>
          <w:tcPr>
            <w:tcW w:w="1306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EA9A40D" w14:textId="77777777" w:rsidR="000A5179" w:rsidRPr="00BC44F4" w:rsidRDefault="000A5179" w:rsidP="006A4E52">
            <w:pPr>
              <w:spacing w:line="276" w:lineRule="auto"/>
              <w:rPr>
                <w:rFonts w:ascii="Calibri" w:eastAsia="Calibri" w:hAnsi="Calibri" w:cs="Calibri"/>
                <w:i/>
                <w:iCs/>
              </w:rPr>
            </w:pPr>
          </w:p>
        </w:tc>
      </w:tr>
    </w:tbl>
    <w:p w14:paraId="61117595" w14:textId="2DBFEB72" w:rsidR="009A2C9C" w:rsidRDefault="009A2C9C" w:rsidP="006A4E52">
      <w:pPr>
        <w:spacing w:after="0" w:line="276" w:lineRule="auto"/>
        <w:rPr>
          <w:rFonts w:ascii="Calibri" w:eastAsia="Calibri" w:hAnsi="Calibri" w:cs="Calibri"/>
          <w:b/>
          <w:bCs/>
        </w:rPr>
      </w:pPr>
    </w:p>
    <w:p w14:paraId="64F16F08" w14:textId="71C1B587" w:rsidR="0074451C" w:rsidRDefault="0074451C">
      <w:pPr>
        <w:rPr>
          <w:rFonts w:ascii="Calibri" w:eastAsia="Calibri" w:hAnsi="Calibri" w:cs="Calibri"/>
          <w:b/>
          <w:bCs/>
        </w:rPr>
      </w:pPr>
      <w:r>
        <w:rPr>
          <w:rFonts w:ascii="Calibri" w:eastAsia="Calibri" w:hAnsi="Calibri" w:cs="Calibri"/>
          <w:b/>
          <w:bCs/>
        </w:rPr>
        <w:br w:type="page"/>
      </w:r>
    </w:p>
    <w:tbl>
      <w:tblPr>
        <w:tblStyle w:val="TableGrid"/>
        <w:tblW w:w="0" w:type="auto"/>
        <w:tblLook w:val="04A0" w:firstRow="1" w:lastRow="0" w:firstColumn="1" w:lastColumn="0" w:noHBand="0" w:noVBand="1"/>
      </w:tblPr>
      <w:tblGrid>
        <w:gridCol w:w="12950"/>
      </w:tblGrid>
      <w:tr w:rsidR="009A2C9C" w14:paraId="720B1316" w14:textId="77777777" w:rsidTr="009A2C9C">
        <w:tc>
          <w:tcPr>
            <w:tcW w:w="12950" w:type="dxa"/>
            <w:shd w:val="clear" w:color="auto" w:fill="F7CAAC" w:themeFill="accent2" w:themeFillTint="66"/>
          </w:tcPr>
          <w:p w14:paraId="7B5474A0" w14:textId="028AFBE6" w:rsidR="009A2C9C" w:rsidRPr="009A2C9C" w:rsidRDefault="009A2C9C" w:rsidP="006A4E52">
            <w:pPr>
              <w:spacing w:line="276" w:lineRule="auto"/>
              <w:rPr>
                <w:b/>
                <w:bCs/>
              </w:rPr>
            </w:pPr>
            <w:r w:rsidRPr="28966EFE">
              <w:rPr>
                <w:rFonts w:ascii="Calibri" w:eastAsia="Calibri" w:hAnsi="Calibri" w:cs="Calibri"/>
                <w:b/>
                <w:bCs/>
                <w:color w:val="000000" w:themeColor="text1"/>
              </w:rPr>
              <w:t>CAN 4</w:t>
            </w:r>
            <w:r>
              <w:rPr>
                <w:rFonts w:ascii="Calibri" w:eastAsia="Calibri" w:hAnsi="Calibri" w:cs="Calibri"/>
                <w:b/>
                <w:bCs/>
                <w:color w:val="000000" w:themeColor="text1"/>
              </w:rPr>
              <w:t xml:space="preserve">: </w:t>
            </w:r>
            <w:r w:rsidRPr="005B3CFE">
              <w:rPr>
                <w:b/>
                <w:bCs/>
              </w:rPr>
              <w:t>The Sponsoring Organization’s waiver policy is applied equitably across programs and candidates and ensures that academic and professional standards of the licensure role are met.</w:t>
            </w:r>
          </w:p>
        </w:tc>
      </w:tr>
    </w:tbl>
    <w:p w14:paraId="6BB55C89" w14:textId="77777777" w:rsidR="009A2C9C" w:rsidRDefault="009A2C9C" w:rsidP="006A4E52">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9B21D1" w14:paraId="6C3EB335" w14:textId="77777777" w:rsidTr="00F53EEC">
        <w:tc>
          <w:tcPr>
            <w:tcW w:w="12950" w:type="dxa"/>
            <w:shd w:val="clear" w:color="auto" w:fill="F2F2F2" w:themeFill="background1" w:themeFillShade="F2"/>
          </w:tcPr>
          <w:p w14:paraId="12B2B10B" w14:textId="77777777" w:rsidR="009B21D1" w:rsidRPr="00F91569" w:rsidRDefault="009B21D1" w:rsidP="006A4E52">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9B21D1" w14:paraId="0863663A" w14:textId="77777777" w:rsidTr="00F53EEC">
        <w:tc>
          <w:tcPr>
            <w:tcW w:w="12950" w:type="dxa"/>
          </w:tcPr>
          <w:p w14:paraId="4F9303DA" w14:textId="17332BB3" w:rsidR="009B21D1" w:rsidRDefault="00A6460A" w:rsidP="006A4E52">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8D4074">
              <w:rPr>
                <w:rFonts w:ascii="Calibri" w:eastAsia="Calibri" w:hAnsi="Calibri" w:cs="Calibri"/>
              </w:rPr>
              <w:t>:</w:t>
            </w:r>
          </w:p>
          <w:p w14:paraId="5507EF07" w14:textId="2C69BA5C" w:rsidR="0074451C" w:rsidRDefault="0074451C" w:rsidP="008D4074">
            <w:pPr>
              <w:pStyle w:val="ListParagraph"/>
              <w:numPr>
                <w:ilvl w:val="1"/>
                <w:numId w:val="6"/>
              </w:numPr>
              <w:spacing w:line="276" w:lineRule="auto"/>
              <w:rPr>
                <w:rFonts w:ascii="Calibri" w:eastAsia="Calibri" w:hAnsi="Calibri" w:cs="Calibri"/>
              </w:rPr>
            </w:pPr>
            <w:r>
              <w:rPr>
                <w:rFonts w:ascii="Calibri" w:eastAsia="Calibri" w:hAnsi="Calibri" w:cs="Calibri"/>
              </w:rPr>
              <w:t>Candidate Artifacts</w:t>
            </w:r>
          </w:p>
          <w:p w14:paraId="043BE240" w14:textId="29D52A3A" w:rsidR="00A6460A" w:rsidRPr="0074451C" w:rsidRDefault="00A6460A" w:rsidP="008D4074">
            <w:pPr>
              <w:pStyle w:val="ListParagraph"/>
              <w:numPr>
                <w:ilvl w:val="1"/>
                <w:numId w:val="6"/>
              </w:numPr>
              <w:spacing w:line="276" w:lineRule="auto"/>
              <w:rPr>
                <w:rFonts w:ascii="Calibri" w:eastAsia="Calibri" w:hAnsi="Calibri" w:cs="Calibri"/>
              </w:rPr>
            </w:pPr>
            <w:r>
              <w:rPr>
                <w:rFonts w:ascii="Calibri" w:eastAsia="Calibri" w:hAnsi="Calibri" w:cs="Calibri"/>
              </w:rPr>
              <w:t>Waiver Policy</w:t>
            </w:r>
          </w:p>
        </w:tc>
      </w:tr>
      <w:tr w:rsidR="009B21D1" w14:paraId="33823ABA" w14:textId="77777777" w:rsidTr="00F53EEC">
        <w:tc>
          <w:tcPr>
            <w:tcW w:w="12950" w:type="dxa"/>
            <w:shd w:val="clear" w:color="auto" w:fill="F2F2F2" w:themeFill="background1" w:themeFillShade="F2"/>
          </w:tcPr>
          <w:p w14:paraId="685582A7" w14:textId="77777777" w:rsidR="009B21D1" w:rsidRPr="000D4F4E" w:rsidRDefault="009B21D1" w:rsidP="006A4E52">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9B21D1" w14:paraId="5FD133ED" w14:textId="77777777" w:rsidTr="00F53EEC">
        <w:tc>
          <w:tcPr>
            <w:tcW w:w="12950" w:type="dxa"/>
          </w:tcPr>
          <w:p w14:paraId="2613C74A" w14:textId="77777777" w:rsidR="009B21D1" w:rsidRPr="00F91569" w:rsidRDefault="009B21D1" w:rsidP="006A4E52">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7C20753" w14:textId="77777777" w:rsidR="009B21D1" w:rsidRDefault="009B21D1" w:rsidP="006A4E52">
      <w:pPr>
        <w:spacing w:after="0" w:line="276" w:lineRule="auto"/>
        <w:rPr>
          <w:rFonts w:ascii="Calibri" w:eastAsia="Calibri" w:hAnsi="Calibri" w:cs="Calibri"/>
          <w:b/>
          <w:bCs/>
        </w:rPr>
      </w:pPr>
    </w:p>
    <w:p w14:paraId="67341304" w14:textId="2E9EBE3A" w:rsidR="00821D53" w:rsidRDefault="00821D53" w:rsidP="006A4E52">
      <w:pPr>
        <w:spacing w:after="0" w:line="276" w:lineRule="auto"/>
        <w:rPr>
          <w:rFonts w:ascii="Calibri" w:eastAsia="Calibri" w:hAnsi="Calibri" w:cs="Calibri"/>
          <w:color w:val="000000" w:themeColor="text1"/>
          <w:sz w:val="30"/>
          <w:szCs w:val="30"/>
        </w:rPr>
      </w:pPr>
      <w:r w:rsidRPr="28966EFE">
        <w:rPr>
          <w:rFonts w:ascii="Calibri" w:eastAsia="Calibri" w:hAnsi="Calibri" w:cs="Calibri"/>
          <w:b/>
          <w:bCs/>
          <w:color w:val="000000" w:themeColor="text1"/>
        </w:rPr>
        <w:t>CAN 4</w:t>
      </w:r>
      <w:r w:rsidRPr="41BE4424">
        <w:rPr>
          <w:rFonts w:ascii="Calibri" w:eastAsia="Calibri" w:hAnsi="Calibri" w:cs="Calibri"/>
          <w:color w:val="000000" w:themeColor="text1"/>
        </w:rPr>
        <w:t xml:space="preserve"> </w:t>
      </w:r>
      <w:r>
        <w:rPr>
          <w:rFonts w:ascii="Calibri" w:eastAsia="Calibri" w:hAnsi="Calibri" w:cs="Calibri"/>
          <w:b/>
          <w:bCs/>
          <w:color w:val="000000" w:themeColor="text1"/>
        </w:rPr>
        <w:t xml:space="preserve">– Prompt A: </w:t>
      </w:r>
      <w:r>
        <w:rPr>
          <w:rFonts w:ascii="Calibri" w:eastAsia="Calibri" w:hAnsi="Calibri" w:cs="Calibri"/>
          <w:b/>
          <w:bCs/>
          <w:color w:val="000000" w:themeColor="text1"/>
        </w:rPr>
        <w:br/>
      </w:r>
      <w:r w:rsidRPr="41BE4424">
        <w:rPr>
          <w:rFonts w:ascii="Calibri" w:eastAsia="Calibri" w:hAnsi="Calibri" w:cs="Calibri"/>
          <w:color w:val="000000" w:themeColor="text1"/>
        </w:rPr>
        <w:t xml:space="preserve">[DESE may request additional artifacts </w:t>
      </w:r>
      <w:r w:rsidRPr="41BE4424">
        <w:rPr>
          <w:rFonts w:ascii="Calibri" w:eastAsia="Calibri" w:hAnsi="Calibri" w:cs="Calibri"/>
        </w:rPr>
        <w:t xml:space="preserve">as part of the </w:t>
      </w:r>
      <w:r w:rsidR="006D4F4C">
        <w:rPr>
          <w:rFonts w:ascii="Calibri" w:eastAsia="Calibri" w:hAnsi="Calibri" w:cs="Calibri"/>
        </w:rPr>
        <w:t>F</w:t>
      </w:r>
      <w:r w:rsidRPr="41BE4424">
        <w:rPr>
          <w:rFonts w:ascii="Calibri" w:eastAsia="Calibri" w:hAnsi="Calibri" w:cs="Calibri"/>
        </w:rPr>
        <w:t>ollow-</w:t>
      </w:r>
      <w:r w:rsidR="006D4F4C">
        <w:rPr>
          <w:rFonts w:ascii="Calibri" w:eastAsia="Calibri" w:hAnsi="Calibri" w:cs="Calibri"/>
        </w:rPr>
        <w:t>U</w:t>
      </w:r>
      <w:r w:rsidRPr="41BE4424">
        <w:rPr>
          <w:rFonts w:ascii="Calibri" w:eastAsia="Calibri" w:hAnsi="Calibri" w:cs="Calibri"/>
        </w:rPr>
        <w:t xml:space="preserve">p </w:t>
      </w:r>
      <w:r w:rsidR="006D4F4C">
        <w:rPr>
          <w:rFonts w:ascii="Calibri" w:eastAsia="Calibri" w:hAnsi="Calibri" w:cs="Calibri"/>
        </w:rPr>
        <w:t>I</w:t>
      </w:r>
      <w:r w:rsidRPr="41BE4424">
        <w:rPr>
          <w:rFonts w:ascii="Calibri" w:eastAsia="Calibri" w:hAnsi="Calibri" w:cs="Calibri"/>
        </w:rPr>
        <w:t>nquiry to provide a clearer understanding of the waiver policy and/or its implementation. DESE may also request clarification of the waiver policy for different components of programs (e.g., practicum hours, Supervising Practitioner qualifications).]</w:t>
      </w:r>
      <w:r w:rsidRPr="41BE4424">
        <w:rPr>
          <w:rFonts w:ascii="Calibri" w:eastAsia="Calibri" w:hAnsi="Calibri" w:cs="Calibri"/>
          <w:color w:val="000000" w:themeColor="text1"/>
          <w:sz w:val="30"/>
          <w:szCs w:val="30"/>
        </w:rPr>
        <w:t xml:space="preserve"> </w:t>
      </w:r>
    </w:p>
    <w:p w14:paraId="69A0017F" w14:textId="53CA63CF" w:rsidR="009B21D1" w:rsidRPr="00B10C12" w:rsidRDefault="009B21D1" w:rsidP="006A4E52">
      <w:pPr>
        <w:spacing w:after="0" w:line="276" w:lineRule="auto"/>
        <w:rPr>
          <w:rFonts w:ascii="Calibri" w:eastAsia="Calibri" w:hAnsi="Calibri" w:cs="Calibri"/>
          <w:color w:val="000000" w:themeColor="text1"/>
        </w:rPr>
      </w:pPr>
    </w:p>
    <w:p w14:paraId="406D7937" w14:textId="77777777" w:rsidR="00F3084D" w:rsidRDefault="00F3084D" w:rsidP="006A4E52">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br w:type="page"/>
      </w:r>
    </w:p>
    <w:p w14:paraId="70A5766A" w14:textId="77777777" w:rsidR="00F3084D" w:rsidRPr="00581FFB" w:rsidRDefault="00F3084D" w:rsidP="006A4E52">
      <w:pPr>
        <w:pStyle w:val="Heading2"/>
        <w:spacing w:before="0" w:line="276" w:lineRule="auto"/>
      </w:pPr>
      <w:bookmarkStart w:id="1" w:name="_Document_and_Resource"/>
      <w:bookmarkEnd w:id="1"/>
      <w:r w:rsidRPr="00581FFB">
        <w:t>Document and Resource List</w:t>
      </w:r>
    </w:p>
    <w:p w14:paraId="745B8DD3" w14:textId="77777777" w:rsidR="00A87379" w:rsidRPr="009B00BC" w:rsidRDefault="00A87379" w:rsidP="00A87379">
      <w:pPr>
        <w:spacing w:after="0" w:line="276" w:lineRule="auto"/>
        <w:rPr>
          <w:rFonts w:eastAsia="Calibri" w:cstheme="minorHAnsi"/>
          <w:color w:val="000000" w:themeColor="text1"/>
        </w:rPr>
      </w:pPr>
      <w:r w:rsidRPr="009B00BC">
        <w:rPr>
          <w:rFonts w:eastAsia="Calibri" w:cstheme="minorHAnsi"/>
        </w:rPr>
        <w:t>List all documents or external links referenced as evidence in this worksheet</w:t>
      </w:r>
      <w:r>
        <w:rPr>
          <w:rFonts w:eastAsia="Calibri" w:cstheme="minorHAnsi"/>
        </w:rPr>
        <w:t xml:space="preserve"> below. See the </w:t>
      </w:r>
      <w:r w:rsidRPr="00E72195">
        <w:rPr>
          <w:rFonts w:eastAsia="Calibri" w:cstheme="minorHAnsi"/>
        </w:rPr>
        <w:t>Follow-Up Inquiry Planning Guide for</w:t>
      </w:r>
      <w:r>
        <w:rPr>
          <w:rFonts w:eastAsia="Calibri" w:cstheme="minorHAnsi"/>
        </w:rPr>
        <w:t xml:space="preserve"> guidance on sharing additional resources.</w:t>
      </w:r>
    </w:p>
    <w:p w14:paraId="775CC2CD" w14:textId="77777777" w:rsidR="00A87379" w:rsidRPr="009B00BC" w:rsidRDefault="00A87379" w:rsidP="00A87379">
      <w:pPr>
        <w:spacing w:after="0" w:line="276" w:lineRule="auto"/>
        <w:rPr>
          <w:rFonts w:eastAsia="Calibri" w:cstheme="minorHAnsi"/>
          <w:color w:val="000000" w:themeColor="text1"/>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A87379" w:rsidRPr="009B00BC" w14:paraId="633E9BF8" w14:textId="77777777" w:rsidTr="00F53EEC">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3CAA19A6" w14:textId="77777777" w:rsidR="00A87379" w:rsidRPr="009B00BC" w:rsidRDefault="00A87379" w:rsidP="00F53EEC">
            <w:pPr>
              <w:spacing w:line="276" w:lineRule="auto"/>
              <w:jc w:val="center"/>
              <w:rPr>
                <w:rFonts w:eastAsia="Calibri" w:cstheme="minorHAnsi"/>
              </w:rPr>
            </w:pPr>
            <w:r w:rsidRPr="009B00BC">
              <w:rPr>
                <w:rFonts w:eastAsia="Calibri" w:cstheme="minorHAns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64A6D3CA" w14:textId="77777777" w:rsidR="00A87379" w:rsidRPr="009B00BC" w:rsidRDefault="00A87379" w:rsidP="00F53EEC">
            <w:pPr>
              <w:spacing w:line="276" w:lineRule="auto"/>
              <w:jc w:val="center"/>
              <w:rPr>
                <w:rFonts w:eastAsia="Calibri" w:cstheme="minorHAnsi"/>
              </w:rPr>
            </w:pPr>
            <w:r>
              <w:rPr>
                <w:rFonts w:eastAsia="Calibri" w:cstheme="minorHAns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6F17C818" w14:textId="77777777" w:rsidR="00A87379" w:rsidRPr="009B00BC" w:rsidRDefault="00A87379" w:rsidP="00F53EEC">
            <w:pPr>
              <w:spacing w:line="276" w:lineRule="auto"/>
              <w:jc w:val="center"/>
              <w:rPr>
                <w:rFonts w:eastAsia="Calibri" w:cstheme="minorHAnsi"/>
              </w:rPr>
            </w:pPr>
            <w:r w:rsidRPr="009B00BC">
              <w:rPr>
                <w:rFonts w:eastAsia="Calibri" w:cstheme="minorHAns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7E642724" w14:textId="77777777" w:rsidR="00A87379" w:rsidRPr="009B00BC" w:rsidRDefault="00A87379" w:rsidP="00F53EEC">
            <w:pPr>
              <w:spacing w:line="276" w:lineRule="auto"/>
              <w:jc w:val="center"/>
              <w:rPr>
                <w:rFonts w:eastAsia="Calibri" w:cstheme="minorHAnsi"/>
              </w:rPr>
            </w:pPr>
            <w:r w:rsidRPr="009B00BC">
              <w:rPr>
                <w:rFonts w:eastAsia="Calibri" w:cstheme="minorHAnsi"/>
              </w:rPr>
              <w:t>Brief Explanation of Alignment and Evidence Included</w:t>
            </w:r>
          </w:p>
        </w:tc>
      </w:tr>
      <w:tr w:rsidR="00A87379" w:rsidRPr="009B00BC" w14:paraId="0AAAD838" w14:textId="77777777" w:rsidTr="00F53EEC">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3F257BA" w14:textId="77777777" w:rsidR="00A87379" w:rsidRPr="009B00BC" w:rsidRDefault="00A87379" w:rsidP="00F53EEC">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31C6438" w14:textId="77777777" w:rsidR="00A87379" w:rsidRPr="009B00BC" w:rsidRDefault="00A87379" w:rsidP="00F53EEC">
            <w:pPr>
              <w:spacing w:line="276" w:lineRule="auto"/>
              <w:rPr>
                <w:rFonts w:eastAsia="Calibri" w:cstheme="minorHAnsi"/>
                <w:color w:val="000000" w:themeColor="text1"/>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33D96AD" w14:textId="77777777" w:rsidR="00A87379" w:rsidRPr="009B00BC" w:rsidRDefault="00A87379" w:rsidP="00F53EEC">
            <w:pPr>
              <w:spacing w:line="276" w:lineRule="auto"/>
              <w:rPr>
                <w:rFonts w:eastAsia="Calibri" w:cstheme="minorHAnsi"/>
                <w:color w:val="000000" w:themeColor="text1"/>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CCA5EFC" w14:textId="77777777" w:rsidR="00A87379" w:rsidRPr="009B00BC" w:rsidRDefault="00A87379" w:rsidP="00F53EEC">
            <w:pPr>
              <w:spacing w:line="276" w:lineRule="auto"/>
              <w:rPr>
                <w:rFonts w:eastAsia="Calibri" w:cstheme="minorHAnsi"/>
                <w:color w:val="000000" w:themeColor="text1"/>
              </w:rPr>
            </w:pPr>
          </w:p>
        </w:tc>
      </w:tr>
      <w:tr w:rsidR="00A87379" w:rsidRPr="009B00BC" w14:paraId="344633A6" w14:textId="77777777" w:rsidTr="00F53EEC">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7359AAF" w14:textId="77777777" w:rsidR="00A87379" w:rsidRPr="009B00BC" w:rsidRDefault="00A87379" w:rsidP="00F53EEC">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E7C0A36" w14:textId="77777777" w:rsidR="00A87379" w:rsidRPr="009B00BC" w:rsidRDefault="00A87379" w:rsidP="00F53EEC">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A07CE7" w14:textId="77777777" w:rsidR="00A87379" w:rsidRPr="009B00BC" w:rsidRDefault="00A87379" w:rsidP="00F53EEC">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2E4881B" w14:textId="77777777" w:rsidR="00A87379" w:rsidRPr="009B00BC" w:rsidRDefault="00A87379" w:rsidP="00F53EEC">
            <w:pPr>
              <w:spacing w:line="276" w:lineRule="auto"/>
              <w:rPr>
                <w:rFonts w:eastAsia="Calibri" w:cstheme="minorHAnsi"/>
              </w:rPr>
            </w:pPr>
          </w:p>
        </w:tc>
      </w:tr>
      <w:tr w:rsidR="00A87379" w:rsidRPr="009B00BC" w14:paraId="2DB1EF06" w14:textId="77777777" w:rsidTr="00F53EEC">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43837DB" w14:textId="77777777" w:rsidR="00A87379" w:rsidRPr="009B00BC" w:rsidRDefault="00A87379" w:rsidP="00F53EEC">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BC38A25" w14:textId="77777777" w:rsidR="00A87379" w:rsidRPr="009B00BC" w:rsidRDefault="00A87379" w:rsidP="00F53EEC">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797B97C" w14:textId="77777777" w:rsidR="00A87379" w:rsidRPr="009B00BC" w:rsidRDefault="00A87379" w:rsidP="00F53EEC">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2B39041" w14:textId="77777777" w:rsidR="00A87379" w:rsidRPr="009B00BC" w:rsidRDefault="00A87379" w:rsidP="00F53EEC">
            <w:pPr>
              <w:spacing w:line="276" w:lineRule="auto"/>
              <w:rPr>
                <w:rFonts w:eastAsia="Calibri" w:cstheme="minorHAnsi"/>
              </w:rPr>
            </w:pPr>
          </w:p>
        </w:tc>
      </w:tr>
      <w:tr w:rsidR="00A87379" w:rsidRPr="009B00BC" w14:paraId="2638D0F3" w14:textId="77777777" w:rsidTr="00F53EEC">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E2B71C1" w14:textId="77777777" w:rsidR="00A87379" w:rsidRPr="009B00BC" w:rsidRDefault="00A87379" w:rsidP="00F53EEC">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3B7B1EA" w14:textId="77777777" w:rsidR="00A87379" w:rsidRPr="009B00BC" w:rsidRDefault="00A87379" w:rsidP="00F53EEC">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9310559" w14:textId="77777777" w:rsidR="00A87379" w:rsidRPr="009B00BC" w:rsidRDefault="00A87379" w:rsidP="00F53EEC">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8A6E8AC" w14:textId="77777777" w:rsidR="00A87379" w:rsidRPr="009B00BC" w:rsidRDefault="00A87379" w:rsidP="00F53EEC">
            <w:pPr>
              <w:spacing w:line="276" w:lineRule="auto"/>
              <w:rPr>
                <w:rFonts w:eastAsia="Calibri" w:cstheme="minorHAnsi"/>
              </w:rPr>
            </w:pPr>
          </w:p>
        </w:tc>
      </w:tr>
      <w:tr w:rsidR="00A87379" w:rsidRPr="009B00BC" w14:paraId="37B9BCCC" w14:textId="77777777" w:rsidTr="00F53EEC">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CB4B22C" w14:textId="77777777" w:rsidR="00A87379" w:rsidRPr="009B00BC" w:rsidRDefault="00A87379" w:rsidP="00F53EEC">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242F27" w14:textId="77777777" w:rsidR="00A87379" w:rsidRPr="009B00BC" w:rsidRDefault="00A87379" w:rsidP="00F53EEC">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631DE08" w14:textId="77777777" w:rsidR="00A87379" w:rsidRPr="009B00BC" w:rsidRDefault="00A87379" w:rsidP="00F53EEC">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21FC448" w14:textId="77777777" w:rsidR="00A87379" w:rsidRPr="009B00BC" w:rsidRDefault="00A87379" w:rsidP="00F53EEC">
            <w:pPr>
              <w:spacing w:line="276" w:lineRule="auto"/>
              <w:rPr>
                <w:rFonts w:eastAsia="Calibri" w:cstheme="minorHAnsi"/>
              </w:rPr>
            </w:pPr>
          </w:p>
        </w:tc>
      </w:tr>
    </w:tbl>
    <w:p w14:paraId="6B8CB240" w14:textId="77777777" w:rsidR="00A87379" w:rsidRPr="009B00BC" w:rsidRDefault="00A87379" w:rsidP="00A87379">
      <w:pPr>
        <w:spacing w:after="0" w:line="276" w:lineRule="auto"/>
        <w:rPr>
          <w:rFonts w:eastAsia="Calibri" w:cstheme="minorHAnsi"/>
          <w:color w:val="000000" w:themeColor="text1"/>
        </w:rPr>
      </w:pPr>
    </w:p>
    <w:p w14:paraId="0F9F40C8" w14:textId="77777777" w:rsidR="00A87379" w:rsidRPr="00A377BB" w:rsidRDefault="00A87379" w:rsidP="00A87379">
      <w:pPr>
        <w:spacing w:after="0" w:line="276" w:lineRule="auto"/>
        <w:rPr>
          <w:rFonts w:cstheme="minorHAnsi"/>
        </w:rPr>
      </w:pPr>
    </w:p>
    <w:p w14:paraId="6D299E29" w14:textId="77777777" w:rsidR="00F3084D" w:rsidRDefault="00F3084D" w:rsidP="006A4E52">
      <w:pPr>
        <w:spacing w:after="0" w:line="276" w:lineRule="auto"/>
      </w:pPr>
    </w:p>
    <w:sectPr w:rsidR="00F3084D" w:rsidSect="00E72195">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5A1D" w14:textId="77777777" w:rsidR="00AB020B" w:rsidRDefault="00AB020B" w:rsidP="00EA7695">
      <w:pPr>
        <w:spacing w:after="0" w:line="240" w:lineRule="auto"/>
      </w:pPr>
      <w:r>
        <w:separator/>
      </w:r>
    </w:p>
  </w:endnote>
  <w:endnote w:type="continuationSeparator" w:id="0">
    <w:p w14:paraId="461A46ED" w14:textId="77777777" w:rsidR="00AB020B" w:rsidRDefault="00AB020B" w:rsidP="00EA7695">
      <w:pPr>
        <w:spacing w:after="0" w:line="240" w:lineRule="auto"/>
      </w:pPr>
      <w:r>
        <w:continuationSeparator/>
      </w:r>
    </w:p>
  </w:endnote>
  <w:endnote w:type="continuationNotice" w:id="1">
    <w:p w14:paraId="5192425F" w14:textId="77777777" w:rsidR="00AB020B" w:rsidRDefault="00AB0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A035" w14:textId="516DBEA9" w:rsidR="00EA7695" w:rsidRPr="002E59BA" w:rsidRDefault="002E59BA" w:rsidP="002E59BA">
    <w:pPr>
      <w:pStyle w:val="Footer"/>
      <w:jc w:val="center"/>
      <w:rPr>
        <w:b/>
        <w:bCs/>
      </w:rPr>
    </w:pPr>
    <w:bookmarkStart w:id="2" w:name="_Hlk157159277"/>
    <w:bookmarkStart w:id="3" w:name="_Hlk157159278"/>
    <w:bookmarkStart w:id="4" w:name="_Hlk157159288"/>
    <w:bookmarkStart w:id="5" w:name="_Hlk157159289"/>
    <w:bookmarkStart w:id="6" w:name="_Hlk157159304"/>
    <w:bookmarkStart w:id="7" w:name="_Hlk157159305"/>
    <w:bookmarkStart w:id="8" w:name="_Hlk157159667"/>
    <w:bookmarkStart w:id="9" w:name="_Hlk157159668"/>
    <w:bookmarkStart w:id="10" w:name="_Hlk157159682"/>
    <w:bookmarkStart w:id="11" w:name="_Hlk157159683"/>
    <w:bookmarkStart w:id="12" w:name="_Hlk157159687"/>
    <w:bookmarkStart w:id="13" w:name="_Hlk157159688"/>
    <w:r w:rsidRPr="00636F81">
      <w:rPr>
        <w:b/>
        <w:bCs/>
      </w:rPr>
      <w:t xml:space="preserve">This is </w:t>
    </w:r>
    <w:r w:rsidR="00FB71C9">
      <w:rPr>
        <w:b/>
        <w:bCs/>
      </w:rPr>
      <w:t xml:space="preserve">the complete </w:t>
    </w:r>
    <w:r>
      <w:rPr>
        <w:b/>
        <w:bCs/>
      </w:rPr>
      <w:t>bank of questions from which tailored worksheet</w:t>
    </w:r>
    <w:r w:rsidR="00FB71C9">
      <w:rPr>
        <w:b/>
        <w:bCs/>
      </w:rPr>
      <w:t>s</w:t>
    </w:r>
    <w:r>
      <w:rPr>
        <w:b/>
        <w:bCs/>
      </w:rPr>
      <w:t xml:space="preserve"> will be created for each Sponsoring Organization based on </w:t>
    </w:r>
    <w:r w:rsidR="00FB71C9">
      <w:rPr>
        <w:b/>
        <w:bCs/>
      </w:rPr>
      <w:t xml:space="preserve">their </w:t>
    </w:r>
    <w:r>
      <w:rPr>
        <w:b/>
        <w:bCs/>
      </w:rPr>
      <w:t>Initial Inquiry evidence</w:t>
    </w:r>
    <w:r w:rsidRPr="00636F81">
      <w:rPr>
        <w:b/>
        <w:bCs/>
      </w:rPr>
      <w:t>.</w:t>
    </w:r>
    <w:r>
      <w:rPr>
        <w:b/>
        <w:bCs/>
      </w:rPr>
      <w:t xml:space="preserve"> </w:t>
    </w:r>
    <w:r w:rsidR="00A76A18">
      <w:rPr>
        <w:b/>
        <w:bCs/>
      </w:rPr>
      <w:t xml:space="preserve">The Follow-Up Inquiry for each </w:t>
    </w:r>
    <w:r>
      <w:rPr>
        <w:b/>
        <w:bCs/>
      </w:rPr>
      <w:t xml:space="preserve">Sponsoring Organization </w:t>
    </w:r>
    <w:r w:rsidR="00A76A18">
      <w:rPr>
        <w:b/>
        <w:bCs/>
      </w:rPr>
      <w:t>will include</w:t>
    </w:r>
    <w:r w:rsidR="00330C09">
      <w:rPr>
        <w:b/>
        <w:bCs/>
      </w:rPr>
      <w:t xml:space="preserve"> a subset of </w:t>
    </w:r>
    <w:r>
      <w:rPr>
        <w:b/>
        <w:bCs/>
      </w:rPr>
      <w:t xml:space="preserve">these </w:t>
    </w:r>
    <w:r w:rsidR="005D5511">
      <w:rPr>
        <w:b/>
        <w:bCs/>
      </w:rPr>
      <w:t>criteria</w:t>
    </w:r>
    <w:r>
      <w:rPr>
        <w:b/>
        <w:bCs/>
      </w:rPr>
      <w:t>.</w:t>
    </w:r>
    <w:r w:rsidRPr="00636F81">
      <w:rPr>
        <w:b/>
        <w:bCs/>
      </w:rPr>
      <w:t xml:space="preserve"> </w:t>
    </w:r>
    <w:bookmarkEnd w:id="2"/>
    <w:bookmarkEnd w:id="3"/>
    <w:bookmarkEnd w:id="4"/>
    <w:bookmarkEnd w:id="5"/>
    <w:bookmarkEnd w:id="6"/>
    <w:bookmarkEnd w:id="7"/>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2B99" w14:textId="77777777" w:rsidR="00AB020B" w:rsidRDefault="00AB020B" w:rsidP="00EA7695">
      <w:pPr>
        <w:spacing w:after="0" w:line="240" w:lineRule="auto"/>
      </w:pPr>
      <w:r>
        <w:separator/>
      </w:r>
    </w:p>
  </w:footnote>
  <w:footnote w:type="continuationSeparator" w:id="0">
    <w:p w14:paraId="3DA6B6AF" w14:textId="77777777" w:rsidR="00AB020B" w:rsidRDefault="00AB020B" w:rsidP="00EA7695">
      <w:pPr>
        <w:spacing w:after="0" w:line="240" w:lineRule="auto"/>
      </w:pPr>
      <w:r>
        <w:continuationSeparator/>
      </w:r>
    </w:p>
  </w:footnote>
  <w:footnote w:type="continuationNotice" w:id="1">
    <w:p w14:paraId="09249B0C" w14:textId="77777777" w:rsidR="00AB020B" w:rsidRDefault="00AB0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768" w14:textId="1FFC9659" w:rsidR="008910DA" w:rsidRDefault="00B82E17">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743" w14:textId="546F3F4D" w:rsidR="00EA7695" w:rsidRPr="00E72195" w:rsidRDefault="00B82E17" w:rsidP="004F31F8">
    <w:pPr>
      <w:pStyle w:val="Heading1"/>
      <w:rPr>
        <w:b/>
        <w:bCs/>
      </w:rPr>
    </w:pPr>
    <w:sdt>
      <w:sdtPr>
        <w:rPr>
          <w:b/>
          <w:bCs/>
        </w:rPr>
        <w:alias w:val="Title"/>
        <w:tag w:val=""/>
        <w:id w:val="2049557094"/>
        <w:placeholder>
          <w:docPart w:val="5105A46CFDC145AFA5725D13282D2319"/>
        </w:placeholder>
        <w:dataBinding w:prefixMappings="xmlns:ns0='http://purl.org/dc/elements/1.1/' xmlns:ns1='http://schemas.openxmlformats.org/package/2006/metadata/core-properties' " w:xpath="/ns1:coreProperties[1]/ns0:title[1]" w:storeItemID="{6C3C8BC8-F283-45AE-878A-BAB7291924A1}"/>
        <w:text/>
      </w:sdtPr>
      <w:sdtEndPr/>
      <w:sdtContent>
        <w:r w:rsidR="003139E3" w:rsidRPr="00D04F92">
          <w:rPr>
            <w:b/>
            <w:bCs/>
          </w:rPr>
          <w:t>Formal Review Follow-Up Inquiry – CAN Domain Question Bank</w:t>
        </w:r>
      </w:sdtContent>
    </w:sdt>
    <w:r w:rsidR="00E72195" w:rsidRPr="00CA0D45">
      <w:rPr>
        <w:noProof/>
      </w:rPr>
      <w:drawing>
        <wp:anchor distT="0" distB="0" distL="114300" distR="114300" simplePos="0" relativeHeight="251658243" behindDoc="0" locked="0" layoutInCell="1" allowOverlap="1" wp14:anchorId="2E9A52D1" wp14:editId="11322C0F">
          <wp:simplePos x="0" y="0"/>
          <wp:positionH relativeFrom="column">
            <wp:posOffset>6181725</wp:posOffset>
          </wp:positionH>
          <wp:positionV relativeFrom="paragraph">
            <wp:posOffset>-247650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161F" w14:textId="0C527B73" w:rsidR="00EA7695" w:rsidRDefault="00B82E17" w:rsidP="002E59B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Formal Review Follow-</w:t>
    </w:r>
    <w:r w:rsidR="00000C62">
      <w:t>U</w:t>
    </w:r>
    <w:r w:rsidR="002E59BA">
      <w:t>p Inquiry – C</w:t>
    </w:r>
    <w:r w:rsidR="00821D53">
      <w:t>AN</w:t>
    </w:r>
    <w:r w:rsidR="002E59BA">
      <w:t xml:space="preserve"> Domain Question Bank</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3"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4"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5"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6" w15:restartNumberingAfterBreak="0">
    <w:nsid w:val="38BE1723"/>
    <w:multiLevelType w:val="hybridMultilevel"/>
    <w:tmpl w:val="61C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D173F"/>
    <w:multiLevelType w:val="hybridMultilevel"/>
    <w:tmpl w:val="F10C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968593">
    <w:abstractNumId w:val="2"/>
  </w:num>
  <w:num w:numId="2" w16cid:durableId="291131195">
    <w:abstractNumId w:val="5"/>
  </w:num>
  <w:num w:numId="3" w16cid:durableId="2047288942">
    <w:abstractNumId w:val="0"/>
  </w:num>
  <w:num w:numId="4" w16cid:durableId="1410888016">
    <w:abstractNumId w:val="4"/>
  </w:num>
  <w:num w:numId="5" w16cid:durableId="1503202267">
    <w:abstractNumId w:val="3"/>
  </w:num>
  <w:num w:numId="6" w16cid:durableId="1322658750">
    <w:abstractNumId w:val="1"/>
  </w:num>
  <w:num w:numId="7" w16cid:durableId="367268535">
    <w:abstractNumId w:val="6"/>
  </w:num>
  <w:num w:numId="8" w16cid:durableId="1319651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0C62"/>
    <w:rsid w:val="00001FE8"/>
    <w:rsid w:val="00066726"/>
    <w:rsid w:val="00083045"/>
    <w:rsid w:val="0008507B"/>
    <w:rsid w:val="0008699D"/>
    <w:rsid w:val="00087D68"/>
    <w:rsid w:val="000A5179"/>
    <w:rsid w:val="000D308E"/>
    <w:rsid w:val="000D5BD3"/>
    <w:rsid w:val="00136956"/>
    <w:rsid w:val="0015015B"/>
    <w:rsid w:val="00151D68"/>
    <w:rsid w:val="001616F7"/>
    <w:rsid w:val="00167410"/>
    <w:rsid w:val="001675CF"/>
    <w:rsid w:val="00186F18"/>
    <w:rsid w:val="001904F5"/>
    <w:rsid w:val="001963C1"/>
    <w:rsid w:val="001A1C7A"/>
    <w:rsid w:val="001A4427"/>
    <w:rsid w:val="001B132E"/>
    <w:rsid w:val="001E4532"/>
    <w:rsid w:val="001F71FA"/>
    <w:rsid w:val="001F76B9"/>
    <w:rsid w:val="00205217"/>
    <w:rsid w:val="00216333"/>
    <w:rsid w:val="00216E20"/>
    <w:rsid w:val="0024590E"/>
    <w:rsid w:val="00245B10"/>
    <w:rsid w:val="002A355E"/>
    <w:rsid w:val="002A609C"/>
    <w:rsid w:val="002C0D88"/>
    <w:rsid w:val="002D060E"/>
    <w:rsid w:val="002D11B7"/>
    <w:rsid w:val="002E3948"/>
    <w:rsid w:val="002E59BA"/>
    <w:rsid w:val="00303FA8"/>
    <w:rsid w:val="00304E62"/>
    <w:rsid w:val="0030582A"/>
    <w:rsid w:val="003074E2"/>
    <w:rsid w:val="003139E3"/>
    <w:rsid w:val="00330C09"/>
    <w:rsid w:val="0033432D"/>
    <w:rsid w:val="0034140D"/>
    <w:rsid w:val="00350175"/>
    <w:rsid w:val="003504D8"/>
    <w:rsid w:val="003618BF"/>
    <w:rsid w:val="00369A2F"/>
    <w:rsid w:val="0037076C"/>
    <w:rsid w:val="00376090"/>
    <w:rsid w:val="003C0B8B"/>
    <w:rsid w:val="003E2116"/>
    <w:rsid w:val="003F60D0"/>
    <w:rsid w:val="00415AA6"/>
    <w:rsid w:val="00415AC5"/>
    <w:rsid w:val="004235A9"/>
    <w:rsid w:val="004249FC"/>
    <w:rsid w:val="0044120C"/>
    <w:rsid w:val="0044426E"/>
    <w:rsid w:val="00482360"/>
    <w:rsid w:val="00483C2D"/>
    <w:rsid w:val="00486F0A"/>
    <w:rsid w:val="004A4775"/>
    <w:rsid w:val="004B45C0"/>
    <w:rsid w:val="004C353B"/>
    <w:rsid w:val="004D5016"/>
    <w:rsid w:val="004E4A92"/>
    <w:rsid w:val="004F31F8"/>
    <w:rsid w:val="004F56F9"/>
    <w:rsid w:val="0052127E"/>
    <w:rsid w:val="00521F93"/>
    <w:rsid w:val="005405D6"/>
    <w:rsid w:val="00571460"/>
    <w:rsid w:val="00572EF6"/>
    <w:rsid w:val="00574F4A"/>
    <w:rsid w:val="0058113A"/>
    <w:rsid w:val="005B4CA9"/>
    <w:rsid w:val="005C3F4A"/>
    <w:rsid w:val="005D5511"/>
    <w:rsid w:val="005D6F98"/>
    <w:rsid w:val="005F0772"/>
    <w:rsid w:val="005F23F0"/>
    <w:rsid w:val="00610350"/>
    <w:rsid w:val="00622A26"/>
    <w:rsid w:val="00640479"/>
    <w:rsid w:val="00663862"/>
    <w:rsid w:val="006730E4"/>
    <w:rsid w:val="00675D7B"/>
    <w:rsid w:val="006777DF"/>
    <w:rsid w:val="00685227"/>
    <w:rsid w:val="00690CD1"/>
    <w:rsid w:val="006A4E52"/>
    <w:rsid w:val="006B2425"/>
    <w:rsid w:val="006D4F4C"/>
    <w:rsid w:val="00717B71"/>
    <w:rsid w:val="0074451C"/>
    <w:rsid w:val="007453A7"/>
    <w:rsid w:val="00746BA9"/>
    <w:rsid w:val="00786421"/>
    <w:rsid w:val="00796CCE"/>
    <w:rsid w:val="007C6C03"/>
    <w:rsid w:val="007D23FE"/>
    <w:rsid w:val="007D5FB5"/>
    <w:rsid w:val="007E3FC8"/>
    <w:rsid w:val="007E5303"/>
    <w:rsid w:val="007F432F"/>
    <w:rsid w:val="00810DF1"/>
    <w:rsid w:val="00821D53"/>
    <w:rsid w:val="00827494"/>
    <w:rsid w:val="0083344B"/>
    <w:rsid w:val="008351B6"/>
    <w:rsid w:val="00870334"/>
    <w:rsid w:val="00874070"/>
    <w:rsid w:val="008867CF"/>
    <w:rsid w:val="00887A4C"/>
    <w:rsid w:val="008910DA"/>
    <w:rsid w:val="008B0D97"/>
    <w:rsid w:val="008C2BDA"/>
    <w:rsid w:val="008D4074"/>
    <w:rsid w:val="008D5470"/>
    <w:rsid w:val="00931A96"/>
    <w:rsid w:val="0093239A"/>
    <w:rsid w:val="00935989"/>
    <w:rsid w:val="00954E34"/>
    <w:rsid w:val="00995CB6"/>
    <w:rsid w:val="009A0E68"/>
    <w:rsid w:val="009A2C9C"/>
    <w:rsid w:val="009B21D1"/>
    <w:rsid w:val="009B524F"/>
    <w:rsid w:val="00A26790"/>
    <w:rsid w:val="00A34926"/>
    <w:rsid w:val="00A417A0"/>
    <w:rsid w:val="00A418DB"/>
    <w:rsid w:val="00A53808"/>
    <w:rsid w:val="00A60D64"/>
    <w:rsid w:val="00A6460A"/>
    <w:rsid w:val="00A76A18"/>
    <w:rsid w:val="00A77534"/>
    <w:rsid w:val="00A87379"/>
    <w:rsid w:val="00A95052"/>
    <w:rsid w:val="00AB020B"/>
    <w:rsid w:val="00AC1E3F"/>
    <w:rsid w:val="00AC6821"/>
    <w:rsid w:val="00AC7CC0"/>
    <w:rsid w:val="00AE725B"/>
    <w:rsid w:val="00AF32BE"/>
    <w:rsid w:val="00AF3D34"/>
    <w:rsid w:val="00B15DD0"/>
    <w:rsid w:val="00B31175"/>
    <w:rsid w:val="00B33B2B"/>
    <w:rsid w:val="00B45B9B"/>
    <w:rsid w:val="00B55DA7"/>
    <w:rsid w:val="00B82E17"/>
    <w:rsid w:val="00B87751"/>
    <w:rsid w:val="00B92430"/>
    <w:rsid w:val="00B97ED5"/>
    <w:rsid w:val="00BA546C"/>
    <w:rsid w:val="00BA5CA0"/>
    <w:rsid w:val="00BB2D0C"/>
    <w:rsid w:val="00BB2F5A"/>
    <w:rsid w:val="00BC5ACF"/>
    <w:rsid w:val="00BF0A95"/>
    <w:rsid w:val="00C02FBA"/>
    <w:rsid w:val="00C04A78"/>
    <w:rsid w:val="00C224E9"/>
    <w:rsid w:val="00C22E60"/>
    <w:rsid w:val="00C73F30"/>
    <w:rsid w:val="00CA083E"/>
    <w:rsid w:val="00CB50EB"/>
    <w:rsid w:val="00CE33FD"/>
    <w:rsid w:val="00CE6FE0"/>
    <w:rsid w:val="00D4463D"/>
    <w:rsid w:val="00D529A5"/>
    <w:rsid w:val="00D70314"/>
    <w:rsid w:val="00D86962"/>
    <w:rsid w:val="00DD1485"/>
    <w:rsid w:val="00DD2A92"/>
    <w:rsid w:val="00DF1C2F"/>
    <w:rsid w:val="00DF4C11"/>
    <w:rsid w:val="00E01AF1"/>
    <w:rsid w:val="00E24654"/>
    <w:rsid w:val="00E30737"/>
    <w:rsid w:val="00E30C61"/>
    <w:rsid w:val="00E70D9F"/>
    <w:rsid w:val="00E72195"/>
    <w:rsid w:val="00E7693C"/>
    <w:rsid w:val="00E778DB"/>
    <w:rsid w:val="00E86E17"/>
    <w:rsid w:val="00EA0BA3"/>
    <w:rsid w:val="00EA7695"/>
    <w:rsid w:val="00EB3158"/>
    <w:rsid w:val="00EC358F"/>
    <w:rsid w:val="00ED40AB"/>
    <w:rsid w:val="00ED7482"/>
    <w:rsid w:val="00EF1573"/>
    <w:rsid w:val="00F039FE"/>
    <w:rsid w:val="00F04E87"/>
    <w:rsid w:val="00F06684"/>
    <w:rsid w:val="00F117C5"/>
    <w:rsid w:val="00F15240"/>
    <w:rsid w:val="00F1F2C1"/>
    <w:rsid w:val="00F2191A"/>
    <w:rsid w:val="00F3084D"/>
    <w:rsid w:val="00F53EEC"/>
    <w:rsid w:val="00F66BCE"/>
    <w:rsid w:val="00F7471F"/>
    <w:rsid w:val="00F90F46"/>
    <w:rsid w:val="00F93BE7"/>
    <w:rsid w:val="00FB71C9"/>
    <w:rsid w:val="00FC6212"/>
    <w:rsid w:val="00FE049B"/>
    <w:rsid w:val="01224A7C"/>
    <w:rsid w:val="013CA6AD"/>
    <w:rsid w:val="013F4667"/>
    <w:rsid w:val="0180A085"/>
    <w:rsid w:val="01A129B0"/>
    <w:rsid w:val="01E9209C"/>
    <w:rsid w:val="01F3ACC4"/>
    <w:rsid w:val="026EC7A4"/>
    <w:rsid w:val="02876DBF"/>
    <w:rsid w:val="036C558E"/>
    <w:rsid w:val="037DE32C"/>
    <w:rsid w:val="03AD11F5"/>
    <w:rsid w:val="04293E3A"/>
    <w:rsid w:val="044AE5F7"/>
    <w:rsid w:val="0460C34D"/>
    <w:rsid w:val="04ADA34C"/>
    <w:rsid w:val="04B08923"/>
    <w:rsid w:val="04BB0844"/>
    <w:rsid w:val="05276B00"/>
    <w:rsid w:val="053166E9"/>
    <w:rsid w:val="054F4C49"/>
    <w:rsid w:val="05B06707"/>
    <w:rsid w:val="05B19BBF"/>
    <w:rsid w:val="05CCAC88"/>
    <w:rsid w:val="05F40B87"/>
    <w:rsid w:val="0612DC8D"/>
    <w:rsid w:val="06403AE3"/>
    <w:rsid w:val="06F4DFC0"/>
    <w:rsid w:val="0728C60B"/>
    <w:rsid w:val="07B5A018"/>
    <w:rsid w:val="07C98A83"/>
    <w:rsid w:val="07DC18A5"/>
    <w:rsid w:val="08487FCF"/>
    <w:rsid w:val="08A35F60"/>
    <w:rsid w:val="08DE4F45"/>
    <w:rsid w:val="0904E150"/>
    <w:rsid w:val="09239111"/>
    <w:rsid w:val="095CC5F2"/>
    <w:rsid w:val="09E59D83"/>
    <w:rsid w:val="0A188A27"/>
    <w:rsid w:val="0A64DBFF"/>
    <w:rsid w:val="0A6E8F95"/>
    <w:rsid w:val="0AA4495D"/>
    <w:rsid w:val="0AAB2AB0"/>
    <w:rsid w:val="0AAEB99D"/>
    <w:rsid w:val="0ACE7702"/>
    <w:rsid w:val="0B074055"/>
    <w:rsid w:val="0B5689B8"/>
    <w:rsid w:val="0C5B31D3"/>
    <w:rsid w:val="0C95E55B"/>
    <w:rsid w:val="0C9F8CD4"/>
    <w:rsid w:val="0CE3B7CC"/>
    <w:rsid w:val="0CEB0FCD"/>
    <w:rsid w:val="0D309272"/>
    <w:rsid w:val="0D3F2076"/>
    <w:rsid w:val="0D8519C2"/>
    <w:rsid w:val="0DD04E86"/>
    <w:rsid w:val="0DF690F8"/>
    <w:rsid w:val="0E220887"/>
    <w:rsid w:val="0E5CC03B"/>
    <w:rsid w:val="0EEBCDA0"/>
    <w:rsid w:val="0F351F69"/>
    <w:rsid w:val="0F3D42C4"/>
    <w:rsid w:val="0F6260EB"/>
    <w:rsid w:val="0F66F31E"/>
    <w:rsid w:val="0F680875"/>
    <w:rsid w:val="0FB8ECA8"/>
    <w:rsid w:val="0FDB66E8"/>
    <w:rsid w:val="0FEFCD3C"/>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EFCF1E"/>
    <w:rsid w:val="154EC768"/>
    <w:rsid w:val="15531258"/>
    <w:rsid w:val="15AB06FA"/>
    <w:rsid w:val="15F0A66E"/>
    <w:rsid w:val="1641AD8C"/>
    <w:rsid w:val="1645DC18"/>
    <w:rsid w:val="1676BAB9"/>
    <w:rsid w:val="16ADDC20"/>
    <w:rsid w:val="1717CAA4"/>
    <w:rsid w:val="174183A8"/>
    <w:rsid w:val="179EB8CE"/>
    <w:rsid w:val="184A361B"/>
    <w:rsid w:val="1876A28D"/>
    <w:rsid w:val="187BDF65"/>
    <w:rsid w:val="189E59D9"/>
    <w:rsid w:val="18DC932F"/>
    <w:rsid w:val="18F72195"/>
    <w:rsid w:val="19018B27"/>
    <w:rsid w:val="190E31C3"/>
    <w:rsid w:val="19D0BC49"/>
    <w:rsid w:val="19DA5E5F"/>
    <w:rsid w:val="19E26DA2"/>
    <w:rsid w:val="19EFBBED"/>
    <w:rsid w:val="1A68B0D9"/>
    <w:rsid w:val="1A817536"/>
    <w:rsid w:val="1ADEC109"/>
    <w:rsid w:val="1B019D1D"/>
    <w:rsid w:val="1B2872E0"/>
    <w:rsid w:val="1B9C8931"/>
    <w:rsid w:val="1BC65FD0"/>
    <w:rsid w:val="1BE31206"/>
    <w:rsid w:val="1BF64D6A"/>
    <w:rsid w:val="1C46DF84"/>
    <w:rsid w:val="1C76131A"/>
    <w:rsid w:val="1C8896D2"/>
    <w:rsid w:val="1D2DA4EB"/>
    <w:rsid w:val="1D9447E2"/>
    <w:rsid w:val="1DC39A53"/>
    <w:rsid w:val="1E41BD50"/>
    <w:rsid w:val="1EB6853A"/>
    <w:rsid w:val="1ED33EAF"/>
    <w:rsid w:val="1EF863F3"/>
    <w:rsid w:val="1F0FDBB2"/>
    <w:rsid w:val="1F352726"/>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2201014"/>
    <w:rsid w:val="225C838B"/>
    <w:rsid w:val="2262ECC6"/>
    <w:rsid w:val="2296AE03"/>
    <w:rsid w:val="22ABB197"/>
    <w:rsid w:val="23262588"/>
    <w:rsid w:val="23A5EE8E"/>
    <w:rsid w:val="23AA1B49"/>
    <w:rsid w:val="23EC4F75"/>
    <w:rsid w:val="240CE2D0"/>
    <w:rsid w:val="242EC105"/>
    <w:rsid w:val="2439F151"/>
    <w:rsid w:val="2453F0F7"/>
    <w:rsid w:val="259A1D93"/>
    <w:rsid w:val="2614A0E3"/>
    <w:rsid w:val="2632035F"/>
    <w:rsid w:val="263B0F8C"/>
    <w:rsid w:val="277B3ABD"/>
    <w:rsid w:val="28027456"/>
    <w:rsid w:val="282F66DD"/>
    <w:rsid w:val="28DD7578"/>
    <w:rsid w:val="292AEC84"/>
    <w:rsid w:val="29FDFEC4"/>
    <w:rsid w:val="2A0650C4"/>
    <w:rsid w:val="2A57D0AC"/>
    <w:rsid w:val="2A6D9C74"/>
    <w:rsid w:val="2AD6F8F3"/>
    <w:rsid w:val="2BC50E88"/>
    <w:rsid w:val="2BD8D041"/>
    <w:rsid w:val="2BFF4718"/>
    <w:rsid w:val="2C0B5357"/>
    <w:rsid w:val="2C2E4410"/>
    <w:rsid w:val="2C3E207C"/>
    <w:rsid w:val="2C7A4F27"/>
    <w:rsid w:val="2C863BD6"/>
    <w:rsid w:val="2CDF7A80"/>
    <w:rsid w:val="2D24799A"/>
    <w:rsid w:val="2D624144"/>
    <w:rsid w:val="2D6FCD40"/>
    <w:rsid w:val="2DCCF17E"/>
    <w:rsid w:val="2DF79135"/>
    <w:rsid w:val="2E120EF1"/>
    <w:rsid w:val="2E354F0A"/>
    <w:rsid w:val="2E5669F2"/>
    <w:rsid w:val="2E829A4D"/>
    <w:rsid w:val="2EB9812C"/>
    <w:rsid w:val="2F4105ED"/>
    <w:rsid w:val="2F5903D3"/>
    <w:rsid w:val="2FBFBD48"/>
    <w:rsid w:val="300FACDC"/>
    <w:rsid w:val="3042A7A0"/>
    <w:rsid w:val="30DEC47A"/>
    <w:rsid w:val="30EBFC87"/>
    <w:rsid w:val="30F43BB6"/>
    <w:rsid w:val="30F71569"/>
    <w:rsid w:val="316E00E0"/>
    <w:rsid w:val="318B633E"/>
    <w:rsid w:val="31AB7D3D"/>
    <w:rsid w:val="31E4DA2F"/>
    <w:rsid w:val="31E9E185"/>
    <w:rsid w:val="324F5AD2"/>
    <w:rsid w:val="3309649A"/>
    <w:rsid w:val="332AF4B4"/>
    <w:rsid w:val="336BAAD6"/>
    <w:rsid w:val="337A4862"/>
    <w:rsid w:val="3416653C"/>
    <w:rsid w:val="34932E6B"/>
    <w:rsid w:val="34F867B0"/>
    <w:rsid w:val="35036652"/>
    <w:rsid w:val="352A81EA"/>
    <w:rsid w:val="353BEA88"/>
    <w:rsid w:val="356FF6C9"/>
    <w:rsid w:val="3572FEF4"/>
    <w:rsid w:val="35B2359D"/>
    <w:rsid w:val="35C79FF4"/>
    <w:rsid w:val="35F7D8F0"/>
    <w:rsid w:val="3609E26E"/>
    <w:rsid w:val="362EFECC"/>
    <w:rsid w:val="3655E251"/>
    <w:rsid w:val="36B1E924"/>
    <w:rsid w:val="36E101D9"/>
    <w:rsid w:val="3834370B"/>
    <w:rsid w:val="3843D178"/>
    <w:rsid w:val="38475153"/>
    <w:rsid w:val="386C35C2"/>
    <w:rsid w:val="386D3CB4"/>
    <w:rsid w:val="3875CFD4"/>
    <w:rsid w:val="38AD2478"/>
    <w:rsid w:val="38CC5CBB"/>
    <w:rsid w:val="3943E30A"/>
    <w:rsid w:val="394E25E0"/>
    <w:rsid w:val="3971B984"/>
    <w:rsid w:val="398A6541"/>
    <w:rsid w:val="399F8A9F"/>
    <w:rsid w:val="39F75115"/>
    <w:rsid w:val="3A088BEC"/>
    <w:rsid w:val="3A390080"/>
    <w:rsid w:val="3A3E86DA"/>
    <w:rsid w:val="3A459C2C"/>
    <w:rsid w:val="3A6E6A77"/>
    <w:rsid w:val="3A7096D8"/>
    <w:rsid w:val="3A82E276"/>
    <w:rsid w:val="3AA9D02C"/>
    <w:rsid w:val="3AE8D2CE"/>
    <w:rsid w:val="3BA5CCB5"/>
    <w:rsid w:val="3BE63041"/>
    <w:rsid w:val="3C1AC9CB"/>
    <w:rsid w:val="3CC9BD3B"/>
    <w:rsid w:val="3CE63A74"/>
    <w:rsid w:val="3CE8BB3E"/>
    <w:rsid w:val="3D678FF2"/>
    <w:rsid w:val="3DC1D8D8"/>
    <w:rsid w:val="3DE96B6C"/>
    <w:rsid w:val="3E01E6B5"/>
    <w:rsid w:val="3E422A88"/>
    <w:rsid w:val="3EC65DCE"/>
    <w:rsid w:val="3ECE2D1E"/>
    <w:rsid w:val="3F018909"/>
    <w:rsid w:val="3F5BD189"/>
    <w:rsid w:val="3F87CFFA"/>
    <w:rsid w:val="3FF691A0"/>
    <w:rsid w:val="40B8AAC6"/>
    <w:rsid w:val="40DC104F"/>
    <w:rsid w:val="411965B9"/>
    <w:rsid w:val="4138AB41"/>
    <w:rsid w:val="418397AA"/>
    <w:rsid w:val="42015E13"/>
    <w:rsid w:val="432EC408"/>
    <w:rsid w:val="4363D569"/>
    <w:rsid w:val="43E1FB5A"/>
    <w:rsid w:val="440D30BF"/>
    <w:rsid w:val="44373636"/>
    <w:rsid w:val="443E3970"/>
    <w:rsid w:val="444CC77B"/>
    <w:rsid w:val="448DB9DC"/>
    <w:rsid w:val="44DAA4C6"/>
    <w:rsid w:val="44F503CE"/>
    <w:rsid w:val="45704EEB"/>
    <w:rsid w:val="4584E872"/>
    <w:rsid w:val="45FFA6FC"/>
    <w:rsid w:val="469E9AB9"/>
    <w:rsid w:val="46CC3CF4"/>
    <w:rsid w:val="47071207"/>
    <w:rsid w:val="4784683D"/>
    <w:rsid w:val="479B55B1"/>
    <w:rsid w:val="47BC1A40"/>
    <w:rsid w:val="47C983A8"/>
    <w:rsid w:val="4811C058"/>
    <w:rsid w:val="48257DE9"/>
    <w:rsid w:val="483EC45E"/>
    <w:rsid w:val="489D9817"/>
    <w:rsid w:val="48D04FAF"/>
    <w:rsid w:val="48E79C53"/>
    <w:rsid w:val="48EDD0EB"/>
    <w:rsid w:val="48EF2437"/>
    <w:rsid w:val="48F1C73C"/>
    <w:rsid w:val="491CC2B9"/>
    <w:rsid w:val="492441D9"/>
    <w:rsid w:val="492ADD32"/>
    <w:rsid w:val="496449AA"/>
    <w:rsid w:val="49960651"/>
    <w:rsid w:val="49C04A85"/>
    <w:rsid w:val="49DC6D69"/>
    <w:rsid w:val="4A24CCDD"/>
    <w:rsid w:val="4A4DA42E"/>
    <w:rsid w:val="4AA27CE6"/>
    <w:rsid w:val="4AE93596"/>
    <w:rsid w:val="4AF20488"/>
    <w:rsid w:val="4B001A0B"/>
    <w:rsid w:val="4B02A524"/>
    <w:rsid w:val="4B53CDB4"/>
    <w:rsid w:val="4B5FB738"/>
    <w:rsid w:val="4B766520"/>
    <w:rsid w:val="4BF32E4F"/>
    <w:rsid w:val="4C2E1EF7"/>
    <w:rsid w:val="4C3EB103"/>
    <w:rsid w:val="4C687E7A"/>
    <w:rsid w:val="4C6AE9BF"/>
    <w:rsid w:val="4C778126"/>
    <w:rsid w:val="4C85BD68"/>
    <w:rsid w:val="4CB0D8F6"/>
    <w:rsid w:val="4D05F850"/>
    <w:rsid w:val="4E72804B"/>
    <w:rsid w:val="4E81870C"/>
    <w:rsid w:val="4E96B37B"/>
    <w:rsid w:val="4EBEC8C4"/>
    <w:rsid w:val="4EF9A7F9"/>
    <w:rsid w:val="4F18F11B"/>
    <w:rsid w:val="4F1AC38F"/>
    <w:rsid w:val="4F2E6A38"/>
    <w:rsid w:val="4F908C7A"/>
    <w:rsid w:val="4FDB78B4"/>
    <w:rsid w:val="50B4C17C"/>
    <w:rsid w:val="50C69F72"/>
    <w:rsid w:val="510C1B5C"/>
    <w:rsid w:val="51141018"/>
    <w:rsid w:val="5165DBBA"/>
    <w:rsid w:val="518FEF14"/>
    <w:rsid w:val="51B50264"/>
    <w:rsid w:val="51BD26E2"/>
    <w:rsid w:val="51C669E9"/>
    <w:rsid w:val="5226C1AB"/>
    <w:rsid w:val="5247D1CE"/>
    <w:rsid w:val="530B2BF0"/>
    <w:rsid w:val="538111D9"/>
    <w:rsid w:val="53B6F201"/>
    <w:rsid w:val="53BDAD3E"/>
    <w:rsid w:val="53CB24BD"/>
    <w:rsid w:val="54070A93"/>
    <w:rsid w:val="547716AF"/>
    <w:rsid w:val="54A085C8"/>
    <w:rsid w:val="54A6FC51"/>
    <w:rsid w:val="54AEE9D7"/>
    <w:rsid w:val="54B28BC1"/>
    <w:rsid w:val="55405EEA"/>
    <w:rsid w:val="554D86B2"/>
    <w:rsid w:val="5604C8CC"/>
    <w:rsid w:val="564ABA38"/>
    <w:rsid w:val="56618230"/>
    <w:rsid w:val="5782CA7E"/>
    <w:rsid w:val="5784AEC1"/>
    <w:rsid w:val="57A70496"/>
    <w:rsid w:val="57C0B8D4"/>
    <w:rsid w:val="589120C0"/>
    <w:rsid w:val="58BAFE69"/>
    <w:rsid w:val="58CB4CFF"/>
    <w:rsid w:val="58FF626C"/>
    <w:rsid w:val="591E9ADF"/>
    <w:rsid w:val="5926EC6D"/>
    <w:rsid w:val="5954505A"/>
    <w:rsid w:val="599A6DF7"/>
    <w:rsid w:val="5A127CF4"/>
    <w:rsid w:val="5AC7E25E"/>
    <w:rsid w:val="5B1D7CAC"/>
    <w:rsid w:val="5B1E2B5B"/>
    <w:rsid w:val="5B94DB55"/>
    <w:rsid w:val="5BC56EAA"/>
    <w:rsid w:val="5BD2AB68"/>
    <w:rsid w:val="5C24C754"/>
    <w:rsid w:val="5C7B1B79"/>
    <w:rsid w:val="5C93B1A8"/>
    <w:rsid w:val="5C99AA73"/>
    <w:rsid w:val="5CC31B14"/>
    <w:rsid w:val="5D7161D8"/>
    <w:rsid w:val="5D792342"/>
    <w:rsid w:val="5DD7EE3C"/>
    <w:rsid w:val="5DDCD5FE"/>
    <w:rsid w:val="5E20F96E"/>
    <w:rsid w:val="5E9A981A"/>
    <w:rsid w:val="5EECF36D"/>
    <w:rsid w:val="5F0D3239"/>
    <w:rsid w:val="5F7ACA6A"/>
    <w:rsid w:val="5F978DD5"/>
    <w:rsid w:val="5FC24A22"/>
    <w:rsid w:val="6016C08E"/>
    <w:rsid w:val="6029CFBE"/>
    <w:rsid w:val="60C33C59"/>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A416D6"/>
    <w:rsid w:val="63A42630"/>
    <w:rsid w:val="63C7C448"/>
    <w:rsid w:val="63E01A7C"/>
    <w:rsid w:val="63FB47DF"/>
    <w:rsid w:val="63FF7994"/>
    <w:rsid w:val="648643D2"/>
    <w:rsid w:val="64D732A7"/>
    <w:rsid w:val="64DD209E"/>
    <w:rsid w:val="64E41EB6"/>
    <w:rsid w:val="64F652FE"/>
    <w:rsid w:val="651116CE"/>
    <w:rsid w:val="6556D0AA"/>
    <w:rsid w:val="65D0B5AD"/>
    <w:rsid w:val="65FE2439"/>
    <w:rsid w:val="661977A1"/>
    <w:rsid w:val="6621E3E0"/>
    <w:rsid w:val="66226110"/>
    <w:rsid w:val="6654E7CF"/>
    <w:rsid w:val="6656BF8D"/>
    <w:rsid w:val="665A0E43"/>
    <w:rsid w:val="6660DE02"/>
    <w:rsid w:val="66616E8F"/>
    <w:rsid w:val="66724376"/>
    <w:rsid w:val="6678F0FF"/>
    <w:rsid w:val="6695FB54"/>
    <w:rsid w:val="66BD91F1"/>
    <w:rsid w:val="6724AED9"/>
    <w:rsid w:val="67B70E34"/>
    <w:rsid w:val="67D2EE24"/>
    <w:rsid w:val="67FF48B1"/>
    <w:rsid w:val="681E58F4"/>
    <w:rsid w:val="686E3AF2"/>
    <w:rsid w:val="68AB93F7"/>
    <w:rsid w:val="68C6F35C"/>
    <w:rsid w:val="68CF5B73"/>
    <w:rsid w:val="693096A0"/>
    <w:rsid w:val="6971D719"/>
    <w:rsid w:val="6A71F5E7"/>
    <w:rsid w:val="6A73195A"/>
    <w:rsid w:val="6A872ECC"/>
    <w:rsid w:val="6A8B9308"/>
    <w:rsid w:val="6AD87C90"/>
    <w:rsid w:val="6AF55503"/>
    <w:rsid w:val="6B1386FD"/>
    <w:rsid w:val="6B765B54"/>
    <w:rsid w:val="6BB07917"/>
    <w:rsid w:val="6BDDBEE8"/>
    <w:rsid w:val="6BF943DF"/>
    <w:rsid w:val="6C26D923"/>
    <w:rsid w:val="6C5C67CE"/>
    <w:rsid w:val="6CDAA4AC"/>
    <w:rsid w:val="6D250E8D"/>
    <w:rsid w:val="6D46FA01"/>
    <w:rsid w:val="6D4D7872"/>
    <w:rsid w:val="6D516481"/>
    <w:rsid w:val="6DF6E972"/>
    <w:rsid w:val="6E1F2C7B"/>
    <w:rsid w:val="6E7257A8"/>
    <w:rsid w:val="6E7788A6"/>
    <w:rsid w:val="6EA9F5F5"/>
    <w:rsid w:val="6EB59EC8"/>
    <w:rsid w:val="6ECCDF8F"/>
    <w:rsid w:val="6EF4E5E7"/>
    <w:rsid w:val="6F79A12C"/>
    <w:rsid w:val="6F90E942"/>
    <w:rsid w:val="6F936A0E"/>
    <w:rsid w:val="6FB6CC96"/>
    <w:rsid w:val="700F2B70"/>
    <w:rsid w:val="70B41EA1"/>
    <w:rsid w:val="70E25ADE"/>
    <w:rsid w:val="71139638"/>
    <w:rsid w:val="71344203"/>
    <w:rsid w:val="71A69327"/>
    <w:rsid w:val="7258597A"/>
    <w:rsid w:val="727E2B3F"/>
    <w:rsid w:val="728FA95B"/>
    <w:rsid w:val="7311FC2C"/>
    <w:rsid w:val="732B7204"/>
    <w:rsid w:val="7368CF34"/>
    <w:rsid w:val="73AD2910"/>
    <w:rsid w:val="74594801"/>
    <w:rsid w:val="7463C7DF"/>
    <w:rsid w:val="74866BD5"/>
    <w:rsid w:val="748A50C8"/>
    <w:rsid w:val="749046B5"/>
    <w:rsid w:val="749F7C29"/>
    <w:rsid w:val="74AFAAC4"/>
    <w:rsid w:val="74BCF47C"/>
    <w:rsid w:val="75171E60"/>
    <w:rsid w:val="755B7C4B"/>
    <w:rsid w:val="756632E8"/>
    <w:rsid w:val="75A5078B"/>
    <w:rsid w:val="75B5CC01"/>
    <w:rsid w:val="75DFAE6D"/>
    <w:rsid w:val="76F0A495"/>
    <w:rsid w:val="77AC815D"/>
    <w:rsid w:val="780344F3"/>
    <w:rsid w:val="78183DE8"/>
    <w:rsid w:val="78784750"/>
    <w:rsid w:val="789C570D"/>
    <w:rsid w:val="78A91CD1"/>
    <w:rsid w:val="78DFE545"/>
    <w:rsid w:val="79617FCA"/>
    <w:rsid w:val="79B17071"/>
    <w:rsid w:val="79F693B4"/>
    <w:rsid w:val="7A10569C"/>
    <w:rsid w:val="7B28B0F0"/>
    <w:rsid w:val="7B6D53CA"/>
    <w:rsid w:val="7BC63267"/>
    <w:rsid w:val="7BC7D41C"/>
    <w:rsid w:val="7BF09E34"/>
    <w:rsid w:val="7C82303D"/>
    <w:rsid w:val="7D42E271"/>
    <w:rsid w:val="7D84810F"/>
    <w:rsid w:val="7D9B5680"/>
    <w:rsid w:val="7DBA0E27"/>
    <w:rsid w:val="7DFA7714"/>
    <w:rsid w:val="7E17311D"/>
    <w:rsid w:val="7E46D055"/>
    <w:rsid w:val="7FB9B9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67064880-B2B5-45BB-81DA-1603C03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4F3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84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D5FB5"/>
  </w:style>
  <w:style w:type="character" w:customStyle="1" w:styleId="eop">
    <w:name w:val="eop"/>
    <w:basedOn w:val="DefaultParagraphFont"/>
    <w:rsid w:val="007D5FB5"/>
  </w:style>
  <w:style w:type="character" w:styleId="PlaceholderText">
    <w:name w:val="Placeholder Text"/>
    <w:basedOn w:val="DefaultParagraphFont"/>
    <w:uiPriority w:val="99"/>
    <w:semiHidden/>
    <w:rsid w:val="004D501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5A46CFDC145AFA5725D13282D2319"/>
        <w:category>
          <w:name w:val="General"/>
          <w:gallery w:val="placeholder"/>
        </w:category>
        <w:types>
          <w:type w:val="bbPlcHdr"/>
        </w:types>
        <w:behaviors>
          <w:behavior w:val="content"/>
        </w:behaviors>
        <w:guid w:val="{73921C74-8DFE-4842-9167-877BEFAC3D3B}"/>
      </w:docPartPr>
      <w:docPartBody>
        <w:p w:rsidR="00407FD1" w:rsidRDefault="00407FD1">
          <w:r w:rsidRPr="003A28B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D1"/>
    <w:rsid w:val="00407F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FA0406-B70E-4C79-AFE9-3545DC8BB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80605-48E7-4B7A-A18E-E30B4C49DE20}">
  <ds:schemaRefs>
    <ds:schemaRef ds:uri="http://schemas.microsoft.com/sharepoint/v3/contenttype/forms"/>
  </ds:schemaRefs>
</ds:datastoreItem>
</file>

<file path=customXml/itemProps3.xml><?xml version="1.0" encoding="utf-8"?>
<ds:datastoreItem xmlns:ds="http://schemas.openxmlformats.org/officeDocument/2006/customXml" ds:itemID="{DBFAE299-D336-40E0-B15B-F93322B2BFF1}">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purl.org/dc/terms/"/>
    <ds:schemaRef ds:uri="http://schemas.openxmlformats.org/package/2006/metadata/core-propertie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1602</Words>
  <Characters>9634</Characters>
  <Application>Microsoft Office Word</Application>
  <DocSecurity>0</DocSecurity>
  <Lines>458</Lines>
  <Paragraphs>167</Paragraphs>
  <ScaleCrop>false</ScaleCrop>
  <Company/>
  <LinksUpToDate>false</LinksUpToDate>
  <CharactersWithSpaces>11069</CharactersWithSpaces>
  <SharedDoc>false</SharedDoc>
  <HLinks>
    <vt:vector size="6" baseType="variant">
      <vt:variant>
        <vt:i4>7798854</vt:i4>
      </vt:variant>
      <vt:variant>
        <vt:i4>0</vt:i4>
      </vt:variant>
      <vt:variant>
        <vt:i4>0</vt:i4>
      </vt:variant>
      <vt:variant>
        <vt:i4>5</vt:i4>
      </vt:variant>
      <vt:variant>
        <vt:lpwstr/>
      </vt:variant>
      <vt:variant>
        <vt:lpwstr>_Document_and_Resource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Review Follow-Up Inquiry – CAN Domain Question Bank</dc:title>
  <dc:subject/>
  <dc:creator>DESE</dc:creator>
  <cp:keywords/>
  <dc:description/>
  <cp:lastModifiedBy>Zou, Dong (EOE)</cp:lastModifiedBy>
  <cp:revision>39</cp:revision>
  <dcterms:created xsi:type="dcterms:W3CDTF">2024-01-26T19:26:00Z</dcterms:created>
  <dcterms:modified xsi:type="dcterms:W3CDTF">2024-02-26T21:33:00Z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