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59878FD7" w:rsidR="2542CF37" w:rsidRDefault="2542CF37" w:rsidP="00A42796">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Subject</w:t>
      </w:r>
      <w:r w:rsidR="0044096D">
        <w:rPr>
          <w:rFonts w:ascii="Calibri" w:eastAsia="Calibri" w:hAnsi="Calibri" w:cs="Calibri"/>
          <w:b/>
          <w:bCs/>
          <w:sz w:val="28"/>
          <w:szCs w:val="28"/>
        </w:rPr>
        <w:t xml:space="preserve"> </w:t>
      </w:r>
      <w:r w:rsidRPr="5B2D84D2">
        <w:rPr>
          <w:rFonts w:ascii="Calibri" w:eastAsia="Calibri" w:hAnsi="Calibri" w:cs="Calibri"/>
          <w:b/>
          <w:bCs/>
          <w:sz w:val="28"/>
          <w:szCs w:val="28"/>
        </w:rPr>
        <w:t>Matter Knowledge Matrix</w:t>
      </w:r>
    </w:p>
    <w:p w14:paraId="7B6F2036" w14:textId="5DD8FECC" w:rsidR="5B2D84D2" w:rsidRDefault="00CC4E0B" w:rsidP="00CC4E0B">
      <w:pPr>
        <w:spacing w:after="0" w:line="240" w:lineRule="auto"/>
        <w:jc w:val="center"/>
        <w:rPr>
          <w:rFonts w:ascii="Calibri" w:eastAsia="Calibri" w:hAnsi="Calibri" w:cs="Calibri"/>
          <w:b/>
          <w:bCs/>
          <w:sz w:val="28"/>
          <w:szCs w:val="28"/>
        </w:rPr>
      </w:pPr>
      <w:r w:rsidRPr="00CC4E0B">
        <w:rPr>
          <w:rFonts w:ascii="Calibri" w:eastAsia="Calibri" w:hAnsi="Calibri" w:cs="Calibri"/>
          <w:b/>
          <w:bCs/>
          <w:sz w:val="28"/>
          <w:szCs w:val="28"/>
        </w:rPr>
        <w:t>School Counselor, All</w:t>
      </w:r>
    </w:p>
    <w:p w14:paraId="30426CC5" w14:textId="77777777" w:rsidR="00CC4E0B" w:rsidRDefault="00CC4E0B" w:rsidP="00CC4E0B">
      <w:pPr>
        <w:spacing w:after="0" w:line="240" w:lineRule="auto"/>
        <w:jc w:val="center"/>
        <w:rPr>
          <w:rFonts w:ascii="Calibri" w:eastAsia="Calibri" w:hAnsi="Calibri" w:cs="Calibri"/>
        </w:rPr>
      </w:pPr>
    </w:p>
    <w:p w14:paraId="4C3D882B" w14:textId="1A2B5278" w:rsidR="00812565" w:rsidRDefault="20E0D883" w:rsidP="000813F0">
      <w:pPr>
        <w:spacing w:after="0" w:line="240" w:lineRule="auto"/>
        <w:rPr>
          <w:rFonts w:ascii="Calibri" w:eastAsia="Calibri" w:hAnsi="Calibri" w:cs="Calibri"/>
        </w:rPr>
      </w:pPr>
      <w:r w:rsidRPr="7B9D10A6">
        <w:rPr>
          <w:rFonts w:ascii="Calibri" w:eastAsia="Calibri" w:hAnsi="Calibri" w:cs="Calibri"/>
        </w:rPr>
        <w:t>Students in Massachusetts must meet rigorous academic standards</w:t>
      </w:r>
      <w:r w:rsidR="34236F35" w:rsidRPr="7B9D10A6">
        <w:rPr>
          <w:rFonts w:ascii="Calibri" w:eastAsia="Calibri" w:hAnsi="Calibri" w:cs="Calibri"/>
        </w:rPr>
        <w:t xml:space="preserve">. </w:t>
      </w:r>
      <w:r w:rsidRPr="7B9D10A6">
        <w:rPr>
          <w:rFonts w:ascii="Calibri" w:eastAsia="Calibri" w:hAnsi="Calibri" w:cs="Calibri"/>
        </w:rPr>
        <w:t>To do so, they must have access to educators with strong content knowledge and pedagogical skill</w:t>
      </w:r>
      <w:r w:rsidR="0044096D">
        <w:rPr>
          <w:rFonts w:ascii="Calibri" w:eastAsia="Calibri" w:hAnsi="Calibri" w:cs="Calibri"/>
        </w:rPr>
        <w:t>s</w:t>
      </w:r>
      <w:r w:rsidRPr="7B9D10A6">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481E7061" w:rsidR="20E0D883" w:rsidRDefault="20E0D883" w:rsidP="000813F0">
      <w:pPr>
        <w:spacing w:after="0" w:line="240" w:lineRule="auto"/>
        <w:rPr>
          <w:rFonts w:ascii="Calibri" w:eastAsia="Calibri" w:hAnsi="Calibri" w:cs="Calibri"/>
        </w:rPr>
      </w:pPr>
      <w:r w:rsidRPr="7B9D10A6">
        <w:rPr>
          <w:rFonts w:ascii="Calibri" w:eastAsia="Calibri" w:hAnsi="Calibri" w:cs="Calibri"/>
        </w:rPr>
        <w:t>In support of</w:t>
      </w:r>
      <w:r w:rsidR="00E10EF6" w:rsidRPr="7B9D10A6">
        <w:rPr>
          <w:rFonts w:ascii="Calibri" w:eastAsia="Calibri" w:hAnsi="Calibri" w:cs="Calibri"/>
        </w:rPr>
        <w:t xml:space="preserve"> this</w:t>
      </w:r>
      <w:r w:rsidRPr="7B9D10A6">
        <w:rPr>
          <w:rFonts w:ascii="Calibri" w:eastAsia="Calibri" w:hAnsi="Calibri" w:cs="Calibri"/>
        </w:rPr>
        <w:t xml:space="preserve">, the </w:t>
      </w:r>
      <w:hyperlink r:id="rId10">
        <w:r w:rsidRPr="7B9D10A6">
          <w:rPr>
            <w:rStyle w:val="Hyperlink"/>
            <w:rFonts w:ascii="Calibri" w:eastAsia="Calibri" w:hAnsi="Calibri" w:cs="Calibri"/>
          </w:rPr>
          <w:t>Subject Matter Knowledge Guidelines</w:t>
        </w:r>
      </w:hyperlink>
      <w:r w:rsidRPr="7B9D10A6">
        <w:rPr>
          <w:rFonts w:ascii="Calibri" w:eastAsia="Calibri" w:hAnsi="Calibri" w:cs="Calibri"/>
        </w:rPr>
        <w:t xml:space="preserve"> set forth the content knowledge expectations for educator licensure in Massachusetts.</w:t>
      </w:r>
      <w:r w:rsidR="2FE73924" w:rsidRPr="7B9D10A6">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7B9D10A6">
        <w:rPr>
          <w:rFonts w:ascii="Calibri" w:eastAsia="Calibri" w:hAnsi="Calibri" w:cs="Calibri"/>
        </w:rPr>
        <w:t>academic standards</w:t>
      </w:r>
      <w:r w:rsidR="2FE73924" w:rsidRPr="7B9D10A6">
        <w:rPr>
          <w:rFonts w:ascii="Calibri" w:eastAsia="Calibri" w:hAnsi="Calibri" w:cs="Calibri"/>
        </w:rPr>
        <w:t>.</w:t>
      </w:r>
    </w:p>
    <w:p w14:paraId="2F2125CA" w14:textId="75F9807B" w:rsidR="5B2D84D2" w:rsidRDefault="5B2D84D2" w:rsidP="000813F0">
      <w:pPr>
        <w:spacing w:after="0" w:line="240" w:lineRule="auto"/>
        <w:rPr>
          <w:rFonts w:ascii="Calibri" w:eastAsia="Calibri" w:hAnsi="Calibri" w:cs="Calibri"/>
        </w:rPr>
      </w:pPr>
    </w:p>
    <w:p w14:paraId="4D1C5767" w14:textId="021FEA5B" w:rsidR="3E950E63" w:rsidRDefault="276F8902" w:rsidP="000813F0">
      <w:pPr>
        <w:spacing w:after="0" w:line="240" w:lineRule="auto"/>
        <w:rPr>
          <w:rFonts w:ascii="Calibri" w:eastAsia="Calibri" w:hAnsi="Calibri" w:cs="Calibri"/>
        </w:rPr>
      </w:pPr>
      <w:r w:rsidRPr="7B9D10A6">
        <w:rPr>
          <w:rFonts w:ascii="Calibri" w:eastAsia="Calibri" w:hAnsi="Calibri" w:cs="Calibri"/>
        </w:rPr>
        <w:t>E</w:t>
      </w:r>
      <w:r w:rsidR="58DC0566" w:rsidRPr="7B9D10A6">
        <w:rPr>
          <w:rFonts w:ascii="Calibri" w:eastAsia="Calibri" w:hAnsi="Calibri" w:cs="Calibr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7B9D10A6">
        <w:rPr>
          <w:rFonts w:ascii="Calibri" w:eastAsia="Calibri" w:hAnsi="Calibri" w:cs="Calibri"/>
        </w:rPr>
        <w:t xml:space="preserve"> </w:t>
      </w:r>
      <w:r w:rsidR="3E950E63" w:rsidRPr="7B9D10A6">
        <w:rPr>
          <w:rFonts w:ascii="Calibri" w:eastAsia="Calibri" w:hAnsi="Calibri" w:cs="Calibri"/>
        </w:rPr>
        <w:t xml:space="preserve">The boxes below the continuum </w:t>
      </w:r>
      <w:r w:rsidR="007C49A0" w:rsidRPr="7B9D10A6">
        <w:rPr>
          <w:rFonts w:ascii="Calibri" w:eastAsia="Calibri" w:hAnsi="Calibri" w:cs="Calibri"/>
        </w:rPr>
        <w:t xml:space="preserve">outline </w:t>
      </w:r>
      <w:r w:rsidR="0044096D">
        <w:rPr>
          <w:rFonts w:ascii="Calibri" w:eastAsia="Calibri" w:hAnsi="Calibri" w:cs="Calibri"/>
        </w:rPr>
        <w:t>some</w:t>
      </w:r>
      <w:r w:rsidR="3E950E63" w:rsidRPr="7B9D10A6">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7B9D10A6">
        <w:rPr>
          <w:rFonts w:ascii="Calibri" w:eastAsia="Calibri" w:hAnsi="Calibri" w:cs="Calibri"/>
        </w:rPr>
        <w:t>e</w:t>
      </w:r>
      <w:r w:rsidR="3E950E63" w:rsidRPr="7B9D10A6">
        <w:rPr>
          <w:rFonts w:ascii="Calibri" w:eastAsia="Calibri" w:hAnsi="Calibri" w:cs="Calibri"/>
        </w:rPr>
        <w:t xml:space="preserve"> </w:t>
      </w:r>
      <w:r w:rsidR="00B224FC" w:rsidRPr="7B9D10A6">
        <w:rPr>
          <w:rFonts w:ascii="Calibri" w:eastAsia="Calibri" w:hAnsi="Calibri" w:cs="Calibri"/>
        </w:rPr>
        <w:t xml:space="preserve">type </w:t>
      </w:r>
      <w:r w:rsidR="3E950E63" w:rsidRPr="7B9D10A6">
        <w:rPr>
          <w:rFonts w:ascii="Calibri" w:eastAsia="Calibri" w:hAnsi="Calibri" w:cs="Calibri"/>
        </w:rPr>
        <w:t xml:space="preserve">(Provisional, Initial, or </w:t>
      </w:r>
      <w:r w:rsidR="53EC9BF0" w:rsidRPr="7B9D10A6">
        <w:rPr>
          <w:rFonts w:ascii="Calibri" w:eastAsia="Calibri" w:hAnsi="Calibri" w:cs="Calibri"/>
        </w:rPr>
        <w:t>Professional</w:t>
      </w:r>
      <w:r w:rsidR="3E950E63" w:rsidRPr="7B9D10A6">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13AEA6EC" w14:textId="5BD92C76" w:rsidR="5B2D84D2" w:rsidRPr="002D1943" w:rsidRDefault="7398F571" w:rsidP="002D1943">
      <w:pPr>
        <w:spacing w:after="0" w:line="240" w:lineRule="auto"/>
        <w:jc w:val="center"/>
        <w:rPr>
          <w:rFonts w:ascii="Calibri" w:eastAsia="Calibri" w:hAnsi="Calibri" w:cs="Calibri"/>
        </w:rPr>
        <w:sectPr w:rsidR="5B2D84D2" w:rsidRPr="002D1943" w:rsidSect="00234838">
          <w:headerReference w:type="default" r:id="rId11"/>
          <w:footerReference w:type="default" r:id="rId12"/>
          <w:pgSz w:w="12240" w:h="15840"/>
          <w:pgMar w:top="1080" w:right="1080" w:bottom="1080" w:left="1080" w:header="720" w:footer="720" w:gutter="0"/>
          <w:cols w:space="720"/>
          <w:docGrid w:linePitch="360"/>
        </w:sectPr>
      </w:pPr>
      <w:r>
        <w:rPr>
          <w:noProof/>
        </w:rPr>
        <w:drawing>
          <wp:inline distT="0" distB="0" distL="0" distR="0" wp14:anchorId="08AAD589" wp14:editId="617DAC55">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4CDB30CC" w14:textId="387BB4F2" w:rsidR="000C213A" w:rsidRDefault="000C213A" w:rsidP="000C213A">
      <w:pPr>
        <w:spacing w:after="0" w:line="240" w:lineRule="auto"/>
        <w:rPr>
          <w:rFonts w:ascii="Calibri" w:eastAsia="Calibri" w:hAnsi="Calibri" w:cs="Calibri"/>
        </w:rPr>
        <w:sectPr w:rsidR="000C213A" w:rsidSect="00DE2A31">
          <w:type w:val="continuous"/>
          <w:pgSz w:w="12240" w:h="15840"/>
          <w:pgMar w:top="1080" w:right="1080" w:bottom="720" w:left="1080" w:header="720" w:footer="720" w:gutter="0"/>
          <w:cols w:num="2" w:space="720"/>
          <w:docGrid w:linePitch="360"/>
        </w:sectPr>
      </w:pPr>
    </w:p>
    <w:p w14:paraId="1FA9D48C" w14:textId="67D2452D" w:rsidR="7B9D10A6" w:rsidRDefault="7B9D10A6" w:rsidP="7B9D10A6">
      <w:pPr>
        <w:rPr>
          <w:rFonts w:ascii="MS Gothic" w:eastAsia="MS Gothic" w:hAnsi="MS Gothic" w:cs="Calibri"/>
        </w:rPr>
        <w:sectPr w:rsidR="7B9D10A6" w:rsidSect="000C7626">
          <w:type w:val="continuous"/>
          <w:pgSz w:w="12240" w:h="15840"/>
          <w:pgMar w:top="1080" w:right="1080" w:bottom="720" w:left="1080" w:header="720" w:footer="720" w:gutter="0"/>
          <w:cols w:space="720"/>
          <w:docGrid w:linePitch="360"/>
        </w:sectPr>
      </w:pPr>
    </w:p>
    <w:p w14:paraId="24975BEF" w14:textId="77777777" w:rsidR="009552F8" w:rsidRPr="001114DE" w:rsidRDefault="009552F8" w:rsidP="0070043E">
      <w:pPr>
        <w:spacing w:after="0" w:line="240" w:lineRule="auto"/>
        <w:rPr>
          <w:rFonts w:ascii="Calibri" w:eastAsia="Calibri" w:hAnsi="Calibri" w:cs="Calibri"/>
          <w:sz w:val="10"/>
          <w:szCs w:val="10"/>
        </w:rPr>
      </w:pPr>
    </w:p>
    <w:tbl>
      <w:tblPr>
        <w:tblStyle w:val="TableGrid"/>
        <w:tblW w:w="0" w:type="auto"/>
        <w:tblLook w:val="04A0" w:firstRow="1" w:lastRow="0" w:firstColumn="1" w:lastColumn="0" w:noHBand="0" w:noVBand="1"/>
      </w:tblPr>
      <w:tblGrid>
        <w:gridCol w:w="13670"/>
      </w:tblGrid>
      <w:tr w:rsidR="00DC68A4" w14:paraId="577F644A" w14:textId="77777777" w:rsidTr="0044096D">
        <w:tc>
          <w:tcPr>
            <w:tcW w:w="13670" w:type="dxa"/>
            <w:shd w:val="clear" w:color="auto" w:fill="E2EFD9" w:themeFill="accent6" w:themeFillTint="33"/>
          </w:tcPr>
          <w:p w14:paraId="51471B3F" w14:textId="5E18288C" w:rsidR="00953A97" w:rsidRPr="00953A97" w:rsidRDefault="00DC68A4" w:rsidP="7D866EAA">
            <w:pPr>
              <w:pStyle w:val="paragraph"/>
              <w:spacing w:before="0" w:beforeAutospacing="0" w:after="0" w:afterAutospacing="0"/>
              <w:textAlignment w:val="baseline"/>
              <w:rPr>
                <w:rStyle w:val="eop"/>
                <w:rFonts w:ascii="Calibri" w:hAnsi="Calibri" w:cs="Calibri"/>
                <w:sz w:val="22"/>
                <w:szCs w:val="22"/>
              </w:rPr>
            </w:pPr>
            <w:r w:rsidRPr="7D866EAA">
              <w:rPr>
                <w:rStyle w:val="normaltextrun"/>
                <w:rFonts w:ascii="Calibri" w:hAnsi="Calibri" w:cs="Calibri"/>
                <w:b/>
                <w:bCs/>
                <w:color w:val="000000" w:themeColor="text1"/>
                <w:sz w:val="22"/>
                <w:szCs w:val="22"/>
              </w:rPr>
              <w:t>Instructions</w:t>
            </w:r>
            <w:r w:rsidRPr="7D866EAA">
              <w:rPr>
                <w:rStyle w:val="normaltextrun"/>
                <w:rFonts w:ascii="Calibri" w:hAnsi="Calibri" w:cs="Calibri"/>
                <w:b/>
                <w:bCs/>
                <w:i/>
                <w:iCs/>
                <w:color w:val="000000" w:themeColor="text1"/>
                <w:sz w:val="22"/>
                <w:szCs w:val="22"/>
              </w:rPr>
              <w:t>:</w:t>
            </w:r>
            <w:r w:rsidRPr="7D866EAA">
              <w:rPr>
                <w:rStyle w:val="normaltextrun"/>
                <w:rFonts w:ascii="Calibri" w:hAnsi="Calibri" w:cs="Calibri"/>
                <w:i/>
                <w:iCs/>
                <w:color w:val="000000" w:themeColor="text1"/>
                <w:sz w:val="22"/>
                <w:szCs w:val="22"/>
              </w:rPr>
              <w:t xml:space="preserve"> </w:t>
            </w:r>
            <w:r w:rsidRPr="7D866EAA">
              <w:rPr>
                <w:rStyle w:val="normaltextrun"/>
                <w:rFonts w:ascii="Calibri" w:hAnsi="Calibri" w:cs="Calibri"/>
                <w:sz w:val="22"/>
                <w:szCs w:val="22"/>
              </w:rPr>
              <w:t xml:space="preserve">Please list the numbers/abbreviations/titles of the </w:t>
            </w:r>
            <w:r w:rsidR="361F17F2" w:rsidRPr="7D866EAA">
              <w:rPr>
                <w:rStyle w:val="normaltextrun"/>
                <w:rFonts w:ascii="Calibri" w:hAnsi="Calibri" w:cs="Calibri"/>
                <w:b/>
                <w:bCs/>
                <w:sz w:val="22"/>
                <w:szCs w:val="22"/>
              </w:rPr>
              <w:t>s</w:t>
            </w:r>
            <w:r w:rsidRPr="7D866EAA">
              <w:rPr>
                <w:rStyle w:val="normaltextrun"/>
                <w:rFonts w:ascii="Calibri" w:hAnsi="Calibri" w:cs="Calibri"/>
                <w:b/>
                <w:bCs/>
                <w:sz w:val="22"/>
                <w:szCs w:val="22"/>
              </w:rPr>
              <w:t xml:space="preserve">ponsoring </w:t>
            </w:r>
            <w:r w:rsidR="72577218" w:rsidRPr="7D866EAA">
              <w:rPr>
                <w:rStyle w:val="normaltextrun"/>
                <w:rFonts w:ascii="Calibri" w:hAnsi="Calibri" w:cs="Calibri"/>
                <w:b/>
                <w:bCs/>
                <w:sz w:val="22"/>
                <w:szCs w:val="22"/>
              </w:rPr>
              <w:t>o</w:t>
            </w:r>
            <w:r w:rsidRPr="7D866EAA">
              <w:rPr>
                <w:rStyle w:val="normaltextrun"/>
                <w:rFonts w:ascii="Calibri" w:hAnsi="Calibri" w:cs="Calibri"/>
                <w:b/>
                <w:bCs/>
                <w:sz w:val="22"/>
                <w:szCs w:val="22"/>
              </w:rPr>
              <w:t xml:space="preserve">rganization’s required courses where each </w:t>
            </w:r>
            <w:r w:rsidR="00526392" w:rsidRPr="7D866EAA">
              <w:rPr>
                <w:rStyle w:val="normaltextrun"/>
                <w:rFonts w:ascii="Calibri" w:hAnsi="Calibri" w:cs="Calibri"/>
                <w:b/>
                <w:bCs/>
                <w:sz w:val="22"/>
                <w:szCs w:val="22"/>
              </w:rPr>
              <w:t xml:space="preserve">indicator </w:t>
            </w:r>
            <w:r w:rsidRPr="7D866EAA">
              <w:rPr>
                <w:rStyle w:val="normaltextrun"/>
                <w:rFonts w:ascii="Calibri" w:hAnsi="Calibri" w:cs="Calibri"/>
                <w:b/>
                <w:bCs/>
                <w:sz w:val="22"/>
                <w:szCs w:val="22"/>
              </w:rPr>
              <w:t>is targeted, explicit, and coherently addressed</w:t>
            </w:r>
            <w:r w:rsidRPr="7D866EAA">
              <w:rPr>
                <w:rStyle w:val="normaltextrun"/>
                <w:rFonts w:ascii="Calibri" w:hAnsi="Calibri" w:cs="Calibri"/>
                <w:sz w:val="22"/>
                <w:szCs w:val="22"/>
              </w:rPr>
              <w:t xml:space="preserve">. Course identifiers should match the numbers/abbreviations/titles of submitted syllabi to support DESE’s review. </w:t>
            </w:r>
            <w:r w:rsidR="00526392" w:rsidRPr="7D866EAA">
              <w:rPr>
                <w:rStyle w:val="normaltextrun"/>
                <w:rFonts w:ascii="Calibri" w:hAnsi="Calibri" w:cs="Calibri"/>
                <w:sz w:val="22"/>
                <w:szCs w:val="22"/>
              </w:rPr>
              <w:t>Indicators</w:t>
            </w:r>
            <w:r w:rsidRPr="7D866EAA">
              <w:rPr>
                <w:rStyle w:val="normaltextrun"/>
                <w:rFonts w:ascii="Calibri" w:hAnsi="Calibri" w:cs="Calibri"/>
                <w:sz w:val="22"/>
                <w:szCs w:val="22"/>
              </w:rPr>
              <w:t xml:space="preserve"> should not be spread across too many courses. </w:t>
            </w:r>
            <w:r w:rsidRPr="7D866EAA">
              <w:rPr>
                <w:rStyle w:val="eop"/>
                <w:rFonts w:ascii="Calibri" w:hAnsi="Calibri" w:cs="Calibri"/>
                <w:sz w:val="22"/>
                <w:szCs w:val="22"/>
              </w:rPr>
              <w:t> </w:t>
            </w:r>
          </w:p>
          <w:p w14:paraId="4DBD4380" w14:textId="1C9D3FB0" w:rsidR="00DC68A4" w:rsidRPr="00AD7CC7" w:rsidRDefault="00953A97" w:rsidP="00DC6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DC68A4" w:rsidRPr="00AD7CC7">
              <w:rPr>
                <w:rStyle w:val="eop"/>
                <w:rFonts w:ascii="Calibri" w:hAnsi="Calibri" w:cs="Calibri"/>
                <w:sz w:val="22"/>
                <w:szCs w:val="22"/>
              </w:rPr>
              <w:t> </w:t>
            </w:r>
          </w:p>
          <w:p w14:paraId="3075ECFD" w14:textId="5EB0713C" w:rsidR="00DC68A4" w:rsidRPr="00DC68A4" w:rsidRDefault="00DC68A4" w:rsidP="7D866EAA">
            <w:pPr>
              <w:pStyle w:val="paragraph"/>
              <w:spacing w:before="0" w:beforeAutospacing="0" w:after="0" w:afterAutospacing="0"/>
              <w:textAlignment w:val="baseline"/>
              <w:rPr>
                <w:rFonts w:ascii="Segoe UI" w:hAnsi="Segoe UI" w:cs="Segoe UI"/>
                <w:sz w:val="18"/>
                <w:szCs w:val="18"/>
              </w:rPr>
            </w:pPr>
            <w:r w:rsidRPr="7D866EAA">
              <w:rPr>
                <w:rStyle w:val="normaltextrun"/>
                <w:rFonts w:ascii="Calibri" w:hAnsi="Calibri" w:cs="Calibr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7D866EAA">
              <w:rPr>
                <w:rStyle w:val="eop"/>
                <w:rFonts w:ascii="Calibri" w:hAnsi="Calibri" w:cs="Calibri"/>
                <w:sz w:val="22"/>
                <w:szCs w:val="22"/>
              </w:rPr>
              <w:t> </w:t>
            </w:r>
          </w:p>
          <w:p w14:paraId="0F6E0D0C" w14:textId="542F8790" w:rsidR="00DC68A4" w:rsidRPr="00DC68A4" w:rsidRDefault="00DC68A4" w:rsidP="7D866EAA">
            <w:pPr>
              <w:pStyle w:val="paragraph"/>
              <w:spacing w:before="0" w:beforeAutospacing="0" w:after="0" w:afterAutospacing="0"/>
              <w:textAlignment w:val="baseline"/>
              <w:rPr>
                <w:rStyle w:val="eop"/>
                <w:rFonts w:ascii="Calibri" w:hAnsi="Calibri" w:cs="Calibri"/>
                <w:sz w:val="22"/>
                <w:szCs w:val="22"/>
              </w:rPr>
            </w:pPr>
          </w:p>
          <w:p w14:paraId="32C1FFCF" w14:textId="360D09A9" w:rsidR="00DC68A4" w:rsidRPr="00DC68A4" w:rsidRDefault="56D1914F" w:rsidP="7D866EAA">
            <w:pPr>
              <w:textAlignment w:val="baseline"/>
            </w:pPr>
            <w:r w:rsidRPr="7D866EAA">
              <w:rPr>
                <w:rStyle w:val="normaltextrun"/>
                <w:rFonts w:ascii="Calibri" w:eastAsia="Calibri" w:hAnsi="Calibri" w:cs="Calibri"/>
                <w:color w:val="000000" w:themeColor="text1"/>
              </w:rPr>
              <w:t xml:space="preserve">Then, </w:t>
            </w:r>
            <w:r w:rsidRPr="7D866EAA">
              <w:rPr>
                <w:rStyle w:val="normaltextrun"/>
                <w:rFonts w:ascii="Calibri" w:eastAsia="Calibri" w:hAnsi="Calibri" w:cs="Calibri"/>
                <w:b/>
                <w:bCs/>
                <w:color w:val="000000" w:themeColor="text1"/>
              </w:rPr>
              <w:t>briefly describe where in the syllabus the content is covered</w:t>
            </w:r>
            <w:r w:rsidRPr="7D866EAA">
              <w:rPr>
                <w:rStyle w:val="normaltextrun"/>
                <w:rFonts w:ascii="Calibri" w:eastAsia="Calibri" w:hAnsi="Calibri" w:cs="Calibri"/>
                <w:color w:val="000000" w:themeColor="text1"/>
              </w:rPr>
              <w:t xml:space="preserve"> (i.e., unit name, week number, objective number).</w:t>
            </w:r>
          </w:p>
        </w:tc>
      </w:tr>
    </w:tbl>
    <w:p w14:paraId="0E4491B5" w14:textId="77777777" w:rsidR="00DC68A4" w:rsidRDefault="00DC68A4" w:rsidP="001114DE">
      <w:pPr>
        <w:spacing w:line="240" w:lineRule="auto"/>
        <w:rPr>
          <w:rFonts w:ascii="Calibri" w:eastAsia="Calibri" w:hAnsi="Calibri" w:cs="Calibri"/>
        </w:rPr>
      </w:pPr>
    </w:p>
    <w:tbl>
      <w:tblPr>
        <w:tblW w:w="1365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512"/>
        <w:gridCol w:w="2145"/>
      </w:tblGrid>
      <w:tr w:rsidR="00F804D7" w14:paraId="028B75EB" w14:textId="77777777" w:rsidTr="008838F7">
        <w:trPr>
          <w:trHeight w:val="795"/>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26D5208B" w14:textId="77777777" w:rsidR="00F804D7" w:rsidRDefault="00F804D7" w:rsidP="00F804D7">
            <w:pPr>
              <w:spacing w:after="0" w:line="240" w:lineRule="auto"/>
              <w:ind w:right="510"/>
              <w:jc w:val="center"/>
              <w:rPr>
                <w:rFonts w:ascii="Calibri" w:eastAsia="Calibri" w:hAnsi="Calibri" w:cs="Calibri"/>
                <w:color w:val="000000" w:themeColor="text1"/>
                <w:sz w:val="12"/>
                <w:szCs w:val="12"/>
              </w:rPr>
            </w:pPr>
          </w:p>
          <w:p w14:paraId="2ACFBA0C" w14:textId="6C2B98E4" w:rsidR="00F804D7" w:rsidRDefault="00503824" w:rsidP="00503824">
            <w:pPr>
              <w:spacing w:after="0" w:line="240" w:lineRule="auto"/>
              <w:ind w:right="510"/>
              <w:jc w:val="center"/>
              <w:rPr>
                <w:rFonts w:ascii="Calibri" w:eastAsia="Calibri" w:hAnsi="Calibri" w:cs="Calibri"/>
                <w:b/>
                <w:bCs/>
                <w:color w:val="000000" w:themeColor="text1"/>
              </w:rPr>
            </w:pPr>
            <w:r>
              <w:rPr>
                <w:rFonts w:ascii="Calibri" w:eastAsia="Calibri" w:hAnsi="Calibri" w:cs="Calibri"/>
                <w:b/>
                <w:bCs/>
                <w:color w:val="000000" w:themeColor="text1"/>
              </w:rPr>
              <w:t>Subject Matter Knowledge</w:t>
            </w:r>
          </w:p>
          <w:p w14:paraId="7F52EF1A" w14:textId="1CDEA3D3" w:rsidR="00503824" w:rsidRPr="00AF6B41" w:rsidRDefault="00CC4E0B" w:rsidP="00F804D7">
            <w:pPr>
              <w:spacing w:after="0" w:line="240" w:lineRule="auto"/>
              <w:ind w:right="510"/>
              <w:jc w:val="center"/>
              <w:rPr>
                <w:rFonts w:ascii="Calibri" w:eastAsia="Calibri" w:hAnsi="Calibri" w:cs="Calibri"/>
                <w:b/>
                <w:bCs/>
                <w:color w:val="000000" w:themeColor="text1"/>
              </w:rPr>
            </w:pPr>
            <w:r>
              <w:rPr>
                <w:rFonts w:ascii="Calibri" w:eastAsia="Calibri" w:hAnsi="Calibri" w:cs="Calibri"/>
                <w:b/>
                <w:bCs/>
                <w:color w:val="000000" w:themeColor="text1"/>
              </w:rPr>
              <w:t>School Counselor, All</w:t>
            </w:r>
          </w:p>
          <w:p w14:paraId="7E212730" w14:textId="77777777" w:rsidR="00F804D7" w:rsidRDefault="00F804D7" w:rsidP="00F804D7">
            <w:pPr>
              <w:spacing w:after="0" w:line="240" w:lineRule="auto"/>
              <w:ind w:right="510"/>
              <w:jc w:val="center"/>
              <w:rPr>
                <w:rFonts w:ascii="Calibri" w:eastAsia="Calibri" w:hAnsi="Calibri" w:cs="Calibri"/>
                <w:color w:val="000000" w:themeColor="text1"/>
                <w:sz w:val="12"/>
                <w:szCs w:val="12"/>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7AB84191" w14:textId="42CFB280" w:rsidR="00CD2FC9" w:rsidRDefault="00CD2FC9" w:rsidP="00CD2F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Fluent</w:t>
            </w:r>
          </w:p>
          <w:p w14:paraId="1B63EA56" w14:textId="77777777" w:rsidR="00CD2FC9" w:rsidRDefault="00CD2FC9" w:rsidP="00CD2FC9">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5FCD006A" w14:textId="38EA9BB3" w:rsidR="00F804D7" w:rsidRDefault="00CD2FC9" w:rsidP="00CD2FC9">
            <w:pPr>
              <w:spacing w:after="0" w:line="240" w:lineRule="auto"/>
              <w:jc w:val="center"/>
              <w:rPr>
                <w:rFonts w:ascii="Calibri" w:eastAsia="Calibri" w:hAnsi="Calibri" w:cs="Calibri"/>
                <w:color w:val="000000" w:themeColor="text1"/>
                <w:sz w:val="20"/>
                <w:szCs w:val="20"/>
              </w:rPr>
            </w:pPr>
            <w:r>
              <w:rPr>
                <w:rStyle w:val="normaltextrun"/>
                <w:rFonts w:ascii="Calibri" w:hAnsi="Calibri" w:cs="Calibri"/>
                <w:i/>
                <w:iCs/>
                <w:color w:val="000000"/>
                <w:sz w:val="20"/>
                <w:szCs w:val="20"/>
              </w:rPr>
              <w:t xml:space="preserve"> Licensure</w:t>
            </w:r>
            <w:r>
              <w:rPr>
                <w:rStyle w:val="eop"/>
                <w:rFonts w:ascii="Calibri" w:hAnsi="Calibri" w:cs="Calibri"/>
                <w:color w:val="000000"/>
              </w:rPr>
              <w:t> </w:t>
            </w:r>
          </w:p>
        </w:tc>
      </w:tr>
      <w:tr w:rsidR="7D866EAA" w14:paraId="62C39ED1"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292A5CE" w14:textId="14E01E8C" w:rsidR="7D866EAA" w:rsidRDefault="7D866EAA" w:rsidP="7D866EAA">
            <w:pPr>
              <w:spacing w:line="240" w:lineRule="auto"/>
              <w:jc w:val="center"/>
              <w:rPr>
                <w:rFonts w:ascii="Calibri" w:eastAsia="Calibri" w:hAnsi="Calibri" w:cs="Calibri"/>
                <w:color w:val="000000" w:themeColor="text1"/>
              </w:rPr>
            </w:pPr>
            <w:r w:rsidRPr="7D866EAA">
              <w:rPr>
                <w:rFonts w:ascii="Calibri" w:eastAsia="Calibri" w:hAnsi="Calibri" w:cs="Calibri"/>
                <w:i/>
                <w:iCs/>
                <w:color w:val="000000" w:themeColor="text1"/>
              </w:rPr>
              <w:t>Example Row</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107903D2" w14:textId="40A77B2C" w:rsidR="7D866EAA" w:rsidRDefault="7D866EAA" w:rsidP="7D866EAA">
            <w:pPr>
              <w:spacing w:line="240" w:lineRule="auto"/>
              <w:rPr>
                <w:rFonts w:ascii="Calibri" w:eastAsia="Calibri" w:hAnsi="Calibri" w:cs="Calibri"/>
                <w:color w:val="000000" w:themeColor="text1"/>
              </w:rPr>
            </w:pPr>
            <w:r w:rsidRPr="7D866EAA">
              <w:rPr>
                <w:rFonts w:ascii="Calibri" w:eastAsia="Calibri" w:hAnsi="Calibri" w:cs="Calibri"/>
                <w:i/>
                <w:iCs/>
                <w:color w:val="000000" w:themeColor="text1"/>
              </w:rPr>
              <w:t>EDU 101 – Weeks 5-7</w:t>
            </w:r>
          </w:p>
        </w:tc>
      </w:tr>
      <w:tr w:rsidR="000C7626" w14:paraId="41F1DB5F"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054A5D" w14:textId="77777777" w:rsid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Awareness of the Massachusetts Curriculum Frameworks and their use in advising and supporting students.</w:t>
            </w:r>
          </w:p>
          <w:p w14:paraId="072EDA95" w14:textId="18FE85B3" w:rsidR="000C7626" w:rsidRPr="00860500" w:rsidRDefault="000C7626" w:rsidP="7D866EAA">
            <w:pPr>
              <w:pStyle w:val="NormalWeb"/>
              <w:shd w:val="clear" w:color="auto" w:fill="FFFFFF" w:themeFill="background1"/>
              <w:spacing w:before="0" w:beforeAutospacing="0" w:after="0" w:afterAutospacing="0"/>
              <w:rPr>
                <w:rFonts w:asciiTheme="minorHAnsi" w:eastAsiaTheme="minorEastAsia" w:hAnsiTheme="minorHAnsi" w:cstheme="minorBidi"/>
                <w:b/>
                <w:bCs/>
                <w:sz w:val="22"/>
                <w:szCs w:val="22"/>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0C7626" w:rsidRDefault="000C7626" w:rsidP="7D866EAA">
            <w:pPr>
              <w:spacing w:after="0" w:line="240" w:lineRule="auto"/>
              <w:rPr>
                <w:rFonts w:eastAsiaTheme="minorEastAsia"/>
                <w:color w:val="000000" w:themeColor="text1"/>
              </w:rPr>
            </w:pPr>
          </w:p>
        </w:tc>
      </w:tr>
      <w:tr w:rsidR="000C7626" w14:paraId="2C5D8B10"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799790" w14:textId="5CC3C215" w:rsidR="000C7626" w:rsidRP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Skills in utilizing and disseminating results from academic, career, and college assessments for advising and supporting students.</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0C7626" w:rsidRDefault="000C7626" w:rsidP="7D866EAA">
            <w:pPr>
              <w:spacing w:after="0" w:line="240" w:lineRule="auto"/>
              <w:rPr>
                <w:rFonts w:eastAsiaTheme="minorEastAsia"/>
                <w:color w:val="000000" w:themeColor="text1"/>
              </w:rPr>
            </w:pPr>
          </w:p>
        </w:tc>
      </w:tr>
      <w:tr w:rsidR="000C7626" w14:paraId="3A33E3FE"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400033" w14:textId="77777777" w:rsid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Knowledge of the psychology of learning (cognitive, social, physical, mental illness, and emotional development).</w:t>
            </w:r>
          </w:p>
          <w:p w14:paraId="1BACAAF3" w14:textId="13462B93" w:rsidR="000C7626" w:rsidRPr="00E71AE4" w:rsidRDefault="000C7626" w:rsidP="7D866EAA">
            <w:pPr>
              <w:spacing w:after="0" w:line="240" w:lineRule="auto"/>
              <w:rPr>
                <w:rFonts w:eastAsiaTheme="minorEastAsia"/>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0C7626" w:rsidRDefault="000C7626" w:rsidP="7D866EAA">
            <w:pPr>
              <w:spacing w:after="0" w:line="240" w:lineRule="auto"/>
              <w:rPr>
                <w:rFonts w:eastAsiaTheme="minorEastAsia"/>
                <w:color w:val="000000" w:themeColor="text1"/>
              </w:rPr>
            </w:pPr>
          </w:p>
        </w:tc>
      </w:tr>
      <w:tr w:rsidR="000C7626" w14:paraId="25D556F8"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6C5655" w14:textId="77777777" w:rsid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Understand the diagnosis and treatment of learning and behavior disorders.</w:t>
            </w:r>
          </w:p>
          <w:p w14:paraId="73BE5D37" w14:textId="21A990A6" w:rsidR="000C7626" w:rsidRPr="00E71AE4" w:rsidRDefault="000C7626" w:rsidP="7D866EAA">
            <w:pPr>
              <w:spacing w:after="0" w:line="240" w:lineRule="auto"/>
              <w:rPr>
                <w:rFonts w:eastAsiaTheme="minorEastAsia"/>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0C7626" w:rsidRDefault="000C7626" w:rsidP="7D866EAA">
            <w:pPr>
              <w:spacing w:after="0" w:line="240" w:lineRule="auto"/>
              <w:rPr>
                <w:rFonts w:eastAsiaTheme="minorEastAsia"/>
                <w:color w:val="000000" w:themeColor="text1"/>
              </w:rPr>
            </w:pPr>
          </w:p>
        </w:tc>
      </w:tr>
      <w:tr w:rsidR="000C7626" w14:paraId="0035C8F7"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121E2D" w14:textId="77777777" w:rsid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Knowledge of strategies used for the prevention and treatment of addiction, maltreatment and neglect, and violence.</w:t>
            </w:r>
          </w:p>
          <w:p w14:paraId="04763220" w14:textId="527633FF" w:rsidR="000C7626" w:rsidRPr="00E71AE4" w:rsidRDefault="000C7626" w:rsidP="7D866EAA">
            <w:pPr>
              <w:spacing w:after="0" w:line="240" w:lineRule="auto"/>
              <w:rPr>
                <w:rFonts w:eastAsiaTheme="minorEastAsia"/>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A37D99" w14:textId="77777777" w:rsidR="000C7626" w:rsidRDefault="000C7626" w:rsidP="7D866EAA">
            <w:pPr>
              <w:spacing w:after="0" w:line="240" w:lineRule="auto"/>
              <w:rPr>
                <w:rFonts w:eastAsiaTheme="minorEastAsia"/>
                <w:color w:val="000000" w:themeColor="text1"/>
              </w:rPr>
            </w:pPr>
          </w:p>
        </w:tc>
      </w:tr>
      <w:tr w:rsidR="00756D8C" w14:paraId="7A33F356"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85B526" w14:textId="77777777" w:rsid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Knowledge of philosophy, principles and empirically supported practices in school counseling.</w:t>
            </w:r>
          </w:p>
          <w:p w14:paraId="08D26765" w14:textId="171AC899" w:rsidR="00756D8C" w:rsidRPr="5B2D84D2" w:rsidRDefault="00756D8C" w:rsidP="7D866EAA">
            <w:pPr>
              <w:spacing w:after="0" w:line="240" w:lineRule="auto"/>
              <w:rPr>
                <w:rFonts w:eastAsiaTheme="minorEastAsia"/>
                <w:b/>
                <w:bCs/>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88E64" w14:textId="77777777" w:rsidR="00756D8C" w:rsidRDefault="00756D8C" w:rsidP="7D866EAA">
            <w:pPr>
              <w:spacing w:after="0" w:line="240" w:lineRule="auto"/>
              <w:rPr>
                <w:rFonts w:eastAsiaTheme="minorEastAsia"/>
                <w:color w:val="000000" w:themeColor="text1"/>
              </w:rPr>
            </w:pPr>
          </w:p>
        </w:tc>
      </w:tr>
      <w:tr w:rsidR="00756D8C" w14:paraId="0FD69C8A"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9E9AB8" w14:textId="5BA461ED" w:rsid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Knowledge and application of ethical practices, regulations and laws (federal, state, and school).</w:t>
            </w:r>
          </w:p>
          <w:p w14:paraId="6F85D840" w14:textId="73FD6A42" w:rsidR="00756D8C" w:rsidRDefault="00756D8C" w:rsidP="7D866EAA">
            <w:pPr>
              <w:spacing w:after="0" w:line="240" w:lineRule="auto"/>
              <w:rPr>
                <w:rFonts w:eastAsiaTheme="minorEastAsia"/>
                <w:b/>
                <w:bCs/>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2EBCBF" w14:textId="77777777" w:rsidR="00756D8C" w:rsidRDefault="00756D8C" w:rsidP="7D866EAA">
            <w:pPr>
              <w:spacing w:after="0" w:line="240" w:lineRule="auto"/>
              <w:rPr>
                <w:rFonts w:eastAsiaTheme="minorEastAsia"/>
                <w:color w:val="000000" w:themeColor="text1"/>
              </w:rPr>
            </w:pPr>
          </w:p>
        </w:tc>
      </w:tr>
      <w:tr w:rsidR="00756D8C" w14:paraId="04D76069"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A06A15" w14:textId="77777777" w:rsid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Skills in career and college counseling, including the knowledge of associated resources.</w:t>
            </w:r>
          </w:p>
          <w:p w14:paraId="374018D9" w14:textId="5170EB3D" w:rsidR="00756D8C" w:rsidRDefault="00756D8C" w:rsidP="7D866EAA">
            <w:pPr>
              <w:pStyle w:val="NormalWeb"/>
              <w:shd w:val="clear" w:color="auto" w:fill="FFFFFF" w:themeFill="background1"/>
              <w:spacing w:before="0" w:beforeAutospacing="0" w:after="0" w:afterAutospacing="0"/>
              <w:ind w:left="360"/>
              <w:rPr>
                <w:rFonts w:asciiTheme="minorHAnsi" w:eastAsiaTheme="minorEastAsia" w:hAnsiTheme="minorHAnsi" w:cstheme="minorBidi"/>
                <w:b/>
                <w:bCs/>
                <w:sz w:val="22"/>
                <w:szCs w:val="22"/>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D173F5" w14:textId="77777777" w:rsidR="00756D8C" w:rsidRDefault="00756D8C" w:rsidP="7D866EAA">
            <w:pPr>
              <w:spacing w:after="0" w:line="240" w:lineRule="auto"/>
              <w:rPr>
                <w:rFonts w:eastAsiaTheme="minorEastAsia"/>
                <w:color w:val="000000" w:themeColor="text1"/>
              </w:rPr>
            </w:pPr>
          </w:p>
        </w:tc>
      </w:tr>
      <w:tr w:rsidR="00756D8C" w14:paraId="491C46CB"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4B659E" w14:textId="0DA6B5FF" w:rsidR="003D3109" w:rsidRP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Knowledge of research in counseling (statistics, research design, data collection and program evaluation).</w:t>
            </w:r>
          </w:p>
          <w:p w14:paraId="7672F760" w14:textId="0DA6B5FF" w:rsidR="00756D8C" w:rsidRDefault="00756D8C" w:rsidP="7D866EAA">
            <w:pPr>
              <w:spacing w:after="0" w:line="240" w:lineRule="auto"/>
              <w:rPr>
                <w:rFonts w:eastAsiaTheme="minorEastAsia"/>
                <w:b/>
                <w:bCs/>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28C477" w14:textId="77777777" w:rsidR="00756D8C" w:rsidRDefault="00756D8C" w:rsidP="7D866EAA">
            <w:pPr>
              <w:spacing w:after="0" w:line="240" w:lineRule="auto"/>
              <w:rPr>
                <w:rFonts w:eastAsiaTheme="minorEastAsia"/>
                <w:color w:val="000000" w:themeColor="text1"/>
              </w:rPr>
            </w:pPr>
          </w:p>
        </w:tc>
      </w:tr>
      <w:tr w:rsidR="00756D8C" w14:paraId="22502FAC"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CF3221" w14:textId="77777777" w:rsidR="003D3109" w:rsidRP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Skills in group counseling.</w:t>
            </w:r>
          </w:p>
          <w:p w14:paraId="4EEDE107" w14:textId="7249DA5C" w:rsidR="00756D8C" w:rsidRDefault="00756D8C" w:rsidP="7D866EAA">
            <w:pPr>
              <w:pStyle w:val="NormalWeb"/>
              <w:shd w:val="clear" w:color="auto" w:fill="FFFFFF" w:themeFill="background1"/>
              <w:spacing w:before="0" w:beforeAutospacing="0" w:after="0" w:afterAutospacing="0"/>
              <w:ind w:left="360"/>
              <w:rPr>
                <w:rFonts w:asciiTheme="minorHAnsi" w:eastAsiaTheme="minorEastAsia" w:hAnsiTheme="minorHAnsi" w:cstheme="minorBidi"/>
                <w:b/>
                <w:bCs/>
                <w:sz w:val="22"/>
                <w:szCs w:val="22"/>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93AAC4" w14:textId="77777777" w:rsidR="00756D8C" w:rsidRDefault="00756D8C" w:rsidP="7D866EAA">
            <w:pPr>
              <w:spacing w:after="0" w:line="240" w:lineRule="auto"/>
              <w:rPr>
                <w:rFonts w:eastAsiaTheme="minorEastAsia"/>
                <w:color w:val="000000" w:themeColor="text1"/>
              </w:rPr>
            </w:pPr>
          </w:p>
        </w:tc>
      </w:tr>
      <w:tr w:rsidR="003D3109" w14:paraId="402B79AC"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4F5800" w14:textId="77777777" w:rsid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lastRenderedPageBreak/>
              <w:t>Ability to consult and collaborate with parents, teachers, administrators, and the community.</w:t>
            </w:r>
          </w:p>
          <w:p w14:paraId="68C4852E" w14:textId="77777777" w:rsidR="003D3109" w:rsidRDefault="003D3109" w:rsidP="7D866EAA">
            <w:pPr>
              <w:pStyle w:val="NormalWeb"/>
              <w:shd w:val="clear" w:color="auto" w:fill="FFFFFF" w:themeFill="background1"/>
              <w:spacing w:before="0" w:beforeAutospacing="0" w:after="0" w:afterAutospacing="0"/>
              <w:ind w:left="360"/>
              <w:rPr>
                <w:rFonts w:asciiTheme="minorHAnsi" w:eastAsiaTheme="minorEastAsia" w:hAnsiTheme="minorHAnsi" w:cstheme="minorBidi"/>
                <w:b/>
                <w:bCs/>
                <w:sz w:val="22"/>
                <w:szCs w:val="22"/>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1BA211" w14:textId="77777777" w:rsidR="003D3109" w:rsidRDefault="003D3109" w:rsidP="7D866EAA">
            <w:pPr>
              <w:spacing w:after="0" w:line="240" w:lineRule="auto"/>
              <w:rPr>
                <w:rFonts w:eastAsiaTheme="minorEastAsia"/>
                <w:color w:val="000000" w:themeColor="text1"/>
              </w:rPr>
            </w:pPr>
          </w:p>
        </w:tc>
      </w:tr>
      <w:tr w:rsidR="003D3109" w14:paraId="2B7FAFEA"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42100F" w14:textId="77777777" w:rsid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Application of principles of therapeutic relationships</w:t>
            </w:r>
          </w:p>
          <w:p w14:paraId="5EE784C3" w14:textId="77777777" w:rsidR="003D3109" w:rsidRDefault="003D3109" w:rsidP="7D866EAA">
            <w:pPr>
              <w:pStyle w:val="NormalWeb"/>
              <w:shd w:val="clear" w:color="auto" w:fill="FFFFFF" w:themeFill="background1"/>
              <w:spacing w:before="0" w:beforeAutospacing="0" w:after="0" w:afterAutospacing="0"/>
              <w:rPr>
                <w:rFonts w:asciiTheme="minorHAnsi" w:eastAsiaTheme="minorEastAsia" w:hAnsiTheme="minorHAnsi" w:cstheme="minorBidi"/>
                <w:b/>
                <w:bCs/>
                <w:sz w:val="22"/>
                <w:szCs w:val="22"/>
              </w:rPr>
            </w:pP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0AA835" w14:textId="77777777" w:rsidR="003D3109" w:rsidRDefault="003D3109" w:rsidP="7D866EAA">
            <w:pPr>
              <w:spacing w:after="0" w:line="240" w:lineRule="auto"/>
              <w:rPr>
                <w:rFonts w:eastAsiaTheme="minorEastAsia"/>
                <w:color w:val="000000" w:themeColor="text1"/>
              </w:rPr>
            </w:pPr>
          </w:p>
        </w:tc>
      </w:tr>
      <w:tr w:rsidR="003D3109" w14:paraId="74ED0122"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8C6485" w14:textId="0C7133F4" w:rsidR="003D3109" w:rsidRP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Skills in multicultural counseling, identity development, social justice, and advocacy, including the understanding of the historical and social role of schools and schooling in perpetuating causal inequities due to individual and systemic racism.</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FBC235" w14:textId="77777777" w:rsidR="003D3109" w:rsidRDefault="003D3109" w:rsidP="7D866EAA">
            <w:pPr>
              <w:spacing w:after="0" w:line="240" w:lineRule="auto"/>
              <w:rPr>
                <w:rFonts w:eastAsiaTheme="minorEastAsia"/>
                <w:color w:val="000000" w:themeColor="text1"/>
              </w:rPr>
            </w:pPr>
          </w:p>
        </w:tc>
      </w:tr>
      <w:tr w:rsidR="003D3109" w14:paraId="173CCE85" w14:textId="77777777" w:rsidTr="008838F7">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517C99" w14:textId="57AE921D" w:rsidR="003D3109" w:rsidRPr="003D3109" w:rsidRDefault="7403B1D3" w:rsidP="7D866EAA">
            <w:pPr>
              <w:pStyle w:val="NormalWeb"/>
              <w:numPr>
                <w:ilvl w:val="0"/>
                <w:numId w:val="19"/>
              </w:numPr>
              <w:shd w:val="clear" w:color="auto" w:fill="FFFFFF" w:themeFill="background1"/>
              <w:spacing w:before="0" w:beforeAutospacing="0" w:after="0" w:afterAutospacing="0"/>
              <w:ind w:left="360"/>
              <w:rPr>
                <w:rFonts w:asciiTheme="minorHAnsi" w:eastAsiaTheme="minorEastAsia" w:hAnsiTheme="minorHAnsi" w:cstheme="minorBidi"/>
                <w:sz w:val="22"/>
                <w:szCs w:val="22"/>
              </w:rPr>
            </w:pPr>
            <w:r w:rsidRPr="7D866EAA">
              <w:rPr>
                <w:rFonts w:asciiTheme="minorHAnsi" w:eastAsiaTheme="minorEastAsia" w:hAnsiTheme="minorHAnsi" w:cstheme="minorBidi"/>
                <w:sz w:val="22"/>
                <w:szCs w:val="22"/>
              </w:rPr>
              <w:t>Skills in engaging families and students to provide feedback on their experience and to continue to recognize, challenge, and promote anti-racism in the school experience.</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6370F5" w14:textId="77777777" w:rsidR="003D3109" w:rsidRDefault="003D3109" w:rsidP="7D866EAA">
            <w:pPr>
              <w:spacing w:after="0" w:line="240" w:lineRule="auto"/>
              <w:rPr>
                <w:rFonts w:eastAsiaTheme="minorEastAsia"/>
                <w:color w:val="000000" w:themeColor="text1"/>
              </w:rPr>
            </w:pPr>
          </w:p>
        </w:tc>
      </w:tr>
    </w:tbl>
    <w:p w14:paraId="036270E9" w14:textId="5419DC99" w:rsidR="003D3109" w:rsidRPr="003D3109" w:rsidRDefault="003D3109" w:rsidP="7D866EAA">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p>
    <w:sectPr w:rsidR="003D3109" w:rsidRPr="003D3109">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6EC4" w14:textId="77777777" w:rsidR="006A4008" w:rsidRDefault="006A4008" w:rsidP="005827F9">
      <w:pPr>
        <w:spacing w:after="0" w:line="240" w:lineRule="auto"/>
      </w:pPr>
      <w:r>
        <w:separator/>
      </w:r>
    </w:p>
  </w:endnote>
  <w:endnote w:type="continuationSeparator" w:id="0">
    <w:p w14:paraId="723490DF" w14:textId="77777777" w:rsidR="006A4008" w:rsidRDefault="006A4008" w:rsidP="005827F9">
      <w:pPr>
        <w:spacing w:after="0" w:line="240" w:lineRule="auto"/>
      </w:pPr>
      <w:r>
        <w:continuationSeparator/>
      </w:r>
    </w:p>
  </w:endnote>
  <w:endnote w:type="continuationNotice" w:id="1">
    <w:p w14:paraId="493DB528" w14:textId="77777777" w:rsidR="006A4008" w:rsidRDefault="006A4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AF48" w14:textId="77777777" w:rsidR="006A4008" w:rsidRDefault="006A4008" w:rsidP="005827F9">
      <w:pPr>
        <w:spacing w:after="0" w:line="240" w:lineRule="auto"/>
      </w:pPr>
      <w:r>
        <w:separator/>
      </w:r>
    </w:p>
  </w:footnote>
  <w:footnote w:type="continuationSeparator" w:id="0">
    <w:p w14:paraId="5862E8A3" w14:textId="77777777" w:rsidR="006A4008" w:rsidRDefault="006A4008" w:rsidP="005827F9">
      <w:pPr>
        <w:spacing w:after="0" w:line="240" w:lineRule="auto"/>
      </w:pPr>
      <w:r>
        <w:continuationSeparator/>
      </w:r>
    </w:p>
  </w:footnote>
  <w:footnote w:type="continuationNotice" w:id="1">
    <w:p w14:paraId="02A0E2EF" w14:textId="77777777" w:rsidR="006A4008" w:rsidRDefault="006A4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70DC" w14:textId="5ABAC31E" w:rsidR="0044096D" w:rsidRPr="002D7243" w:rsidRDefault="0044096D" w:rsidP="0044096D">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5CF7862E" wp14:editId="1EE37FE2">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059701499"/>
        <w:placeholder>
          <w:docPart w:val="5E01E796205742468493293B780AF715"/>
        </w:placeholder>
        <w:dataBinding w:prefixMappings="xmlns:ns0='http://purl.org/dc/elements/1.1/' xmlns:ns1='http://schemas.openxmlformats.org/package/2006/metadata/core-properties' " w:xpath="/ns1:coreProperties[1]/ns0:title[1]" w:storeItemID="{6C3C8BC8-F283-45AE-878A-BAB7291924A1}"/>
        <w:text/>
      </w:sdtPr>
      <w:sdtEndPr/>
      <w:sdtContent>
        <w:r w:rsidR="00CD224E" w:rsidRPr="00CD224E">
          <w:rPr>
            <w:b/>
            <w:bCs/>
            <w:color w:val="2F5496" w:themeColor="accent1" w:themeShade="BF"/>
            <w:sz w:val="32"/>
            <w:szCs w:val="32"/>
          </w:rPr>
          <w:t>SMK Matrix – School Counselor</w:t>
        </w:r>
      </w:sdtContent>
    </w:sdt>
  </w:p>
  <w:p w14:paraId="106C5606" w14:textId="69E2F59D"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4670" w14:textId="77777777" w:rsidR="0044096D" w:rsidRPr="002D7243" w:rsidRDefault="0044096D" w:rsidP="0044096D">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2208D691" wp14:editId="02AAA574">
          <wp:simplePos x="0" y="0"/>
          <wp:positionH relativeFrom="column">
            <wp:posOffset>6588125</wp:posOffset>
          </wp:positionH>
          <wp:positionV relativeFrom="paragraph">
            <wp:posOffset>-279400</wp:posOffset>
          </wp:positionV>
          <wp:extent cx="2063750" cy="589328"/>
          <wp:effectExtent l="0" t="0" r="0" b="0"/>
          <wp:wrapNone/>
          <wp:docPr id="527804879" name="Picture 527804879"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School Counselor</w:t>
    </w:r>
  </w:p>
  <w:p w14:paraId="4EDA26A1" w14:textId="77777777" w:rsidR="00DB2957" w:rsidRDefault="00DB295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3"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75EB2"/>
    <w:multiLevelType w:val="hybridMultilevel"/>
    <w:tmpl w:val="4E4C2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6"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B1EF7"/>
    <w:multiLevelType w:val="hybridMultilevel"/>
    <w:tmpl w:val="AEBE322E"/>
    <w:lvl w:ilvl="0" w:tplc="7BC49B5C">
      <w:start w:val="1"/>
      <w:numFmt w:val="lowerLetter"/>
      <w:lvlText w:val="%1."/>
      <w:lvlJc w:val="left"/>
      <w:pPr>
        <w:ind w:left="720" w:hanging="360"/>
      </w:pPr>
    </w:lvl>
    <w:lvl w:ilvl="1" w:tplc="91E80D82">
      <w:start w:val="1"/>
      <w:numFmt w:val="lowerLetter"/>
      <w:lvlText w:val="%2."/>
      <w:lvlJc w:val="left"/>
      <w:pPr>
        <w:ind w:left="1440" w:hanging="360"/>
      </w:pPr>
    </w:lvl>
    <w:lvl w:ilvl="2" w:tplc="7C0AFB8A">
      <w:start w:val="1"/>
      <w:numFmt w:val="lowerRoman"/>
      <w:lvlText w:val="%3."/>
      <w:lvlJc w:val="right"/>
      <w:pPr>
        <w:ind w:left="2160" w:hanging="180"/>
      </w:pPr>
    </w:lvl>
    <w:lvl w:ilvl="3" w:tplc="A19EC1F6">
      <w:start w:val="1"/>
      <w:numFmt w:val="decimal"/>
      <w:lvlText w:val="%4."/>
      <w:lvlJc w:val="left"/>
      <w:pPr>
        <w:ind w:left="2880" w:hanging="360"/>
      </w:pPr>
    </w:lvl>
    <w:lvl w:ilvl="4" w:tplc="92C4CE18">
      <w:start w:val="1"/>
      <w:numFmt w:val="lowerLetter"/>
      <w:lvlText w:val="%5."/>
      <w:lvlJc w:val="left"/>
      <w:pPr>
        <w:ind w:left="3600" w:hanging="360"/>
      </w:pPr>
    </w:lvl>
    <w:lvl w:ilvl="5" w:tplc="282C7676">
      <w:start w:val="1"/>
      <w:numFmt w:val="lowerRoman"/>
      <w:lvlText w:val="%6."/>
      <w:lvlJc w:val="right"/>
      <w:pPr>
        <w:ind w:left="4320" w:hanging="180"/>
      </w:pPr>
    </w:lvl>
    <w:lvl w:ilvl="6" w:tplc="176028DE">
      <w:start w:val="1"/>
      <w:numFmt w:val="decimal"/>
      <w:lvlText w:val="%7."/>
      <w:lvlJc w:val="left"/>
      <w:pPr>
        <w:ind w:left="5040" w:hanging="360"/>
      </w:pPr>
    </w:lvl>
    <w:lvl w:ilvl="7" w:tplc="4762CA10">
      <w:start w:val="1"/>
      <w:numFmt w:val="lowerLetter"/>
      <w:lvlText w:val="%8."/>
      <w:lvlJc w:val="left"/>
      <w:pPr>
        <w:ind w:left="5760" w:hanging="360"/>
      </w:pPr>
    </w:lvl>
    <w:lvl w:ilvl="8" w:tplc="4E5819DE">
      <w:start w:val="1"/>
      <w:numFmt w:val="lowerRoman"/>
      <w:lvlText w:val="%9."/>
      <w:lvlJc w:val="right"/>
      <w:pPr>
        <w:ind w:left="6480" w:hanging="180"/>
      </w:pPr>
    </w:lvl>
  </w:abstractNum>
  <w:abstractNum w:abstractNumId="8"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10"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1"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2"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8"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C1523"/>
    <w:multiLevelType w:val="hybridMultilevel"/>
    <w:tmpl w:val="1BAC1566"/>
    <w:lvl w:ilvl="0" w:tplc="34C2585A">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5550335">
    <w:abstractNumId w:val="7"/>
  </w:num>
  <w:num w:numId="2" w16cid:durableId="1240402993">
    <w:abstractNumId w:val="2"/>
  </w:num>
  <w:num w:numId="3" w16cid:durableId="1894268665">
    <w:abstractNumId w:val="17"/>
  </w:num>
  <w:num w:numId="4" w16cid:durableId="1995064756">
    <w:abstractNumId w:val="10"/>
  </w:num>
  <w:num w:numId="5" w16cid:durableId="840857024">
    <w:abstractNumId w:val="11"/>
  </w:num>
  <w:num w:numId="6" w16cid:durableId="1883514092">
    <w:abstractNumId w:val="0"/>
  </w:num>
  <w:num w:numId="7" w16cid:durableId="222180245">
    <w:abstractNumId w:val="5"/>
  </w:num>
  <w:num w:numId="8" w16cid:durableId="1148205482">
    <w:abstractNumId w:val="9"/>
  </w:num>
  <w:num w:numId="9" w16cid:durableId="1432777468">
    <w:abstractNumId w:val="12"/>
  </w:num>
  <w:num w:numId="10" w16cid:durableId="1790321068">
    <w:abstractNumId w:val="1"/>
  </w:num>
  <w:num w:numId="11" w16cid:durableId="366295099">
    <w:abstractNumId w:val="13"/>
  </w:num>
  <w:num w:numId="12" w16cid:durableId="571232646">
    <w:abstractNumId w:val="18"/>
  </w:num>
  <w:num w:numId="13" w16cid:durableId="1406101406">
    <w:abstractNumId w:val="16"/>
  </w:num>
  <w:num w:numId="14" w16cid:durableId="1758820978">
    <w:abstractNumId w:val="6"/>
  </w:num>
  <w:num w:numId="15" w16cid:durableId="988940409">
    <w:abstractNumId w:val="8"/>
  </w:num>
  <w:num w:numId="16" w16cid:durableId="1742482261">
    <w:abstractNumId w:val="3"/>
  </w:num>
  <w:num w:numId="17" w16cid:durableId="400713160">
    <w:abstractNumId w:val="15"/>
  </w:num>
  <w:num w:numId="18" w16cid:durableId="1508642451">
    <w:abstractNumId w:val="14"/>
  </w:num>
  <w:num w:numId="19" w16cid:durableId="260915091">
    <w:abstractNumId w:val="4"/>
  </w:num>
  <w:num w:numId="20" w16cid:durableId="5706260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16F1"/>
    <w:rsid w:val="00073265"/>
    <w:rsid w:val="00074CA3"/>
    <w:rsid w:val="000813F0"/>
    <w:rsid w:val="00083300"/>
    <w:rsid w:val="000917E2"/>
    <w:rsid w:val="00093F33"/>
    <w:rsid w:val="000A3B7F"/>
    <w:rsid w:val="000A5A62"/>
    <w:rsid w:val="000B250E"/>
    <w:rsid w:val="000B4D67"/>
    <w:rsid w:val="000B619C"/>
    <w:rsid w:val="000C213A"/>
    <w:rsid w:val="000C7626"/>
    <w:rsid w:val="000D5FB5"/>
    <w:rsid w:val="000F1312"/>
    <w:rsid w:val="0010496C"/>
    <w:rsid w:val="001114DE"/>
    <w:rsid w:val="001164B3"/>
    <w:rsid w:val="001178D3"/>
    <w:rsid w:val="00120F3A"/>
    <w:rsid w:val="00127684"/>
    <w:rsid w:val="001420A6"/>
    <w:rsid w:val="00143C75"/>
    <w:rsid w:val="001525A6"/>
    <w:rsid w:val="0015488B"/>
    <w:rsid w:val="00162A5D"/>
    <w:rsid w:val="0016695F"/>
    <w:rsid w:val="00177E64"/>
    <w:rsid w:val="00181380"/>
    <w:rsid w:val="0018507C"/>
    <w:rsid w:val="001A0DA8"/>
    <w:rsid w:val="001A676E"/>
    <w:rsid w:val="001A75BE"/>
    <w:rsid w:val="001C66B6"/>
    <w:rsid w:val="001C752D"/>
    <w:rsid w:val="001D4E90"/>
    <w:rsid w:val="00206B95"/>
    <w:rsid w:val="00207917"/>
    <w:rsid w:val="002128CD"/>
    <w:rsid w:val="00234838"/>
    <w:rsid w:val="00255DD2"/>
    <w:rsid w:val="002601C9"/>
    <w:rsid w:val="00270747"/>
    <w:rsid w:val="00282695"/>
    <w:rsid w:val="00282923"/>
    <w:rsid w:val="00296EA8"/>
    <w:rsid w:val="002B706D"/>
    <w:rsid w:val="002D1943"/>
    <w:rsid w:val="002E4E70"/>
    <w:rsid w:val="002F0DB2"/>
    <w:rsid w:val="002F27C0"/>
    <w:rsid w:val="00307793"/>
    <w:rsid w:val="003160D8"/>
    <w:rsid w:val="00330230"/>
    <w:rsid w:val="003313AB"/>
    <w:rsid w:val="003339C8"/>
    <w:rsid w:val="00335E46"/>
    <w:rsid w:val="00345647"/>
    <w:rsid w:val="00354EA3"/>
    <w:rsid w:val="00355313"/>
    <w:rsid w:val="003760D0"/>
    <w:rsid w:val="00376478"/>
    <w:rsid w:val="003A27BD"/>
    <w:rsid w:val="003A3F96"/>
    <w:rsid w:val="003C2F37"/>
    <w:rsid w:val="003C405A"/>
    <w:rsid w:val="003D3109"/>
    <w:rsid w:val="003F6AB4"/>
    <w:rsid w:val="0043435A"/>
    <w:rsid w:val="004373E4"/>
    <w:rsid w:val="0044096D"/>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3EBC"/>
    <w:rsid w:val="00553820"/>
    <w:rsid w:val="00557FAC"/>
    <w:rsid w:val="00563358"/>
    <w:rsid w:val="005766A6"/>
    <w:rsid w:val="005827F9"/>
    <w:rsid w:val="00584069"/>
    <w:rsid w:val="00585EB2"/>
    <w:rsid w:val="00587275"/>
    <w:rsid w:val="00590EC6"/>
    <w:rsid w:val="00593D64"/>
    <w:rsid w:val="005941AC"/>
    <w:rsid w:val="005A4F90"/>
    <w:rsid w:val="005B083A"/>
    <w:rsid w:val="005B17A4"/>
    <w:rsid w:val="005B2D2F"/>
    <w:rsid w:val="005B57CE"/>
    <w:rsid w:val="005C0AEF"/>
    <w:rsid w:val="005C32BC"/>
    <w:rsid w:val="005F4C3B"/>
    <w:rsid w:val="00610368"/>
    <w:rsid w:val="00612D11"/>
    <w:rsid w:val="006139B8"/>
    <w:rsid w:val="0065050E"/>
    <w:rsid w:val="00650B2F"/>
    <w:rsid w:val="0065361F"/>
    <w:rsid w:val="00683D25"/>
    <w:rsid w:val="006A15DC"/>
    <w:rsid w:val="006A4008"/>
    <w:rsid w:val="006A46F3"/>
    <w:rsid w:val="006B05AD"/>
    <w:rsid w:val="006B1161"/>
    <w:rsid w:val="006B5D16"/>
    <w:rsid w:val="006B5DD6"/>
    <w:rsid w:val="006E7B71"/>
    <w:rsid w:val="0070043E"/>
    <w:rsid w:val="00710A4B"/>
    <w:rsid w:val="007116B2"/>
    <w:rsid w:val="00712B8A"/>
    <w:rsid w:val="00720461"/>
    <w:rsid w:val="007227BC"/>
    <w:rsid w:val="007258A3"/>
    <w:rsid w:val="00727C0C"/>
    <w:rsid w:val="007444B2"/>
    <w:rsid w:val="0074567A"/>
    <w:rsid w:val="00756D8C"/>
    <w:rsid w:val="007602A8"/>
    <w:rsid w:val="0076746F"/>
    <w:rsid w:val="00770166"/>
    <w:rsid w:val="00770629"/>
    <w:rsid w:val="007932B2"/>
    <w:rsid w:val="007B6CEC"/>
    <w:rsid w:val="007C496C"/>
    <w:rsid w:val="007C49A0"/>
    <w:rsid w:val="007C5947"/>
    <w:rsid w:val="007F632D"/>
    <w:rsid w:val="00807610"/>
    <w:rsid w:val="00812304"/>
    <w:rsid w:val="00812565"/>
    <w:rsid w:val="00821AB3"/>
    <w:rsid w:val="00822932"/>
    <w:rsid w:val="00831FC6"/>
    <w:rsid w:val="008420AF"/>
    <w:rsid w:val="00843BBE"/>
    <w:rsid w:val="0085371F"/>
    <w:rsid w:val="00860500"/>
    <w:rsid w:val="008645E7"/>
    <w:rsid w:val="00874EC9"/>
    <w:rsid w:val="0088338C"/>
    <w:rsid w:val="008838F7"/>
    <w:rsid w:val="00885C6E"/>
    <w:rsid w:val="00893EFF"/>
    <w:rsid w:val="008B426A"/>
    <w:rsid w:val="008F36EB"/>
    <w:rsid w:val="0090114B"/>
    <w:rsid w:val="00902789"/>
    <w:rsid w:val="0090431E"/>
    <w:rsid w:val="0090520E"/>
    <w:rsid w:val="00910F62"/>
    <w:rsid w:val="00914C24"/>
    <w:rsid w:val="009246B2"/>
    <w:rsid w:val="009310FA"/>
    <w:rsid w:val="00931BC6"/>
    <w:rsid w:val="009323B7"/>
    <w:rsid w:val="00943F41"/>
    <w:rsid w:val="00953A97"/>
    <w:rsid w:val="009552F8"/>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13588"/>
    <w:rsid w:val="00A25174"/>
    <w:rsid w:val="00A42796"/>
    <w:rsid w:val="00A43EB4"/>
    <w:rsid w:val="00A51FBF"/>
    <w:rsid w:val="00A56426"/>
    <w:rsid w:val="00A564AB"/>
    <w:rsid w:val="00A763B1"/>
    <w:rsid w:val="00A92D37"/>
    <w:rsid w:val="00AA5307"/>
    <w:rsid w:val="00AA67D3"/>
    <w:rsid w:val="00AB77ED"/>
    <w:rsid w:val="00AC22AA"/>
    <w:rsid w:val="00AD7CC7"/>
    <w:rsid w:val="00AD7F9B"/>
    <w:rsid w:val="00AE1B54"/>
    <w:rsid w:val="00AF6B41"/>
    <w:rsid w:val="00B059AE"/>
    <w:rsid w:val="00B114A6"/>
    <w:rsid w:val="00B1567F"/>
    <w:rsid w:val="00B16428"/>
    <w:rsid w:val="00B17773"/>
    <w:rsid w:val="00B201F8"/>
    <w:rsid w:val="00B214DE"/>
    <w:rsid w:val="00B224FC"/>
    <w:rsid w:val="00B307B3"/>
    <w:rsid w:val="00B33D3B"/>
    <w:rsid w:val="00B40F3E"/>
    <w:rsid w:val="00B44B64"/>
    <w:rsid w:val="00B5154B"/>
    <w:rsid w:val="00B727B7"/>
    <w:rsid w:val="00B815BB"/>
    <w:rsid w:val="00B87824"/>
    <w:rsid w:val="00BB55F1"/>
    <w:rsid w:val="00BD4E93"/>
    <w:rsid w:val="00BF4238"/>
    <w:rsid w:val="00C01A36"/>
    <w:rsid w:val="00C031EB"/>
    <w:rsid w:val="00C129CB"/>
    <w:rsid w:val="00C2485B"/>
    <w:rsid w:val="00C334BF"/>
    <w:rsid w:val="00C34C79"/>
    <w:rsid w:val="00C42920"/>
    <w:rsid w:val="00CA1C34"/>
    <w:rsid w:val="00CA2375"/>
    <w:rsid w:val="00CA39CF"/>
    <w:rsid w:val="00CB0340"/>
    <w:rsid w:val="00CB0429"/>
    <w:rsid w:val="00CB7C22"/>
    <w:rsid w:val="00CC2623"/>
    <w:rsid w:val="00CC4E0B"/>
    <w:rsid w:val="00CC7175"/>
    <w:rsid w:val="00CD224E"/>
    <w:rsid w:val="00CD2FC9"/>
    <w:rsid w:val="00CD5385"/>
    <w:rsid w:val="00CD5669"/>
    <w:rsid w:val="00CF09C1"/>
    <w:rsid w:val="00D11FBF"/>
    <w:rsid w:val="00D14D17"/>
    <w:rsid w:val="00D17728"/>
    <w:rsid w:val="00D25E79"/>
    <w:rsid w:val="00D305F4"/>
    <w:rsid w:val="00D4770D"/>
    <w:rsid w:val="00D575A3"/>
    <w:rsid w:val="00D72D74"/>
    <w:rsid w:val="00D777FD"/>
    <w:rsid w:val="00DB2957"/>
    <w:rsid w:val="00DB7F77"/>
    <w:rsid w:val="00DC48A0"/>
    <w:rsid w:val="00DC4E55"/>
    <w:rsid w:val="00DC68A4"/>
    <w:rsid w:val="00DE2A31"/>
    <w:rsid w:val="00DF6E14"/>
    <w:rsid w:val="00E00B30"/>
    <w:rsid w:val="00E1011F"/>
    <w:rsid w:val="00E10EF6"/>
    <w:rsid w:val="00E13791"/>
    <w:rsid w:val="00E17EC6"/>
    <w:rsid w:val="00E2000B"/>
    <w:rsid w:val="00E21A03"/>
    <w:rsid w:val="00E319B0"/>
    <w:rsid w:val="00E36D16"/>
    <w:rsid w:val="00E374AB"/>
    <w:rsid w:val="00E4337F"/>
    <w:rsid w:val="00E616F8"/>
    <w:rsid w:val="00E71AE4"/>
    <w:rsid w:val="00E8119B"/>
    <w:rsid w:val="00EB775D"/>
    <w:rsid w:val="00EC49B4"/>
    <w:rsid w:val="00ED4DD7"/>
    <w:rsid w:val="00ED6CEB"/>
    <w:rsid w:val="00ED6EFB"/>
    <w:rsid w:val="00EE184C"/>
    <w:rsid w:val="00EE19C4"/>
    <w:rsid w:val="00EE3897"/>
    <w:rsid w:val="00EF5275"/>
    <w:rsid w:val="00F143E4"/>
    <w:rsid w:val="00F203BC"/>
    <w:rsid w:val="00F31BAB"/>
    <w:rsid w:val="00F5223E"/>
    <w:rsid w:val="00F52E5B"/>
    <w:rsid w:val="00F804D7"/>
    <w:rsid w:val="00F8477E"/>
    <w:rsid w:val="00F85B6F"/>
    <w:rsid w:val="00F92981"/>
    <w:rsid w:val="00F949C0"/>
    <w:rsid w:val="00F95419"/>
    <w:rsid w:val="00FA583D"/>
    <w:rsid w:val="00FB0D8E"/>
    <w:rsid w:val="00FC5D0F"/>
    <w:rsid w:val="00FD4105"/>
    <w:rsid w:val="00FD541F"/>
    <w:rsid w:val="00FE0BAD"/>
    <w:rsid w:val="00FF01F9"/>
    <w:rsid w:val="00FF0C6B"/>
    <w:rsid w:val="00FF33FC"/>
    <w:rsid w:val="00FF7A60"/>
    <w:rsid w:val="010AF314"/>
    <w:rsid w:val="01370B49"/>
    <w:rsid w:val="01D83CD4"/>
    <w:rsid w:val="02970036"/>
    <w:rsid w:val="049D3E9D"/>
    <w:rsid w:val="04B6FCF9"/>
    <w:rsid w:val="077204D0"/>
    <w:rsid w:val="07E7D4E9"/>
    <w:rsid w:val="0924962E"/>
    <w:rsid w:val="0C2A45E1"/>
    <w:rsid w:val="0ECC991E"/>
    <w:rsid w:val="10514AEE"/>
    <w:rsid w:val="1073A2E8"/>
    <w:rsid w:val="10AAE8C4"/>
    <w:rsid w:val="1118E716"/>
    <w:rsid w:val="12A89174"/>
    <w:rsid w:val="145087D8"/>
    <w:rsid w:val="14CC70A9"/>
    <w:rsid w:val="16B0498D"/>
    <w:rsid w:val="170C1C8F"/>
    <w:rsid w:val="1753BD4C"/>
    <w:rsid w:val="18A7ECF0"/>
    <w:rsid w:val="1923F8FB"/>
    <w:rsid w:val="1C5B99BD"/>
    <w:rsid w:val="1DC5C28A"/>
    <w:rsid w:val="1F192BCA"/>
    <w:rsid w:val="1F5C9F80"/>
    <w:rsid w:val="1F933A7F"/>
    <w:rsid w:val="20E0D883"/>
    <w:rsid w:val="212F0AE0"/>
    <w:rsid w:val="2138F3E4"/>
    <w:rsid w:val="216A87BF"/>
    <w:rsid w:val="21927CE9"/>
    <w:rsid w:val="2209A576"/>
    <w:rsid w:val="22863E61"/>
    <w:rsid w:val="23D9BDD4"/>
    <w:rsid w:val="2404E605"/>
    <w:rsid w:val="24EFF65A"/>
    <w:rsid w:val="2542CF37"/>
    <w:rsid w:val="2573967B"/>
    <w:rsid w:val="273DD8C6"/>
    <w:rsid w:val="276F8902"/>
    <w:rsid w:val="28B26503"/>
    <w:rsid w:val="28D40826"/>
    <w:rsid w:val="28E7122D"/>
    <w:rsid w:val="299A3EE7"/>
    <w:rsid w:val="2A7827E9"/>
    <w:rsid w:val="2A8A735C"/>
    <w:rsid w:val="2BB087BC"/>
    <w:rsid w:val="2C71BD87"/>
    <w:rsid w:val="2D6EA4DF"/>
    <w:rsid w:val="2DD141D2"/>
    <w:rsid w:val="2E309B0E"/>
    <w:rsid w:val="2F1E72F2"/>
    <w:rsid w:val="2F6D1233"/>
    <w:rsid w:val="2FE73924"/>
    <w:rsid w:val="305EAA7F"/>
    <w:rsid w:val="3083F8DF"/>
    <w:rsid w:val="30C02E62"/>
    <w:rsid w:val="325BFEC3"/>
    <w:rsid w:val="34236F35"/>
    <w:rsid w:val="361F17F2"/>
    <w:rsid w:val="38552889"/>
    <w:rsid w:val="3896F84A"/>
    <w:rsid w:val="38DB0359"/>
    <w:rsid w:val="39B1113E"/>
    <w:rsid w:val="3A9B985B"/>
    <w:rsid w:val="3BCE990C"/>
    <w:rsid w:val="3D627BE7"/>
    <w:rsid w:val="3D6A696D"/>
    <w:rsid w:val="3DC82DAF"/>
    <w:rsid w:val="3E950E63"/>
    <w:rsid w:val="3EFE4C48"/>
    <w:rsid w:val="3FDA6FDD"/>
    <w:rsid w:val="4115FA1E"/>
    <w:rsid w:val="41546CA0"/>
    <w:rsid w:val="423D287E"/>
    <w:rsid w:val="42F03D01"/>
    <w:rsid w:val="43D1BD6B"/>
    <w:rsid w:val="4678BDDC"/>
    <w:rsid w:val="47A3BF2B"/>
    <w:rsid w:val="4BE4BCD6"/>
    <w:rsid w:val="4C13ED8D"/>
    <w:rsid w:val="4CF39F69"/>
    <w:rsid w:val="4F2E10C5"/>
    <w:rsid w:val="502B402B"/>
    <w:rsid w:val="50B82DF9"/>
    <w:rsid w:val="523B300C"/>
    <w:rsid w:val="53EC9BF0"/>
    <w:rsid w:val="546922E4"/>
    <w:rsid w:val="558B9F1C"/>
    <w:rsid w:val="55F182BA"/>
    <w:rsid w:val="567A3520"/>
    <w:rsid w:val="569A81AF"/>
    <w:rsid w:val="56D1914F"/>
    <w:rsid w:val="57276F7D"/>
    <w:rsid w:val="57F5E410"/>
    <w:rsid w:val="58365210"/>
    <w:rsid w:val="5838FE74"/>
    <w:rsid w:val="58DC0566"/>
    <w:rsid w:val="598B82C8"/>
    <w:rsid w:val="5A014B02"/>
    <w:rsid w:val="5A1A9848"/>
    <w:rsid w:val="5A646181"/>
    <w:rsid w:val="5B145C75"/>
    <w:rsid w:val="5B2D84D2"/>
    <w:rsid w:val="5C518C23"/>
    <w:rsid w:val="5C56D3E2"/>
    <w:rsid w:val="5CD57B36"/>
    <w:rsid w:val="5D0C2312"/>
    <w:rsid w:val="5DB41DA0"/>
    <w:rsid w:val="5DDF8F83"/>
    <w:rsid w:val="5F797B27"/>
    <w:rsid w:val="61A0FED3"/>
    <w:rsid w:val="61A8EC59"/>
    <w:rsid w:val="644CEC4A"/>
    <w:rsid w:val="687E1353"/>
    <w:rsid w:val="6886116B"/>
    <w:rsid w:val="68AFC753"/>
    <w:rsid w:val="68CF4BE2"/>
    <w:rsid w:val="68F75988"/>
    <w:rsid w:val="6AFDBDE0"/>
    <w:rsid w:val="6B479AF0"/>
    <w:rsid w:val="6F8D7679"/>
    <w:rsid w:val="7123EB1A"/>
    <w:rsid w:val="71344C01"/>
    <w:rsid w:val="72577218"/>
    <w:rsid w:val="72851371"/>
    <w:rsid w:val="72DD72B8"/>
    <w:rsid w:val="72F1042B"/>
    <w:rsid w:val="7398F571"/>
    <w:rsid w:val="73A769EF"/>
    <w:rsid w:val="7403B1D3"/>
    <w:rsid w:val="74F6B0E5"/>
    <w:rsid w:val="75433A50"/>
    <w:rsid w:val="75ABFD1B"/>
    <w:rsid w:val="779DDB31"/>
    <w:rsid w:val="78656FE4"/>
    <w:rsid w:val="786D3605"/>
    <w:rsid w:val="78CF7941"/>
    <w:rsid w:val="78E39DDD"/>
    <w:rsid w:val="795DEF13"/>
    <w:rsid w:val="7A111BCD"/>
    <w:rsid w:val="7AD6103E"/>
    <w:rsid w:val="7B76463F"/>
    <w:rsid w:val="7B9D10A6"/>
    <w:rsid w:val="7BFBF01F"/>
    <w:rsid w:val="7C7CC282"/>
    <w:rsid w:val="7D866EAA"/>
    <w:rsid w:val="7DA3A528"/>
    <w:rsid w:val="7DF5201B"/>
    <w:rsid w:val="7E316036"/>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D224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56468967">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1E796205742468493293B780AF715"/>
        <w:category>
          <w:name w:val="General"/>
          <w:gallery w:val="placeholder"/>
        </w:category>
        <w:types>
          <w:type w:val="bbPlcHdr"/>
        </w:types>
        <w:behaviors>
          <w:behavior w:val="content"/>
        </w:behaviors>
        <w:guid w:val="{C1493B33-DD61-4C6A-A7B1-3BAE14BCAE6E}"/>
      </w:docPartPr>
      <w:docPartBody>
        <w:p w:rsidR="00DD59BA" w:rsidRDefault="00DD59BA">
          <w:r w:rsidRPr="00247CD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BA"/>
    <w:rsid w:val="00DD59B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B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9B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999A63-56BC-49EF-8CAF-BB29648B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B934DEF7-BF1C-460F-9B08-C308798EF0C6}">
  <ds:schemaRefs>
    <ds:schemaRef ds:uri="http://purl.org/dc/elements/1.1/"/>
    <ds:schemaRef ds:uri="http://schemas.microsoft.com/office/2006/documentManagement/types"/>
    <ds:schemaRef ds:uri="http://purl.org/dc/dcmitype/"/>
    <ds:schemaRef ds:uri="3beec907-3983-4d0d-9c11-a26ecbded5c3"/>
    <ds:schemaRef ds:uri="http://schemas.microsoft.com/office/2006/metadata/properties"/>
    <ds:schemaRef ds:uri="http://schemas.microsoft.com/office/infopath/2007/PartnerControls"/>
    <ds:schemaRef ds:uri="http://www.w3.org/XML/1998/namespace"/>
    <ds:schemaRef ds:uri="http://purl.org/dc/terms/"/>
    <ds:schemaRef ds:uri="09bc02a0-1bd8-43ac-9b2b-ec81f331de4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3407</Characters>
  <Application>Microsoft Office Word</Application>
  <DocSecurity>0</DocSecurity>
  <Lines>89</Lines>
  <Paragraphs>34</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School Counselor</dc:title>
  <dc:subject/>
  <dc:creator>DESE</dc:creator>
  <cp:keywords/>
  <dc:description/>
  <cp:lastModifiedBy>Zou, Dong (EOE)</cp:lastModifiedBy>
  <cp:revision>321</cp:revision>
  <dcterms:created xsi:type="dcterms:W3CDTF">2023-12-11T17:28:00Z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