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EB" w:rsidRDefault="003B75EB" w:rsidP="003B75EB">
      <w:bookmarkStart w:id="0" w:name="_GoBack"/>
      <w:bookmarkEnd w:id="0"/>
      <w:r>
        <w:t>Submissions should be on a Cloud-based system (i.e., Dropbox, Google Drive, Cloud). Each domain should have its own folder and materials should be organized within the appropriate domain subfolder.</w:t>
      </w:r>
    </w:p>
    <w:p w:rsidR="003B75EB" w:rsidRDefault="003B75EB" w:rsidP="003B75EB"/>
    <w:p w:rsidR="003B75EB" w:rsidRDefault="003B75EB" w:rsidP="003B75EB">
      <w:r w:rsidRPr="0011471D">
        <w:t xml:space="preserve">Submission materials should be organized precisely as outlined below. Submissions that are incomplete or incorrectly organized will be returned to the Sponsoring Organization for revision. </w:t>
      </w:r>
      <w:r>
        <w:t xml:space="preserve"> </w:t>
      </w:r>
    </w:p>
    <w:p w:rsidR="003B75EB" w:rsidRDefault="003B75EB" w:rsidP="003B75EB"/>
    <w:p w:rsidR="003B75EB" w:rsidRPr="0011471D" w:rsidRDefault="003B75EB" w:rsidP="003B75EB">
      <w:r>
        <w:t xml:space="preserve">Required and supplemental documents should be named exactly as how they appear on the worksheet for clarity for reviewers. </w:t>
      </w:r>
    </w:p>
    <w:p w:rsidR="003B75EB" w:rsidRDefault="003B75EB" w:rsidP="003B75EB"/>
    <w:p w:rsidR="003B75EB" w:rsidRDefault="003B75EB" w:rsidP="003B75EB">
      <w:r>
        <w:t>Contact your State Specialist for Educator Preparation with any questions.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B75EB" w:rsidRPr="0011471D" w:rsidTr="00384F9E">
        <w:trPr>
          <w:trHeight w:val="443"/>
          <w:tblHeader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75EB" w:rsidRPr="00B2339D" w:rsidRDefault="003B75EB" w:rsidP="00384F9E">
            <w:pPr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Folder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75EB" w:rsidRPr="00B2339D" w:rsidRDefault="003B75EB" w:rsidP="00384F9E">
            <w:pPr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Document(s)/Subfolder(s)</w:t>
            </w:r>
          </w:p>
        </w:tc>
      </w:tr>
      <w:tr w:rsidR="003B75EB" w:rsidRPr="0011471D" w:rsidTr="00384F9E">
        <w:trPr>
          <w:trHeight w:hRule="exact" w:val="720"/>
        </w:trPr>
        <w:tc>
          <w:tcPr>
            <w:tcW w:w="2448" w:type="dxa"/>
            <w:shd w:val="clear" w:color="auto" w:fill="auto"/>
          </w:tcPr>
          <w:p w:rsidR="003B75EB" w:rsidRPr="00FA2080" w:rsidRDefault="004C1A39" w:rsidP="00384F9E">
            <w:pPr>
              <w:rPr>
                <w:rFonts w:cstheme="minorHAnsi"/>
                <w:b/>
              </w:rPr>
            </w:pPr>
            <w:r w:rsidRPr="00FA2080">
              <w:rPr>
                <w:rFonts w:cstheme="minorHAnsi"/>
                <w:b/>
              </w:rPr>
              <w:t>Overview</w:t>
            </w:r>
          </w:p>
        </w:tc>
        <w:tc>
          <w:tcPr>
            <w:tcW w:w="7128" w:type="dxa"/>
            <w:shd w:val="clear" w:color="auto" w:fill="auto"/>
          </w:tcPr>
          <w:p w:rsidR="003B75EB" w:rsidRDefault="003B75EB" w:rsidP="00384F9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C1A39">
              <w:rPr>
                <w:rFonts w:cstheme="minorHAnsi"/>
              </w:rPr>
              <w:t>Formal Review Cover Page</w:t>
            </w:r>
          </w:p>
          <w:p w:rsidR="003B75EB" w:rsidRPr="00FA2080" w:rsidRDefault="00FA2080" w:rsidP="00384F9E">
            <w:pPr>
              <w:pStyle w:val="ListParagraph"/>
              <w:numPr>
                <w:ilvl w:val="0"/>
                <w:numId w:val="15"/>
              </w:numPr>
              <w:tabs>
                <w:tab w:val="left" w:pos="1455"/>
              </w:tabs>
              <w:spacing w:after="0" w:line="240" w:lineRule="auto"/>
              <w:rPr>
                <w:rFonts w:cstheme="minorHAnsi"/>
              </w:rPr>
            </w:pPr>
            <w:r w:rsidRPr="00FA2080">
              <w:rPr>
                <w:rFonts w:cstheme="minorHAnsi"/>
              </w:rPr>
              <w:t>Introduction Narrative</w:t>
            </w:r>
          </w:p>
        </w:tc>
      </w:tr>
      <w:tr w:rsidR="003B75EB" w:rsidRPr="0011471D" w:rsidTr="00384F9E">
        <w:trPr>
          <w:trHeight w:val="2304"/>
        </w:trPr>
        <w:tc>
          <w:tcPr>
            <w:tcW w:w="2448" w:type="dxa"/>
          </w:tcPr>
          <w:p w:rsidR="003B75EB" w:rsidRPr="00FA2080" w:rsidRDefault="003B75EB" w:rsidP="00384F9E">
            <w:pPr>
              <w:rPr>
                <w:rFonts w:cstheme="minorHAnsi"/>
                <w:b/>
              </w:rPr>
            </w:pPr>
            <w:r w:rsidRPr="00FA2080">
              <w:rPr>
                <w:rFonts w:cstheme="minorHAnsi"/>
                <w:b/>
              </w:rPr>
              <w:t>The Organization</w:t>
            </w:r>
          </w:p>
          <w:p w:rsidR="003B75EB" w:rsidRPr="00FA2080" w:rsidRDefault="003B75EB" w:rsidP="00384F9E">
            <w:pPr>
              <w:rPr>
                <w:rFonts w:cstheme="minorHAnsi"/>
                <w:b/>
              </w:rPr>
            </w:pPr>
          </w:p>
        </w:tc>
        <w:tc>
          <w:tcPr>
            <w:tcW w:w="7128" w:type="dxa"/>
          </w:tcPr>
          <w:p w:rsidR="003B75EB" w:rsidRPr="0011471D" w:rsidRDefault="003B75EB" w:rsidP="00384F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t>Organization worksheet</w:t>
            </w:r>
          </w:p>
          <w:p w:rsidR="003B75EB" w:rsidRPr="007C6D6E" w:rsidRDefault="003B75EB" w:rsidP="00384F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t>Required Documents</w:t>
            </w:r>
          </w:p>
          <w:p w:rsidR="00384F9E" w:rsidRPr="00384F9E" w:rsidRDefault="003B75EB" w:rsidP="00384F9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bCs/>
              </w:rPr>
            </w:pPr>
            <w:r>
              <w:t>Organizational charts</w:t>
            </w:r>
            <w:r w:rsidR="00384F9E">
              <w:t xml:space="preserve"> (for SO at-large and educator preparation unit)</w:t>
            </w:r>
          </w:p>
          <w:p w:rsidR="003B75EB" w:rsidRDefault="00384F9E" w:rsidP="00384F9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bCs/>
              </w:rPr>
            </w:pPr>
            <w:r>
              <w:t>Last three annual b</w:t>
            </w:r>
            <w:r w:rsidR="003B75EB">
              <w:t>udgets</w:t>
            </w:r>
            <w:r>
              <w:t xml:space="preserve"> for Ed Prep Unit</w:t>
            </w:r>
          </w:p>
          <w:p w:rsidR="003B75EB" w:rsidRDefault="003B75EB" w:rsidP="00384F9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bCs/>
              </w:rPr>
            </w:pPr>
            <w:r>
              <w:t>MOUs</w:t>
            </w:r>
            <w:r w:rsidR="00384F9E">
              <w:t xml:space="preserve"> for all alternate delivery model programs</w:t>
            </w:r>
            <w:r w:rsidR="008453AB">
              <w:t xml:space="preserve"> (if applicable)</w:t>
            </w:r>
          </w:p>
          <w:p w:rsidR="003B75EB" w:rsidRDefault="008453AB" w:rsidP="00384F9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bCs/>
              </w:rPr>
            </w:pPr>
            <w:r>
              <w:t>Template: Faculty and Staff List</w:t>
            </w:r>
          </w:p>
          <w:p w:rsidR="003B75EB" w:rsidRPr="00FA2080" w:rsidRDefault="003B75EB" w:rsidP="00384F9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471D">
              <w:t xml:space="preserve">Supplemental documents, as </w:t>
            </w:r>
            <w:r>
              <w:t>titled</w:t>
            </w:r>
            <w:r w:rsidRPr="0011471D">
              <w:t xml:space="preserve"> on worksheet </w:t>
            </w:r>
          </w:p>
        </w:tc>
      </w:tr>
      <w:tr w:rsidR="003B75EB" w:rsidRPr="0011471D" w:rsidTr="00384F9E">
        <w:trPr>
          <w:trHeight w:val="1296"/>
        </w:trPr>
        <w:tc>
          <w:tcPr>
            <w:tcW w:w="2448" w:type="dxa"/>
          </w:tcPr>
          <w:p w:rsidR="003B75EB" w:rsidRPr="00FA2080" w:rsidRDefault="003B75EB" w:rsidP="00384F9E">
            <w:pPr>
              <w:rPr>
                <w:b/>
              </w:rPr>
            </w:pPr>
            <w:r w:rsidRPr="00FA2080">
              <w:rPr>
                <w:b/>
              </w:rPr>
              <w:t>Partnerships</w:t>
            </w:r>
          </w:p>
          <w:p w:rsidR="003B75EB" w:rsidRPr="00FA2080" w:rsidRDefault="003B75EB" w:rsidP="00384F9E">
            <w:pPr>
              <w:rPr>
                <w:b/>
              </w:rPr>
            </w:pPr>
          </w:p>
        </w:tc>
        <w:tc>
          <w:tcPr>
            <w:tcW w:w="7128" w:type="dxa"/>
          </w:tcPr>
          <w:p w:rsidR="003B75EB" w:rsidRPr="0011471D" w:rsidRDefault="003B75EB" w:rsidP="00384F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>
              <w:t>Partnership worksheet</w:t>
            </w:r>
          </w:p>
          <w:p w:rsidR="003B75EB" w:rsidRPr="000659E3" w:rsidRDefault="003B75EB" w:rsidP="00384F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>
              <w:t>Required Documents</w:t>
            </w:r>
          </w:p>
          <w:p w:rsidR="003B75EB" w:rsidRPr="00FB5C73" w:rsidRDefault="0027543D" w:rsidP="00384F9E">
            <w:pPr>
              <w:pStyle w:val="ListParagraph"/>
              <w:numPr>
                <w:ilvl w:val="0"/>
                <w:numId w:val="22"/>
              </w:numPr>
              <w:ind w:left="1422" w:hanging="270"/>
              <w:rPr>
                <w:bCs/>
              </w:rPr>
            </w:pPr>
            <w:r>
              <w:t xml:space="preserve">PK-12 </w:t>
            </w:r>
            <w:r w:rsidR="003B75EB" w:rsidRPr="00FB5C73">
              <w:t>Partner List</w:t>
            </w:r>
          </w:p>
          <w:p w:rsidR="003B75EB" w:rsidRPr="00FA2080" w:rsidRDefault="003B75EB" w:rsidP="00384F9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11471D">
              <w:t xml:space="preserve">Supplemental documents, as </w:t>
            </w:r>
            <w:r>
              <w:t>titled</w:t>
            </w:r>
            <w:r w:rsidRPr="0011471D">
              <w:t xml:space="preserve"> on worksheet</w:t>
            </w:r>
          </w:p>
        </w:tc>
      </w:tr>
      <w:tr w:rsidR="003B75EB" w:rsidRPr="0011471D" w:rsidTr="00384F9E">
        <w:trPr>
          <w:trHeight w:val="1296"/>
        </w:trPr>
        <w:tc>
          <w:tcPr>
            <w:tcW w:w="2448" w:type="dxa"/>
          </w:tcPr>
          <w:p w:rsidR="003B75EB" w:rsidRPr="00FA2080" w:rsidRDefault="003B75EB" w:rsidP="00384F9E">
            <w:pPr>
              <w:rPr>
                <w:b/>
              </w:rPr>
            </w:pPr>
            <w:r w:rsidRPr="00FA2080">
              <w:rPr>
                <w:b/>
              </w:rPr>
              <w:t>Continuous Improvement</w:t>
            </w:r>
          </w:p>
          <w:p w:rsidR="003B75EB" w:rsidRPr="00FA2080" w:rsidRDefault="003B75EB" w:rsidP="00384F9E">
            <w:pPr>
              <w:rPr>
                <w:b/>
              </w:rPr>
            </w:pPr>
          </w:p>
        </w:tc>
        <w:tc>
          <w:tcPr>
            <w:tcW w:w="7128" w:type="dxa"/>
          </w:tcPr>
          <w:p w:rsidR="003B75EB" w:rsidRPr="0011471D" w:rsidRDefault="003B75EB" w:rsidP="00384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>
              <w:t>Continuous Improvement worksheet</w:t>
            </w:r>
          </w:p>
          <w:p w:rsidR="003B75EB" w:rsidRPr="00FA2080" w:rsidRDefault="003B75EB" w:rsidP="00384F9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11471D">
              <w:t xml:space="preserve">Supplemental documents, </w:t>
            </w:r>
            <w:r w:rsidR="00384F9E">
              <w:t>as titled on worksheet</w:t>
            </w:r>
            <w:r w:rsidRPr="0011471D">
              <w:t xml:space="preserve"> </w:t>
            </w:r>
          </w:p>
        </w:tc>
      </w:tr>
      <w:tr w:rsidR="003B75EB" w:rsidRPr="0011471D" w:rsidTr="00384F9E">
        <w:trPr>
          <w:trHeight w:val="1884"/>
        </w:trPr>
        <w:tc>
          <w:tcPr>
            <w:tcW w:w="2448" w:type="dxa"/>
          </w:tcPr>
          <w:p w:rsidR="003B75EB" w:rsidRPr="00FA2080" w:rsidRDefault="003B75EB" w:rsidP="00384F9E">
            <w:pPr>
              <w:spacing w:after="200" w:line="276" w:lineRule="auto"/>
              <w:rPr>
                <w:b/>
              </w:rPr>
            </w:pPr>
            <w:r w:rsidRPr="00FA2080">
              <w:rPr>
                <w:b/>
              </w:rPr>
              <w:t>The Candidate</w:t>
            </w:r>
          </w:p>
        </w:tc>
        <w:tc>
          <w:tcPr>
            <w:tcW w:w="7128" w:type="dxa"/>
          </w:tcPr>
          <w:p w:rsidR="003B75EB" w:rsidRPr="00F0059E" w:rsidRDefault="003B75EB" w:rsidP="00384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>
              <w:t>The Candidate worksheet</w:t>
            </w:r>
          </w:p>
          <w:p w:rsidR="003B75EB" w:rsidRPr="000659E3" w:rsidRDefault="003B75EB" w:rsidP="00384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>
              <w:t>Required Documents</w:t>
            </w: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2"/>
              </w:numPr>
              <w:ind w:left="1422" w:hanging="270"/>
              <w:rPr>
                <w:bCs/>
              </w:rPr>
            </w:pPr>
            <w:r w:rsidRPr="00FB5C73">
              <w:t>Admission Policy</w:t>
            </w: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2"/>
              </w:numPr>
              <w:ind w:left="1422" w:hanging="270"/>
              <w:rPr>
                <w:bCs/>
              </w:rPr>
            </w:pPr>
            <w:r w:rsidRPr="00FB5C73">
              <w:t>Advising Policy</w:t>
            </w: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2"/>
              </w:numPr>
              <w:ind w:left="1422" w:hanging="270"/>
              <w:rPr>
                <w:bCs/>
              </w:rPr>
            </w:pPr>
            <w:r w:rsidRPr="00FB5C73">
              <w:rPr>
                <w:bCs/>
              </w:rPr>
              <w:t>Waiver Policy</w:t>
            </w:r>
          </w:p>
          <w:p w:rsidR="003B75EB" w:rsidRPr="00B2339D" w:rsidRDefault="003B75EB" w:rsidP="00384F9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E1799D">
              <w:t xml:space="preserve">Supplemental documents, </w:t>
            </w:r>
            <w:r w:rsidR="00384F9E">
              <w:t>as titled on worksheet</w:t>
            </w:r>
          </w:p>
        </w:tc>
      </w:tr>
      <w:tr w:rsidR="003B75EB" w:rsidRPr="0011471D" w:rsidTr="00384F9E">
        <w:trPr>
          <w:trHeight w:val="1584"/>
        </w:trPr>
        <w:tc>
          <w:tcPr>
            <w:tcW w:w="2448" w:type="dxa"/>
          </w:tcPr>
          <w:p w:rsidR="003B75EB" w:rsidRPr="00FA2080" w:rsidRDefault="003B75EB" w:rsidP="00384F9E">
            <w:pPr>
              <w:spacing w:after="200" w:line="276" w:lineRule="auto"/>
              <w:rPr>
                <w:b/>
              </w:rPr>
            </w:pPr>
            <w:r w:rsidRPr="00FA2080">
              <w:rPr>
                <w:b/>
              </w:rPr>
              <w:t>Field-Based Experience</w:t>
            </w:r>
            <w:r w:rsidR="00FA2080" w:rsidRPr="00FA2080">
              <w:rPr>
                <w:b/>
              </w:rPr>
              <w:t>s</w:t>
            </w:r>
          </w:p>
        </w:tc>
        <w:tc>
          <w:tcPr>
            <w:tcW w:w="7128" w:type="dxa"/>
          </w:tcPr>
          <w:p w:rsidR="003B75EB" w:rsidRPr="00F0059E" w:rsidRDefault="003B75EB" w:rsidP="00384F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>
              <w:t>Field-Based Experiences worksheet</w:t>
            </w:r>
          </w:p>
          <w:p w:rsidR="003B75EB" w:rsidRPr="007C6D6E" w:rsidRDefault="003B75EB" w:rsidP="00384F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>
              <w:t>Required Documents</w:t>
            </w:r>
          </w:p>
          <w:p w:rsidR="003B75EB" w:rsidRPr="00384F9E" w:rsidRDefault="003B75EB" w:rsidP="00384F9E">
            <w:pPr>
              <w:pStyle w:val="ListParagraph"/>
              <w:numPr>
                <w:ilvl w:val="0"/>
                <w:numId w:val="23"/>
              </w:numPr>
              <w:ind w:left="1422" w:hanging="270"/>
              <w:rPr>
                <w:bCs/>
              </w:rPr>
            </w:pPr>
            <w:r w:rsidRPr="008864D4">
              <w:t>Practicum Handbook</w:t>
            </w:r>
          </w:p>
          <w:p w:rsidR="00384F9E" w:rsidRPr="008864D4" w:rsidRDefault="00384F9E" w:rsidP="00384F9E">
            <w:pPr>
              <w:pStyle w:val="ListParagraph"/>
              <w:numPr>
                <w:ilvl w:val="0"/>
                <w:numId w:val="23"/>
              </w:numPr>
              <w:ind w:left="1422" w:hanging="270"/>
              <w:rPr>
                <w:bCs/>
              </w:rPr>
            </w:pPr>
            <w:r>
              <w:t>Field-Based Experience chart</w:t>
            </w:r>
          </w:p>
          <w:p w:rsidR="003B75EB" w:rsidRPr="00F0059E" w:rsidRDefault="003B75EB" w:rsidP="00384F9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1799D">
              <w:t xml:space="preserve">Supplemental documents, </w:t>
            </w:r>
            <w:r w:rsidR="00384F9E">
              <w:t>as titled on worksheet</w:t>
            </w:r>
          </w:p>
        </w:tc>
      </w:tr>
      <w:tr w:rsidR="003B75EB" w:rsidRPr="0011471D" w:rsidTr="00384F9E">
        <w:tc>
          <w:tcPr>
            <w:tcW w:w="2448" w:type="dxa"/>
          </w:tcPr>
          <w:p w:rsidR="00FA2080" w:rsidRPr="00FA2080" w:rsidRDefault="003B75EB" w:rsidP="00384F9E">
            <w:pPr>
              <w:spacing w:after="200" w:line="276" w:lineRule="auto"/>
              <w:rPr>
                <w:b/>
              </w:rPr>
            </w:pPr>
            <w:r w:rsidRPr="00FA2080">
              <w:rPr>
                <w:b/>
              </w:rPr>
              <w:lastRenderedPageBreak/>
              <w:t>Instruction</w:t>
            </w:r>
          </w:p>
        </w:tc>
        <w:tc>
          <w:tcPr>
            <w:tcW w:w="7128" w:type="dxa"/>
          </w:tcPr>
          <w:p w:rsidR="003B75EB" w:rsidRDefault="003B75EB" w:rsidP="00384F9E">
            <w:pPr>
              <w:spacing w:after="200"/>
            </w:pPr>
            <w:r w:rsidRPr="00E1799D">
              <w:t>Complete for each program/group of programs. Each program</w:t>
            </w:r>
            <w:r>
              <w:t xml:space="preserve"> should be saved in a separate subfolder. The name of each folder should correspond to its name as listed in the Submission Requirements Chart provid</w:t>
            </w:r>
            <w:r w:rsidR="00582E2B">
              <w:t>ed by ESE to your organization.</w:t>
            </w:r>
          </w:p>
          <w:p w:rsidR="003B75EB" w:rsidRDefault="00582E2B" w:rsidP="00384F9E">
            <w:pPr>
              <w:pStyle w:val="ListParagraph"/>
              <w:ind w:left="0" w:hanging="18"/>
            </w:pPr>
            <w:r w:rsidRPr="00E84025">
              <w:t>As applicable</w:t>
            </w:r>
            <w:r>
              <w:t xml:space="preserve"> </w:t>
            </w:r>
            <w:r w:rsidRPr="00E1799D">
              <w:t xml:space="preserve"> for each program, with its own </w:t>
            </w:r>
            <w:r>
              <w:t>subfolder (see your Submission Requirements Chart for program-specific requirements)</w:t>
            </w:r>
            <w:r w:rsidR="003B75EB" w:rsidRPr="00E1799D">
              <w:t>:</w:t>
            </w:r>
          </w:p>
          <w:p w:rsidR="00582E2B" w:rsidRPr="0011471D" w:rsidRDefault="00582E2B" w:rsidP="00384F9E">
            <w:pPr>
              <w:pStyle w:val="ListParagraph"/>
              <w:ind w:hanging="720"/>
            </w:pP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4"/>
              </w:numPr>
              <w:ind w:left="792"/>
            </w:pPr>
            <w:r w:rsidRPr="00FB5C73">
              <w:t>Instruction worksheet</w:t>
            </w:r>
            <w:r w:rsidR="00C805D9">
              <w:t xml:space="preserve"> (Initial or Professional depending on program type)</w:t>
            </w:r>
          </w:p>
          <w:p w:rsidR="00582E2B" w:rsidRPr="00FB5C73" w:rsidRDefault="00582E2B" w:rsidP="00384F9E">
            <w:pPr>
              <w:pStyle w:val="ListParagraph"/>
              <w:numPr>
                <w:ilvl w:val="0"/>
                <w:numId w:val="24"/>
              </w:numPr>
              <w:ind w:left="792"/>
              <w:rPr>
                <w:rFonts w:eastAsia="Times New Roman"/>
                <w:szCs w:val="24"/>
              </w:rPr>
            </w:pPr>
            <w:r w:rsidRPr="00FB5C73">
              <w:t>Supplemental documents, in order as listed on domain worksheet</w:t>
            </w: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4"/>
              </w:numPr>
              <w:ind w:left="792"/>
            </w:pPr>
            <w:r w:rsidRPr="00FB5C73">
              <w:t>Program of Study</w:t>
            </w:r>
          </w:p>
          <w:p w:rsidR="003B75EB" w:rsidRPr="00FB5C73" w:rsidRDefault="003B75EB" w:rsidP="00384F9E">
            <w:pPr>
              <w:pStyle w:val="ListParagraph"/>
              <w:numPr>
                <w:ilvl w:val="0"/>
                <w:numId w:val="24"/>
              </w:numPr>
              <w:ind w:left="792"/>
            </w:pPr>
            <w:r w:rsidRPr="00FB5C73">
              <w:t>Associated course descriptions</w:t>
            </w:r>
          </w:p>
          <w:p w:rsidR="003B75EB" w:rsidRDefault="003B75EB" w:rsidP="00384F9E">
            <w:pPr>
              <w:pStyle w:val="ListParagraph"/>
              <w:numPr>
                <w:ilvl w:val="1"/>
                <w:numId w:val="20"/>
              </w:numPr>
              <w:ind w:left="792"/>
            </w:pPr>
            <w:r w:rsidRPr="00D15C6B">
              <w:t>Subject Matter Knowledge (SMK) Matrix</w:t>
            </w:r>
          </w:p>
          <w:p w:rsidR="003B75EB" w:rsidRDefault="003B75EB" w:rsidP="00384F9E">
            <w:pPr>
              <w:pStyle w:val="ListParagraph"/>
              <w:numPr>
                <w:ilvl w:val="1"/>
                <w:numId w:val="20"/>
              </w:numPr>
              <w:ind w:left="792"/>
            </w:pPr>
            <w:r w:rsidRPr="00D15C6B">
              <w:t>Professional Standards for Teacher (PST) matrix</w:t>
            </w:r>
          </w:p>
          <w:p w:rsidR="003B75EB" w:rsidRDefault="003B75EB" w:rsidP="00384F9E">
            <w:pPr>
              <w:pStyle w:val="ListParagraph"/>
              <w:numPr>
                <w:ilvl w:val="1"/>
                <w:numId w:val="20"/>
              </w:numPr>
              <w:ind w:left="792"/>
            </w:pPr>
            <w:r w:rsidRPr="00D15C6B">
              <w:t>Professional Standards for Library Teachers (PST) matrix</w:t>
            </w:r>
          </w:p>
          <w:p w:rsidR="003B75EB" w:rsidRDefault="003B75EB" w:rsidP="00384F9E">
            <w:pPr>
              <w:pStyle w:val="ListParagraph"/>
              <w:numPr>
                <w:ilvl w:val="1"/>
                <w:numId w:val="20"/>
              </w:numPr>
              <w:ind w:left="792"/>
            </w:pPr>
            <w:r w:rsidRPr="00D15C6B">
              <w:t>Professional Standards for Administrative Leadership (PSI) matrix</w:t>
            </w:r>
          </w:p>
          <w:p w:rsidR="003B75EB" w:rsidRPr="003B75EB" w:rsidRDefault="003B75EB" w:rsidP="00384F9E">
            <w:pPr>
              <w:pStyle w:val="ListParagraph"/>
              <w:numPr>
                <w:ilvl w:val="1"/>
                <w:numId w:val="20"/>
              </w:numPr>
              <w:ind w:left="792"/>
            </w:pPr>
            <w:r w:rsidRPr="00D15C6B">
              <w:t>Associated course syllabi</w:t>
            </w:r>
          </w:p>
        </w:tc>
      </w:tr>
    </w:tbl>
    <w:p w:rsidR="003B75EB" w:rsidRDefault="003B75EB" w:rsidP="003B75EB"/>
    <w:p w:rsidR="00E828EC" w:rsidRDefault="00E828EC" w:rsidP="00E828EC">
      <w:pPr>
        <w:rPr>
          <w:b/>
        </w:rPr>
        <w:sectPr w:rsidR="00E828EC" w:rsidSect="00AA27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5BB" w:rsidRDefault="00AB35BB" w:rsidP="00E828EC">
      <w:pPr>
        <w:rPr>
          <w:b/>
        </w:rPr>
        <w:sectPr w:rsidR="00AB35BB" w:rsidSect="00AB35B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b/>
        </w:rPr>
        <w:t>Example</w:t>
      </w:r>
      <w:r w:rsidR="00E828EC" w:rsidRPr="00E828EC">
        <w:rPr>
          <w:b/>
        </w:rPr>
        <w:t>: Domain Folders</w:t>
      </w:r>
    </w:p>
    <w:p w:rsidR="00E828EC" w:rsidRPr="00E828EC" w:rsidRDefault="00E828EC" w:rsidP="00E828EC"/>
    <w:p w:rsidR="00E828EC" w:rsidRPr="00E828EC" w:rsidRDefault="00D25B39" w:rsidP="00E828EC">
      <w:pPr>
        <w:rPr>
          <w:b/>
        </w:rPr>
      </w:pPr>
      <w:r w:rsidRPr="00E828EC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44450</wp:posOffset>
            </wp:positionV>
            <wp:extent cx="2534920" cy="2779395"/>
            <wp:effectExtent l="19050" t="19050" r="0" b="1905"/>
            <wp:wrapNone/>
            <wp:docPr id="1" name="Picture 3" descr="Image with example of domain fold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23718" t="6410" r="54968" b="64343"/>
                    <a:stretch/>
                  </pic:blipFill>
                  <pic:spPr bwMode="auto">
                    <a:xfrm>
                      <a:off x="0" y="0"/>
                      <a:ext cx="2534920" cy="2779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35BB">
        <w:rPr>
          <w:b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2772883</wp:posOffset>
            </wp:positionH>
            <wp:positionV relativeFrom="paragraph">
              <wp:posOffset>990880</wp:posOffset>
            </wp:positionV>
            <wp:extent cx="2752075" cy="1835135"/>
            <wp:effectExtent l="19050" t="19050" r="0" b="0"/>
            <wp:wrapNone/>
            <wp:docPr id="8" name="Picture 8" descr="Image of example of a Domain sub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23717" t="6411" r="54808" b="75761"/>
                    <a:stretch/>
                  </pic:blipFill>
                  <pic:spPr bwMode="auto">
                    <a:xfrm>
                      <a:off x="0" y="0"/>
                      <a:ext cx="2752075" cy="1835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28EC" w:rsidRPr="00E828EC" w:rsidRDefault="00E828EC" w:rsidP="00E828EC">
      <w:pPr>
        <w:rPr>
          <w:b/>
        </w:rPr>
      </w:pPr>
    </w:p>
    <w:p w:rsidR="00E828EC" w:rsidRDefault="00E828EC" w:rsidP="00E828EC">
      <w:pPr>
        <w:rPr>
          <w:b/>
        </w:rPr>
      </w:pPr>
    </w:p>
    <w:p w:rsidR="00E828EC" w:rsidRDefault="00E828EC" w:rsidP="00E828EC">
      <w:pPr>
        <w:rPr>
          <w:b/>
        </w:rPr>
      </w:pPr>
    </w:p>
    <w:p w:rsidR="00E828EC" w:rsidRPr="00E828EC" w:rsidRDefault="00AB35BB" w:rsidP="00AB35BB">
      <w:pPr>
        <w:ind w:left="3600" w:firstLine="720"/>
        <w:rPr>
          <w:b/>
        </w:rPr>
      </w:pPr>
      <w:r>
        <w:rPr>
          <w:b/>
        </w:rPr>
        <w:t xml:space="preserve">  Example</w:t>
      </w:r>
      <w:r w:rsidR="00E828EC" w:rsidRPr="00E828EC">
        <w:rPr>
          <w:b/>
        </w:rPr>
        <w:t>: Domain Subfolder</w:t>
      </w:r>
    </w:p>
    <w:p w:rsidR="00E828EC" w:rsidRDefault="00E828EC" w:rsidP="00E828EC">
      <w:pPr>
        <w:rPr>
          <w:b/>
        </w:rPr>
      </w:pPr>
    </w:p>
    <w:p w:rsidR="00AB35BB" w:rsidRDefault="00AB35BB" w:rsidP="00E828EC">
      <w:pPr>
        <w:rPr>
          <w:b/>
        </w:rPr>
        <w:sectPr w:rsidR="00AB35BB" w:rsidSect="00AB35B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AB35BB" w:rsidRDefault="009B7B57" w:rsidP="00E828EC">
      <w:pPr>
        <w:rPr>
          <w:b/>
        </w:rPr>
      </w:pPr>
      <w:r>
        <w:rPr>
          <w:b/>
          <w:noProof/>
          <w:lang w:eastAsia="zh-CN" w:bidi="km-KH"/>
        </w:rPr>
        <w:pict>
          <v:group id="_x0000_s1028" alt="highlighting a domain folder, with arrow going toward next image, showing subfolders and a file in the domain folder." style="position:absolute;margin-left:18.75pt;margin-top:5.1pt;width:200.6pt;height:93.3pt;z-index:251662336" coordorigin="1815,9757" coordsize="4012,1866">
            <v:rect id="Rectangle 6" o:spid="_x0000_s1026" style="position:absolute;left:1815;top:9757;width:1575;height:315;visibility:visible;v-text-anchor:middle" filled="f" strokecolor="red" strokeweight="2pt">
              <v:path arrowok="t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9" o:spid="_x0000_s1027" type="#_x0000_t34" style="position:absolute;left:3390;top:9928;width:2437;height:1695;visibility:visible" adj="10796" strokecolor="red" strokeweight="2.25pt">
              <v:stroke endarrow="open"/>
            </v:shape>
          </v:group>
        </w:pict>
      </w:r>
    </w:p>
    <w:p w:rsidR="00AB35BB" w:rsidRDefault="00AB35BB" w:rsidP="00E828EC">
      <w:pPr>
        <w:rPr>
          <w:b/>
        </w:rPr>
      </w:pPr>
    </w:p>
    <w:p w:rsidR="00AB35BB" w:rsidRDefault="00AB35BB" w:rsidP="00E828EC">
      <w:pPr>
        <w:rPr>
          <w:b/>
        </w:rPr>
      </w:pPr>
    </w:p>
    <w:p w:rsidR="00AB35BB" w:rsidRDefault="00AB35BB" w:rsidP="00E828EC">
      <w:pPr>
        <w:rPr>
          <w:b/>
        </w:rPr>
      </w:pPr>
    </w:p>
    <w:p w:rsidR="00AB35BB" w:rsidRPr="00E828EC" w:rsidRDefault="00AB35BB" w:rsidP="00E828EC">
      <w:pPr>
        <w:rPr>
          <w:b/>
        </w:rPr>
      </w:pPr>
    </w:p>
    <w:p w:rsidR="003F350C" w:rsidRPr="003B75EB" w:rsidRDefault="003F350C" w:rsidP="003B75EB"/>
    <w:sectPr w:rsidR="003F350C" w:rsidRPr="003B75EB" w:rsidSect="00AB35BB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65" w:rsidRDefault="00401965" w:rsidP="00241FD7">
      <w:r>
        <w:separator/>
      </w:r>
    </w:p>
  </w:endnote>
  <w:endnote w:type="continuationSeparator" w:id="0">
    <w:p w:rsidR="00401965" w:rsidRDefault="00401965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A4" w:rsidRDefault="00DB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7E" w:rsidRDefault="009A687E" w:rsidP="009A687E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-595805</wp:posOffset>
          </wp:positionH>
          <wp:positionV relativeFrom="paragraph">
            <wp:posOffset>-243687</wp:posOffset>
          </wp:positionV>
          <wp:extent cx="1083266" cy="536027"/>
          <wp:effectExtent l="19050" t="0" r="2584" b="0"/>
          <wp:wrapNone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266" cy="53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B5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alt="horizontal line" style="position:absolute;left:0;text-align:left;margin-left:50.25pt;margin-top:17.2pt;width:448.5pt;height:0;z-index:251665408;visibility:visible;mso-wrap-distance-top:-3e-5mm;mso-wrap-distance-bottom:-3e-5mm;mso-position-horizontal-relative:text;mso-position-vertical-relative:text" strokecolor="#365f91 [2404]"/>
      </w:pict>
    </w:r>
    <w:r>
      <w:t xml:space="preserve">Educator Preparation Review                                                                  </w:t>
    </w:r>
    <w:r w:rsidRPr="00241FD7">
      <w:t xml:space="preserve"> </w:t>
    </w:r>
    <w:r w:rsidR="005B67B9">
      <w:fldChar w:fldCharType="begin"/>
    </w:r>
    <w:r w:rsidR="00CF7C6D">
      <w:instrText xml:space="preserve"> PAGE   \* MERGEFORMAT </w:instrText>
    </w:r>
    <w:r w:rsidR="005B67B9">
      <w:fldChar w:fldCharType="separate"/>
    </w:r>
    <w:r w:rsidR="009B7B57">
      <w:rPr>
        <w:noProof/>
      </w:rPr>
      <w:t>1</w:t>
    </w:r>
    <w:r w:rsidR="005B67B9">
      <w:rPr>
        <w:noProof/>
      </w:rPr>
      <w:fldChar w:fldCharType="end"/>
    </w:r>
  </w:p>
  <w:p w:rsidR="009A687E" w:rsidRDefault="009A687E" w:rsidP="009A687E">
    <w:pPr>
      <w:pStyle w:val="Footer"/>
      <w:jc w:val="center"/>
      <w:rPr>
        <w:sz w:val="16"/>
      </w:rPr>
    </w:pPr>
  </w:p>
  <w:p w:rsidR="00241FD7" w:rsidRPr="009A687E" w:rsidRDefault="009A687E" w:rsidP="009A687E">
    <w:pPr>
      <w:pStyle w:val="Footer"/>
    </w:pPr>
    <w:r w:rsidRPr="00C979D3">
      <w:rPr>
        <w:sz w:val="16"/>
        <w:szCs w:val="16"/>
      </w:rPr>
      <w:t xml:space="preserve">Resources: </w:t>
    </w:r>
    <w:hyperlink r:id="rId2" w:history="1">
      <w:r w:rsidRPr="00C979D3">
        <w:rPr>
          <w:rStyle w:val="Hyperlink"/>
          <w:sz w:val="16"/>
          <w:szCs w:val="16"/>
        </w:rPr>
        <w:t>http://www.doe.mass.edu/edprep/resources.html</w:t>
      </w:r>
    </w:hyperlink>
    <w:r w:rsidRPr="00C979D3">
      <w:rPr>
        <w:sz w:val="16"/>
        <w:szCs w:val="16"/>
      </w:rPr>
      <w:t xml:space="preserve"> </w:t>
    </w:r>
    <w:r w:rsidRPr="00C979D3">
      <w:rPr>
        <w:sz w:val="16"/>
        <w:szCs w:val="16"/>
      </w:rPr>
      <w:tab/>
      <w:t xml:space="preserve">                      Review Toolkit: </w:t>
    </w:r>
    <w:hyperlink r:id="rId3" w:history="1">
      <w:r w:rsidRPr="00C979D3">
        <w:rPr>
          <w:rStyle w:val="Hyperlink"/>
          <w:sz w:val="16"/>
          <w:szCs w:val="16"/>
        </w:rPr>
        <w:t>http://www.doe.mass.edu/edprep/toolkit/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A4" w:rsidRDefault="00DB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65" w:rsidRDefault="00401965" w:rsidP="00241FD7">
      <w:r>
        <w:separator/>
      </w:r>
    </w:p>
  </w:footnote>
  <w:footnote w:type="continuationSeparator" w:id="0">
    <w:p w:rsidR="00401965" w:rsidRDefault="00401965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A4" w:rsidRDefault="00DB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19" w:rsidRPr="005B48E0" w:rsidRDefault="00715519" w:rsidP="00715519">
    <w:pPr>
      <w:ind w:firstLine="720"/>
      <w:rPr>
        <w:b/>
        <w:color w:val="365F91" w:themeColor="accent1" w:themeShade="BF"/>
        <w:sz w:val="28"/>
        <w:szCs w:val="28"/>
      </w:rPr>
    </w:pPr>
    <w:r w:rsidRPr="005B48E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-104775</wp:posOffset>
          </wp:positionV>
          <wp:extent cx="571500" cy="428625"/>
          <wp:effectExtent l="0" t="0" r="0" b="0"/>
          <wp:wrapTight wrapText="bothSides">
            <wp:wrapPolygon edited="0">
              <wp:start x="10080" y="2880"/>
              <wp:lineTo x="6480" y="12480"/>
              <wp:lineTo x="5040" y="15360"/>
              <wp:lineTo x="5760" y="18240"/>
              <wp:lineTo x="9360" y="18240"/>
              <wp:lineTo x="12240" y="16320"/>
              <wp:lineTo x="15120" y="8640"/>
              <wp:lineTo x="14400" y="2880"/>
              <wp:lineTo x="10080" y="2880"/>
            </wp:wrapPolygon>
          </wp:wrapTight>
          <wp:docPr id="5" name="irc_mi" descr="wrench, to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48E0">
      <w:rPr>
        <w:b/>
        <w:color w:val="365F91" w:themeColor="accent1" w:themeShade="BF"/>
        <w:sz w:val="28"/>
        <w:szCs w:val="28"/>
      </w:rPr>
      <w:t xml:space="preserve">Formal Review – Submission </w:t>
    </w:r>
  </w:p>
  <w:p w:rsidR="00715519" w:rsidRDefault="00715519" w:rsidP="00715519">
    <w:pPr>
      <w:ind w:firstLine="720"/>
    </w:pPr>
    <w:r w:rsidRPr="0063081D">
      <w:rPr>
        <w:b/>
        <w:color w:val="E36C0A" w:themeColor="accent6" w:themeShade="BF"/>
        <w:sz w:val="24"/>
      </w:rPr>
      <w:t>Instructions</w:t>
    </w:r>
  </w:p>
  <w:p w:rsidR="003F350C" w:rsidRDefault="003F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A4" w:rsidRDefault="00DB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80D"/>
    <w:multiLevelType w:val="hybridMultilevel"/>
    <w:tmpl w:val="339E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DF2"/>
    <w:multiLevelType w:val="hybridMultilevel"/>
    <w:tmpl w:val="9EAA55AC"/>
    <w:lvl w:ilvl="0" w:tplc="2AD0C5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561"/>
    <w:multiLevelType w:val="hybridMultilevel"/>
    <w:tmpl w:val="A0881A8C"/>
    <w:lvl w:ilvl="0" w:tplc="C2E8ED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7C7D"/>
    <w:multiLevelType w:val="hybridMultilevel"/>
    <w:tmpl w:val="166A629C"/>
    <w:lvl w:ilvl="0" w:tplc="5D38B0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39BF"/>
    <w:multiLevelType w:val="hybridMultilevel"/>
    <w:tmpl w:val="2632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69C"/>
    <w:multiLevelType w:val="hybridMultilevel"/>
    <w:tmpl w:val="19CC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0166"/>
    <w:multiLevelType w:val="hybridMultilevel"/>
    <w:tmpl w:val="DC345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A32A8"/>
    <w:multiLevelType w:val="hybridMultilevel"/>
    <w:tmpl w:val="19F2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E79"/>
    <w:multiLevelType w:val="hybridMultilevel"/>
    <w:tmpl w:val="10328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201"/>
    <w:multiLevelType w:val="hybridMultilevel"/>
    <w:tmpl w:val="934C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167"/>
    <w:multiLevelType w:val="hybridMultilevel"/>
    <w:tmpl w:val="BCB0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4E84"/>
    <w:multiLevelType w:val="hybridMultilevel"/>
    <w:tmpl w:val="CF9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2B6B"/>
    <w:multiLevelType w:val="hybridMultilevel"/>
    <w:tmpl w:val="CF9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A5B99"/>
    <w:multiLevelType w:val="hybridMultilevel"/>
    <w:tmpl w:val="B0AA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7556F"/>
    <w:multiLevelType w:val="hybridMultilevel"/>
    <w:tmpl w:val="9640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B4B97"/>
    <w:multiLevelType w:val="hybridMultilevel"/>
    <w:tmpl w:val="CF9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757CD"/>
    <w:multiLevelType w:val="hybridMultilevel"/>
    <w:tmpl w:val="527CDE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291244"/>
    <w:multiLevelType w:val="hybridMultilevel"/>
    <w:tmpl w:val="A2CE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23"/>
  </w:num>
  <w:num w:numId="8">
    <w:abstractNumId w:val="16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22"/>
  </w:num>
  <w:num w:numId="17">
    <w:abstractNumId w:val="18"/>
  </w:num>
  <w:num w:numId="18">
    <w:abstractNumId w:val="14"/>
  </w:num>
  <w:num w:numId="19">
    <w:abstractNumId w:val="1"/>
  </w:num>
  <w:num w:numId="20">
    <w:abstractNumId w:val="20"/>
  </w:num>
  <w:num w:numId="21">
    <w:abstractNumId w:val="5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FD7"/>
    <w:rsid w:val="00014E74"/>
    <w:rsid w:val="00017327"/>
    <w:rsid w:val="00076A34"/>
    <w:rsid w:val="000E349E"/>
    <w:rsid w:val="001B7C53"/>
    <w:rsid w:val="00230AC7"/>
    <w:rsid w:val="00234497"/>
    <w:rsid w:val="00241FD7"/>
    <w:rsid w:val="0027543D"/>
    <w:rsid w:val="002829DB"/>
    <w:rsid w:val="002C2EB4"/>
    <w:rsid w:val="002D2CA8"/>
    <w:rsid w:val="003010FD"/>
    <w:rsid w:val="00384590"/>
    <w:rsid w:val="00384F9E"/>
    <w:rsid w:val="003979AB"/>
    <w:rsid w:val="003A48BB"/>
    <w:rsid w:val="003B0537"/>
    <w:rsid w:val="003B75EB"/>
    <w:rsid w:val="003D3CBC"/>
    <w:rsid w:val="003D4DD8"/>
    <w:rsid w:val="003F030C"/>
    <w:rsid w:val="003F350C"/>
    <w:rsid w:val="00401965"/>
    <w:rsid w:val="004600D2"/>
    <w:rsid w:val="00470B16"/>
    <w:rsid w:val="004C1A39"/>
    <w:rsid w:val="004D7961"/>
    <w:rsid w:val="004E63D4"/>
    <w:rsid w:val="005016E8"/>
    <w:rsid w:val="00521FD8"/>
    <w:rsid w:val="00540D83"/>
    <w:rsid w:val="00575BD2"/>
    <w:rsid w:val="00582E2B"/>
    <w:rsid w:val="005A5E29"/>
    <w:rsid w:val="005B214C"/>
    <w:rsid w:val="005B53E0"/>
    <w:rsid w:val="005B67B9"/>
    <w:rsid w:val="005C54F2"/>
    <w:rsid w:val="00637183"/>
    <w:rsid w:val="00657B26"/>
    <w:rsid w:val="00683981"/>
    <w:rsid w:val="006951A7"/>
    <w:rsid w:val="00703C23"/>
    <w:rsid w:val="00715519"/>
    <w:rsid w:val="00745F78"/>
    <w:rsid w:val="007552CE"/>
    <w:rsid w:val="007D3A95"/>
    <w:rsid w:val="008453AB"/>
    <w:rsid w:val="008864D4"/>
    <w:rsid w:val="0093583A"/>
    <w:rsid w:val="00941152"/>
    <w:rsid w:val="00993846"/>
    <w:rsid w:val="009A687E"/>
    <w:rsid w:val="009B7B57"/>
    <w:rsid w:val="009C49D3"/>
    <w:rsid w:val="00A34D1D"/>
    <w:rsid w:val="00AA278F"/>
    <w:rsid w:val="00AB35BB"/>
    <w:rsid w:val="00B113AD"/>
    <w:rsid w:val="00BA1083"/>
    <w:rsid w:val="00BA1CEB"/>
    <w:rsid w:val="00BB63DE"/>
    <w:rsid w:val="00BB7F85"/>
    <w:rsid w:val="00BE1238"/>
    <w:rsid w:val="00C805D9"/>
    <w:rsid w:val="00CC397C"/>
    <w:rsid w:val="00CF7C6D"/>
    <w:rsid w:val="00D25B39"/>
    <w:rsid w:val="00D266A2"/>
    <w:rsid w:val="00D40855"/>
    <w:rsid w:val="00D8013F"/>
    <w:rsid w:val="00DB6AA4"/>
    <w:rsid w:val="00DF549E"/>
    <w:rsid w:val="00E80F24"/>
    <w:rsid w:val="00E828EC"/>
    <w:rsid w:val="00EB2220"/>
    <w:rsid w:val="00EE5B0F"/>
    <w:rsid w:val="00F13997"/>
    <w:rsid w:val="00F53BD4"/>
    <w:rsid w:val="00FA2080"/>
    <w:rsid w:val="00FB5C73"/>
    <w:rsid w:val="00FD247D"/>
    <w:rsid w:val="00FD6FE8"/>
    <w:rsid w:val="00FE1BC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Elbow Connector 9"/>
      </o:rules>
    </o:shapelayout>
  </w:shapeDefaults>
  <w:decimalSymbol w:val="."/>
  <w:listSeparator w:val=","/>
  <w15:docId w15:val="{DDFEB66C-A754-4C8E-A31B-C99D4AB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68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A3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DESE-231-11760</_dlc_DocId>
    <_dlc_DocIdUrl xmlns="733efe1c-5bbe-4968-87dc-d400e65c879f">
      <Url>https://sharepoint.doemass.org/ese/webteam/cps/_layouts/DocIdRedir.aspx?ID=DESE-231-11760</Url>
      <Description>DESE-231-11760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3F45-F60B-4C9F-8D21-3D7D3D7ED1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9F81670-0337-42FA-A5D4-4857180CCE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B1F003-DACE-4B74-AEBC-9C0FD990D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03CE4-435F-4B56-A910-82C01608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5BB333-BE7B-4E9D-A968-8168026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Formal Review Submission Instructions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Formal Review Submission Instructions</dc:title>
  <dc:creator>ESE</dc:creator>
  <cp:lastModifiedBy>Zou, Dong (EOE)</cp:lastModifiedBy>
  <cp:revision>5</cp:revision>
  <cp:lastPrinted>2014-01-29T21:21:00Z</cp:lastPrinted>
  <dcterms:created xsi:type="dcterms:W3CDTF">2016-07-28T14:04:00Z</dcterms:created>
  <dcterms:modified xsi:type="dcterms:W3CDTF">2018-09-25T21:31:00Z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29 2016</vt:lpwstr>
  </property>
</Properties>
</file>