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3F01" w:rsidRDefault="00343F01" w:rsidP="00241150">
      <w:pPr>
        <w:pStyle w:val="Heading1"/>
        <w:spacing w:before="240"/>
      </w:pPr>
      <w:bookmarkStart w:id="0" w:name="_Toc399248335"/>
      <w:bookmarkStart w:id="1" w:name="_Toc401324498"/>
      <w:r w:rsidRPr="00093ECC">
        <w:t xml:space="preserve">Edwin Analytics:  </w:t>
      </w:r>
      <w:r w:rsidR="00E66DD6">
        <w:t>Finance</w:t>
      </w:r>
      <w:bookmarkEnd w:id="0"/>
      <w:bookmarkEnd w:id="1"/>
    </w:p>
    <w:p w:rsidR="0083424A" w:rsidRPr="000D53D8" w:rsidRDefault="0083424A" w:rsidP="0083424A">
      <w:pPr>
        <w:rPr>
          <w:rFonts w:asciiTheme="majorHAnsi" w:eastAsiaTheme="majorEastAsia" w:hAnsiTheme="majorHAnsi" w:cstheme="majorBidi"/>
          <w:b/>
          <w:bCs/>
          <w:color w:val="365F91" w:themeColor="accent1" w:themeShade="BF"/>
          <w:sz w:val="28"/>
          <w:szCs w:val="28"/>
        </w:rPr>
      </w:pPr>
      <w:r w:rsidRPr="000D53D8">
        <w:rPr>
          <w:rFonts w:asciiTheme="majorHAnsi" w:eastAsiaTheme="majorEastAsia" w:hAnsiTheme="majorHAnsi" w:cstheme="majorBidi"/>
          <w:b/>
          <w:bCs/>
          <w:color w:val="365F91" w:themeColor="accent1" w:themeShade="BF"/>
          <w:sz w:val="28"/>
          <w:szCs w:val="28"/>
        </w:rPr>
        <w:t xml:space="preserve">How to use the Finance Cube – Part </w:t>
      </w:r>
      <w:r>
        <w:rPr>
          <w:rFonts w:asciiTheme="majorHAnsi" w:eastAsiaTheme="majorEastAsia" w:hAnsiTheme="majorHAnsi" w:cstheme="majorBidi"/>
          <w:b/>
          <w:bCs/>
          <w:color w:val="365F91" w:themeColor="accent1" w:themeShade="BF"/>
          <w:sz w:val="28"/>
          <w:szCs w:val="28"/>
        </w:rPr>
        <w:t>2</w:t>
      </w:r>
      <w:r w:rsidRPr="000D53D8">
        <w:rPr>
          <w:rFonts w:asciiTheme="majorHAnsi" w:eastAsiaTheme="majorEastAsia" w:hAnsiTheme="majorHAnsi" w:cstheme="majorBidi"/>
          <w:b/>
          <w:bCs/>
          <w:color w:val="365F91" w:themeColor="accent1" w:themeShade="BF"/>
          <w:sz w:val="28"/>
          <w:szCs w:val="28"/>
        </w:rPr>
        <w:t xml:space="preserve">: </w:t>
      </w:r>
      <w:r>
        <w:rPr>
          <w:rFonts w:asciiTheme="majorHAnsi" w:eastAsiaTheme="majorEastAsia" w:hAnsiTheme="majorHAnsi" w:cstheme="majorBidi"/>
          <w:b/>
          <w:bCs/>
          <w:color w:val="365F91" w:themeColor="accent1" w:themeShade="BF"/>
          <w:sz w:val="28"/>
          <w:szCs w:val="28"/>
        </w:rPr>
        <w:t>Walkthrough</w:t>
      </w:r>
    </w:p>
    <w:p w:rsidR="00241150" w:rsidRDefault="00D161BD" w:rsidP="00A977DD">
      <w:r>
        <w:t>An ad-hoc cube is</w:t>
      </w:r>
      <w:r w:rsidR="00343F01" w:rsidRPr="00241150">
        <w:t xml:space="preserve"> available to provide insight</w:t>
      </w:r>
      <w:r w:rsidR="00E66DD6">
        <w:t xml:space="preserve"> into school and district finances</w:t>
      </w:r>
      <w:r w:rsidR="00813AF8">
        <w:t xml:space="preserve">, </w:t>
      </w:r>
      <w:r w:rsidR="00C3430B">
        <w:t xml:space="preserve">connecting financial information, student, teacher and school building data.  </w:t>
      </w:r>
      <w:r>
        <w:t xml:space="preserve">The cube goes a step beyond the five available reports by facilitating more in-depth and flexible querying allowing the user to tailor the query to his needs. The cube is </w:t>
      </w:r>
      <w:r w:rsidR="00241150" w:rsidRPr="00241150">
        <w:t>available to users with access to school and district aggregate reports within the education data warehouse.</w:t>
      </w:r>
    </w:p>
    <w:p w:rsidR="00175A2A" w:rsidRDefault="00CC5ADD">
      <w:pPr>
        <w:pStyle w:val="TOC1"/>
        <w:tabs>
          <w:tab w:val="right" w:leader="dot" w:pos="9350"/>
        </w:tabs>
        <w:rPr>
          <w:rFonts w:eastAsiaTheme="minorEastAsia"/>
          <w:b w:val="0"/>
          <w:bCs w:val="0"/>
          <w:caps w:val="0"/>
          <w:noProof/>
          <w:sz w:val="22"/>
          <w:szCs w:val="22"/>
        </w:rPr>
      </w:pPr>
      <w:r w:rsidRPr="00CC5ADD">
        <w:fldChar w:fldCharType="begin"/>
      </w:r>
      <w:r w:rsidR="00175A2A">
        <w:instrText xml:space="preserve"> TOC \o "1-4" \h \z \u </w:instrText>
      </w:r>
      <w:r w:rsidRPr="00CC5ADD">
        <w:fldChar w:fldCharType="separate"/>
      </w:r>
    </w:p>
    <w:p w:rsidR="00175A2A" w:rsidRDefault="00CC5ADD">
      <w:pPr>
        <w:pStyle w:val="TOC2"/>
        <w:tabs>
          <w:tab w:val="right" w:leader="dot" w:pos="9350"/>
        </w:tabs>
        <w:rPr>
          <w:rFonts w:eastAsiaTheme="minorEastAsia"/>
          <w:smallCaps w:val="0"/>
          <w:noProof/>
          <w:sz w:val="22"/>
          <w:szCs w:val="22"/>
        </w:rPr>
      </w:pPr>
      <w:hyperlink w:anchor="_Toc401324499" w:history="1">
        <w:r w:rsidR="00175A2A" w:rsidRPr="00E15113">
          <w:rPr>
            <w:rStyle w:val="Hyperlink"/>
            <w:noProof/>
          </w:rPr>
          <w:t>Accessing the Cube in Edwin Analytics</w:t>
        </w:r>
        <w:r w:rsidR="00175A2A">
          <w:rPr>
            <w:noProof/>
            <w:webHidden/>
          </w:rPr>
          <w:tab/>
        </w:r>
        <w:r>
          <w:rPr>
            <w:noProof/>
            <w:webHidden/>
          </w:rPr>
          <w:fldChar w:fldCharType="begin"/>
        </w:r>
        <w:r w:rsidR="00175A2A">
          <w:rPr>
            <w:noProof/>
            <w:webHidden/>
          </w:rPr>
          <w:instrText xml:space="preserve"> PAGEREF _Toc401324499 \h </w:instrText>
        </w:r>
        <w:r>
          <w:rPr>
            <w:noProof/>
            <w:webHidden/>
          </w:rPr>
        </w:r>
        <w:r>
          <w:rPr>
            <w:noProof/>
            <w:webHidden/>
          </w:rPr>
          <w:fldChar w:fldCharType="separate"/>
        </w:r>
        <w:r w:rsidR="00175A2A">
          <w:rPr>
            <w:noProof/>
            <w:webHidden/>
          </w:rPr>
          <w:t>1</w:t>
        </w:r>
        <w:r>
          <w:rPr>
            <w:noProof/>
            <w:webHidden/>
          </w:rPr>
          <w:fldChar w:fldCharType="end"/>
        </w:r>
      </w:hyperlink>
    </w:p>
    <w:p w:rsidR="00175A2A" w:rsidRDefault="00CC5ADD">
      <w:pPr>
        <w:pStyle w:val="TOC2"/>
        <w:tabs>
          <w:tab w:val="right" w:leader="dot" w:pos="9350"/>
        </w:tabs>
        <w:rPr>
          <w:rFonts w:eastAsiaTheme="minorEastAsia"/>
          <w:smallCaps w:val="0"/>
          <w:noProof/>
          <w:sz w:val="22"/>
          <w:szCs w:val="22"/>
        </w:rPr>
      </w:pPr>
      <w:hyperlink w:anchor="_Toc401324500" w:history="1">
        <w:r w:rsidR="00175A2A" w:rsidRPr="00E15113">
          <w:rPr>
            <w:rStyle w:val="Hyperlink"/>
            <w:noProof/>
          </w:rPr>
          <w:t>Cube Structure</w:t>
        </w:r>
        <w:r w:rsidR="00175A2A">
          <w:rPr>
            <w:noProof/>
            <w:webHidden/>
          </w:rPr>
          <w:tab/>
        </w:r>
        <w:r>
          <w:rPr>
            <w:noProof/>
            <w:webHidden/>
          </w:rPr>
          <w:fldChar w:fldCharType="begin"/>
        </w:r>
        <w:r w:rsidR="00175A2A">
          <w:rPr>
            <w:noProof/>
            <w:webHidden/>
          </w:rPr>
          <w:instrText xml:space="preserve"> PAGEREF _Toc401324500 \h </w:instrText>
        </w:r>
        <w:r>
          <w:rPr>
            <w:noProof/>
            <w:webHidden/>
          </w:rPr>
        </w:r>
        <w:r>
          <w:rPr>
            <w:noProof/>
            <w:webHidden/>
          </w:rPr>
          <w:fldChar w:fldCharType="separate"/>
        </w:r>
        <w:r w:rsidR="00175A2A">
          <w:rPr>
            <w:noProof/>
            <w:webHidden/>
          </w:rPr>
          <w:t>3</w:t>
        </w:r>
        <w:r>
          <w:rPr>
            <w:noProof/>
            <w:webHidden/>
          </w:rPr>
          <w:fldChar w:fldCharType="end"/>
        </w:r>
      </w:hyperlink>
    </w:p>
    <w:p w:rsidR="00175A2A" w:rsidRDefault="00CC5ADD">
      <w:pPr>
        <w:pStyle w:val="TOC2"/>
        <w:tabs>
          <w:tab w:val="right" w:leader="dot" w:pos="9350"/>
        </w:tabs>
        <w:rPr>
          <w:rFonts w:eastAsiaTheme="minorEastAsia"/>
          <w:smallCaps w:val="0"/>
          <w:noProof/>
          <w:sz w:val="22"/>
          <w:szCs w:val="22"/>
        </w:rPr>
      </w:pPr>
      <w:hyperlink w:anchor="_Toc401324501" w:history="1">
        <w:r w:rsidR="00175A2A" w:rsidRPr="00E15113">
          <w:rPr>
            <w:rStyle w:val="Hyperlink"/>
            <w:noProof/>
          </w:rPr>
          <w:t>Using the Default Views</w:t>
        </w:r>
        <w:r w:rsidR="00175A2A">
          <w:rPr>
            <w:noProof/>
            <w:webHidden/>
          </w:rPr>
          <w:tab/>
        </w:r>
        <w:r>
          <w:rPr>
            <w:noProof/>
            <w:webHidden/>
          </w:rPr>
          <w:fldChar w:fldCharType="begin"/>
        </w:r>
        <w:r w:rsidR="00175A2A">
          <w:rPr>
            <w:noProof/>
            <w:webHidden/>
          </w:rPr>
          <w:instrText xml:space="preserve"> PAGEREF _Toc401324501 \h </w:instrText>
        </w:r>
        <w:r>
          <w:rPr>
            <w:noProof/>
            <w:webHidden/>
          </w:rPr>
        </w:r>
        <w:r>
          <w:rPr>
            <w:noProof/>
            <w:webHidden/>
          </w:rPr>
          <w:fldChar w:fldCharType="separate"/>
        </w:r>
        <w:r w:rsidR="00175A2A">
          <w:rPr>
            <w:noProof/>
            <w:webHidden/>
          </w:rPr>
          <w:t>3</w:t>
        </w:r>
        <w:r>
          <w:rPr>
            <w:noProof/>
            <w:webHidden/>
          </w:rPr>
          <w:fldChar w:fldCharType="end"/>
        </w:r>
      </w:hyperlink>
    </w:p>
    <w:p w:rsidR="00175A2A" w:rsidRDefault="00CC5ADD">
      <w:pPr>
        <w:pStyle w:val="TOC3"/>
        <w:tabs>
          <w:tab w:val="right" w:leader="dot" w:pos="9350"/>
        </w:tabs>
        <w:rPr>
          <w:rFonts w:eastAsiaTheme="minorEastAsia"/>
          <w:i w:val="0"/>
          <w:iCs w:val="0"/>
          <w:noProof/>
          <w:sz w:val="22"/>
          <w:szCs w:val="22"/>
        </w:rPr>
      </w:pPr>
      <w:hyperlink w:anchor="_Toc401324502" w:history="1">
        <w:r w:rsidR="00175A2A" w:rsidRPr="00E15113">
          <w:rPr>
            <w:rStyle w:val="Hyperlink"/>
            <w:noProof/>
          </w:rPr>
          <w:t>District Level Function Comparison View</w:t>
        </w:r>
        <w:r w:rsidR="00175A2A">
          <w:rPr>
            <w:noProof/>
            <w:webHidden/>
          </w:rPr>
          <w:tab/>
        </w:r>
        <w:r>
          <w:rPr>
            <w:noProof/>
            <w:webHidden/>
          </w:rPr>
          <w:fldChar w:fldCharType="begin"/>
        </w:r>
        <w:r w:rsidR="00175A2A">
          <w:rPr>
            <w:noProof/>
            <w:webHidden/>
          </w:rPr>
          <w:instrText xml:space="preserve"> PAGEREF _Toc401324502 \h </w:instrText>
        </w:r>
        <w:r>
          <w:rPr>
            <w:noProof/>
            <w:webHidden/>
          </w:rPr>
        </w:r>
        <w:r>
          <w:rPr>
            <w:noProof/>
            <w:webHidden/>
          </w:rPr>
          <w:fldChar w:fldCharType="separate"/>
        </w:r>
        <w:r w:rsidR="00175A2A">
          <w:rPr>
            <w:noProof/>
            <w:webHidden/>
          </w:rPr>
          <w:t>4</w:t>
        </w:r>
        <w:r>
          <w:rPr>
            <w:noProof/>
            <w:webHidden/>
          </w:rPr>
          <w:fldChar w:fldCharType="end"/>
        </w:r>
      </w:hyperlink>
    </w:p>
    <w:p w:rsidR="00175A2A" w:rsidRDefault="00CC5ADD">
      <w:pPr>
        <w:pStyle w:val="TOC2"/>
        <w:tabs>
          <w:tab w:val="right" w:leader="dot" w:pos="9350"/>
        </w:tabs>
        <w:rPr>
          <w:rFonts w:eastAsiaTheme="minorEastAsia"/>
          <w:smallCaps w:val="0"/>
          <w:noProof/>
          <w:sz w:val="22"/>
          <w:szCs w:val="22"/>
        </w:rPr>
      </w:pPr>
      <w:hyperlink w:anchor="_Toc401324503" w:history="1">
        <w:r w:rsidR="00175A2A" w:rsidRPr="00E15113">
          <w:rPr>
            <w:rStyle w:val="Hyperlink"/>
            <w:noProof/>
          </w:rPr>
          <w:t>School Level Characteristics and Expenditure Trending Analysis</w:t>
        </w:r>
        <w:r w:rsidR="00175A2A">
          <w:rPr>
            <w:noProof/>
            <w:webHidden/>
          </w:rPr>
          <w:tab/>
        </w:r>
        <w:r>
          <w:rPr>
            <w:noProof/>
            <w:webHidden/>
          </w:rPr>
          <w:fldChar w:fldCharType="begin"/>
        </w:r>
        <w:r w:rsidR="00175A2A">
          <w:rPr>
            <w:noProof/>
            <w:webHidden/>
          </w:rPr>
          <w:instrText xml:space="preserve"> PAGEREF _Toc401324503 \h </w:instrText>
        </w:r>
        <w:r>
          <w:rPr>
            <w:noProof/>
            <w:webHidden/>
          </w:rPr>
        </w:r>
        <w:r>
          <w:rPr>
            <w:noProof/>
            <w:webHidden/>
          </w:rPr>
          <w:fldChar w:fldCharType="separate"/>
        </w:r>
        <w:r w:rsidR="00175A2A">
          <w:rPr>
            <w:noProof/>
            <w:webHidden/>
          </w:rPr>
          <w:t>9</w:t>
        </w:r>
        <w:r>
          <w:rPr>
            <w:noProof/>
            <w:webHidden/>
          </w:rPr>
          <w:fldChar w:fldCharType="end"/>
        </w:r>
      </w:hyperlink>
    </w:p>
    <w:p w:rsidR="00175A2A" w:rsidRDefault="00CC5ADD">
      <w:pPr>
        <w:pStyle w:val="TOC2"/>
        <w:tabs>
          <w:tab w:val="right" w:leader="dot" w:pos="9350"/>
        </w:tabs>
        <w:rPr>
          <w:rFonts w:eastAsiaTheme="minorEastAsia"/>
          <w:smallCaps w:val="0"/>
          <w:noProof/>
          <w:sz w:val="22"/>
          <w:szCs w:val="22"/>
        </w:rPr>
      </w:pPr>
      <w:hyperlink w:anchor="_Toc401324504" w:history="1">
        <w:r w:rsidR="00175A2A" w:rsidRPr="00E15113">
          <w:rPr>
            <w:rStyle w:val="Hyperlink"/>
            <w:noProof/>
          </w:rPr>
          <w:t>Starting with a Blank View</w:t>
        </w:r>
        <w:r w:rsidR="00175A2A">
          <w:rPr>
            <w:noProof/>
            <w:webHidden/>
          </w:rPr>
          <w:tab/>
        </w:r>
        <w:r>
          <w:rPr>
            <w:noProof/>
            <w:webHidden/>
          </w:rPr>
          <w:fldChar w:fldCharType="begin"/>
        </w:r>
        <w:r w:rsidR="00175A2A">
          <w:rPr>
            <w:noProof/>
            <w:webHidden/>
          </w:rPr>
          <w:instrText xml:space="preserve"> PAGEREF _Toc401324504 \h </w:instrText>
        </w:r>
        <w:r>
          <w:rPr>
            <w:noProof/>
            <w:webHidden/>
          </w:rPr>
        </w:r>
        <w:r>
          <w:rPr>
            <w:noProof/>
            <w:webHidden/>
          </w:rPr>
          <w:fldChar w:fldCharType="separate"/>
        </w:r>
        <w:r w:rsidR="00175A2A">
          <w:rPr>
            <w:noProof/>
            <w:webHidden/>
          </w:rPr>
          <w:t>13</w:t>
        </w:r>
        <w:r>
          <w:rPr>
            <w:noProof/>
            <w:webHidden/>
          </w:rPr>
          <w:fldChar w:fldCharType="end"/>
        </w:r>
      </w:hyperlink>
    </w:p>
    <w:p w:rsidR="00175A2A" w:rsidRDefault="00CC5ADD">
      <w:pPr>
        <w:pStyle w:val="TOC3"/>
        <w:tabs>
          <w:tab w:val="right" w:leader="dot" w:pos="9350"/>
        </w:tabs>
        <w:rPr>
          <w:rFonts w:eastAsiaTheme="minorEastAsia"/>
          <w:i w:val="0"/>
          <w:iCs w:val="0"/>
          <w:noProof/>
          <w:sz w:val="22"/>
          <w:szCs w:val="22"/>
        </w:rPr>
      </w:pPr>
      <w:hyperlink w:anchor="_Toc401324505" w:history="1">
        <w:r w:rsidR="00175A2A" w:rsidRPr="00E15113">
          <w:rPr>
            <w:rStyle w:val="Hyperlink"/>
            <w:noProof/>
          </w:rPr>
          <w:t>Getting Started</w:t>
        </w:r>
        <w:r w:rsidR="00175A2A">
          <w:rPr>
            <w:noProof/>
            <w:webHidden/>
          </w:rPr>
          <w:tab/>
        </w:r>
        <w:r>
          <w:rPr>
            <w:noProof/>
            <w:webHidden/>
          </w:rPr>
          <w:fldChar w:fldCharType="begin"/>
        </w:r>
        <w:r w:rsidR="00175A2A">
          <w:rPr>
            <w:noProof/>
            <w:webHidden/>
          </w:rPr>
          <w:instrText xml:space="preserve"> PAGEREF _Toc401324505 \h </w:instrText>
        </w:r>
        <w:r>
          <w:rPr>
            <w:noProof/>
            <w:webHidden/>
          </w:rPr>
        </w:r>
        <w:r>
          <w:rPr>
            <w:noProof/>
            <w:webHidden/>
          </w:rPr>
          <w:fldChar w:fldCharType="separate"/>
        </w:r>
        <w:r w:rsidR="00175A2A">
          <w:rPr>
            <w:noProof/>
            <w:webHidden/>
          </w:rPr>
          <w:t>13</w:t>
        </w:r>
        <w:r>
          <w:rPr>
            <w:noProof/>
            <w:webHidden/>
          </w:rPr>
          <w:fldChar w:fldCharType="end"/>
        </w:r>
      </w:hyperlink>
    </w:p>
    <w:p w:rsidR="00175A2A" w:rsidRDefault="00CC5ADD">
      <w:pPr>
        <w:pStyle w:val="TOC2"/>
        <w:tabs>
          <w:tab w:val="right" w:leader="dot" w:pos="9350"/>
        </w:tabs>
        <w:rPr>
          <w:rFonts w:eastAsiaTheme="minorEastAsia"/>
          <w:smallCaps w:val="0"/>
          <w:noProof/>
          <w:sz w:val="22"/>
          <w:szCs w:val="22"/>
        </w:rPr>
      </w:pPr>
      <w:hyperlink w:anchor="_Toc401324506" w:history="1">
        <w:r w:rsidR="00175A2A" w:rsidRPr="00E15113">
          <w:rPr>
            <w:rStyle w:val="Hyperlink"/>
            <w:noProof/>
          </w:rPr>
          <w:t>Example Queries</w:t>
        </w:r>
        <w:r w:rsidR="00175A2A">
          <w:rPr>
            <w:noProof/>
            <w:webHidden/>
          </w:rPr>
          <w:tab/>
        </w:r>
        <w:r>
          <w:rPr>
            <w:noProof/>
            <w:webHidden/>
          </w:rPr>
          <w:fldChar w:fldCharType="begin"/>
        </w:r>
        <w:r w:rsidR="00175A2A">
          <w:rPr>
            <w:noProof/>
            <w:webHidden/>
          </w:rPr>
          <w:instrText xml:space="preserve"> PAGEREF _Toc401324506 \h </w:instrText>
        </w:r>
        <w:r>
          <w:rPr>
            <w:noProof/>
            <w:webHidden/>
          </w:rPr>
        </w:r>
        <w:r>
          <w:rPr>
            <w:noProof/>
            <w:webHidden/>
          </w:rPr>
          <w:fldChar w:fldCharType="separate"/>
        </w:r>
        <w:r w:rsidR="00175A2A">
          <w:rPr>
            <w:noProof/>
            <w:webHidden/>
          </w:rPr>
          <w:t>20</w:t>
        </w:r>
        <w:r>
          <w:rPr>
            <w:noProof/>
            <w:webHidden/>
          </w:rPr>
          <w:fldChar w:fldCharType="end"/>
        </w:r>
      </w:hyperlink>
    </w:p>
    <w:p w:rsidR="00175A2A" w:rsidRDefault="00CC5ADD">
      <w:pPr>
        <w:pStyle w:val="TOC3"/>
        <w:tabs>
          <w:tab w:val="right" w:leader="dot" w:pos="9350"/>
        </w:tabs>
        <w:rPr>
          <w:rFonts w:eastAsiaTheme="minorEastAsia"/>
          <w:i w:val="0"/>
          <w:iCs w:val="0"/>
          <w:noProof/>
          <w:sz w:val="22"/>
          <w:szCs w:val="22"/>
        </w:rPr>
      </w:pPr>
      <w:hyperlink w:anchor="_Toc401324507" w:history="1">
        <w:r w:rsidR="00175A2A" w:rsidRPr="00E15113">
          <w:rPr>
            <w:rStyle w:val="Hyperlink"/>
            <w:noProof/>
          </w:rPr>
          <w:t>Schedule 4/Special Education</w:t>
        </w:r>
        <w:r w:rsidR="00175A2A">
          <w:rPr>
            <w:noProof/>
            <w:webHidden/>
          </w:rPr>
          <w:tab/>
        </w:r>
        <w:r>
          <w:rPr>
            <w:noProof/>
            <w:webHidden/>
          </w:rPr>
          <w:fldChar w:fldCharType="begin"/>
        </w:r>
        <w:r w:rsidR="00175A2A">
          <w:rPr>
            <w:noProof/>
            <w:webHidden/>
          </w:rPr>
          <w:instrText xml:space="preserve"> PAGEREF _Toc401324507 \h </w:instrText>
        </w:r>
        <w:r>
          <w:rPr>
            <w:noProof/>
            <w:webHidden/>
          </w:rPr>
        </w:r>
        <w:r>
          <w:rPr>
            <w:noProof/>
            <w:webHidden/>
          </w:rPr>
          <w:fldChar w:fldCharType="separate"/>
        </w:r>
        <w:r w:rsidR="00175A2A">
          <w:rPr>
            <w:noProof/>
            <w:webHidden/>
          </w:rPr>
          <w:t>20</w:t>
        </w:r>
        <w:r>
          <w:rPr>
            <w:noProof/>
            <w:webHidden/>
          </w:rPr>
          <w:fldChar w:fldCharType="end"/>
        </w:r>
      </w:hyperlink>
    </w:p>
    <w:p w:rsidR="00175A2A" w:rsidRDefault="00CC5ADD">
      <w:pPr>
        <w:pStyle w:val="TOC3"/>
        <w:tabs>
          <w:tab w:val="right" w:leader="dot" w:pos="9350"/>
        </w:tabs>
        <w:rPr>
          <w:rFonts w:eastAsiaTheme="minorEastAsia"/>
          <w:i w:val="0"/>
          <w:iCs w:val="0"/>
          <w:noProof/>
          <w:sz w:val="22"/>
          <w:szCs w:val="22"/>
        </w:rPr>
      </w:pPr>
      <w:hyperlink w:anchor="_Toc401324508" w:history="1">
        <w:r w:rsidR="00175A2A" w:rsidRPr="00E15113">
          <w:rPr>
            <w:rStyle w:val="Hyperlink"/>
            <w:noProof/>
          </w:rPr>
          <w:t>Grants and Other Funds (Non-General Fund)</w:t>
        </w:r>
        <w:r w:rsidR="00175A2A">
          <w:rPr>
            <w:noProof/>
            <w:webHidden/>
          </w:rPr>
          <w:tab/>
        </w:r>
        <w:r>
          <w:rPr>
            <w:noProof/>
            <w:webHidden/>
          </w:rPr>
          <w:fldChar w:fldCharType="begin"/>
        </w:r>
        <w:r w:rsidR="00175A2A">
          <w:rPr>
            <w:noProof/>
            <w:webHidden/>
          </w:rPr>
          <w:instrText xml:space="preserve"> PAGEREF _Toc401324508 \h </w:instrText>
        </w:r>
        <w:r>
          <w:rPr>
            <w:noProof/>
            <w:webHidden/>
          </w:rPr>
        </w:r>
        <w:r>
          <w:rPr>
            <w:noProof/>
            <w:webHidden/>
          </w:rPr>
          <w:fldChar w:fldCharType="separate"/>
        </w:r>
        <w:r w:rsidR="00175A2A">
          <w:rPr>
            <w:noProof/>
            <w:webHidden/>
          </w:rPr>
          <w:t>24</w:t>
        </w:r>
        <w:r>
          <w:rPr>
            <w:noProof/>
            <w:webHidden/>
          </w:rPr>
          <w:fldChar w:fldCharType="end"/>
        </w:r>
      </w:hyperlink>
    </w:p>
    <w:p w:rsidR="00175A2A" w:rsidRDefault="00CC5ADD">
      <w:pPr>
        <w:pStyle w:val="TOC3"/>
        <w:tabs>
          <w:tab w:val="right" w:leader="dot" w:pos="9350"/>
        </w:tabs>
        <w:rPr>
          <w:rFonts w:eastAsiaTheme="minorEastAsia"/>
          <w:i w:val="0"/>
          <w:iCs w:val="0"/>
          <w:noProof/>
          <w:sz w:val="22"/>
          <w:szCs w:val="22"/>
        </w:rPr>
      </w:pPr>
      <w:hyperlink w:anchor="_Toc401324509" w:history="1">
        <w:r w:rsidR="00175A2A" w:rsidRPr="00E15113">
          <w:rPr>
            <w:rStyle w:val="Hyperlink"/>
            <w:noProof/>
          </w:rPr>
          <w:t>Schedule 7/Transportation</w:t>
        </w:r>
        <w:r w:rsidR="00175A2A">
          <w:rPr>
            <w:noProof/>
            <w:webHidden/>
          </w:rPr>
          <w:tab/>
        </w:r>
        <w:r>
          <w:rPr>
            <w:noProof/>
            <w:webHidden/>
          </w:rPr>
          <w:fldChar w:fldCharType="begin"/>
        </w:r>
        <w:r w:rsidR="00175A2A">
          <w:rPr>
            <w:noProof/>
            <w:webHidden/>
          </w:rPr>
          <w:instrText xml:space="preserve"> PAGEREF _Toc401324509 \h </w:instrText>
        </w:r>
        <w:r>
          <w:rPr>
            <w:noProof/>
            <w:webHidden/>
          </w:rPr>
        </w:r>
        <w:r>
          <w:rPr>
            <w:noProof/>
            <w:webHidden/>
          </w:rPr>
          <w:fldChar w:fldCharType="separate"/>
        </w:r>
        <w:r w:rsidR="00175A2A">
          <w:rPr>
            <w:noProof/>
            <w:webHidden/>
          </w:rPr>
          <w:t>29</w:t>
        </w:r>
        <w:r>
          <w:rPr>
            <w:noProof/>
            <w:webHidden/>
          </w:rPr>
          <w:fldChar w:fldCharType="end"/>
        </w:r>
      </w:hyperlink>
    </w:p>
    <w:p w:rsidR="00175A2A" w:rsidRDefault="00CC5ADD" w:rsidP="00A977DD">
      <w:r>
        <w:fldChar w:fldCharType="end"/>
      </w:r>
    </w:p>
    <w:p w:rsidR="00D161BD" w:rsidRDefault="00D161BD" w:rsidP="00D161BD">
      <w:pPr>
        <w:pStyle w:val="Heading2"/>
      </w:pPr>
      <w:bookmarkStart w:id="2" w:name="_Toc399248336"/>
      <w:bookmarkStart w:id="3" w:name="_Toc401324499"/>
      <w:r>
        <w:t>Accessing the Cube in Edwin Analytics</w:t>
      </w:r>
      <w:bookmarkEnd w:id="2"/>
      <w:bookmarkEnd w:id="3"/>
    </w:p>
    <w:p w:rsidR="00ED12F5" w:rsidRDefault="00ED12F5" w:rsidP="00ED12F5">
      <w:r>
        <w:t>Log-in to the ESE Security Portal (</w:t>
      </w:r>
      <w:hyperlink r:id="rId8" w:history="1">
        <w:r w:rsidRPr="00352CD7">
          <w:rPr>
            <w:rStyle w:val="Hyperlink"/>
          </w:rPr>
          <w:t>https://gateway.edu.state.ma.us</w:t>
        </w:r>
      </w:hyperlink>
      <w:r>
        <w:t xml:space="preserve">).  Select Edwin Analytics from the main page.  Select District, and then Finance.  Under Multi-Dimensional Analysis, select Finance Cube (circled in green in </w:t>
      </w:r>
      <w:r w:rsidR="00CC5ADD">
        <w:fldChar w:fldCharType="begin"/>
      </w:r>
      <w:r w:rsidR="00135528">
        <w:instrText xml:space="preserve"> REF _Ref397513897 \h </w:instrText>
      </w:r>
      <w:r w:rsidR="00CC5ADD">
        <w:fldChar w:fldCharType="separate"/>
      </w:r>
      <w:r w:rsidR="00160289">
        <w:t xml:space="preserve">Figure </w:t>
      </w:r>
      <w:r w:rsidR="00160289">
        <w:rPr>
          <w:noProof/>
        </w:rPr>
        <w:t>1</w:t>
      </w:r>
      <w:r w:rsidR="00CC5ADD">
        <w:fldChar w:fldCharType="end"/>
      </w:r>
      <w:r>
        <w:t xml:space="preserve">).  A new tab will open in your browser. </w:t>
      </w:r>
    </w:p>
    <w:p w:rsidR="00ED12F5" w:rsidRPr="00ED12F5" w:rsidRDefault="00ED12F5" w:rsidP="00ED12F5"/>
    <w:p w:rsidR="00ED12F5" w:rsidRDefault="00ED12F5" w:rsidP="00ED12F5">
      <w:pPr>
        <w:pStyle w:val="Caption"/>
        <w:keepNext/>
      </w:pPr>
      <w:bookmarkStart w:id="4" w:name="_Ref397513897"/>
      <w:r>
        <w:t xml:space="preserve">Figure </w:t>
      </w:r>
      <w:fldSimple w:instr=" SEQ Figure \* ARABIC ">
        <w:r w:rsidR="00160289">
          <w:rPr>
            <w:noProof/>
          </w:rPr>
          <w:t>1</w:t>
        </w:r>
      </w:fldSimple>
      <w:bookmarkEnd w:id="4"/>
    </w:p>
    <w:p w:rsidR="00D161BD" w:rsidRDefault="00CC5ADD" w:rsidP="00D161BD">
      <w:r>
        <w:rPr>
          <w:noProof/>
        </w:rPr>
        <w:pict>
          <v:oval id="_x0000_s1026" style="position:absolute;margin-left:100.5pt;margin-top:249.25pt;width:44.25pt;height:15pt;z-index:251658240" filled="f" fillcolor="white [3201]" strokecolor="#00b050" strokeweight="2.5pt">
            <v:shadow color="#868686"/>
          </v:oval>
        </w:pict>
      </w:r>
      <w:r w:rsidR="00D161BD">
        <w:rPr>
          <w:noProof/>
        </w:rPr>
        <w:drawing>
          <wp:inline distT="0" distB="0" distL="0" distR="0">
            <wp:extent cx="4429125" cy="3367570"/>
            <wp:effectExtent l="19050" t="19050" r="28575" b="23330"/>
            <wp:docPr id="1" name="Picture 1" descr="Screenshot of the main finance reports page in Edw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4428727" cy="3367267"/>
                    </a:xfrm>
                    <a:prstGeom prst="rect">
                      <a:avLst/>
                    </a:prstGeom>
                    <a:noFill/>
                    <a:ln w="9525">
                      <a:solidFill>
                        <a:schemeClr val="accent1"/>
                      </a:solidFill>
                      <a:miter lim="800000"/>
                      <a:headEnd/>
                      <a:tailEnd/>
                    </a:ln>
                  </pic:spPr>
                </pic:pic>
              </a:graphicData>
            </a:graphic>
          </wp:inline>
        </w:drawing>
      </w:r>
    </w:p>
    <w:p w:rsidR="00ED12F5" w:rsidRDefault="00ED12F5" w:rsidP="00D161BD"/>
    <w:p w:rsidR="00ED12F5" w:rsidRDefault="00ED12F5" w:rsidP="00ED12F5">
      <w:pPr>
        <w:pStyle w:val="Caption"/>
        <w:keepNext/>
      </w:pPr>
      <w:r>
        <w:t xml:space="preserve">Figure </w:t>
      </w:r>
      <w:fldSimple w:instr=" SEQ Figure \* ARABIC ">
        <w:r w:rsidR="00160289">
          <w:rPr>
            <w:noProof/>
          </w:rPr>
          <w:t>2</w:t>
        </w:r>
      </w:fldSimple>
    </w:p>
    <w:p w:rsidR="00ED12F5" w:rsidRDefault="00ED12F5" w:rsidP="00D161BD">
      <w:pPr>
        <w:pStyle w:val="Heading2"/>
      </w:pPr>
      <w:r>
        <w:rPr>
          <w:b w:val="0"/>
          <w:bCs w:val="0"/>
          <w:noProof/>
        </w:rPr>
        <w:drawing>
          <wp:inline distT="0" distB="0" distL="0" distR="0">
            <wp:extent cx="4038600" cy="1320800"/>
            <wp:effectExtent l="19050" t="19050" r="19050" b="12700"/>
            <wp:docPr id="2" name="Picture 4" descr="Screenshot of the finance cube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038600" cy="1320800"/>
                    </a:xfrm>
                    <a:prstGeom prst="rect">
                      <a:avLst/>
                    </a:prstGeom>
                    <a:noFill/>
                    <a:ln w="9525">
                      <a:solidFill>
                        <a:schemeClr val="accent1"/>
                      </a:solidFill>
                      <a:miter lim="800000"/>
                      <a:headEnd/>
                      <a:tailEnd/>
                    </a:ln>
                  </pic:spPr>
                </pic:pic>
              </a:graphicData>
            </a:graphic>
          </wp:inline>
        </w:drawing>
      </w:r>
    </w:p>
    <w:p w:rsidR="00856538" w:rsidRDefault="00856538" w:rsidP="00D161BD">
      <w:pPr>
        <w:pStyle w:val="Heading2"/>
        <w:sectPr w:rsidR="00856538" w:rsidSect="00856538">
          <w:headerReference w:type="default" r:id="rId11"/>
          <w:footerReference w:type="default" r:id="rId12"/>
          <w:type w:val="continuous"/>
          <w:pgSz w:w="12240" w:h="15840"/>
          <w:pgMar w:top="1440" w:right="1440" w:bottom="810" w:left="1440" w:header="288" w:footer="235" w:gutter="0"/>
          <w:cols w:space="720"/>
          <w:docGrid w:linePitch="360"/>
        </w:sectPr>
      </w:pPr>
    </w:p>
    <w:p w:rsidR="00D161BD" w:rsidRDefault="00D161BD" w:rsidP="00D161BD">
      <w:pPr>
        <w:pStyle w:val="Heading2"/>
      </w:pPr>
      <w:bookmarkStart w:id="5" w:name="_Toc399248337"/>
      <w:bookmarkStart w:id="6" w:name="_Toc401324500"/>
      <w:r>
        <w:lastRenderedPageBreak/>
        <w:t>Cube Structure</w:t>
      </w:r>
      <w:bookmarkEnd w:id="5"/>
      <w:bookmarkEnd w:id="6"/>
    </w:p>
    <w:p w:rsidR="00D93F3B" w:rsidRDefault="00D93F3B" w:rsidP="00D93F3B">
      <w:r>
        <w:t xml:space="preserve">If you’ve used pivot tables in Microsoft Excel, the cube interface </w:t>
      </w:r>
      <w:r w:rsidR="00AF6724">
        <w:t xml:space="preserve">should look </w:t>
      </w:r>
      <w:r>
        <w:t xml:space="preserve">pretty familiar.  The viewing pane on the left (outlined in </w:t>
      </w:r>
      <w:r w:rsidRPr="005F3E54">
        <w:rPr>
          <w:color w:val="FF0000"/>
        </w:rPr>
        <w:t>red</w:t>
      </w:r>
      <w:r>
        <w:t xml:space="preserve"> </w:t>
      </w:r>
      <w:proofErr w:type="spellStart"/>
      <w:r>
        <w:t>in</w:t>
      </w:r>
      <w:proofErr w:type="spellEnd"/>
      <w:r w:rsidR="00135528">
        <w:t xml:space="preserve"> </w:t>
      </w:r>
      <w:r w:rsidR="00CC5ADD">
        <w:fldChar w:fldCharType="begin"/>
      </w:r>
      <w:r w:rsidR="00135528">
        <w:instrText xml:space="preserve"> REF _Ref397513923 \h </w:instrText>
      </w:r>
      <w:r w:rsidR="00CC5ADD">
        <w:fldChar w:fldCharType="separate"/>
      </w:r>
      <w:r w:rsidR="00160289">
        <w:t xml:space="preserve">Figure </w:t>
      </w:r>
      <w:r w:rsidR="00160289">
        <w:rPr>
          <w:noProof/>
        </w:rPr>
        <w:t>3</w:t>
      </w:r>
      <w:r w:rsidR="00CC5ADD">
        <w:fldChar w:fldCharType="end"/>
      </w:r>
      <w:r>
        <w:t xml:space="preserve">) contains the </w:t>
      </w:r>
      <w:r w:rsidRPr="00AF6724">
        <w:rPr>
          <w:u w:val="single"/>
        </w:rPr>
        <w:t>dimensions</w:t>
      </w:r>
      <w:r>
        <w:t xml:space="preserve"> and </w:t>
      </w:r>
      <w:r w:rsidRPr="00AF6724">
        <w:rPr>
          <w:u w:val="single"/>
        </w:rPr>
        <w:t xml:space="preserve">measures </w:t>
      </w:r>
      <w:r>
        <w:t xml:space="preserve">available for use in the cube.  </w:t>
      </w:r>
      <w:r w:rsidR="007619B5">
        <w:t xml:space="preserve">They can be dragged and dropped into the crosstab (outlined in </w:t>
      </w:r>
      <w:r w:rsidR="007619B5" w:rsidRPr="005F3E54">
        <w:rPr>
          <w:color w:val="92D050"/>
        </w:rPr>
        <w:t>green</w:t>
      </w:r>
      <w:r w:rsidR="007619B5">
        <w:t xml:space="preserve"> in </w:t>
      </w:r>
      <w:r w:rsidR="00CC5ADD">
        <w:fldChar w:fldCharType="begin"/>
      </w:r>
      <w:r w:rsidR="00135528">
        <w:instrText xml:space="preserve"> REF _Ref397513923 \h </w:instrText>
      </w:r>
      <w:r w:rsidR="00CC5ADD">
        <w:fldChar w:fldCharType="separate"/>
      </w:r>
      <w:r w:rsidR="00160289">
        <w:t xml:space="preserve">Figure </w:t>
      </w:r>
      <w:r w:rsidR="00160289">
        <w:rPr>
          <w:noProof/>
        </w:rPr>
        <w:t>3</w:t>
      </w:r>
      <w:r w:rsidR="00CC5ADD">
        <w:fldChar w:fldCharType="end"/>
      </w:r>
      <w:r w:rsidR="007619B5">
        <w:t>).</w:t>
      </w:r>
      <w:r w:rsidR="00942B99">
        <w:t xml:space="preserve">  The crosstab lets you compare and contrast values between or across items and must include at least two dimensions (one in the Rows section and one in the Columns section) and one measure.</w:t>
      </w:r>
    </w:p>
    <w:p w:rsidR="005F3E54" w:rsidRDefault="005F3E54" w:rsidP="00D93F3B"/>
    <w:p w:rsidR="00D93F3B" w:rsidRDefault="00D93F3B" w:rsidP="00D93F3B">
      <w:pPr>
        <w:pStyle w:val="Caption"/>
        <w:keepNext/>
      </w:pPr>
      <w:bookmarkStart w:id="7" w:name="_Ref397513923"/>
      <w:r>
        <w:t xml:space="preserve">Figure </w:t>
      </w:r>
      <w:fldSimple w:instr=" SEQ Figure \* ARABIC ">
        <w:r w:rsidR="00160289">
          <w:rPr>
            <w:noProof/>
          </w:rPr>
          <w:t>3</w:t>
        </w:r>
      </w:fldSimple>
      <w:bookmarkEnd w:id="7"/>
    </w:p>
    <w:p w:rsidR="00D93F3B" w:rsidRPr="00D93F3B" w:rsidRDefault="00CC5ADD" w:rsidP="00D93F3B">
      <w:r>
        <w:rPr>
          <w:noProof/>
        </w:rPr>
        <w:pict>
          <v:rect id="_x0000_s1029" style="position:absolute;margin-left:86.25pt;margin-top:42pt;width:382.5pt;height:303.75pt;z-index:251663360" filled="f" strokecolor="#92d050" strokeweight="2pt"/>
        </w:pict>
      </w:r>
      <w:r>
        <w:rPr>
          <w:noProof/>
        </w:rPr>
        <w:pict>
          <v:rect id="_x0000_s1027" style="position:absolute;margin-left:4.5pt;margin-top:42pt;width:78pt;height:303.75pt;z-index:251659264" filled="f" strokecolor="red" strokeweight="2pt"/>
        </w:pict>
      </w:r>
      <w:r w:rsidR="00D93F3B">
        <w:rPr>
          <w:noProof/>
        </w:rPr>
        <w:drawing>
          <wp:inline distT="0" distB="0" distL="0" distR="0">
            <wp:extent cx="5943600" cy="4581331"/>
            <wp:effectExtent l="19050" t="0" r="0" b="0"/>
            <wp:docPr id="7" name="Picture 7" descr="Screenshot of the blank view cube analy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5943600" cy="4581331"/>
                    </a:xfrm>
                    <a:prstGeom prst="rect">
                      <a:avLst/>
                    </a:prstGeom>
                    <a:noFill/>
                    <a:ln w="9525">
                      <a:noFill/>
                      <a:miter lim="800000"/>
                      <a:headEnd/>
                      <a:tailEnd/>
                    </a:ln>
                  </pic:spPr>
                </pic:pic>
              </a:graphicData>
            </a:graphic>
          </wp:inline>
        </w:drawing>
      </w:r>
    </w:p>
    <w:p w:rsidR="00D161BD" w:rsidRDefault="00D161BD" w:rsidP="00D161BD">
      <w:pPr>
        <w:pStyle w:val="Heading2"/>
      </w:pPr>
      <w:bookmarkStart w:id="8" w:name="_Toc399248355"/>
      <w:bookmarkStart w:id="9" w:name="_Toc401324501"/>
      <w:r>
        <w:t xml:space="preserve">Using the </w:t>
      </w:r>
      <w:r w:rsidR="00C2335D">
        <w:t>Default</w:t>
      </w:r>
      <w:r>
        <w:t xml:space="preserve"> View</w:t>
      </w:r>
      <w:r w:rsidR="007619B5">
        <w:t>s</w:t>
      </w:r>
      <w:bookmarkEnd w:id="8"/>
      <w:bookmarkEnd w:id="9"/>
    </w:p>
    <w:p w:rsidR="00095ADA" w:rsidRDefault="00095ADA" w:rsidP="00095ADA">
      <w:r>
        <w:t xml:space="preserve">There are two </w:t>
      </w:r>
      <w:r w:rsidR="00C2335D">
        <w:t>default</w:t>
      </w:r>
      <w:r>
        <w:t xml:space="preserve"> views available to jump start your analysis.</w:t>
      </w:r>
    </w:p>
    <w:p w:rsidR="00D84E21" w:rsidRDefault="00D84E21" w:rsidP="00901A15">
      <w:pPr>
        <w:pStyle w:val="ListParagraph"/>
        <w:numPr>
          <w:ilvl w:val="0"/>
          <w:numId w:val="18"/>
        </w:numPr>
      </w:pPr>
      <w:r>
        <w:t>District Level Function Comparison View</w:t>
      </w:r>
    </w:p>
    <w:p w:rsidR="00D84E21" w:rsidRPr="00095ADA" w:rsidRDefault="00D84E21" w:rsidP="00901A15">
      <w:pPr>
        <w:pStyle w:val="ListParagraph"/>
        <w:numPr>
          <w:ilvl w:val="0"/>
          <w:numId w:val="18"/>
        </w:numPr>
      </w:pPr>
      <w:r>
        <w:t>School Level Characteristics and Expenditure Trending Analysis</w:t>
      </w:r>
    </w:p>
    <w:p w:rsidR="00095ADA" w:rsidRDefault="00095ADA" w:rsidP="00095ADA"/>
    <w:p w:rsidR="00095ADA" w:rsidRDefault="00095ADA" w:rsidP="00095ADA">
      <w:pPr>
        <w:pStyle w:val="Caption"/>
        <w:keepNext/>
      </w:pPr>
      <w:r>
        <w:t xml:space="preserve">Figure </w:t>
      </w:r>
      <w:fldSimple w:instr=" SEQ Figure \* ARABIC ">
        <w:r w:rsidR="00160289">
          <w:rPr>
            <w:noProof/>
          </w:rPr>
          <w:t>7</w:t>
        </w:r>
      </w:fldSimple>
    </w:p>
    <w:p w:rsidR="00095ADA" w:rsidRPr="00095ADA" w:rsidRDefault="00095ADA" w:rsidP="00095ADA">
      <w:r>
        <w:rPr>
          <w:noProof/>
        </w:rPr>
        <w:drawing>
          <wp:inline distT="0" distB="0" distL="0" distR="0">
            <wp:extent cx="3263900" cy="478155"/>
            <wp:effectExtent l="19050" t="19050" r="12700" b="17145"/>
            <wp:docPr id="3" name="Picture 1" descr="Screenshot of the two pre-defined cube vi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3263900" cy="478155"/>
                    </a:xfrm>
                    <a:prstGeom prst="rect">
                      <a:avLst/>
                    </a:prstGeom>
                    <a:noFill/>
                    <a:ln w="9525">
                      <a:solidFill>
                        <a:schemeClr val="accent1"/>
                      </a:solidFill>
                      <a:miter lim="800000"/>
                      <a:headEnd/>
                      <a:tailEnd/>
                    </a:ln>
                  </pic:spPr>
                </pic:pic>
              </a:graphicData>
            </a:graphic>
          </wp:inline>
        </w:drawing>
      </w:r>
    </w:p>
    <w:p w:rsidR="00095ADA" w:rsidRDefault="00095ADA" w:rsidP="00095ADA">
      <w:pPr>
        <w:pStyle w:val="Heading3"/>
      </w:pPr>
      <w:bookmarkStart w:id="10" w:name="_Toc399248356"/>
      <w:bookmarkStart w:id="11" w:name="_Toc401324502"/>
      <w:r>
        <w:lastRenderedPageBreak/>
        <w:t>District Level Function Comparison View</w:t>
      </w:r>
      <w:bookmarkEnd w:id="10"/>
      <w:bookmarkEnd w:id="11"/>
    </w:p>
    <w:p w:rsidR="00095ADA" w:rsidRDefault="00072B0D" w:rsidP="00095ADA">
      <w:r>
        <w:t xml:space="preserve">The “District Level Function Comparison View” sets up </w:t>
      </w:r>
      <w:r w:rsidR="000930A8">
        <w:t xml:space="preserve">the main dimensions and measures you would need to look at a set of districts’ Schedule 1 expenditures for a function and its related objects in the latest available year.  </w:t>
      </w:r>
      <w:r>
        <w:t>To open this pre-defined view, click the cube icon.  A new window will open.</w:t>
      </w:r>
      <w:r w:rsidR="000930A8">
        <w:t xml:space="preserve"> </w:t>
      </w:r>
      <w:proofErr w:type="gramStart"/>
      <w:r w:rsidR="000930A8">
        <w:t>(See</w:t>
      </w:r>
      <w:r w:rsidR="00135528">
        <w:t xml:space="preserve"> </w:t>
      </w:r>
      <w:r w:rsidR="00CC5ADD">
        <w:fldChar w:fldCharType="begin"/>
      </w:r>
      <w:r w:rsidR="00135528">
        <w:instrText xml:space="preserve"> REF _Ref397514045 \h </w:instrText>
      </w:r>
      <w:r w:rsidR="00CC5ADD">
        <w:fldChar w:fldCharType="separate"/>
      </w:r>
      <w:r w:rsidR="00160289">
        <w:t xml:space="preserve">Figure </w:t>
      </w:r>
      <w:r w:rsidR="00160289">
        <w:rPr>
          <w:noProof/>
        </w:rPr>
        <w:t>8</w:t>
      </w:r>
      <w:r w:rsidR="00CC5ADD">
        <w:fldChar w:fldCharType="end"/>
      </w:r>
      <w:r w:rsidR="00135528">
        <w:t xml:space="preserve"> and </w:t>
      </w:r>
      <w:r w:rsidR="00CC5ADD">
        <w:fldChar w:fldCharType="begin"/>
      </w:r>
      <w:r w:rsidR="00135528">
        <w:instrText xml:space="preserve"> REF _Ref397514054 \h </w:instrText>
      </w:r>
      <w:r w:rsidR="00CC5ADD">
        <w:fldChar w:fldCharType="separate"/>
      </w:r>
      <w:r w:rsidR="00160289">
        <w:t xml:space="preserve">Figure </w:t>
      </w:r>
      <w:r w:rsidR="00160289">
        <w:rPr>
          <w:noProof/>
        </w:rPr>
        <w:t>9</w:t>
      </w:r>
      <w:r w:rsidR="00CC5ADD">
        <w:fldChar w:fldCharType="end"/>
      </w:r>
      <w:r w:rsidR="000930A8">
        <w:t>.</w:t>
      </w:r>
      <w:r w:rsidR="00135528">
        <w:t>)</w:t>
      </w:r>
      <w:proofErr w:type="gramEnd"/>
      <w:r w:rsidR="000930A8">
        <w:t xml:space="preserve">  Let’s zoom in on just the top section of the cube view (outlined in red).</w:t>
      </w:r>
    </w:p>
    <w:p w:rsidR="00072B0D" w:rsidRDefault="00072B0D" w:rsidP="00095ADA"/>
    <w:p w:rsidR="00072B0D" w:rsidRDefault="00072B0D" w:rsidP="00072B0D">
      <w:pPr>
        <w:pStyle w:val="Caption"/>
        <w:keepNext/>
      </w:pPr>
      <w:bookmarkStart w:id="12" w:name="_Ref397514045"/>
      <w:r>
        <w:t xml:space="preserve">Figure </w:t>
      </w:r>
      <w:fldSimple w:instr=" SEQ Figure \* ARABIC ">
        <w:r w:rsidR="00160289">
          <w:rPr>
            <w:noProof/>
          </w:rPr>
          <w:t>8</w:t>
        </w:r>
      </w:fldSimple>
      <w:bookmarkEnd w:id="12"/>
    </w:p>
    <w:p w:rsidR="00095ADA" w:rsidRPr="00095ADA" w:rsidRDefault="00CC5ADD" w:rsidP="00095ADA">
      <w:r>
        <w:rPr>
          <w:noProof/>
        </w:rPr>
        <w:pict>
          <v:group id="_x0000_s1032" style="position:absolute;margin-left:5.85pt;margin-top:63.4pt;width:370.05pt;height:48.55pt;z-index:251666432" coordorigin="1557,6664" coordsize="7401,971">
            <v:rect id="_x0000_s1030" style="position:absolute;left:1557;top:7384;width:7401;height:251" filled="f" strokecolor="#92d050" strokeweight="1.5pt"/>
            <v:shapetype id="_x0000_t32" coordsize="21600,21600" o:spt="32" o:oned="t" path="m,l21600,21600e" filled="f">
              <v:path arrowok="t" fillok="f" o:connecttype="none"/>
              <o:lock v:ext="edit" shapetype="t"/>
            </v:shapetype>
            <v:shape id="_x0000_s1031" type="#_x0000_t32" style="position:absolute;left:7970;top:6664;width:770;height:720;flip:x" o:connectortype="straight" strokecolor="red" strokeweight="1.5pt">
              <v:stroke endarrow="block"/>
            </v:shape>
          </v:group>
        </w:pict>
      </w:r>
      <w:r w:rsidR="00072B0D" w:rsidRPr="00072B0D">
        <w:rPr>
          <w:noProof/>
        </w:rPr>
        <w:drawing>
          <wp:inline distT="0" distB="0" distL="0" distR="0">
            <wp:extent cx="4947464" cy="1618039"/>
            <wp:effectExtent l="19050" t="19050" r="24586" b="20261"/>
            <wp:docPr id="6" name="Picture 4" descr="Screenshot of the cube view options, highlighting the district level function comparison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951260" cy="1619280"/>
                    </a:xfrm>
                    <a:prstGeom prst="rect">
                      <a:avLst/>
                    </a:prstGeom>
                    <a:noFill/>
                    <a:ln w="9525">
                      <a:solidFill>
                        <a:schemeClr val="accent1"/>
                      </a:solidFill>
                      <a:miter lim="800000"/>
                      <a:headEnd/>
                      <a:tailEnd/>
                    </a:ln>
                  </pic:spPr>
                </pic:pic>
              </a:graphicData>
            </a:graphic>
          </wp:inline>
        </w:drawing>
      </w:r>
    </w:p>
    <w:p w:rsidR="00072B0D" w:rsidRDefault="00072B0D" w:rsidP="00072B0D"/>
    <w:p w:rsidR="00095ADA" w:rsidRDefault="00095ADA" w:rsidP="00095ADA">
      <w:pPr>
        <w:pStyle w:val="Caption"/>
        <w:keepNext/>
      </w:pPr>
      <w:bookmarkStart w:id="13" w:name="_Ref397514054"/>
      <w:r>
        <w:t xml:space="preserve">Figure </w:t>
      </w:r>
      <w:fldSimple w:instr=" SEQ Figure \* ARABIC ">
        <w:r w:rsidR="00160289">
          <w:rPr>
            <w:noProof/>
          </w:rPr>
          <w:t>9</w:t>
        </w:r>
      </w:fldSimple>
      <w:bookmarkEnd w:id="13"/>
    </w:p>
    <w:p w:rsidR="00095ADA" w:rsidRPr="00095ADA" w:rsidRDefault="00CC5ADD" w:rsidP="00095ADA">
      <w:r>
        <w:rPr>
          <w:noProof/>
        </w:rPr>
        <w:pict>
          <v:rect id="_x0000_s1033" style="position:absolute;margin-left:-.85pt;margin-top:.5pt;width:346.6pt;height:74.5pt;z-index:251667456" filled="f" strokecolor="red" strokeweight="1.5pt"/>
        </w:pict>
      </w:r>
      <w:r w:rsidR="00095ADA">
        <w:rPr>
          <w:noProof/>
        </w:rPr>
        <w:drawing>
          <wp:inline distT="0" distB="0" distL="0" distR="0">
            <wp:extent cx="4378694" cy="1437610"/>
            <wp:effectExtent l="19050" t="19050" r="21856" b="10190"/>
            <wp:docPr id="5" name="Picture 4" descr="Screenshot of the district level function comparison view&#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b="57117"/>
                    <a:stretch>
                      <a:fillRect/>
                    </a:stretch>
                  </pic:blipFill>
                  <pic:spPr bwMode="auto">
                    <a:xfrm>
                      <a:off x="0" y="0"/>
                      <a:ext cx="4378694" cy="1437610"/>
                    </a:xfrm>
                    <a:prstGeom prst="rect">
                      <a:avLst/>
                    </a:prstGeom>
                    <a:noFill/>
                    <a:ln w="19050">
                      <a:solidFill>
                        <a:schemeClr val="accent1"/>
                      </a:solidFill>
                      <a:miter lim="800000"/>
                      <a:headEnd/>
                      <a:tailEnd/>
                    </a:ln>
                  </pic:spPr>
                </pic:pic>
              </a:graphicData>
            </a:graphic>
          </wp:inline>
        </w:drawing>
      </w:r>
    </w:p>
    <w:p w:rsidR="00253141" w:rsidRDefault="007F3189" w:rsidP="00901A15">
      <w:pPr>
        <w:pStyle w:val="ListParagraph"/>
        <w:numPr>
          <w:ilvl w:val="0"/>
          <w:numId w:val="14"/>
        </w:numPr>
        <w:ind w:left="360"/>
      </w:pPr>
      <w:r>
        <w:t>Context Filters</w:t>
      </w:r>
    </w:p>
    <w:p w:rsidR="007F3189" w:rsidRDefault="00C2335D" w:rsidP="00C2335D">
      <w:r>
        <w:t>Dimensions can be dragged into this section of the cube to pare down the resulting dataset.  It allows you to come up with a like group of districts, for example, and pull just their data for further analysis.</w:t>
      </w:r>
    </w:p>
    <w:p w:rsidR="00C2335D" w:rsidRDefault="00C2335D" w:rsidP="00C2335D"/>
    <w:p w:rsidR="00C2335D" w:rsidRDefault="00C2335D" w:rsidP="00C2335D">
      <w:r>
        <w:t>This view comes pre-populated with the latest year’s data. This can be changed by:</w:t>
      </w:r>
    </w:p>
    <w:p w:rsidR="00C2335D" w:rsidRDefault="00C2335D" w:rsidP="00901A15">
      <w:pPr>
        <w:pStyle w:val="ListParagraph"/>
        <w:numPr>
          <w:ilvl w:val="0"/>
          <w:numId w:val="15"/>
        </w:numPr>
      </w:pPr>
      <w:r>
        <w:t>Right-clicking the Lates</w:t>
      </w:r>
      <w:r w:rsidR="002E6757">
        <w:t>t Year dimension under Context F</w:t>
      </w:r>
      <w:r>
        <w:t>ilter.</w:t>
      </w:r>
    </w:p>
    <w:p w:rsidR="00C2335D" w:rsidRDefault="00C2335D" w:rsidP="00901A15">
      <w:pPr>
        <w:pStyle w:val="ListParagraph"/>
        <w:numPr>
          <w:ilvl w:val="0"/>
          <w:numId w:val="15"/>
        </w:numPr>
      </w:pPr>
      <w:r>
        <w:t>Selecting Delete.  This will remove the filter from the analysis.  Now, you have all available years data included (summed into one value for each district.)</w:t>
      </w:r>
    </w:p>
    <w:p w:rsidR="00C2335D" w:rsidRDefault="00C2335D" w:rsidP="00901A15">
      <w:pPr>
        <w:pStyle w:val="ListParagraph"/>
        <w:numPr>
          <w:ilvl w:val="0"/>
          <w:numId w:val="15"/>
        </w:numPr>
      </w:pPr>
      <w:r>
        <w:t>From the list of dimensions and measures on the left hand side.  Expand Year, and select a different year.</w:t>
      </w:r>
    </w:p>
    <w:p w:rsidR="007F3189" w:rsidRDefault="007F3189" w:rsidP="00901A15">
      <w:pPr>
        <w:pStyle w:val="ListParagraph"/>
        <w:numPr>
          <w:ilvl w:val="0"/>
          <w:numId w:val="14"/>
        </w:numPr>
        <w:ind w:left="360"/>
      </w:pPr>
      <w:r>
        <w:t>Rows</w:t>
      </w:r>
    </w:p>
    <w:p w:rsidR="007F3189" w:rsidRDefault="002E6757" w:rsidP="00C2335D">
      <w:r>
        <w:t xml:space="preserve">Dimensions can be dragged into this section of the cube.  In this default view, </w:t>
      </w:r>
      <w:r w:rsidR="00780900">
        <w:t>the data is organized by district, and all districts are displayed.  There are several options for changing the districts’ displayed:</w:t>
      </w:r>
    </w:p>
    <w:p w:rsidR="00780900" w:rsidRDefault="00780900" w:rsidP="00901A15">
      <w:pPr>
        <w:pStyle w:val="ListParagraph"/>
        <w:numPr>
          <w:ilvl w:val="0"/>
          <w:numId w:val="16"/>
        </w:numPr>
      </w:pPr>
      <w:r w:rsidRPr="00780900">
        <w:rPr>
          <w:i/>
        </w:rPr>
        <w:t>Drill down to one district:</w:t>
      </w:r>
      <w:r>
        <w:t xml:space="preserve">  To drill down to one district, right click the dimension under Rows, and select the one district you are interested in (</w:t>
      </w:r>
      <w:r w:rsidR="00CC5ADD">
        <w:fldChar w:fldCharType="begin"/>
      </w:r>
      <w:r w:rsidR="00135528">
        <w:instrText xml:space="preserve"> REF _Ref397514097 \h </w:instrText>
      </w:r>
      <w:r w:rsidR="00CC5ADD">
        <w:fldChar w:fldCharType="separate"/>
      </w:r>
      <w:r w:rsidR="00160289">
        <w:t xml:space="preserve">Figure </w:t>
      </w:r>
      <w:r w:rsidR="00160289">
        <w:rPr>
          <w:noProof/>
        </w:rPr>
        <w:t>10</w:t>
      </w:r>
      <w:r w:rsidR="00CC5ADD">
        <w:fldChar w:fldCharType="end"/>
      </w:r>
      <w:r>
        <w:t>).  You will then see just that district’s schools and the total for the district.  You can also do this by left-clicking the desired district in the cube itself (</w:t>
      </w:r>
      <w:r w:rsidR="00CC5ADD">
        <w:fldChar w:fldCharType="begin"/>
      </w:r>
      <w:r w:rsidR="00135528">
        <w:instrText xml:space="preserve"> REF _Ref397514104 \h </w:instrText>
      </w:r>
      <w:r w:rsidR="00CC5ADD">
        <w:fldChar w:fldCharType="separate"/>
      </w:r>
      <w:r w:rsidR="00160289">
        <w:t xml:space="preserve">Figure </w:t>
      </w:r>
      <w:r w:rsidR="00160289">
        <w:rPr>
          <w:noProof/>
        </w:rPr>
        <w:t>11</w:t>
      </w:r>
      <w:r w:rsidR="00CC5ADD">
        <w:fldChar w:fldCharType="end"/>
      </w:r>
      <w:r>
        <w:t>).  The resulting view is shown in</w:t>
      </w:r>
      <w:r w:rsidR="00135528">
        <w:t xml:space="preserve"> </w:t>
      </w:r>
      <w:r w:rsidR="00CC5ADD">
        <w:fldChar w:fldCharType="begin"/>
      </w:r>
      <w:r w:rsidR="00135528">
        <w:instrText xml:space="preserve"> REF _Ref397514112 \h </w:instrText>
      </w:r>
      <w:r w:rsidR="00CC5ADD">
        <w:fldChar w:fldCharType="separate"/>
      </w:r>
      <w:r w:rsidR="00160289">
        <w:t xml:space="preserve">Figure </w:t>
      </w:r>
      <w:r w:rsidR="00160289">
        <w:rPr>
          <w:noProof/>
        </w:rPr>
        <w:t>12</w:t>
      </w:r>
      <w:r w:rsidR="00CC5ADD">
        <w:fldChar w:fldCharType="end"/>
      </w:r>
      <w:r>
        <w:t>.</w:t>
      </w:r>
    </w:p>
    <w:p w:rsidR="00780900" w:rsidRDefault="00780900" w:rsidP="00901A15">
      <w:pPr>
        <w:pStyle w:val="ListParagraph"/>
        <w:numPr>
          <w:ilvl w:val="0"/>
          <w:numId w:val="16"/>
        </w:numPr>
      </w:pPr>
      <w:r>
        <w:rPr>
          <w:i/>
        </w:rPr>
        <w:t>Select a new set of districts:</w:t>
      </w:r>
      <w:r>
        <w:t xml:space="preserve"> </w:t>
      </w:r>
      <w:r w:rsidR="00D862CE">
        <w:t>Right-click the dimension under Rows and select Delete.  This will remove it from the cube on which you are working.</w:t>
      </w:r>
      <w:r w:rsidR="0024433B">
        <w:t xml:space="preserve">  If, for example, you are interested in just </w:t>
      </w:r>
      <w:r w:rsidR="0024433B">
        <w:lastRenderedPageBreak/>
        <w:t>regional vocational districts, expand the dimension “By District Type and School Level” and drag “Vocational/Agricultural Regional District” into the Rows section.</w:t>
      </w:r>
    </w:p>
    <w:p w:rsidR="00780900" w:rsidRDefault="00780900" w:rsidP="00780900"/>
    <w:p w:rsidR="00780900" w:rsidRDefault="00780900" w:rsidP="00780900">
      <w:pPr>
        <w:pStyle w:val="Caption"/>
        <w:keepNext/>
      </w:pPr>
      <w:bookmarkStart w:id="14" w:name="_Ref397514097"/>
      <w:r>
        <w:t xml:space="preserve">Figure </w:t>
      </w:r>
      <w:fldSimple w:instr=" SEQ Figure \* ARABIC ">
        <w:r w:rsidR="00160289">
          <w:rPr>
            <w:noProof/>
          </w:rPr>
          <w:t>10</w:t>
        </w:r>
      </w:fldSimple>
      <w:bookmarkEnd w:id="14"/>
    </w:p>
    <w:p w:rsidR="00780900" w:rsidRDefault="00780900" w:rsidP="00780900">
      <w:r>
        <w:rPr>
          <w:noProof/>
        </w:rPr>
        <w:drawing>
          <wp:inline distT="0" distB="0" distL="0" distR="0">
            <wp:extent cx="2896486" cy="3133620"/>
            <wp:effectExtent l="19050" t="19050" r="18164" b="9630"/>
            <wp:docPr id="12" name="Picture 5" descr="Screenshot demonstrating how to drill down to one distri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2899342" cy="3136709"/>
                    </a:xfrm>
                    <a:prstGeom prst="rect">
                      <a:avLst/>
                    </a:prstGeom>
                    <a:noFill/>
                    <a:ln w="9525">
                      <a:solidFill>
                        <a:schemeClr val="accent1"/>
                      </a:solidFill>
                      <a:miter lim="800000"/>
                      <a:headEnd/>
                      <a:tailEnd/>
                    </a:ln>
                  </pic:spPr>
                </pic:pic>
              </a:graphicData>
            </a:graphic>
          </wp:inline>
        </w:drawing>
      </w:r>
    </w:p>
    <w:p w:rsidR="00780900" w:rsidRDefault="00780900" w:rsidP="00780900"/>
    <w:p w:rsidR="00780900" w:rsidRDefault="00780900" w:rsidP="00780900">
      <w:pPr>
        <w:pStyle w:val="Caption"/>
        <w:keepNext/>
      </w:pPr>
      <w:bookmarkStart w:id="15" w:name="_Ref397514104"/>
      <w:r>
        <w:t xml:space="preserve">Figure </w:t>
      </w:r>
      <w:fldSimple w:instr=" SEQ Figure \* ARABIC ">
        <w:r w:rsidR="00160289">
          <w:rPr>
            <w:noProof/>
          </w:rPr>
          <w:t>11</w:t>
        </w:r>
      </w:fldSimple>
      <w:bookmarkEnd w:id="15"/>
    </w:p>
    <w:p w:rsidR="00780900" w:rsidRDefault="00780900" w:rsidP="00780900">
      <w:r>
        <w:rPr>
          <w:noProof/>
        </w:rPr>
        <w:drawing>
          <wp:inline distT="0" distB="0" distL="0" distR="0">
            <wp:extent cx="3106252" cy="1913860"/>
            <wp:effectExtent l="19050" t="19050" r="17948" b="10190"/>
            <wp:docPr id="13" name="Picture 8" descr="Screenshot demonstrating how to drill down to one distri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l="26324" r="30708" b="66890"/>
                    <a:stretch>
                      <a:fillRect/>
                    </a:stretch>
                  </pic:blipFill>
                  <pic:spPr bwMode="auto">
                    <a:xfrm>
                      <a:off x="0" y="0"/>
                      <a:ext cx="3106252" cy="1913860"/>
                    </a:xfrm>
                    <a:prstGeom prst="rect">
                      <a:avLst/>
                    </a:prstGeom>
                    <a:noFill/>
                    <a:ln w="9525">
                      <a:solidFill>
                        <a:schemeClr val="accent1"/>
                      </a:solidFill>
                      <a:miter lim="800000"/>
                      <a:headEnd/>
                      <a:tailEnd/>
                    </a:ln>
                  </pic:spPr>
                </pic:pic>
              </a:graphicData>
            </a:graphic>
          </wp:inline>
        </w:drawing>
      </w:r>
    </w:p>
    <w:p w:rsidR="00780900" w:rsidRDefault="00780900" w:rsidP="00780900"/>
    <w:p w:rsidR="00780900" w:rsidRDefault="00780900" w:rsidP="00780900">
      <w:pPr>
        <w:pStyle w:val="Caption"/>
        <w:keepNext/>
      </w:pPr>
      <w:bookmarkStart w:id="16" w:name="_Ref397514112"/>
      <w:r>
        <w:lastRenderedPageBreak/>
        <w:t xml:space="preserve">Figure </w:t>
      </w:r>
      <w:fldSimple w:instr=" SEQ Figure \* ARABIC ">
        <w:r w:rsidR="00160289">
          <w:rPr>
            <w:noProof/>
          </w:rPr>
          <w:t>12</w:t>
        </w:r>
      </w:fldSimple>
      <w:bookmarkEnd w:id="16"/>
    </w:p>
    <w:p w:rsidR="00780900" w:rsidRDefault="00780900" w:rsidP="00780900">
      <w:r>
        <w:rPr>
          <w:noProof/>
        </w:rPr>
        <w:drawing>
          <wp:inline distT="0" distB="0" distL="0" distR="0">
            <wp:extent cx="3167262" cy="2456121"/>
            <wp:effectExtent l="19050" t="19050" r="14088" b="20379"/>
            <wp:docPr id="15" name="Picture 11" descr="Screenshot of a one-district drilldown, showing school level dat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srcRect/>
                    <a:stretch>
                      <a:fillRect/>
                    </a:stretch>
                  </pic:blipFill>
                  <pic:spPr bwMode="auto">
                    <a:xfrm>
                      <a:off x="0" y="0"/>
                      <a:ext cx="3169381" cy="2457764"/>
                    </a:xfrm>
                    <a:prstGeom prst="rect">
                      <a:avLst/>
                    </a:prstGeom>
                    <a:noFill/>
                    <a:ln w="9525">
                      <a:solidFill>
                        <a:schemeClr val="accent1"/>
                      </a:solidFill>
                      <a:miter lim="800000"/>
                      <a:headEnd/>
                      <a:tailEnd/>
                    </a:ln>
                  </pic:spPr>
                </pic:pic>
              </a:graphicData>
            </a:graphic>
          </wp:inline>
        </w:drawing>
      </w:r>
    </w:p>
    <w:p w:rsidR="0024433B" w:rsidRDefault="0024433B" w:rsidP="0024433B"/>
    <w:p w:rsidR="0024433B" w:rsidRDefault="0024433B" w:rsidP="0024433B">
      <w:pPr>
        <w:pStyle w:val="Caption"/>
        <w:keepNext/>
      </w:pPr>
      <w:r>
        <w:t xml:space="preserve">Figure </w:t>
      </w:r>
      <w:fldSimple w:instr=" SEQ Figure \* ARABIC ">
        <w:r w:rsidR="00160289">
          <w:rPr>
            <w:noProof/>
          </w:rPr>
          <w:t>13</w:t>
        </w:r>
      </w:fldSimple>
    </w:p>
    <w:p w:rsidR="0024433B" w:rsidRDefault="0024433B" w:rsidP="0024433B">
      <w:r>
        <w:rPr>
          <w:noProof/>
        </w:rPr>
        <w:drawing>
          <wp:inline distT="0" distB="0" distL="0" distR="0">
            <wp:extent cx="5943600" cy="2042842"/>
            <wp:effectExtent l="19050" t="19050" r="19050" b="14558"/>
            <wp:docPr id="17" name="Picture 14" descr="Screenshot of the district/school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5943600" cy="2042842"/>
                    </a:xfrm>
                    <a:prstGeom prst="rect">
                      <a:avLst/>
                    </a:prstGeom>
                    <a:noFill/>
                    <a:ln w="9525">
                      <a:solidFill>
                        <a:schemeClr val="accent1"/>
                      </a:solidFill>
                      <a:miter lim="800000"/>
                      <a:headEnd/>
                      <a:tailEnd/>
                    </a:ln>
                  </pic:spPr>
                </pic:pic>
              </a:graphicData>
            </a:graphic>
          </wp:inline>
        </w:drawing>
      </w:r>
    </w:p>
    <w:p w:rsidR="0024433B" w:rsidRDefault="0024433B" w:rsidP="0024433B"/>
    <w:p w:rsidR="00AA791D" w:rsidRDefault="00AA791D" w:rsidP="00901A15">
      <w:pPr>
        <w:pStyle w:val="ListParagraph"/>
        <w:numPr>
          <w:ilvl w:val="0"/>
          <w:numId w:val="16"/>
        </w:numPr>
      </w:pPr>
      <w:r>
        <w:rPr>
          <w:i/>
        </w:rPr>
        <w:t>Use another set of dimensions to further filter the district list:</w:t>
      </w:r>
      <w:r>
        <w:t xml:space="preserve"> There is a set of district filters available for you to sort and/or filter the data down to something more manageable. For example, let’s say you want to include just those districts with large enrollment.</w:t>
      </w:r>
    </w:p>
    <w:p w:rsidR="00AA791D" w:rsidRDefault="00AA791D" w:rsidP="00901A15">
      <w:pPr>
        <w:pStyle w:val="ListParagraph"/>
        <w:numPr>
          <w:ilvl w:val="1"/>
          <w:numId w:val="16"/>
        </w:numPr>
      </w:pPr>
      <w:r>
        <w:t>Expand the District Filters folder, and then expand the “# of Total Students” dimension.  There are several available enrollment bands.</w:t>
      </w:r>
    </w:p>
    <w:p w:rsidR="00AA791D" w:rsidRDefault="00AA791D" w:rsidP="00901A15">
      <w:pPr>
        <w:pStyle w:val="ListParagraph"/>
        <w:numPr>
          <w:ilvl w:val="1"/>
          <w:numId w:val="16"/>
        </w:numPr>
      </w:pPr>
      <w:r>
        <w:t xml:space="preserve">If you want to still see all districts, and which band they fall into, </w:t>
      </w:r>
      <w:r>
        <w:rPr>
          <w:i/>
        </w:rPr>
        <w:t>nest the dimension</w:t>
      </w:r>
      <w:r>
        <w:t xml:space="preserve"> by dragging “# of Total Students” into the Rows section, before the District/School dimension.  Like a pivot table, it will show the number of total students and then the districts in that band.  See</w:t>
      </w:r>
      <w:r w:rsidR="00135528">
        <w:t xml:space="preserve"> </w:t>
      </w:r>
      <w:r w:rsidR="00CC5ADD">
        <w:fldChar w:fldCharType="begin"/>
      </w:r>
      <w:r w:rsidR="00135528">
        <w:instrText xml:space="preserve"> REF _Ref397514134 \h </w:instrText>
      </w:r>
      <w:r w:rsidR="00CC5ADD">
        <w:fldChar w:fldCharType="separate"/>
      </w:r>
      <w:r w:rsidR="00160289">
        <w:t xml:space="preserve">Figure </w:t>
      </w:r>
      <w:r w:rsidR="00160289">
        <w:rPr>
          <w:noProof/>
        </w:rPr>
        <w:t>14</w:t>
      </w:r>
      <w:r w:rsidR="00CC5ADD">
        <w:fldChar w:fldCharType="end"/>
      </w:r>
      <w:r>
        <w:t>.</w:t>
      </w:r>
    </w:p>
    <w:p w:rsidR="00AA791D" w:rsidRDefault="00AA791D" w:rsidP="00901A15">
      <w:pPr>
        <w:pStyle w:val="ListParagraph"/>
        <w:numPr>
          <w:ilvl w:val="1"/>
          <w:numId w:val="16"/>
        </w:numPr>
      </w:pPr>
      <w:r>
        <w:t>If you want to only see the districts within a particular band, drag the desired band into the context filter.  See</w:t>
      </w:r>
      <w:r w:rsidR="00135528">
        <w:t xml:space="preserve"> </w:t>
      </w:r>
      <w:r w:rsidR="00CC5ADD">
        <w:fldChar w:fldCharType="begin"/>
      </w:r>
      <w:r w:rsidR="00135528">
        <w:instrText xml:space="preserve"> REF _Ref397514145 \h </w:instrText>
      </w:r>
      <w:r w:rsidR="00CC5ADD">
        <w:fldChar w:fldCharType="separate"/>
      </w:r>
      <w:r w:rsidR="00160289">
        <w:t xml:space="preserve">Figure </w:t>
      </w:r>
      <w:r w:rsidR="00160289">
        <w:rPr>
          <w:noProof/>
        </w:rPr>
        <w:t>15</w:t>
      </w:r>
      <w:r w:rsidR="00CC5ADD">
        <w:fldChar w:fldCharType="end"/>
      </w:r>
      <w:r>
        <w:t>.</w:t>
      </w:r>
      <w:r>
        <w:rPr>
          <w:rStyle w:val="FootnoteReference"/>
        </w:rPr>
        <w:footnoteReference w:id="1"/>
      </w:r>
    </w:p>
    <w:p w:rsidR="00AA791D" w:rsidRDefault="00AA791D" w:rsidP="0024433B"/>
    <w:p w:rsidR="00AA791D" w:rsidRDefault="00AA791D" w:rsidP="00AA791D">
      <w:pPr>
        <w:pStyle w:val="Caption"/>
        <w:keepNext/>
      </w:pPr>
      <w:bookmarkStart w:id="17" w:name="_Ref397514134"/>
      <w:r>
        <w:lastRenderedPageBreak/>
        <w:t xml:space="preserve">Figure </w:t>
      </w:r>
      <w:fldSimple w:instr=" SEQ Figure \* ARABIC ">
        <w:r w:rsidR="00160289">
          <w:rPr>
            <w:noProof/>
          </w:rPr>
          <w:t>14</w:t>
        </w:r>
      </w:fldSimple>
      <w:bookmarkEnd w:id="17"/>
    </w:p>
    <w:p w:rsidR="00AA791D" w:rsidRDefault="00CC5ADD" w:rsidP="0024433B">
      <w:r>
        <w:rPr>
          <w:noProof/>
        </w:rPr>
        <w:pict>
          <v:oval id="_x0000_s1064" style="position:absolute;margin-left:194.5pt;margin-top:10.7pt;width:85.15pt;height:20.1pt;z-index:251700224" filled="f" strokecolor="#00b050" strokeweight="1.5pt"/>
        </w:pict>
      </w:r>
      <w:r>
        <w:rPr>
          <w:noProof/>
        </w:rPr>
        <w:pict>
          <v:oval id="_x0000_s1063" style="position:absolute;margin-left:22.6pt;margin-top:69.85pt;width:73.7pt;height:20.1pt;z-index:251699200" filled="f" strokecolor="#00b050" strokeweight="1.5pt"/>
        </w:pict>
      </w:r>
      <w:r w:rsidR="00AA791D">
        <w:rPr>
          <w:noProof/>
        </w:rPr>
        <w:drawing>
          <wp:inline distT="0" distB="0" distL="0" distR="0">
            <wp:extent cx="5943600" cy="2294912"/>
            <wp:effectExtent l="19050" t="19050" r="19050" b="10138"/>
            <wp:docPr id="18" name="Picture 17" descr="Screenshot of the district filter, #Total Stude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srcRect/>
                    <a:stretch>
                      <a:fillRect/>
                    </a:stretch>
                  </pic:blipFill>
                  <pic:spPr bwMode="auto">
                    <a:xfrm>
                      <a:off x="0" y="0"/>
                      <a:ext cx="5943600" cy="2294912"/>
                    </a:xfrm>
                    <a:prstGeom prst="rect">
                      <a:avLst/>
                    </a:prstGeom>
                    <a:noFill/>
                    <a:ln w="9525">
                      <a:solidFill>
                        <a:schemeClr val="accent1"/>
                      </a:solidFill>
                      <a:miter lim="800000"/>
                      <a:headEnd/>
                      <a:tailEnd/>
                    </a:ln>
                  </pic:spPr>
                </pic:pic>
              </a:graphicData>
            </a:graphic>
          </wp:inline>
        </w:drawing>
      </w:r>
    </w:p>
    <w:p w:rsidR="00AA791D" w:rsidRDefault="00AA791D" w:rsidP="00AA791D"/>
    <w:p w:rsidR="00AA791D" w:rsidRDefault="00AA791D" w:rsidP="00AA791D">
      <w:pPr>
        <w:pStyle w:val="Caption"/>
        <w:keepNext/>
      </w:pPr>
      <w:bookmarkStart w:id="18" w:name="_Ref397514145"/>
      <w:r>
        <w:t xml:space="preserve">Figure </w:t>
      </w:r>
      <w:fldSimple w:instr=" SEQ Figure \* ARABIC ">
        <w:r w:rsidR="00160289">
          <w:rPr>
            <w:noProof/>
          </w:rPr>
          <w:t>15</w:t>
        </w:r>
      </w:fldSimple>
      <w:bookmarkEnd w:id="18"/>
    </w:p>
    <w:p w:rsidR="00AA791D" w:rsidRDefault="00CC5ADD" w:rsidP="00AA791D">
      <w:r>
        <w:rPr>
          <w:noProof/>
        </w:rPr>
        <w:pict>
          <v:oval id="_x0000_s1066" style="position:absolute;margin-left:378.4pt;margin-top:6.45pt;width:45.5pt;height:18.45pt;z-index:251702272" filled="f" strokecolor="#00b050" strokeweight="1.5pt"/>
        </w:pict>
      </w:r>
      <w:r>
        <w:rPr>
          <w:noProof/>
        </w:rPr>
        <w:pict>
          <v:oval id="_x0000_s1065" style="position:absolute;margin-left:18.15pt;margin-top:64.25pt;width:45.5pt;height:14.25pt;z-index:251701248" filled="f" strokecolor="#00b050" strokeweight="1.5pt"/>
        </w:pict>
      </w:r>
      <w:r w:rsidR="00AA791D">
        <w:rPr>
          <w:noProof/>
        </w:rPr>
        <w:drawing>
          <wp:inline distT="0" distB="0" distL="0" distR="0">
            <wp:extent cx="5943600" cy="1566955"/>
            <wp:effectExtent l="19050" t="19050" r="19050" b="14195"/>
            <wp:docPr id="20" name="Picture 20" descr="Screenshot of the district filter, #Total Students and how to pull it into the context filte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srcRect/>
                    <a:stretch>
                      <a:fillRect/>
                    </a:stretch>
                  </pic:blipFill>
                  <pic:spPr bwMode="auto">
                    <a:xfrm>
                      <a:off x="0" y="0"/>
                      <a:ext cx="5943600" cy="1566955"/>
                    </a:xfrm>
                    <a:prstGeom prst="rect">
                      <a:avLst/>
                    </a:prstGeom>
                    <a:noFill/>
                    <a:ln w="9525">
                      <a:solidFill>
                        <a:schemeClr val="accent1"/>
                      </a:solidFill>
                      <a:miter lim="800000"/>
                      <a:headEnd/>
                      <a:tailEnd/>
                    </a:ln>
                  </pic:spPr>
                </pic:pic>
              </a:graphicData>
            </a:graphic>
          </wp:inline>
        </w:drawing>
      </w:r>
    </w:p>
    <w:p w:rsidR="00AA791D" w:rsidRDefault="00AA791D" w:rsidP="00AA791D"/>
    <w:p w:rsidR="007F3189" w:rsidRDefault="007F3189" w:rsidP="00901A15">
      <w:pPr>
        <w:pStyle w:val="ListParagraph"/>
        <w:numPr>
          <w:ilvl w:val="0"/>
          <w:numId w:val="14"/>
        </w:numPr>
        <w:ind w:left="360"/>
      </w:pPr>
      <w:r>
        <w:t>Columns</w:t>
      </w:r>
    </w:p>
    <w:p w:rsidR="007E67BD" w:rsidRDefault="007E67BD" w:rsidP="007E67BD">
      <w:r>
        <w:t>Dimensions can also be dragged into this section of the cube.  In this default view, three dimensions are included: # Total Students, Function Type (professional development is currently the only function displayed), and Object Type (all objects displayed).</w:t>
      </w:r>
      <w:r w:rsidR="0053210F">
        <w:t xml:space="preserve">  There are some basic things you can do to manipulate the dimensions included in this cube.</w:t>
      </w:r>
    </w:p>
    <w:p w:rsidR="0053210F" w:rsidRPr="0053210F" w:rsidRDefault="0053210F" w:rsidP="00901A15">
      <w:pPr>
        <w:pStyle w:val="ListParagraph"/>
        <w:numPr>
          <w:ilvl w:val="0"/>
          <w:numId w:val="16"/>
        </w:numPr>
        <w:rPr>
          <w:i/>
        </w:rPr>
      </w:pPr>
      <w:r w:rsidRPr="0053210F">
        <w:rPr>
          <w:i/>
        </w:rPr>
        <w:t>Delete one or more of the dimensions</w:t>
      </w:r>
      <w:r>
        <w:rPr>
          <w:i/>
        </w:rPr>
        <w:t xml:space="preserve">: </w:t>
      </w:r>
    </w:p>
    <w:p w:rsidR="0053210F" w:rsidRPr="0053210F" w:rsidRDefault="0053210F" w:rsidP="00901A15">
      <w:pPr>
        <w:pStyle w:val="ListParagraph"/>
        <w:numPr>
          <w:ilvl w:val="0"/>
          <w:numId w:val="16"/>
        </w:numPr>
        <w:rPr>
          <w:i/>
        </w:rPr>
      </w:pPr>
      <w:r w:rsidRPr="0053210F">
        <w:rPr>
          <w:i/>
        </w:rPr>
        <w:t>Change one or more of the dimension</w:t>
      </w:r>
      <w:r>
        <w:rPr>
          <w:i/>
        </w:rPr>
        <w:t xml:space="preserve">s: </w:t>
      </w:r>
    </w:p>
    <w:p w:rsidR="0053210F" w:rsidRDefault="0053210F" w:rsidP="00901A15">
      <w:pPr>
        <w:pStyle w:val="ListParagraph"/>
        <w:numPr>
          <w:ilvl w:val="0"/>
          <w:numId w:val="16"/>
        </w:numPr>
      </w:pPr>
      <w:r w:rsidRPr="0053210F">
        <w:rPr>
          <w:i/>
        </w:rPr>
        <w:t>Drill down or roll-up function and/or object type</w:t>
      </w:r>
      <w:r>
        <w:t>:</w:t>
      </w:r>
    </w:p>
    <w:p w:rsidR="007E67BD" w:rsidRDefault="007E67BD" w:rsidP="007E67BD"/>
    <w:p w:rsidR="007E67BD" w:rsidRDefault="007E67BD" w:rsidP="007E67BD"/>
    <w:p w:rsidR="007E67BD" w:rsidRDefault="007E67BD" w:rsidP="007E67BD">
      <w:pPr>
        <w:pStyle w:val="Caption"/>
        <w:keepNext/>
      </w:pPr>
      <w:r>
        <w:lastRenderedPageBreak/>
        <w:t xml:space="preserve">Figure </w:t>
      </w:r>
      <w:fldSimple w:instr=" SEQ Figure \* ARABIC ">
        <w:r w:rsidR="00160289">
          <w:rPr>
            <w:noProof/>
          </w:rPr>
          <w:t>16</w:t>
        </w:r>
      </w:fldSimple>
    </w:p>
    <w:p w:rsidR="007E67BD" w:rsidRDefault="007E67BD" w:rsidP="007E67BD">
      <w:r>
        <w:rPr>
          <w:noProof/>
        </w:rPr>
        <w:drawing>
          <wp:inline distT="0" distB="0" distL="0" distR="0">
            <wp:extent cx="5943600" cy="2027812"/>
            <wp:effectExtent l="19050" t="19050" r="19050" b="10538"/>
            <wp:docPr id="23" name="Picture 23" descr="Screenshot of how to use multiple dimen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cstate="print"/>
                    <a:srcRect/>
                    <a:stretch>
                      <a:fillRect/>
                    </a:stretch>
                  </pic:blipFill>
                  <pic:spPr bwMode="auto">
                    <a:xfrm>
                      <a:off x="0" y="0"/>
                      <a:ext cx="5943600" cy="2027812"/>
                    </a:xfrm>
                    <a:prstGeom prst="rect">
                      <a:avLst/>
                    </a:prstGeom>
                    <a:noFill/>
                    <a:ln w="9525">
                      <a:solidFill>
                        <a:schemeClr val="accent1"/>
                      </a:solidFill>
                      <a:miter lim="800000"/>
                      <a:headEnd/>
                      <a:tailEnd/>
                    </a:ln>
                  </pic:spPr>
                </pic:pic>
              </a:graphicData>
            </a:graphic>
          </wp:inline>
        </w:drawing>
      </w:r>
      <w:r>
        <w:t xml:space="preserve">  </w:t>
      </w:r>
    </w:p>
    <w:p w:rsidR="0053210F" w:rsidRDefault="0053210F" w:rsidP="0053210F">
      <w:pPr>
        <w:pStyle w:val="Caption"/>
        <w:keepNext/>
      </w:pPr>
      <w:r>
        <w:t xml:space="preserve">Figure </w:t>
      </w:r>
      <w:fldSimple w:instr=" SEQ Figure \* ARABIC ">
        <w:r w:rsidR="00160289">
          <w:rPr>
            <w:noProof/>
          </w:rPr>
          <w:t>17</w:t>
        </w:r>
      </w:fldSimple>
    </w:p>
    <w:p w:rsidR="007F3189" w:rsidRDefault="0053210F" w:rsidP="00C2335D">
      <w:r>
        <w:rPr>
          <w:noProof/>
        </w:rPr>
        <w:drawing>
          <wp:inline distT="0" distB="0" distL="0" distR="0">
            <wp:extent cx="4000057" cy="2771312"/>
            <wp:effectExtent l="19050" t="19050" r="19493" b="9988"/>
            <wp:docPr id="26" name="Picture 26" descr="Screenshot of how to drill down to object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cstate="print"/>
                    <a:srcRect/>
                    <a:stretch>
                      <a:fillRect/>
                    </a:stretch>
                  </pic:blipFill>
                  <pic:spPr bwMode="auto">
                    <a:xfrm>
                      <a:off x="0" y="0"/>
                      <a:ext cx="4000318" cy="2771493"/>
                    </a:xfrm>
                    <a:prstGeom prst="rect">
                      <a:avLst/>
                    </a:prstGeom>
                    <a:noFill/>
                    <a:ln w="9525">
                      <a:solidFill>
                        <a:schemeClr val="accent1"/>
                      </a:solidFill>
                      <a:miter lim="800000"/>
                      <a:headEnd/>
                      <a:tailEnd/>
                    </a:ln>
                  </pic:spPr>
                </pic:pic>
              </a:graphicData>
            </a:graphic>
          </wp:inline>
        </w:drawing>
      </w:r>
    </w:p>
    <w:p w:rsidR="0053210F" w:rsidRDefault="0053210F" w:rsidP="00C2335D"/>
    <w:p w:rsidR="007F3189" w:rsidRDefault="007F3189" w:rsidP="00901A15">
      <w:pPr>
        <w:pStyle w:val="ListParagraph"/>
        <w:numPr>
          <w:ilvl w:val="0"/>
          <w:numId w:val="14"/>
        </w:numPr>
        <w:ind w:left="360"/>
      </w:pPr>
      <w:r>
        <w:t>Measures</w:t>
      </w:r>
    </w:p>
    <w:p w:rsidR="000C34FC" w:rsidRDefault="000C34FC" w:rsidP="000C34FC">
      <w:r>
        <w:t>The Measures section of the crosstab is the heart of your analyses; it contains the quantitative data corresponding to your chosen dimensions.  Only measures, listed last in the side pane, can be dragged here.</w:t>
      </w:r>
    </w:p>
    <w:p w:rsidR="007F3189" w:rsidRDefault="007F3189" w:rsidP="00253141"/>
    <w:p w:rsidR="007F3189" w:rsidRDefault="007F3189" w:rsidP="00253141">
      <w:r>
        <w:t>Suppression</w:t>
      </w:r>
    </w:p>
    <w:p w:rsidR="007F3189" w:rsidRDefault="007F3189" w:rsidP="00253141"/>
    <w:p w:rsidR="00253141" w:rsidRDefault="00253141" w:rsidP="00253141">
      <w:pPr>
        <w:pStyle w:val="Caption"/>
        <w:keepNext/>
      </w:pPr>
      <w:r>
        <w:lastRenderedPageBreak/>
        <w:t xml:space="preserve">Figure </w:t>
      </w:r>
      <w:fldSimple w:instr=" SEQ Figure \* ARABIC ">
        <w:r w:rsidR="00160289">
          <w:rPr>
            <w:noProof/>
          </w:rPr>
          <w:t>18</w:t>
        </w:r>
      </w:fldSimple>
    </w:p>
    <w:p w:rsidR="00253141" w:rsidRDefault="00CC5ADD" w:rsidP="00253141">
      <w:r w:rsidRPr="00CC5ADD">
        <w:rPr>
          <w:b/>
          <w:noProof/>
        </w:rPr>
        <w:pict>
          <v:oval id="_x0000_s1062" style="position:absolute;margin-left:133.1pt;margin-top:89.15pt;width:100.4pt;height:30.95pt;z-index:251698176" filled="f" strokecolor="#00b050" strokeweight="1.5pt">
            <v:textbox>
              <w:txbxContent>
                <w:p w:rsidR="00FC1ED8" w:rsidRPr="007F3189" w:rsidRDefault="00FC1ED8" w:rsidP="007F3189">
                  <w:pPr>
                    <w:jc w:val="center"/>
                    <w:rPr>
                      <w:b/>
                      <w:color w:val="00B050"/>
                      <w:sz w:val="32"/>
                      <w:szCs w:val="30"/>
                    </w:rPr>
                  </w:pPr>
                  <w:r>
                    <w:rPr>
                      <w:b/>
                      <w:color w:val="00B050"/>
                      <w:sz w:val="32"/>
                      <w:szCs w:val="30"/>
                    </w:rPr>
                    <w:t>D</w:t>
                  </w:r>
                </w:p>
              </w:txbxContent>
            </v:textbox>
          </v:oval>
        </w:pict>
      </w:r>
      <w:r>
        <w:rPr>
          <w:noProof/>
        </w:rPr>
        <w:pict>
          <v:oval id="_x0000_s1061" style="position:absolute;margin-left:233.5pt;margin-top:53.95pt;width:56.9pt;height:30.95pt;z-index:251697152" filled="f" strokecolor="#00b050" strokeweight="1.5pt">
            <v:textbox>
              <w:txbxContent>
                <w:p w:rsidR="00FC1ED8" w:rsidRPr="007F3189" w:rsidRDefault="00FC1ED8" w:rsidP="007F3189">
                  <w:pPr>
                    <w:jc w:val="center"/>
                    <w:rPr>
                      <w:b/>
                      <w:color w:val="00B050"/>
                      <w:sz w:val="32"/>
                      <w:szCs w:val="30"/>
                    </w:rPr>
                  </w:pPr>
                  <w:r>
                    <w:rPr>
                      <w:b/>
                      <w:color w:val="00B050"/>
                      <w:sz w:val="32"/>
                      <w:szCs w:val="30"/>
                    </w:rPr>
                    <w:t>C</w:t>
                  </w:r>
                </w:p>
              </w:txbxContent>
            </v:textbox>
          </v:oval>
        </w:pict>
      </w:r>
      <w:r>
        <w:rPr>
          <w:noProof/>
        </w:rPr>
        <w:pict>
          <v:oval id="_x0000_s1060" style="position:absolute;margin-left:102.6pt;margin-top:53.95pt;width:56.9pt;height:30.95pt;z-index:251696128" filled="f" strokecolor="#00b050" strokeweight="1.5pt">
            <v:textbox>
              <w:txbxContent>
                <w:p w:rsidR="00FC1ED8" w:rsidRPr="007F3189" w:rsidRDefault="00FC1ED8" w:rsidP="007F3189">
                  <w:pPr>
                    <w:jc w:val="center"/>
                    <w:rPr>
                      <w:b/>
                      <w:color w:val="00B050"/>
                      <w:sz w:val="32"/>
                      <w:szCs w:val="30"/>
                    </w:rPr>
                  </w:pPr>
                  <w:r>
                    <w:rPr>
                      <w:b/>
                      <w:color w:val="00B050"/>
                      <w:sz w:val="32"/>
                      <w:szCs w:val="30"/>
                    </w:rPr>
                    <w:t>B</w:t>
                  </w:r>
                </w:p>
              </w:txbxContent>
            </v:textbox>
          </v:oval>
        </w:pict>
      </w:r>
      <w:r>
        <w:rPr>
          <w:noProof/>
        </w:rPr>
        <w:pict>
          <v:oval id="_x0000_s1059" style="position:absolute;margin-left:370.9pt;margin-top:53.95pt;width:56.9pt;height:30.95pt;z-index:251695104" filled="f" strokecolor="#00b050" strokeweight="1.5pt">
            <v:textbox>
              <w:txbxContent>
                <w:p w:rsidR="00FC1ED8" w:rsidRPr="007F3189" w:rsidRDefault="00FC1ED8" w:rsidP="007F3189">
                  <w:pPr>
                    <w:jc w:val="center"/>
                    <w:rPr>
                      <w:b/>
                      <w:color w:val="00B050"/>
                      <w:sz w:val="32"/>
                      <w:szCs w:val="30"/>
                    </w:rPr>
                  </w:pPr>
                  <w:r w:rsidRPr="007F3189">
                    <w:rPr>
                      <w:b/>
                      <w:color w:val="00B050"/>
                      <w:sz w:val="32"/>
                      <w:szCs w:val="30"/>
                    </w:rPr>
                    <w:t>A</w:t>
                  </w:r>
                </w:p>
              </w:txbxContent>
            </v:textbox>
          </v:oval>
        </w:pict>
      </w:r>
      <w:r w:rsidR="00253141">
        <w:rPr>
          <w:noProof/>
        </w:rPr>
        <w:drawing>
          <wp:inline distT="0" distB="0" distL="0" distR="0">
            <wp:extent cx="5943600" cy="1676801"/>
            <wp:effectExtent l="19050" t="19050" r="19050" b="18649"/>
            <wp:docPr id="9" name="Picture 1" descr="Screenshot of the district level comparison view highlighting the major parts of the c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5943600" cy="1676801"/>
                    </a:xfrm>
                    <a:prstGeom prst="rect">
                      <a:avLst/>
                    </a:prstGeom>
                    <a:noFill/>
                    <a:ln w="9525">
                      <a:solidFill>
                        <a:srgbClr val="FF0000"/>
                      </a:solidFill>
                      <a:miter lim="800000"/>
                      <a:headEnd/>
                      <a:tailEnd/>
                    </a:ln>
                  </pic:spPr>
                </pic:pic>
              </a:graphicData>
            </a:graphic>
          </wp:inline>
        </w:drawing>
      </w:r>
    </w:p>
    <w:p w:rsidR="0083664C" w:rsidRDefault="0083664C" w:rsidP="0083664C"/>
    <w:p w:rsidR="00D84E21" w:rsidRPr="00095ADA" w:rsidRDefault="00D84E21" w:rsidP="0083664C">
      <w:pPr>
        <w:pStyle w:val="Heading2"/>
      </w:pPr>
      <w:bookmarkStart w:id="19" w:name="_Toc399248357"/>
      <w:bookmarkStart w:id="20" w:name="_Toc401324503"/>
      <w:r>
        <w:t>School Level Characteristics and Expenditure Trending Analysis</w:t>
      </w:r>
      <w:bookmarkEnd w:id="19"/>
      <w:bookmarkEnd w:id="20"/>
    </w:p>
    <w:p w:rsidR="00D84E21" w:rsidRDefault="00287AAF" w:rsidP="00D84E21">
      <w:r>
        <w:t>The “School Level Characteristics and Expenditure Trending Analysis” default view sets up the main dimensions and measures you might start with to look at school level data, including data on students, staff and spending.  To open this pre-defined view, click the cube icon.  A new window will open.  Let’s zoom in on just the top section of the cube view (outlined in red</w:t>
      </w:r>
      <w:r w:rsidR="00135528">
        <w:t xml:space="preserve"> </w:t>
      </w:r>
      <w:proofErr w:type="spellStart"/>
      <w:r w:rsidR="00135528">
        <w:t>in</w:t>
      </w:r>
      <w:proofErr w:type="spellEnd"/>
      <w:r w:rsidR="00135528">
        <w:t xml:space="preserve"> </w:t>
      </w:r>
      <w:r w:rsidR="00CC5ADD">
        <w:fldChar w:fldCharType="begin"/>
      </w:r>
      <w:r w:rsidR="00135528">
        <w:instrText xml:space="preserve"> REF _Ref397514171 \h </w:instrText>
      </w:r>
      <w:r w:rsidR="00CC5ADD">
        <w:fldChar w:fldCharType="separate"/>
      </w:r>
      <w:r w:rsidR="00160289">
        <w:t xml:space="preserve">Figure </w:t>
      </w:r>
      <w:r w:rsidR="00160289">
        <w:rPr>
          <w:noProof/>
        </w:rPr>
        <w:t>19</w:t>
      </w:r>
      <w:r w:rsidR="00CC5ADD">
        <w:fldChar w:fldCharType="end"/>
      </w:r>
      <w:r>
        <w:t>).</w:t>
      </w:r>
    </w:p>
    <w:p w:rsidR="0083664C" w:rsidRDefault="0083664C" w:rsidP="00D84E21"/>
    <w:p w:rsidR="00287AAF" w:rsidRDefault="00287AAF" w:rsidP="00287AAF">
      <w:pPr>
        <w:pStyle w:val="Caption"/>
        <w:keepNext/>
      </w:pPr>
      <w:bookmarkStart w:id="21" w:name="_Ref397514171"/>
      <w:r>
        <w:t xml:space="preserve">Figure </w:t>
      </w:r>
      <w:fldSimple w:instr=" SEQ Figure \* ARABIC ">
        <w:r w:rsidR="00160289">
          <w:rPr>
            <w:noProof/>
          </w:rPr>
          <w:t>19</w:t>
        </w:r>
      </w:fldSimple>
      <w:bookmarkEnd w:id="21"/>
    </w:p>
    <w:p w:rsidR="0083664C" w:rsidRDefault="00CC5ADD" w:rsidP="00D84E21">
      <w:r>
        <w:rPr>
          <w:noProof/>
        </w:rPr>
        <w:pict>
          <v:rect id="_x0000_s1099" style="position:absolute;margin-left:75.35pt;margin-top:26.05pt;width:393.5pt;height:37.65pt;z-index:251729920" filled="f" strokecolor="red" strokeweight="1.75pt"/>
        </w:pict>
      </w:r>
      <w:r w:rsidR="0083664C">
        <w:rPr>
          <w:noProof/>
        </w:rPr>
        <w:drawing>
          <wp:inline distT="0" distB="0" distL="0" distR="0">
            <wp:extent cx="5948030" cy="3542857"/>
            <wp:effectExtent l="19050" t="19050" r="14620" b="19493"/>
            <wp:docPr id="8" name="Picture 1" descr="Screenshot of the “School Level Characteristics and Expenditure Trending Analysis” default view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b="8710"/>
                    <a:stretch>
                      <a:fillRect/>
                    </a:stretch>
                  </pic:blipFill>
                  <pic:spPr bwMode="auto">
                    <a:xfrm>
                      <a:off x="0" y="0"/>
                      <a:ext cx="5948030" cy="3542857"/>
                    </a:xfrm>
                    <a:prstGeom prst="rect">
                      <a:avLst/>
                    </a:prstGeom>
                    <a:noFill/>
                    <a:ln w="9525">
                      <a:solidFill>
                        <a:schemeClr val="accent1"/>
                      </a:solidFill>
                      <a:miter lim="800000"/>
                      <a:headEnd/>
                      <a:tailEnd/>
                    </a:ln>
                  </pic:spPr>
                </pic:pic>
              </a:graphicData>
            </a:graphic>
          </wp:inline>
        </w:drawing>
      </w:r>
    </w:p>
    <w:p w:rsidR="00D84E21" w:rsidRDefault="00287AAF" w:rsidP="00901A15">
      <w:pPr>
        <w:pStyle w:val="ListParagraph"/>
        <w:numPr>
          <w:ilvl w:val="0"/>
          <w:numId w:val="19"/>
        </w:numPr>
      </w:pPr>
      <w:r>
        <w:t>Context Filters</w:t>
      </w:r>
      <w:r w:rsidR="006314F3">
        <w:t>: This default view loads with no context filters.  See below for directions on how to add filters to pare down the number of schools.</w:t>
      </w:r>
    </w:p>
    <w:p w:rsidR="00DF7B76" w:rsidRDefault="00DF7B76" w:rsidP="00DF7B76"/>
    <w:p w:rsidR="00287AAF" w:rsidRDefault="00287AAF" w:rsidP="00901A15">
      <w:pPr>
        <w:pStyle w:val="ListParagraph"/>
        <w:numPr>
          <w:ilvl w:val="0"/>
          <w:numId w:val="19"/>
        </w:numPr>
      </w:pPr>
      <w:r>
        <w:t>Rows</w:t>
      </w:r>
      <w:r w:rsidR="00D85F26">
        <w:t xml:space="preserve">: </w:t>
      </w:r>
      <w:r w:rsidR="00D85F26" w:rsidRPr="00D85F26">
        <w:t xml:space="preserve">Dimensions can be dragged into this section of the cube.  In this default view, the data is organized by district, </w:t>
      </w:r>
      <w:r w:rsidR="00D85F26">
        <w:t xml:space="preserve">then school, and then the </w:t>
      </w:r>
      <w:r w:rsidR="00DF7B76">
        <w:t>year</w:t>
      </w:r>
      <w:r w:rsidR="00DF7B76" w:rsidRPr="00D85F26">
        <w:t xml:space="preserve"> and</w:t>
      </w:r>
      <w:r w:rsidR="00D85F26" w:rsidRPr="00D85F26">
        <w:t xml:space="preserve"> all districts are displayed.  There are several options for changing the districts’ displayed:</w:t>
      </w:r>
    </w:p>
    <w:p w:rsidR="00133BE6" w:rsidRPr="00DF7B76" w:rsidRDefault="00133BE6" w:rsidP="00901A15">
      <w:pPr>
        <w:pStyle w:val="ListParagraph"/>
        <w:numPr>
          <w:ilvl w:val="1"/>
          <w:numId w:val="16"/>
        </w:numPr>
      </w:pPr>
      <w:r w:rsidRPr="00780900">
        <w:rPr>
          <w:i/>
        </w:rPr>
        <w:lastRenderedPageBreak/>
        <w:t>Drill down to one district</w:t>
      </w:r>
      <w:r w:rsidR="00DF7B76">
        <w:rPr>
          <w:i/>
        </w:rPr>
        <w:t xml:space="preserve"> or school</w:t>
      </w:r>
      <w:r w:rsidRPr="00780900">
        <w:rPr>
          <w:i/>
        </w:rPr>
        <w:t>:</w:t>
      </w:r>
      <w:r>
        <w:t xml:space="preserve">  To drill down to one district</w:t>
      </w:r>
      <w:r w:rsidR="00DF7B76">
        <w:t xml:space="preserve"> or school</w:t>
      </w:r>
      <w:r>
        <w:t>, right click the dimension under Rows, and select the one</w:t>
      </w:r>
      <w:r w:rsidR="00DF7B76">
        <w:t xml:space="preserve"> district or school you are interested in</w:t>
      </w:r>
      <w:r>
        <w:t xml:space="preserve">.  You will then see just </w:t>
      </w:r>
      <w:r w:rsidR="00DF7B76">
        <w:t>what you’ve selected.</w:t>
      </w:r>
      <w:r>
        <w:t xml:space="preserve">  You can also do this by left-clicking the desired </w:t>
      </w:r>
      <w:r w:rsidR="00DF7B76">
        <w:t>organization</w:t>
      </w:r>
      <w:r>
        <w:t xml:space="preserve"> in the cube itself (</w:t>
      </w:r>
      <w:r w:rsidR="00CC5ADD">
        <w:fldChar w:fldCharType="begin"/>
      </w:r>
      <w:r w:rsidR="00135528">
        <w:instrText xml:space="preserve"> REF _Ref397514188 \h </w:instrText>
      </w:r>
      <w:r w:rsidR="00CC5ADD">
        <w:fldChar w:fldCharType="separate"/>
      </w:r>
      <w:r w:rsidR="00160289">
        <w:t xml:space="preserve">Figure </w:t>
      </w:r>
      <w:r w:rsidR="00160289">
        <w:rPr>
          <w:noProof/>
        </w:rPr>
        <w:t>20</w:t>
      </w:r>
      <w:r w:rsidR="00CC5ADD">
        <w:fldChar w:fldCharType="end"/>
      </w:r>
      <w:r>
        <w:t>).  The resulting view is shown in</w:t>
      </w:r>
      <w:r w:rsidR="00135528">
        <w:t xml:space="preserve"> </w:t>
      </w:r>
      <w:r w:rsidR="00CC5ADD">
        <w:fldChar w:fldCharType="begin"/>
      </w:r>
      <w:r w:rsidR="00135528">
        <w:instrText xml:space="preserve"> REF _Ref397514194 \h </w:instrText>
      </w:r>
      <w:r w:rsidR="00CC5ADD">
        <w:fldChar w:fldCharType="separate"/>
      </w:r>
      <w:r w:rsidR="00160289">
        <w:t xml:space="preserve">Figure </w:t>
      </w:r>
      <w:r w:rsidR="00160289">
        <w:rPr>
          <w:noProof/>
        </w:rPr>
        <w:t>21</w:t>
      </w:r>
      <w:r w:rsidR="00CC5ADD">
        <w:fldChar w:fldCharType="end"/>
      </w:r>
      <w:r w:rsidRPr="00DF7B76">
        <w:t>.</w:t>
      </w:r>
      <w:r w:rsidR="00DF7B76">
        <w:t xml:space="preserve">  In the below example, Abington High School was selected.</w:t>
      </w:r>
    </w:p>
    <w:p w:rsidR="00DF7B76" w:rsidRDefault="00DF7B76" w:rsidP="00DF7B76">
      <w:pPr>
        <w:pStyle w:val="Caption"/>
        <w:keepNext/>
      </w:pPr>
      <w:bookmarkStart w:id="22" w:name="_Ref397514188"/>
      <w:r>
        <w:t xml:space="preserve">Figure </w:t>
      </w:r>
      <w:fldSimple w:instr=" SEQ Figure \* ARABIC ">
        <w:r w:rsidR="00160289">
          <w:rPr>
            <w:noProof/>
          </w:rPr>
          <w:t>20</w:t>
        </w:r>
      </w:fldSimple>
      <w:bookmarkEnd w:id="22"/>
    </w:p>
    <w:p w:rsidR="00DF7B76" w:rsidRDefault="00DF7B76" w:rsidP="00DF7B76">
      <w:r>
        <w:rPr>
          <w:noProof/>
        </w:rPr>
        <w:drawing>
          <wp:inline distT="0" distB="0" distL="0" distR="0">
            <wp:extent cx="4080193" cy="3232297"/>
            <wp:effectExtent l="19050" t="19050" r="15557" b="25253"/>
            <wp:docPr id="10" name="Picture 4" descr="Screenshot of a drill down to one district or sch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a:stretch>
                      <a:fillRect/>
                    </a:stretch>
                  </pic:blipFill>
                  <pic:spPr bwMode="auto">
                    <a:xfrm>
                      <a:off x="0" y="0"/>
                      <a:ext cx="4078677" cy="3231096"/>
                    </a:xfrm>
                    <a:prstGeom prst="rect">
                      <a:avLst/>
                    </a:prstGeom>
                    <a:noFill/>
                    <a:ln w="9525">
                      <a:solidFill>
                        <a:schemeClr val="accent1"/>
                      </a:solidFill>
                      <a:miter lim="800000"/>
                      <a:headEnd/>
                      <a:tailEnd/>
                    </a:ln>
                  </pic:spPr>
                </pic:pic>
              </a:graphicData>
            </a:graphic>
          </wp:inline>
        </w:drawing>
      </w:r>
    </w:p>
    <w:p w:rsidR="00DF7B76" w:rsidRDefault="00DF7B76" w:rsidP="00DF7B76"/>
    <w:p w:rsidR="00DF7B76" w:rsidRDefault="00DF7B76" w:rsidP="00DF7B76">
      <w:pPr>
        <w:pStyle w:val="Caption"/>
        <w:keepNext/>
      </w:pPr>
      <w:bookmarkStart w:id="23" w:name="_Ref397514194"/>
      <w:r>
        <w:t xml:space="preserve">Figure </w:t>
      </w:r>
      <w:fldSimple w:instr=" SEQ Figure \* ARABIC ">
        <w:r w:rsidR="00160289">
          <w:rPr>
            <w:noProof/>
          </w:rPr>
          <w:t>21</w:t>
        </w:r>
      </w:fldSimple>
      <w:bookmarkEnd w:id="23"/>
    </w:p>
    <w:p w:rsidR="00DF7B76" w:rsidRDefault="00DF7B76" w:rsidP="00DF7B76">
      <w:r>
        <w:rPr>
          <w:noProof/>
        </w:rPr>
        <w:drawing>
          <wp:inline distT="0" distB="0" distL="0" distR="0">
            <wp:extent cx="5943600" cy="1543608"/>
            <wp:effectExtent l="19050" t="19050" r="19050" b="18492"/>
            <wp:docPr id="27" name="Picture 7" descr="Screenshot of a school level drilld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a:stretch>
                      <a:fillRect/>
                    </a:stretch>
                  </pic:blipFill>
                  <pic:spPr bwMode="auto">
                    <a:xfrm>
                      <a:off x="0" y="0"/>
                      <a:ext cx="5943600" cy="1543608"/>
                    </a:xfrm>
                    <a:prstGeom prst="rect">
                      <a:avLst/>
                    </a:prstGeom>
                    <a:noFill/>
                    <a:ln w="9525">
                      <a:solidFill>
                        <a:schemeClr val="accent1"/>
                      </a:solidFill>
                      <a:miter lim="800000"/>
                      <a:headEnd/>
                      <a:tailEnd/>
                    </a:ln>
                  </pic:spPr>
                </pic:pic>
              </a:graphicData>
            </a:graphic>
          </wp:inline>
        </w:drawing>
      </w:r>
    </w:p>
    <w:p w:rsidR="00DF7B76" w:rsidRDefault="00DF7B76" w:rsidP="00DF7B76"/>
    <w:p w:rsidR="00133BE6" w:rsidRPr="00BE37CE" w:rsidRDefault="00133BE6" w:rsidP="00901A15">
      <w:pPr>
        <w:pStyle w:val="ListParagraph"/>
        <w:numPr>
          <w:ilvl w:val="1"/>
          <w:numId w:val="16"/>
        </w:numPr>
      </w:pPr>
      <w:r>
        <w:rPr>
          <w:i/>
        </w:rPr>
        <w:t>Select a new set of districts</w:t>
      </w:r>
      <w:r w:rsidR="00BE37CE">
        <w:rPr>
          <w:i/>
        </w:rPr>
        <w:t xml:space="preserve"> </w:t>
      </w:r>
      <w:r w:rsidR="00BE37CE" w:rsidRPr="00BE37CE">
        <w:t>(see above)</w:t>
      </w:r>
      <w:r w:rsidR="00BC201F">
        <w:t>.</w:t>
      </w:r>
    </w:p>
    <w:p w:rsidR="00133BE6" w:rsidRDefault="00133BE6" w:rsidP="00901A15">
      <w:pPr>
        <w:pStyle w:val="ListParagraph"/>
        <w:numPr>
          <w:ilvl w:val="1"/>
          <w:numId w:val="16"/>
        </w:numPr>
      </w:pPr>
      <w:r>
        <w:rPr>
          <w:i/>
        </w:rPr>
        <w:t>Use another set of dimensions to further filter the district</w:t>
      </w:r>
      <w:r w:rsidR="00BC201F">
        <w:rPr>
          <w:i/>
        </w:rPr>
        <w:t xml:space="preserve"> and/or school</w:t>
      </w:r>
      <w:r>
        <w:rPr>
          <w:i/>
        </w:rPr>
        <w:t xml:space="preserve"> list:</w:t>
      </w:r>
      <w:r>
        <w:t xml:space="preserve"> There is a set of district</w:t>
      </w:r>
      <w:r w:rsidR="00BC201F">
        <w:t xml:space="preserve"> and school</w:t>
      </w:r>
      <w:r>
        <w:t xml:space="preserve"> filters available for you to sort and/or filter the data down to something more manageable. </w:t>
      </w:r>
      <w:r w:rsidR="00BC201F">
        <w:t xml:space="preserve">Guidance on how to approach the district filters is included above, so let’s focus on the school filters.  </w:t>
      </w:r>
      <w:r w:rsidRPr="002A2055">
        <w:t xml:space="preserve">For example, let’s say you want to include just those </w:t>
      </w:r>
      <w:r w:rsidR="002A2055">
        <w:t>schools with a low percentage of students with disabilities (SWD).</w:t>
      </w:r>
    </w:p>
    <w:p w:rsidR="002A2055" w:rsidRDefault="002A2055" w:rsidP="00901A15">
      <w:pPr>
        <w:pStyle w:val="ListParagraph"/>
        <w:numPr>
          <w:ilvl w:val="2"/>
          <w:numId w:val="16"/>
        </w:numPr>
      </w:pPr>
      <w:r>
        <w:t>Expand the School Filters folder, and then the % SWD dimension.</w:t>
      </w:r>
    </w:p>
    <w:p w:rsidR="00FF0FB5" w:rsidRPr="002A2055" w:rsidRDefault="00FF0FB5" w:rsidP="00901A15">
      <w:pPr>
        <w:pStyle w:val="ListParagraph"/>
        <w:numPr>
          <w:ilvl w:val="2"/>
          <w:numId w:val="16"/>
        </w:numPr>
      </w:pPr>
      <w:r>
        <w:t>Drag 0-4 %SWD into the context filter.  Because suppression is applied, you will just be left with those schools that fit the filter criteria.</w:t>
      </w:r>
    </w:p>
    <w:p w:rsidR="002A2055" w:rsidRDefault="002A2055" w:rsidP="002A2055"/>
    <w:p w:rsidR="002A2055" w:rsidRDefault="002A2055" w:rsidP="002A2055">
      <w:pPr>
        <w:pStyle w:val="Caption"/>
        <w:keepNext/>
      </w:pPr>
      <w:r>
        <w:lastRenderedPageBreak/>
        <w:t xml:space="preserve">Figure </w:t>
      </w:r>
      <w:fldSimple w:instr=" SEQ Figure \* ARABIC ">
        <w:r w:rsidR="00160289">
          <w:rPr>
            <w:noProof/>
          </w:rPr>
          <w:t>22</w:t>
        </w:r>
      </w:fldSimple>
    </w:p>
    <w:p w:rsidR="002A2055" w:rsidRDefault="00CC5ADD" w:rsidP="002A2055">
      <w:r>
        <w:rPr>
          <w:noProof/>
        </w:rPr>
        <w:pict>
          <v:oval id="_x0000_s1102" style="position:absolute;margin-left:343.25pt;margin-top:1.75pt;width:36.85pt;height:19pt;z-index:251731968" filled="f" strokecolor="#00b050" strokeweight="1.5pt"/>
        </w:pict>
      </w:r>
      <w:r>
        <w:rPr>
          <w:noProof/>
        </w:rPr>
        <w:pict>
          <v:oval id="_x0000_s1101" style="position:absolute;margin-left:27.65pt;margin-top:80.2pt;width:18.4pt;height:12.55pt;z-index:251730944" filled="f" strokecolor="#00b050" strokeweight="1.5pt"/>
        </w:pict>
      </w:r>
      <w:r w:rsidR="002A2055">
        <w:rPr>
          <w:noProof/>
        </w:rPr>
        <w:drawing>
          <wp:inline distT="0" distB="0" distL="0" distR="0">
            <wp:extent cx="5943600" cy="3102219"/>
            <wp:effectExtent l="19050" t="19050" r="19050" b="21981"/>
            <wp:docPr id="40" name="Picture 10" descr="Screenshot showing how to use a context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srcRect/>
                    <a:stretch>
                      <a:fillRect/>
                    </a:stretch>
                  </pic:blipFill>
                  <pic:spPr bwMode="auto">
                    <a:xfrm>
                      <a:off x="0" y="0"/>
                      <a:ext cx="5943600" cy="3102219"/>
                    </a:xfrm>
                    <a:prstGeom prst="rect">
                      <a:avLst/>
                    </a:prstGeom>
                    <a:noFill/>
                    <a:ln w="9525">
                      <a:solidFill>
                        <a:schemeClr val="accent1"/>
                      </a:solidFill>
                      <a:miter lim="800000"/>
                      <a:headEnd/>
                      <a:tailEnd/>
                    </a:ln>
                  </pic:spPr>
                </pic:pic>
              </a:graphicData>
            </a:graphic>
          </wp:inline>
        </w:drawing>
      </w:r>
    </w:p>
    <w:p w:rsidR="00FF0FB5" w:rsidRDefault="00FF0FB5" w:rsidP="00FF0FB5"/>
    <w:p w:rsidR="00FF0FB5" w:rsidRDefault="00FF0FB5" w:rsidP="00901A15">
      <w:pPr>
        <w:pStyle w:val="ListParagraph"/>
        <w:numPr>
          <w:ilvl w:val="2"/>
          <w:numId w:val="16"/>
        </w:numPr>
      </w:pPr>
      <w:r>
        <w:t>Notice that sub-totals and totals are displayed, but only include those schools that meet the criteria.  In this case, it’s not useful to retain the sub-totals and totals, so they should be excluded. Select Settings in the top bar, and then Totals and Sub-Totals.  A menu box will open at the bottom of the cube (see</w:t>
      </w:r>
      <w:r w:rsidR="00135528">
        <w:t xml:space="preserve"> </w:t>
      </w:r>
      <w:r w:rsidR="00CC5ADD">
        <w:fldChar w:fldCharType="begin"/>
      </w:r>
      <w:r w:rsidR="00135528">
        <w:instrText xml:space="preserve"> REF _Ref397514211 \h </w:instrText>
      </w:r>
      <w:r w:rsidR="00CC5ADD">
        <w:fldChar w:fldCharType="separate"/>
      </w:r>
      <w:r w:rsidR="00160289">
        <w:t xml:space="preserve">Figure </w:t>
      </w:r>
      <w:r w:rsidR="00160289">
        <w:rPr>
          <w:noProof/>
        </w:rPr>
        <w:t>23</w:t>
      </w:r>
      <w:r w:rsidR="00CC5ADD">
        <w:fldChar w:fldCharType="end"/>
      </w:r>
      <w:r>
        <w:t>).   De-select “Subtotal included”, and “Overall Total.”</w:t>
      </w:r>
    </w:p>
    <w:p w:rsidR="00B268D2" w:rsidRPr="002A2055" w:rsidRDefault="00B268D2" w:rsidP="00901A15">
      <w:pPr>
        <w:pStyle w:val="ListParagraph"/>
        <w:numPr>
          <w:ilvl w:val="1"/>
          <w:numId w:val="16"/>
        </w:numPr>
      </w:pPr>
      <w:r w:rsidRPr="00B268D2">
        <w:rPr>
          <w:i/>
        </w:rPr>
        <w:t>Adjust the time span</w:t>
      </w:r>
      <w:r>
        <w:t>:  The default view displays a 3-year trend.  To select one of those years, right-click the dimension in the top pane and click the desired year.  To change the time span altogether, delete in from the rows, open the Year folder in the side pane and drag in the year(s) you want. (</w:t>
      </w:r>
      <w:r>
        <w:rPr>
          <w:i/>
        </w:rPr>
        <w:t>Note: If the cube is suddenly blank, pull the year(s) into the context filter instead.)</w:t>
      </w:r>
    </w:p>
    <w:p w:rsidR="004636EB" w:rsidRDefault="004636EB" w:rsidP="002A2055"/>
    <w:p w:rsidR="00B268D2" w:rsidRDefault="00B268D2" w:rsidP="00B268D2">
      <w:pPr>
        <w:pStyle w:val="Caption"/>
        <w:keepNext/>
      </w:pPr>
      <w:bookmarkStart w:id="24" w:name="_Ref397514211"/>
      <w:r>
        <w:t xml:space="preserve">Figure </w:t>
      </w:r>
      <w:fldSimple w:instr=" SEQ Figure \* ARABIC ">
        <w:r w:rsidR="00160289">
          <w:rPr>
            <w:noProof/>
          </w:rPr>
          <w:t>23</w:t>
        </w:r>
      </w:fldSimple>
      <w:bookmarkEnd w:id="24"/>
    </w:p>
    <w:p w:rsidR="00FF0FB5" w:rsidRDefault="00CC5ADD" w:rsidP="002A2055">
      <w:r>
        <w:rPr>
          <w:noProof/>
        </w:rPr>
        <w:pict>
          <v:oval id="_x0000_s1108" style="position:absolute;margin-left:164.95pt;margin-top:67.5pt;width:41.85pt;height:14.25pt;z-index:251737088" filled="f" strokecolor="#00b050" strokeweight="1.5pt"/>
        </w:pict>
      </w:r>
      <w:r>
        <w:rPr>
          <w:noProof/>
        </w:rPr>
        <w:pict>
          <v:oval id="_x0000_s1107" style="position:absolute;margin-left:164.95pt;margin-top:27.3pt;width:41.85pt;height:14.25pt;z-index:251736064" filled="f" strokecolor="#00b050" strokeweight="1.5pt"/>
        </w:pict>
      </w:r>
      <w:r w:rsidR="00B268D2">
        <w:rPr>
          <w:noProof/>
        </w:rPr>
        <w:drawing>
          <wp:inline distT="0" distB="0" distL="0" distR="0">
            <wp:extent cx="4701806" cy="2058977"/>
            <wp:effectExtent l="19050" t="19050" r="22594" b="17473"/>
            <wp:docPr id="43" name="Picture 4" descr="Screenshot showing how to remove a dimension or drill down on a dimen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4700054" cy="2058210"/>
                    </a:xfrm>
                    <a:prstGeom prst="rect">
                      <a:avLst/>
                    </a:prstGeom>
                    <a:noFill/>
                    <a:ln w="9525">
                      <a:solidFill>
                        <a:schemeClr val="accent1"/>
                      </a:solidFill>
                      <a:miter lim="800000"/>
                      <a:headEnd/>
                      <a:tailEnd/>
                    </a:ln>
                  </pic:spPr>
                </pic:pic>
              </a:graphicData>
            </a:graphic>
          </wp:inline>
        </w:drawing>
      </w:r>
    </w:p>
    <w:p w:rsidR="00FF0FB5" w:rsidRDefault="00FF0FB5" w:rsidP="002A2055"/>
    <w:p w:rsidR="00FF0FB5" w:rsidRDefault="00FF0FB5" w:rsidP="00FF0FB5">
      <w:pPr>
        <w:pStyle w:val="Caption"/>
        <w:keepNext/>
      </w:pPr>
      <w:r>
        <w:lastRenderedPageBreak/>
        <w:t xml:space="preserve">Figure </w:t>
      </w:r>
      <w:fldSimple w:instr=" SEQ Figure \* ARABIC ">
        <w:r w:rsidR="00160289">
          <w:rPr>
            <w:noProof/>
          </w:rPr>
          <w:t>24</w:t>
        </w:r>
      </w:fldSimple>
    </w:p>
    <w:p w:rsidR="004636EB" w:rsidRDefault="00CC5ADD" w:rsidP="002A2055">
      <w:r>
        <w:rPr>
          <w:noProof/>
        </w:rPr>
        <w:pict>
          <v:shape id="_x0000_s1106" type="#_x0000_t32" style="position:absolute;margin-left:119.15pt;margin-top:296.5pt;width:121.15pt;height:0;flip:x;z-index:251735040" o:connectortype="straight" strokecolor="#00b050" strokeweight="1.5pt">
            <v:stroke endarrow="block"/>
          </v:shape>
        </w:pict>
      </w:r>
      <w:r>
        <w:rPr>
          <w:noProof/>
        </w:rPr>
        <w:pict>
          <v:shape id="_x0000_s1105" type="#_x0000_t32" style="position:absolute;margin-left:219.35pt;margin-top:266.9pt;width:53.6pt;height:12.55pt;flip:x;z-index:251734016" o:connectortype="straight" strokecolor="#00b050" strokeweight="1.5pt">
            <v:stroke endarrow="block"/>
          </v:shape>
        </w:pict>
      </w:r>
      <w:r>
        <w:rPr>
          <w:noProof/>
        </w:rPr>
        <w:pict>
          <v:rect id="_x0000_s1104" style="position:absolute;margin-left:70.35pt;margin-top:216.65pt;width:393.45pt;height:106.35pt;z-index:251732992" filled="f" strokecolor="red" strokeweight="1.5pt"/>
        </w:pict>
      </w:r>
      <w:r w:rsidR="00FF0FB5">
        <w:rPr>
          <w:noProof/>
        </w:rPr>
        <w:drawing>
          <wp:inline distT="0" distB="0" distL="0" distR="0">
            <wp:extent cx="5864014" cy="4053220"/>
            <wp:effectExtent l="19050" t="19050" r="22436" b="23480"/>
            <wp:docPr id="42" name="Picture 1" descr="Screenshot showing how to use totals and subtot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5863667" cy="4052980"/>
                    </a:xfrm>
                    <a:prstGeom prst="rect">
                      <a:avLst/>
                    </a:prstGeom>
                    <a:noFill/>
                    <a:ln w="9525">
                      <a:solidFill>
                        <a:schemeClr val="accent1"/>
                      </a:solidFill>
                      <a:miter lim="800000"/>
                      <a:headEnd/>
                      <a:tailEnd/>
                    </a:ln>
                  </pic:spPr>
                </pic:pic>
              </a:graphicData>
            </a:graphic>
          </wp:inline>
        </w:drawing>
      </w:r>
    </w:p>
    <w:p w:rsidR="00287AAF" w:rsidRDefault="00287AAF" w:rsidP="00901A15">
      <w:pPr>
        <w:pStyle w:val="ListParagraph"/>
        <w:numPr>
          <w:ilvl w:val="0"/>
          <w:numId w:val="19"/>
        </w:numPr>
      </w:pPr>
      <w:r>
        <w:t>Columns</w:t>
      </w:r>
      <w:r w:rsidR="00E712A1">
        <w:t>:</w:t>
      </w:r>
      <w:r w:rsidR="00E712A1" w:rsidRPr="00E712A1">
        <w:t xml:space="preserve"> </w:t>
      </w:r>
      <w:r w:rsidR="00E712A1" w:rsidRPr="00D85F26">
        <w:t xml:space="preserve">Dimensions </w:t>
      </w:r>
      <w:r w:rsidR="00E712A1">
        <w:t xml:space="preserve">and measures </w:t>
      </w:r>
      <w:r w:rsidR="00E712A1" w:rsidRPr="00D85F26">
        <w:t>can be dragged into this section of the c</w:t>
      </w:r>
      <w:r w:rsidR="00E712A1">
        <w:t>ube.  In this default view, a selection of measures is displayed for each school.</w:t>
      </w:r>
      <w:r w:rsidR="00E712A1" w:rsidRPr="00D85F26">
        <w:t xml:space="preserve">  </w:t>
      </w:r>
    </w:p>
    <w:p w:rsidR="006F3C6F" w:rsidRDefault="006F3C6F" w:rsidP="00F9218B"/>
    <w:p w:rsidR="006F3C6F" w:rsidRDefault="006F3C6F" w:rsidP="006F3C6F">
      <w:pPr>
        <w:pStyle w:val="Caption"/>
        <w:keepNext/>
      </w:pPr>
      <w:r>
        <w:t xml:space="preserve">Figure </w:t>
      </w:r>
      <w:fldSimple w:instr=" SEQ Figure \* ARABIC ">
        <w:r w:rsidR="00160289">
          <w:rPr>
            <w:noProof/>
          </w:rPr>
          <w:t>25</w:t>
        </w:r>
      </w:fldSimple>
    </w:p>
    <w:p w:rsidR="00F9218B" w:rsidRDefault="00CC5ADD" w:rsidP="00F9218B">
      <w:r>
        <w:rPr>
          <w:noProof/>
        </w:rPr>
        <w:pict>
          <v:rect id="_x0000_s1109" style="position:absolute;margin-left:149.3pt;margin-top:13.75pt;width:103.55pt;height:106.35pt;z-index:251738112" filled="f" strokecolor="red" strokeweight="1.5pt"/>
        </w:pict>
      </w:r>
      <w:r w:rsidR="00F9218B">
        <w:rPr>
          <w:noProof/>
        </w:rPr>
        <w:drawing>
          <wp:inline distT="0" distB="0" distL="0" distR="0">
            <wp:extent cx="5683776" cy="2604977"/>
            <wp:effectExtent l="19050" t="19050" r="12174" b="23923"/>
            <wp:docPr id="46" name="Picture 7" descr="Screenshot showing how to view all included measures in the c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srcRect/>
                    <a:stretch>
                      <a:fillRect/>
                    </a:stretch>
                  </pic:blipFill>
                  <pic:spPr bwMode="auto">
                    <a:xfrm>
                      <a:off x="0" y="0"/>
                      <a:ext cx="5688211" cy="2607010"/>
                    </a:xfrm>
                    <a:prstGeom prst="rect">
                      <a:avLst/>
                    </a:prstGeom>
                    <a:noFill/>
                    <a:ln w="9525">
                      <a:solidFill>
                        <a:schemeClr val="accent1"/>
                      </a:solidFill>
                      <a:miter lim="800000"/>
                      <a:headEnd/>
                      <a:tailEnd/>
                    </a:ln>
                  </pic:spPr>
                </pic:pic>
              </a:graphicData>
            </a:graphic>
          </wp:inline>
        </w:drawing>
      </w:r>
    </w:p>
    <w:p w:rsidR="00F9218B" w:rsidRDefault="00F9218B" w:rsidP="00F9218B"/>
    <w:p w:rsidR="00F9218B" w:rsidRDefault="00F9218B" w:rsidP="00901A15">
      <w:pPr>
        <w:pStyle w:val="ListParagraph"/>
        <w:numPr>
          <w:ilvl w:val="0"/>
          <w:numId w:val="20"/>
        </w:numPr>
      </w:pPr>
      <w:r>
        <w:t>Customize the presented measures</w:t>
      </w:r>
    </w:p>
    <w:p w:rsidR="006F3C6F" w:rsidRDefault="006F3C6F" w:rsidP="00901A15">
      <w:pPr>
        <w:pStyle w:val="ListParagraph"/>
        <w:numPr>
          <w:ilvl w:val="1"/>
          <w:numId w:val="20"/>
        </w:numPr>
      </w:pPr>
      <w:r>
        <w:lastRenderedPageBreak/>
        <w:t>You can delete one of the measures by right-clicking on a measure in the cube itself and</w:t>
      </w:r>
      <w:r w:rsidR="00135528">
        <w:t xml:space="preserve"> selecting delete.  In </w:t>
      </w:r>
      <w:r w:rsidR="00CC5ADD">
        <w:fldChar w:fldCharType="begin"/>
      </w:r>
      <w:r w:rsidR="00135528">
        <w:instrText xml:space="preserve"> REF _Ref397514233 \h </w:instrText>
      </w:r>
      <w:r w:rsidR="00CC5ADD">
        <w:fldChar w:fldCharType="separate"/>
      </w:r>
      <w:r w:rsidR="00160289">
        <w:t xml:space="preserve">Figure </w:t>
      </w:r>
      <w:r w:rsidR="00160289">
        <w:rPr>
          <w:noProof/>
        </w:rPr>
        <w:t>26</w:t>
      </w:r>
      <w:r w:rsidR="00CC5ADD">
        <w:fldChar w:fldCharType="end"/>
      </w:r>
      <w:r>
        <w:t>, FTE Teachers is highlighted and the menu displayed.</w:t>
      </w:r>
    </w:p>
    <w:p w:rsidR="006F3C6F" w:rsidRDefault="006F3C6F" w:rsidP="006F3C6F">
      <w:pPr>
        <w:pStyle w:val="Caption"/>
        <w:keepNext/>
      </w:pPr>
      <w:bookmarkStart w:id="25" w:name="_Ref397514233"/>
      <w:r>
        <w:t xml:space="preserve">Figure </w:t>
      </w:r>
      <w:fldSimple w:instr=" SEQ Figure \* ARABIC ">
        <w:r w:rsidR="00160289">
          <w:rPr>
            <w:noProof/>
          </w:rPr>
          <w:t>26</w:t>
        </w:r>
      </w:fldSimple>
      <w:bookmarkEnd w:id="25"/>
    </w:p>
    <w:p w:rsidR="00E712A1" w:rsidRDefault="00CC5ADD" w:rsidP="00E712A1">
      <w:r>
        <w:rPr>
          <w:noProof/>
        </w:rPr>
        <w:pict>
          <v:oval id="_x0000_s1111" style="position:absolute;margin-left:197.05pt;margin-top:31.6pt;width:29pt;height:20.9pt;z-index:251740160" filled="f" strokecolor="red" strokeweight="1.5pt"/>
        </w:pict>
      </w:r>
      <w:r>
        <w:rPr>
          <w:noProof/>
        </w:rPr>
        <w:pict>
          <v:oval id="_x0000_s1110" style="position:absolute;margin-left:250.35pt;margin-top:27.4pt;width:49.35pt;height:34.3pt;z-index:251739136" filled="f" strokecolor="#00b050" strokeweight="1.5pt"/>
        </w:pict>
      </w:r>
      <w:r w:rsidR="006F3C6F">
        <w:rPr>
          <w:noProof/>
        </w:rPr>
        <w:drawing>
          <wp:inline distT="0" distB="0" distL="0" distR="0">
            <wp:extent cx="5344872" cy="2562446"/>
            <wp:effectExtent l="19050" t="19050" r="27228" b="28354"/>
            <wp:docPr id="47" name="Picture 10" descr="Screenshot showing how to bring up a menu for a dimension in the c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srcRect/>
                    <a:stretch>
                      <a:fillRect/>
                    </a:stretch>
                  </pic:blipFill>
                  <pic:spPr bwMode="auto">
                    <a:xfrm>
                      <a:off x="0" y="0"/>
                      <a:ext cx="5344804" cy="2562414"/>
                    </a:xfrm>
                    <a:prstGeom prst="rect">
                      <a:avLst/>
                    </a:prstGeom>
                    <a:noFill/>
                    <a:ln w="9525">
                      <a:solidFill>
                        <a:schemeClr val="accent1"/>
                      </a:solidFill>
                      <a:miter lim="800000"/>
                      <a:headEnd/>
                      <a:tailEnd/>
                    </a:ln>
                  </pic:spPr>
                </pic:pic>
              </a:graphicData>
            </a:graphic>
          </wp:inline>
        </w:drawing>
      </w:r>
    </w:p>
    <w:p w:rsidR="004D037B" w:rsidRDefault="004D037B" w:rsidP="00901A15">
      <w:pPr>
        <w:pStyle w:val="ListParagraph"/>
        <w:numPr>
          <w:ilvl w:val="1"/>
          <w:numId w:val="20"/>
        </w:numPr>
      </w:pPr>
      <w:r>
        <w:t>Measure(s) can also be added.  Select a measure from the side pane and drag it into the Rows section of the cube.  Be careful to drag it to where it highlights the space before # Total Students</w:t>
      </w:r>
      <w:r w:rsidR="00FF31FE">
        <w:t xml:space="preserve"> (see the red circle in</w:t>
      </w:r>
      <w:r w:rsidR="00135528">
        <w:t xml:space="preserve"> </w:t>
      </w:r>
      <w:r w:rsidR="00CC5ADD">
        <w:fldChar w:fldCharType="begin"/>
      </w:r>
      <w:r w:rsidR="00135528">
        <w:instrText xml:space="preserve"> REF _Ref397514233 \h </w:instrText>
      </w:r>
      <w:r w:rsidR="00CC5ADD">
        <w:fldChar w:fldCharType="separate"/>
      </w:r>
      <w:r w:rsidR="00160289">
        <w:t xml:space="preserve">Figure </w:t>
      </w:r>
      <w:r w:rsidR="00160289">
        <w:rPr>
          <w:noProof/>
        </w:rPr>
        <w:t>26</w:t>
      </w:r>
      <w:r w:rsidR="00CC5ADD">
        <w:fldChar w:fldCharType="end"/>
      </w:r>
      <w:r w:rsidR="00FF31FE">
        <w:t>)</w:t>
      </w:r>
      <w:r>
        <w:t>, otherwise it will replace the contents.</w:t>
      </w:r>
      <w:r w:rsidR="00EE6B97">
        <w:t xml:space="preserve">  This way, you can display multiple measures.</w:t>
      </w:r>
    </w:p>
    <w:p w:rsidR="00E712A1" w:rsidRDefault="00E712A1" w:rsidP="00E712A1"/>
    <w:p w:rsidR="00287AAF" w:rsidRDefault="00287AAF" w:rsidP="00901A15">
      <w:pPr>
        <w:pStyle w:val="ListParagraph"/>
        <w:numPr>
          <w:ilvl w:val="0"/>
          <w:numId w:val="19"/>
        </w:numPr>
      </w:pPr>
      <w:r>
        <w:t>Measures</w:t>
      </w:r>
      <w:r w:rsidR="00485377">
        <w:t>: This default view includes several measures.</w:t>
      </w:r>
    </w:p>
    <w:p w:rsidR="00485377" w:rsidRDefault="00485377" w:rsidP="00901A15">
      <w:pPr>
        <w:pStyle w:val="ListParagraph"/>
        <w:numPr>
          <w:ilvl w:val="1"/>
          <w:numId w:val="19"/>
        </w:numPr>
      </w:pPr>
      <w:r>
        <w:t>#Total Students</w:t>
      </w:r>
    </w:p>
    <w:p w:rsidR="00485377" w:rsidRDefault="00485377" w:rsidP="00901A15">
      <w:pPr>
        <w:pStyle w:val="ListParagraph"/>
        <w:numPr>
          <w:ilvl w:val="1"/>
          <w:numId w:val="19"/>
        </w:numPr>
      </w:pPr>
      <w:r>
        <w:t>FTE Teachers</w:t>
      </w:r>
    </w:p>
    <w:p w:rsidR="00485377" w:rsidRDefault="00485377" w:rsidP="00901A15">
      <w:pPr>
        <w:pStyle w:val="ListParagraph"/>
        <w:numPr>
          <w:ilvl w:val="1"/>
          <w:numId w:val="19"/>
        </w:numPr>
      </w:pPr>
      <w:r>
        <w:t>Instructional Expenditures (2000s) – Instructional expenditures are the only category of spending reported at the school level.  They account for approximately two-thirds of district spending.</w:t>
      </w:r>
    </w:p>
    <w:p w:rsidR="00485377" w:rsidRDefault="00485377" w:rsidP="00901A15">
      <w:pPr>
        <w:pStyle w:val="ListParagraph"/>
        <w:numPr>
          <w:ilvl w:val="1"/>
          <w:numId w:val="19"/>
        </w:numPr>
      </w:pPr>
      <w:r>
        <w:t># ELA Tested Count</w:t>
      </w:r>
    </w:p>
    <w:p w:rsidR="00485377" w:rsidRDefault="00485377" w:rsidP="00901A15">
      <w:pPr>
        <w:pStyle w:val="ListParagraph"/>
        <w:numPr>
          <w:ilvl w:val="1"/>
          <w:numId w:val="19"/>
        </w:numPr>
      </w:pPr>
      <w:r>
        <w:t>% Advanced/Proficient ELA</w:t>
      </w:r>
    </w:p>
    <w:p w:rsidR="00485377" w:rsidRDefault="00485377" w:rsidP="00901A15">
      <w:pPr>
        <w:pStyle w:val="ListParagraph"/>
        <w:numPr>
          <w:ilvl w:val="1"/>
          <w:numId w:val="19"/>
        </w:numPr>
      </w:pPr>
      <w:r>
        <w:t xml:space="preserve">ELA SGP </w:t>
      </w:r>
    </w:p>
    <w:p w:rsidR="00D161BD" w:rsidRDefault="00D161BD" w:rsidP="00D161BD">
      <w:pPr>
        <w:pStyle w:val="Heading2"/>
      </w:pPr>
      <w:bookmarkStart w:id="26" w:name="_Toc399248358"/>
      <w:bookmarkStart w:id="27" w:name="_Toc401324504"/>
      <w:r>
        <w:t>Starting with a Blank View</w:t>
      </w:r>
      <w:bookmarkEnd w:id="26"/>
      <w:bookmarkEnd w:id="27"/>
    </w:p>
    <w:p w:rsidR="006A3273" w:rsidRDefault="006A3273" w:rsidP="006A3273">
      <w:pPr>
        <w:pStyle w:val="Heading3"/>
      </w:pPr>
      <w:bookmarkStart w:id="28" w:name="_Toc399248359"/>
      <w:bookmarkStart w:id="29" w:name="_Toc401324505"/>
      <w:r>
        <w:t>Getting Started</w:t>
      </w:r>
      <w:bookmarkEnd w:id="28"/>
      <w:bookmarkEnd w:id="29"/>
    </w:p>
    <w:p w:rsidR="006A3273" w:rsidRDefault="006A3273" w:rsidP="006A3273">
      <w:r>
        <w:t>To build your analysis from scratch, start with the Blank View Analysis.</w:t>
      </w:r>
      <w:r w:rsidR="001F76DC">
        <w:t xml:space="preserve">  There are many ways to approach setting up your analysis.  Th</w:t>
      </w:r>
      <w:r w:rsidR="009F7F89">
        <w:t>is set of steps gives you one route.</w:t>
      </w:r>
    </w:p>
    <w:p w:rsidR="006A3273" w:rsidRDefault="006A3273" w:rsidP="006A3273"/>
    <w:p w:rsidR="006A3273" w:rsidRDefault="006A3273" w:rsidP="006A3273">
      <w:pPr>
        <w:pStyle w:val="Caption"/>
        <w:keepNext/>
      </w:pPr>
      <w:r>
        <w:lastRenderedPageBreak/>
        <w:t xml:space="preserve">Figure </w:t>
      </w:r>
      <w:fldSimple w:instr=" SEQ Figure \* ARABIC ">
        <w:r w:rsidR="00160289">
          <w:rPr>
            <w:noProof/>
          </w:rPr>
          <w:t>27</w:t>
        </w:r>
      </w:fldSimple>
    </w:p>
    <w:p w:rsidR="006A3273" w:rsidRDefault="00CC5ADD" w:rsidP="006A3273">
      <w:r>
        <w:rPr>
          <w:noProof/>
        </w:rPr>
        <w:pict>
          <v:group id="_x0000_s1067" style="position:absolute;margin-left:17.85pt;margin-top:53.8pt;width:370.05pt;height:48.55pt;z-index:251703296" coordorigin="1557,6664" coordsize="7401,971">
            <v:rect id="_x0000_s1068" style="position:absolute;left:1557;top:7384;width:7401;height:251" filled="f" strokecolor="#92d050" strokeweight="1.5pt"/>
            <v:shape id="_x0000_s1069" type="#_x0000_t32" style="position:absolute;left:7970;top:6664;width:770;height:720;flip:x" o:connectortype="straight" strokecolor="red" strokeweight="1.5pt">
              <v:stroke endarrow="block"/>
            </v:shape>
          </v:group>
        </w:pict>
      </w:r>
      <w:r w:rsidR="006A3273" w:rsidRPr="006A3273">
        <w:rPr>
          <w:noProof/>
        </w:rPr>
        <w:drawing>
          <wp:inline distT="0" distB="0" distL="0" distR="0">
            <wp:extent cx="4947464" cy="1618039"/>
            <wp:effectExtent l="19050" t="19050" r="24586" b="20261"/>
            <wp:docPr id="21" name="Picture 4" descr="Screenshot showing how to select a blank c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951260" cy="1619280"/>
                    </a:xfrm>
                    <a:prstGeom prst="rect">
                      <a:avLst/>
                    </a:prstGeom>
                    <a:noFill/>
                    <a:ln w="9525">
                      <a:solidFill>
                        <a:schemeClr val="accent1"/>
                      </a:solidFill>
                      <a:miter lim="800000"/>
                      <a:headEnd/>
                      <a:tailEnd/>
                    </a:ln>
                  </pic:spPr>
                </pic:pic>
              </a:graphicData>
            </a:graphic>
          </wp:inline>
        </w:drawing>
      </w:r>
    </w:p>
    <w:p w:rsidR="006A3273" w:rsidRPr="006A3273" w:rsidRDefault="006A3273" w:rsidP="006A3273"/>
    <w:p w:rsidR="006A3273" w:rsidRPr="00142A2C" w:rsidRDefault="006A3273" w:rsidP="00901A15">
      <w:pPr>
        <w:pStyle w:val="ListParagraph"/>
        <w:numPr>
          <w:ilvl w:val="0"/>
          <w:numId w:val="17"/>
        </w:numPr>
        <w:spacing w:after="200" w:line="276" w:lineRule="auto"/>
      </w:pPr>
      <w:r w:rsidRPr="006A3273">
        <w:rPr>
          <w:i/>
        </w:rPr>
        <w:t>Select the Year to Display</w:t>
      </w:r>
      <w:r>
        <w:t xml:space="preserve">: Expand the </w:t>
      </w:r>
      <w:r w:rsidRPr="00D9516E">
        <w:rPr>
          <w:i/>
        </w:rPr>
        <w:t>Year</w:t>
      </w:r>
      <w:r>
        <w:t xml:space="preserve"> dimension and either drag a </w:t>
      </w:r>
      <w:r w:rsidRPr="00D9516E">
        <w:t xml:space="preserve">year </w:t>
      </w:r>
      <w:r>
        <w:t xml:space="preserve">value </w:t>
      </w:r>
      <w:r w:rsidRPr="00422DD8">
        <w:t>to</w:t>
      </w:r>
      <w:r>
        <w:t xml:space="preserve"> the context filter section in the top panel or r</w:t>
      </w:r>
      <w:r w:rsidRPr="00142A2C">
        <w:t xml:space="preserve">ight-click </w:t>
      </w:r>
      <w:r>
        <w:t xml:space="preserve">on the year value </w:t>
      </w:r>
      <w:r w:rsidRPr="00142A2C">
        <w:t xml:space="preserve">and select </w:t>
      </w:r>
      <w:r>
        <w:t xml:space="preserve">the </w:t>
      </w:r>
      <w:r w:rsidRPr="00385BBF">
        <w:rPr>
          <w:i/>
        </w:rPr>
        <w:t>Filter as Context</w:t>
      </w:r>
      <w:r>
        <w:rPr>
          <w:i/>
        </w:rPr>
        <w:t xml:space="preserve"> </w:t>
      </w:r>
      <w:r w:rsidRPr="00385BBF">
        <w:t>option</w:t>
      </w:r>
      <w:r>
        <w:t>.</w:t>
      </w:r>
    </w:p>
    <w:p w:rsidR="006A3273" w:rsidRDefault="006A3273" w:rsidP="006A3273">
      <w:pPr>
        <w:pStyle w:val="Caption"/>
        <w:keepNext/>
      </w:pPr>
      <w:r>
        <w:t xml:space="preserve">Figure </w:t>
      </w:r>
      <w:fldSimple w:instr=" SEQ Figure \* ARABIC ">
        <w:r w:rsidR="00160289">
          <w:rPr>
            <w:noProof/>
          </w:rPr>
          <w:t>28</w:t>
        </w:r>
      </w:fldSimple>
    </w:p>
    <w:p w:rsidR="006A3273" w:rsidRPr="006A3273" w:rsidRDefault="00CC5ADD" w:rsidP="006A3273">
      <w:r>
        <w:rPr>
          <w:noProof/>
        </w:rPr>
        <w:pict>
          <v:oval id="_x0000_s1071" style="position:absolute;margin-left:24.3pt;margin-top:82.85pt;width:42.95pt;height:21.75pt;z-index:251705344" filled="f" strokecolor="#00b050" strokeweight="1.5pt"/>
        </w:pict>
      </w:r>
      <w:r>
        <w:rPr>
          <w:noProof/>
        </w:rPr>
        <w:pict>
          <v:oval id="_x0000_s1070" style="position:absolute;margin-left:416.9pt;margin-top:-.05pt;width:49.4pt;height:32.65pt;z-index:251704320" filled="f" strokecolor="#00b050" strokeweight="1.5pt"/>
        </w:pict>
      </w:r>
      <w:r w:rsidR="006A3273">
        <w:rPr>
          <w:noProof/>
        </w:rPr>
        <w:drawing>
          <wp:inline distT="0" distB="0" distL="0" distR="0">
            <wp:extent cx="5943600" cy="1305703"/>
            <wp:effectExtent l="19050" t="19050" r="19050" b="27797"/>
            <wp:docPr id="29" name="Picture 29" descr="Screenshot showing how to build a cube analysis from scratch.  This highlights selecting a year to 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srcRect/>
                    <a:stretch>
                      <a:fillRect/>
                    </a:stretch>
                  </pic:blipFill>
                  <pic:spPr bwMode="auto">
                    <a:xfrm>
                      <a:off x="0" y="0"/>
                      <a:ext cx="5943600" cy="1305703"/>
                    </a:xfrm>
                    <a:prstGeom prst="rect">
                      <a:avLst/>
                    </a:prstGeom>
                    <a:noFill/>
                    <a:ln w="9525">
                      <a:solidFill>
                        <a:schemeClr val="accent1"/>
                      </a:solidFill>
                      <a:miter lim="800000"/>
                      <a:headEnd/>
                      <a:tailEnd/>
                    </a:ln>
                  </pic:spPr>
                </pic:pic>
              </a:graphicData>
            </a:graphic>
          </wp:inline>
        </w:drawing>
      </w:r>
    </w:p>
    <w:p w:rsidR="001F76DC" w:rsidRDefault="001F76DC" w:rsidP="001F76DC"/>
    <w:p w:rsidR="009F7F89" w:rsidRPr="009F7F89" w:rsidRDefault="001F76DC" w:rsidP="00901A15">
      <w:pPr>
        <w:pStyle w:val="ListParagraph"/>
        <w:numPr>
          <w:ilvl w:val="0"/>
          <w:numId w:val="17"/>
        </w:numPr>
        <w:rPr>
          <w:i/>
        </w:rPr>
      </w:pPr>
      <w:r w:rsidRPr="001F76DC">
        <w:rPr>
          <w:i/>
        </w:rPr>
        <w:t>Select Column</w:t>
      </w:r>
      <w:r w:rsidR="0011599F">
        <w:rPr>
          <w:i/>
        </w:rPr>
        <w:t xml:space="preserve"> Dimension</w:t>
      </w:r>
      <w:r w:rsidRPr="001F76DC">
        <w:rPr>
          <w:i/>
        </w:rPr>
        <w:t>s</w:t>
      </w:r>
      <w:r w:rsidR="009F7F89">
        <w:rPr>
          <w:i/>
        </w:rPr>
        <w:t>:</w:t>
      </w:r>
      <w:r w:rsidR="009F7F89" w:rsidRPr="009F7F89">
        <w:rPr>
          <w:i/>
        </w:rPr>
        <w:t xml:space="preserve"> </w:t>
      </w:r>
      <w:r w:rsidR="009F7F89" w:rsidRPr="009F7F89">
        <w:t>Expand the Function Type dimension and either drag a “Function Type,” in this case Administration, to the columns section in the cube or to the columns section in the top panel.</w:t>
      </w:r>
      <w:r w:rsidR="009F7F89">
        <w:t xml:space="preserve">  The bigger category of Administration, when dragged into the cube, expands into a set of sub-functions, with a total on the far right.</w:t>
      </w:r>
    </w:p>
    <w:p w:rsidR="001F76DC" w:rsidRPr="001F76DC" w:rsidRDefault="001F76DC" w:rsidP="009F7F89"/>
    <w:p w:rsidR="001F76DC" w:rsidRDefault="001F76DC" w:rsidP="001F76DC"/>
    <w:p w:rsidR="009F7F89" w:rsidRDefault="00CC5ADD" w:rsidP="009F7F89">
      <w:pPr>
        <w:pStyle w:val="Caption"/>
        <w:keepNext/>
      </w:pPr>
      <w:r>
        <w:rPr>
          <w:noProof/>
        </w:rPr>
        <w:pict>
          <v:oval id="_x0000_s1074" style="position:absolute;margin-left:267.85pt;margin-top:19.15pt;width:63.9pt;height:26.75pt;z-index:251707392" filled="f" strokecolor="#00b050" strokeweight="1.5pt"/>
        </w:pict>
      </w:r>
      <w:r w:rsidR="009F7F89">
        <w:t xml:space="preserve">Figure </w:t>
      </w:r>
      <w:fldSimple w:instr=" SEQ Figure \* ARABIC ">
        <w:r w:rsidR="00160289">
          <w:rPr>
            <w:noProof/>
          </w:rPr>
          <w:t>29</w:t>
        </w:r>
      </w:fldSimple>
    </w:p>
    <w:p w:rsidR="001F76DC" w:rsidRDefault="00CC5ADD" w:rsidP="001F76DC">
      <w:r>
        <w:rPr>
          <w:noProof/>
        </w:rPr>
        <w:pict>
          <v:oval id="_x0000_s1073" style="position:absolute;margin-left:2.1pt;margin-top:51.75pt;width:63.9pt;height:26.75pt;z-index:251706368" filled="f" strokecolor="#00b050" strokeweight="1.5pt"/>
        </w:pict>
      </w:r>
      <w:r w:rsidR="009F7F89">
        <w:rPr>
          <w:noProof/>
        </w:rPr>
        <w:drawing>
          <wp:inline distT="0" distB="0" distL="0" distR="0">
            <wp:extent cx="5943600" cy="1086180"/>
            <wp:effectExtent l="19050" t="19050" r="19050" b="18720"/>
            <wp:docPr id="32" name="Picture 32" descr="Screenshot showing how to build a cube analysis from scratch.  This highlights selecting column dimen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cstate="print"/>
                    <a:srcRect/>
                    <a:stretch>
                      <a:fillRect/>
                    </a:stretch>
                  </pic:blipFill>
                  <pic:spPr bwMode="auto">
                    <a:xfrm>
                      <a:off x="0" y="0"/>
                      <a:ext cx="5943600" cy="1086180"/>
                    </a:xfrm>
                    <a:prstGeom prst="rect">
                      <a:avLst/>
                    </a:prstGeom>
                    <a:noFill/>
                    <a:ln w="9525">
                      <a:solidFill>
                        <a:schemeClr val="accent1"/>
                      </a:solidFill>
                      <a:miter lim="800000"/>
                      <a:headEnd/>
                      <a:tailEnd/>
                    </a:ln>
                  </pic:spPr>
                </pic:pic>
              </a:graphicData>
            </a:graphic>
          </wp:inline>
        </w:drawing>
      </w:r>
    </w:p>
    <w:p w:rsidR="001F76DC" w:rsidRDefault="001F76DC" w:rsidP="001F76DC"/>
    <w:p w:rsidR="009F7F89" w:rsidRDefault="009F7F89" w:rsidP="00901A15">
      <w:pPr>
        <w:pStyle w:val="ListParagraph"/>
        <w:numPr>
          <w:ilvl w:val="0"/>
          <w:numId w:val="17"/>
        </w:numPr>
      </w:pPr>
      <w:r w:rsidRPr="009F7F89">
        <w:rPr>
          <w:i/>
        </w:rPr>
        <w:t>Select Row</w:t>
      </w:r>
      <w:r w:rsidR="0011599F">
        <w:rPr>
          <w:i/>
        </w:rPr>
        <w:t xml:space="preserve"> Dimension</w:t>
      </w:r>
      <w:r w:rsidRPr="009F7F89">
        <w:rPr>
          <w:i/>
        </w:rPr>
        <w:t>s:</w:t>
      </w:r>
      <w:r>
        <w:t xml:space="preserve"> </w:t>
      </w:r>
      <w:r w:rsidRPr="009F7F89">
        <w:t xml:space="preserve">Expand the </w:t>
      </w:r>
      <w:r>
        <w:t>“</w:t>
      </w:r>
      <w:r w:rsidRPr="009F7F89">
        <w:t>District/School</w:t>
      </w:r>
      <w:r>
        <w:t>”</w:t>
      </w:r>
      <w:r w:rsidRPr="009F7F89">
        <w:t xml:space="preserve"> dimension and either </w:t>
      </w:r>
      <w:proofErr w:type="gramStart"/>
      <w:r w:rsidRPr="009F7F89">
        <w:t>drag</w:t>
      </w:r>
      <w:proofErr w:type="gramEnd"/>
      <w:r w:rsidRPr="009F7F89">
        <w:t xml:space="preserve"> the District/School to the rows section in the </w:t>
      </w:r>
      <w:r>
        <w:t>cube</w:t>
      </w:r>
      <w:r w:rsidRPr="009F7F89">
        <w:t xml:space="preserve"> or to the rows section in the top panel.</w:t>
      </w:r>
      <w:r w:rsidR="0011599F">
        <w:t xml:space="preserve">  All districts display.</w:t>
      </w:r>
    </w:p>
    <w:p w:rsidR="001F76DC" w:rsidRDefault="001F76DC" w:rsidP="001F76DC"/>
    <w:p w:rsidR="009F7F89" w:rsidRDefault="009F7F89" w:rsidP="009F7F89">
      <w:pPr>
        <w:pStyle w:val="Caption"/>
        <w:keepNext/>
      </w:pPr>
      <w:r>
        <w:lastRenderedPageBreak/>
        <w:t xml:space="preserve">Figure </w:t>
      </w:r>
      <w:fldSimple w:instr=" SEQ Figure \* ARABIC ">
        <w:r w:rsidR="00160289">
          <w:rPr>
            <w:noProof/>
          </w:rPr>
          <w:t>30</w:t>
        </w:r>
      </w:fldSimple>
    </w:p>
    <w:p w:rsidR="009F7F89" w:rsidRDefault="00CC5ADD" w:rsidP="001F76DC">
      <w:r>
        <w:rPr>
          <w:noProof/>
        </w:rPr>
        <w:pict>
          <v:oval id="_x0000_s1076" style="position:absolute;margin-left:155.15pt;margin-top:.95pt;width:61.95pt;height:25.95pt;z-index:251709440" filled="f" strokecolor="#00b050" strokeweight="1.5pt"/>
        </w:pict>
      </w:r>
      <w:r>
        <w:rPr>
          <w:noProof/>
        </w:rPr>
        <w:pict>
          <v:oval id="_x0000_s1075" style="position:absolute;margin-left:14.25pt;margin-top:31.1pt;width:61.95pt;height:25.95pt;z-index:251708416" filled="f" strokecolor="#00b050" strokeweight="1.5pt"/>
        </w:pict>
      </w:r>
      <w:r w:rsidR="009F7F89">
        <w:rPr>
          <w:noProof/>
        </w:rPr>
        <w:drawing>
          <wp:inline distT="0" distB="0" distL="0" distR="0">
            <wp:extent cx="5943600" cy="1258353"/>
            <wp:effectExtent l="19050" t="19050" r="19050" b="17997"/>
            <wp:docPr id="35" name="Picture 35" descr="Screenshot showing how to build a cube analysis from scratch.  This highlights selecting row dimen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 cstate="print"/>
                    <a:srcRect/>
                    <a:stretch>
                      <a:fillRect/>
                    </a:stretch>
                  </pic:blipFill>
                  <pic:spPr bwMode="auto">
                    <a:xfrm>
                      <a:off x="0" y="0"/>
                      <a:ext cx="5943600" cy="1258353"/>
                    </a:xfrm>
                    <a:prstGeom prst="rect">
                      <a:avLst/>
                    </a:prstGeom>
                    <a:noFill/>
                    <a:ln w="9525">
                      <a:solidFill>
                        <a:schemeClr val="accent1"/>
                      </a:solidFill>
                      <a:miter lim="800000"/>
                      <a:headEnd/>
                      <a:tailEnd/>
                    </a:ln>
                  </pic:spPr>
                </pic:pic>
              </a:graphicData>
            </a:graphic>
          </wp:inline>
        </w:drawing>
      </w:r>
    </w:p>
    <w:p w:rsidR="009F7F89" w:rsidRDefault="009F7F89" w:rsidP="001F76DC"/>
    <w:p w:rsidR="0011599F" w:rsidRDefault="0011599F" w:rsidP="00901A15">
      <w:pPr>
        <w:pStyle w:val="ListParagraph"/>
        <w:numPr>
          <w:ilvl w:val="0"/>
          <w:numId w:val="17"/>
        </w:numPr>
      </w:pPr>
      <w:r>
        <w:rPr>
          <w:i/>
        </w:rPr>
        <w:t xml:space="preserve">Select Measures: </w:t>
      </w:r>
      <w:r w:rsidRPr="0011599F">
        <w:t xml:space="preserve">Expand the Measures group and the </w:t>
      </w:r>
      <w:r>
        <w:t>“</w:t>
      </w:r>
      <w:r w:rsidRPr="0011599F">
        <w:t>District/School Expenditures (1&amp;3)</w:t>
      </w:r>
      <w:r>
        <w:t>”</w:t>
      </w:r>
      <w:r w:rsidRPr="0011599F">
        <w:t xml:space="preserve"> group and either drag the </w:t>
      </w:r>
      <w:r>
        <w:t>“</w:t>
      </w:r>
      <w:r w:rsidRPr="0011599F">
        <w:t>Schedule 1&amp;3 Expenditures</w:t>
      </w:r>
      <w:r>
        <w:t>”</w:t>
      </w:r>
      <w:r w:rsidRPr="0011599F">
        <w:t xml:space="preserve"> measure into the measure section in the center of the </w:t>
      </w:r>
      <w:r>
        <w:t xml:space="preserve">cube </w:t>
      </w:r>
      <w:r w:rsidRPr="0011599F">
        <w:t xml:space="preserve">or to the measures section in the top left corner of the </w:t>
      </w:r>
      <w:r>
        <w:t>cube</w:t>
      </w:r>
      <w:r w:rsidRPr="0011599F">
        <w:t>.</w:t>
      </w:r>
    </w:p>
    <w:p w:rsidR="0011599F" w:rsidRDefault="0011599F" w:rsidP="001F76DC"/>
    <w:p w:rsidR="0011599F" w:rsidRDefault="0011599F" w:rsidP="0011599F">
      <w:pPr>
        <w:pStyle w:val="Caption"/>
        <w:keepNext/>
      </w:pPr>
      <w:r>
        <w:t xml:space="preserve">Figure </w:t>
      </w:r>
      <w:fldSimple w:instr=" SEQ Figure \* ARABIC ">
        <w:r w:rsidR="00160289">
          <w:rPr>
            <w:noProof/>
          </w:rPr>
          <w:t>31</w:t>
        </w:r>
      </w:fldSimple>
    </w:p>
    <w:p w:rsidR="0011599F" w:rsidRDefault="00CC5ADD" w:rsidP="001F76DC">
      <w:r>
        <w:rPr>
          <w:noProof/>
        </w:rPr>
        <w:pict>
          <v:oval id="_x0000_s1078" style="position:absolute;margin-left:160.75pt;margin-top:20.25pt;width:86.25pt;height:25.1pt;z-index:251711488" filled="f" strokecolor="#00b050" strokeweight="1.5pt"/>
        </w:pict>
      </w:r>
      <w:r>
        <w:rPr>
          <w:noProof/>
        </w:rPr>
        <w:pict>
          <v:oval id="_x0000_s1077" style="position:absolute;margin-left:14.25pt;margin-top:171.05pt;width:105.05pt;height:35.15pt;z-index:251710464" filled="f" strokecolor="#00b050" strokeweight="1.5pt"/>
        </w:pict>
      </w:r>
      <w:r w:rsidR="0011599F">
        <w:rPr>
          <w:noProof/>
        </w:rPr>
        <w:drawing>
          <wp:inline distT="0" distB="0" distL="0" distR="0">
            <wp:extent cx="5943600" cy="2605140"/>
            <wp:effectExtent l="19050" t="19050" r="19050" b="23760"/>
            <wp:docPr id="38" name="Picture 38" descr="Screenshot showing how to build a cube analysis from scratch.  This highlights selecting measures to displa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cstate="print"/>
                    <a:srcRect/>
                    <a:stretch>
                      <a:fillRect/>
                    </a:stretch>
                  </pic:blipFill>
                  <pic:spPr bwMode="auto">
                    <a:xfrm>
                      <a:off x="0" y="0"/>
                      <a:ext cx="5943600" cy="2605140"/>
                    </a:xfrm>
                    <a:prstGeom prst="rect">
                      <a:avLst/>
                    </a:prstGeom>
                    <a:noFill/>
                    <a:ln w="9525">
                      <a:solidFill>
                        <a:schemeClr val="accent1"/>
                      </a:solidFill>
                      <a:miter lim="800000"/>
                      <a:headEnd/>
                      <a:tailEnd/>
                    </a:ln>
                  </pic:spPr>
                </pic:pic>
              </a:graphicData>
            </a:graphic>
          </wp:inline>
        </w:drawing>
      </w:r>
    </w:p>
    <w:p w:rsidR="009F7F89" w:rsidRDefault="009F7F89" w:rsidP="001F76DC"/>
    <w:p w:rsidR="00BF31A5" w:rsidRDefault="00BF31A5" w:rsidP="001F76DC">
      <w:r>
        <w:t xml:space="preserve">At this point, </w:t>
      </w:r>
      <w:r w:rsidR="004B3E8E">
        <w:t>you’ve pulled in all the necessary components to do some simple analysis.  Here are some additional steps to add some details.</w:t>
      </w:r>
    </w:p>
    <w:p w:rsidR="004B3E8E" w:rsidRPr="00506E7D" w:rsidRDefault="004B3E8E" w:rsidP="00901A15">
      <w:pPr>
        <w:pStyle w:val="ListParagraph"/>
        <w:numPr>
          <w:ilvl w:val="0"/>
          <w:numId w:val="17"/>
        </w:numPr>
        <w:rPr>
          <w:i/>
        </w:rPr>
      </w:pPr>
      <w:r w:rsidRPr="004B3E8E">
        <w:rPr>
          <w:i/>
        </w:rPr>
        <w:t>Add column groupings to the selected measure:</w:t>
      </w:r>
      <w:r>
        <w:rPr>
          <w:i/>
        </w:rPr>
        <w:t xml:space="preserve"> </w:t>
      </w:r>
      <w:r>
        <w:t>If you’re interested in which fund these costs are paid from, s</w:t>
      </w:r>
      <w:r w:rsidRPr="004B3E8E">
        <w:t xml:space="preserve">elect the </w:t>
      </w:r>
      <w:r>
        <w:t>“</w:t>
      </w:r>
      <w:r w:rsidRPr="004B3E8E">
        <w:t>Fund Type</w:t>
      </w:r>
      <w:r>
        <w:t>”</w:t>
      </w:r>
      <w:r w:rsidRPr="004B3E8E">
        <w:t xml:space="preserve"> dimension and drag it to the columns section </w:t>
      </w:r>
      <w:r w:rsidRPr="004B3E8E">
        <w:rPr>
          <w:u w:val="single"/>
        </w:rPr>
        <w:t>below the existing Function code</w:t>
      </w:r>
      <w:r w:rsidRPr="004B3E8E">
        <w:t>.</w:t>
      </w:r>
      <w:r w:rsidR="00506E7D">
        <w:t xml:space="preserve">  You can also drag into the top panel </w:t>
      </w:r>
      <w:r w:rsidR="00506E7D">
        <w:rPr>
          <w:u w:val="single"/>
        </w:rPr>
        <w:t>after the function type.</w:t>
      </w:r>
    </w:p>
    <w:p w:rsidR="00506E7D" w:rsidRDefault="00506E7D" w:rsidP="00506E7D"/>
    <w:p w:rsidR="00506E7D" w:rsidRDefault="00506E7D" w:rsidP="00506E7D">
      <w:pPr>
        <w:pStyle w:val="Caption"/>
        <w:keepNext/>
      </w:pPr>
      <w:r>
        <w:t xml:space="preserve">Figure </w:t>
      </w:r>
      <w:fldSimple w:instr=" SEQ Figure \* ARABIC ">
        <w:r w:rsidR="00160289">
          <w:rPr>
            <w:noProof/>
          </w:rPr>
          <w:t>32</w:t>
        </w:r>
      </w:fldSimple>
    </w:p>
    <w:p w:rsidR="00506E7D" w:rsidRDefault="00CC5ADD" w:rsidP="00506E7D">
      <w:r>
        <w:rPr>
          <w:noProof/>
        </w:rPr>
        <w:pict>
          <v:oval id="_x0000_s1080" style="position:absolute;margin-left:223.4pt;margin-top:2.45pt;width:50.9pt;height:20.1pt;z-index:251713536" filled="f" strokecolor="#00b050" strokeweight="1.5pt"/>
        </w:pict>
      </w:r>
      <w:r>
        <w:rPr>
          <w:noProof/>
        </w:rPr>
        <w:pict>
          <v:oval id="_x0000_s1079" style="position:absolute;margin-left:1.65pt;margin-top:58.55pt;width:50.9pt;height:20.1pt;z-index:251712512" filled="f" strokecolor="#00b050" strokeweight="1.5pt"/>
        </w:pict>
      </w:r>
      <w:r w:rsidR="00506E7D">
        <w:rPr>
          <w:noProof/>
        </w:rPr>
        <w:drawing>
          <wp:inline distT="0" distB="0" distL="0" distR="0">
            <wp:extent cx="5943600" cy="983996"/>
            <wp:effectExtent l="19050" t="19050" r="19050" b="25654"/>
            <wp:docPr id="41" name="Picture 41" descr="Screenshot showing how to build a cube analysis from scratch.  This highlights adding column group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srcRect/>
                    <a:stretch>
                      <a:fillRect/>
                    </a:stretch>
                  </pic:blipFill>
                  <pic:spPr bwMode="auto">
                    <a:xfrm>
                      <a:off x="0" y="0"/>
                      <a:ext cx="5943600" cy="983996"/>
                    </a:xfrm>
                    <a:prstGeom prst="rect">
                      <a:avLst/>
                    </a:prstGeom>
                    <a:noFill/>
                    <a:ln w="9525">
                      <a:solidFill>
                        <a:schemeClr val="accent1"/>
                      </a:solidFill>
                      <a:miter lim="800000"/>
                      <a:headEnd/>
                      <a:tailEnd/>
                    </a:ln>
                  </pic:spPr>
                </pic:pic>
              </a:graphicData>
            </a:graphic>
          </wp:inline>
        </w:drawing>
      </w:r>
    </w:p>
    <w:p w:rsidR="00506E7D" w:rsidRDefault="00506E7D" w:rsidP="00506E7D"/>
    <w:p w:rsidR="00EE636C" w:rsidRDefault="00EE636C" w:rsidP="00901A15">
      <w:pPr>
        <w:pStyle w:val="ListParagraph"/>
        <w:numPr>
          <w:ilvl w:val="0"/>
          <w:numId w:val="17"/>
        </w:numPr>
      </w:pPr>
      <w:r w:rsidRPr="009943F2">
        <w:rPr>
          <w:i/>
        </w:rPr>
        <w:t>Add an additional measure:</w:t>
      </w:r>
      <w:r>
        <w:t xml:space="preserve"> Let’s say you also are interested in the number of students in each district.  Expand the Measures group and the Student Information group and either </w:t>
      </w:r>
      <w:proofErr w:type="gramStart"/>
      <w:r>
        <w:t>drag</w:t>
      </w:r>
      <w:proofErr w:type="gramEnd"/>
      <w:r>
        <w:t xml:space="preserve"> the </w:t>
      </w:r>
      <w:r>
        <w:lastRenderedPageBreak/>
        <w:t xml:space="preserve">measure (in this case, # Total Students) to the </w:t>
      </w:r>
      <w:r w:rsidR="009943F2">
        <w:t>C</w:t>
      </w:r>
      <w:r>
        <w:t>olumns section of the cube between were you want it to appear.</w:t>
      </w:r>
    </w:p>
    <w:p w:rsidR="00EE636C" w:rsidRDefault="00EE636C" w:rsidP="00901A15">
      <w:pPr>
        <w:pStyle w:val="ListParagraph"/>
        <w:numPr>
          <w:ilvl w:val="1"/>
          <w:numId w:val="17"/>
        </w:numPr>
      </w:pPr>
      <w:r>
        <w:t>Tip #1: It needs to be added between the existing columns or it will replace the values.</w:t>
      </w:r>
    </w:p>
    <w:p w:rsidR="00EE636C" w:rsidRDefault="00EE636C" w:rsidP="00901A15">
      <w:pPr>
        <w:pStyle w:val="ListParagraph"/>
        <w:numPr>
          <w:ilvl w:val="1"/>
          <w:numId w:val="17"/>
        </w:numPr>
      </w:pPr>
      <w:r>
        <w:t>Tip #2: Measures with groups/levels should be added first to avoid repeating information.</w:t>
      </w:r>
    </w:p>
    <w:p w:rsidR="00EE636C" w:rsidRDefault="00EE636C" w:rsidP="00EE636C">
      <w:pPr>
        <w:pStyle w:val="Caption"/>
        <w:keepNext/>
      </w:pPr>
      <w:r>
        <w:t xml:space="preserve">Figure </w:t>
      </w:r>
      <w:fldSimple w:instr=" SEQ Figure \* ARABIC ">
        <w:r w:rsidR="00160289">
          <w:rPr>
            <w:noProof/>
          </w:rPr>
          <w:t>33</w:t>
        </w:r>
      </w:fldSimple>
    </w:p>
    <w:p w:rsidR="00BF31A5" w:rsidRDefault="00CC5ADD" w:rsidP="001F76DC">
      <w:r>
        <w:rPr>
          <w:noProof/>
        </w:rPr>
        <w:pict>
          <v:shape id="_x0000_s1083" type="#_x0000_t32" style="position:absolute;margin-left:307.25pt;margin-top:53.7pt;width:67pt;height:41pt;flip:x y;z-index:251716608" o:connectortype="straight" strokecolor="red" strokeweight="1.5pt">
            <v:stroke endarrow="block"/>
          </v:shape>
        </w:pict>
      </w:r>
      <w:r>
        <w:rPr>
          <w:noProof/>
        </w:rPr>
        <w:pict>
          <v:oval id="_x0000_s1082" style="position:absolute;margin-left:223.4pt;margin-top:28.8pt;width:89.7pt;height:34.05pt;z-index:251715584" filled="f" strokecolor="#00b050" strokeweight="1.5pt"/>
        </w:pict>
      </w:r>
      <w:r>
        <w:rPr>
          <w:noProof/>
        </w:rPr>
        <w:pict>
          <v:oval id="_x0000_s1081" style="position:absolute;margin-left:26.65pt;margin-top:163.35pt;width:76.35pt;height:20.1pt;z-index:251714560" filled="f" strokecolor="#00b050" strokeweight="1.5pt"/>
        </w:pict>
      </w:r>
      <w:r w:rsidR="00EE636C">
        <w:rPr>
          <w:noProof/>
        </w:rPr>
        <w:drawing>
          <wp:inline distT="0" distB="0" distL="0" distR="0">
            <wp:extent cx="5943600" cy="2241544"/>
            <wp:effectExtent l="19050" t="19050" r="19050" b="25406"/>
            <wp:docPr id="44" name="Picture 44" descr="Screenshot showing how to build a cube analysis from scratch.  This highlights selecting additional meas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8" cstate="print"/>
                    <a:srcRect/>
                    <a:stretch>
                      <a:fillRect/>
                    </a:stretch>
                  </pic:blipFill>
                  <pic:spPr bwMode="auto">
                    <a:xfrm>
                      <a:off x="0" y="0"/>
                      <a:ext cx="5943600" cy="2241544"/>
                    </a:xfrm>
                    <a:prstGeom prst="rect">
                      <a:avLst/>
                    </a:prstGeom>
                    <a:noFill/>
                    <a:ln w="9525">
                      <a:solidFill>
                        <a:schemeClr val="accent1"/>
                      </a:solidFill>
                      <a:miter lim="800000"/>
                      <a:headEnd/>
                      <a:tailEnd/>
                    </a:ln>
                  </pic:spPr>
                </pic:pic>
              </a:graphicData>
            </a:graphic>
          </wp:inline>
        </w:drawing>
      </w:r>
    </w:p>
    <w:p w:rsidR="009943F2" w:rsidRDefault="009943F2" w:rsidP="009943F2"/>
    <w:p w:rsidR="009943F2" w:rsidRDefault="009943F2" w:rsidP="00901A15">
      <w:pPr>
        <w:pStyle w:val="ListParagraph"/>
        <w:numPr>
          <w:ilvl w:val="0"/>
          <w:numId w:val="17"/>
        </w:numPr>
      </w:pPr>
      <w:r>
        <w:rPr>
          <w:i/>
        </w:rPr>
        <w:t xml:space="preserve">Change Context Filters: </w:t>
      </w:r>
      <w:r w:rsidR="006569C8" w:rsidRPr="006569C8">
        <w:t>If you</w:t>
      </w:r>
      <w:r w:rsidR="006569C8">
        <w:t xml:space="preserve">’d like to view a previous year’s data, for example, you can change the context filter without removing and re-adding the </w:t>
      </w:r>
      <w:r w:rsidR="00BA26CB">
        <w:t>year</w:t>
      </w:r>
      <w:r w:rsidR="006569C8">
        <w:t xml:space="preserve">.  </w:t>
      </w:r>
      <w:r>
        <w:t>In the top pane (see</w:t>
      </w:r>
      <w:r w:rsidR="00135528">
        <w:t xml:space="preserve"> </w:t>
      </w:r>
      <w:r w:rsidR="00CC5ADD">
        <w:fldChar w:fldCharType="begin"/>
      </w:r>
      <w:r w:rsidR="00135528">
        <w:instrText xml:space="preserve"> REF _Ref397514549 \h </w:instrText>
      </w:r>
      <w:r w:rsidR="00CC5ADD">
        <w:fldChar w:fldCharType="separate"/>
      </w:r>
      <w:r w:rsidR="00160289">
        <w:t xml:space="preserve">Figure </w:t>
      </w:r>
      <w:r w:rsidR="00160289">
        <w:rPr>
          <w:noProof/>
        </w:rPr>
        <w:t>34</w:t>
      </w:r>
      <w:r w:rsidR="00CC5ADD">
        <w:fldChar w:fldCharType="end"/>
      </w:r>
      <w:r>
        <w:t xml:space="preserve">), </w:t>
      </w:r>
      <w:r w:rsidR="006569C8">
        <w:t>left click on the dimension in the context filter section of the top pane.  Select a new value.</w:t>
      </w:r>
    </w:p>
    <w:p w:rsidR="009943F2" w:rsidRDefault="009943F2" w:rsidP="009943F2"/>
    <w:p w:rsidR="009943F2" w:rsidRDefault="009943F2" w:rsidP="009943F2"/>
    <w:p w:rsidR="009943F2" w:rsidRDefault="009943F2" w:rsidP="009943F2">
      <w:pPr>
        <w:pStyle w:val="Caption"/>
        <w:keepNext/>
      </w:pPr>
      <w:bookmarkStart w:id="30" w:name="_Ref397514549"/>
      <w:r>
        <w:t xml:space="preserve">Figure </w:t>
      </w:r>
      <w:fldSimple w:instr=" SEQ Figure \* ARABIC ">
        <w:r w:rsidR="00160289">
          <w:rPr>
            <w:noProof/>
          </w:rPr>
          <w:t>34</w:t>
        </w:r>
      </w:fldSimple>
      <w:bookmarkEnd w:id="30"/>
    </w:p>
    <w:p w:rsidR="009943F2" w:rsidRDefault="00CC5ADD" w:rsidP="009943F2">
      <w:r>
        <w:rPr>
          <w:noProof/>
        </w:rPr>
        <w:pict>
          <v:shape id="_x0000_s1086" type="#_x0000_t32" style="position:absolute;margin-left:236.1pt;margin-top:73.5pt;width:82.05pt;height:3.35pt;flip:y;z-index:251718656" o:connectortype="straight" strokecolor="red" strokeweight="1.5pt">
            <v:stroke endarrow="block"/>
          </v:shape>
        </w:pict>
      </w:r>
      <w:r>
        <w:rPr>
          <w:noProof/>
        </w:rPr>
        <w:pict>
          <v:rect id="_x0000_s1085" style="position:absolute;margin-left:4.2pt;margin-top:-.45pt;width:411.1pt;height:26.25pt;z-index:251717632" filled="f" strokecolor="#e36c0a [2409]" strokeweight="1.5pt"/>
        </w:pict>
      </w:r>
      <w:r w:rsidR="006569C8">
        <w:rPr>
          <w:noProof/>
        </w:rPr>
        <w:drawing>
          <wp:inline distT="0" distB="0" distL="0" distR="0">
            <wp:extent cx="5244066" cy="1577757"/>
            <wp:effectExtent l="19050" t="19050" r="13734" b="22443"/>
            <wp:docPr id="11" name="Picture 4" descr="Screenshot showing how to build a cube analysis from scratch.  This highlights changing the context fil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srcRect/>
                    <a:stretch>
                      <a:fillRect/>
                    </a:stretch>
                  </pic:blipFill>
                  <pic:spPr bwMode="auto">
                    <a:xfrm>
                      <a:off x="0" y="0"/>
                      <a:ext cx="5249797" cy="1579481"/>
                    </a:xfrm>
                    <a:prstGeom prst="rect">
                      <a:avLst/>
                    </a:prstGeom>
                    <a:noFill/>
                    <a:ln w="9525">
                      <a:solidFill>
                        <a:schemeClr val="accent1"/>
                      </a:solidFill>
                      <a:miter lim="800000"/>
                      <a:headEnd/>
                      <a:tailEnd/>
                    </a:ln>
                  </pic:spPr>
                </pic:pic>
              </a:graphicData>
            </a:graphic>
          </wp:inline>
        </w:drawing>
      </w:r>
    </w:p>
    <w:p w:rsidR="007F3189" w:rsidRDefault="007F3189" w:rsidP="006569C8"/>
    <w:p w:rsidR="0032197F" w:rsidRPr="0032197F" w:rsidRDefault="006569C8" w:rsidP="00901A15">
      <w:pPr>
        <w:pStyle w:val="ListParagraph"/>
        <w:numPr>
          <w:ilvl w:val="0"/>
          <w:numId w:val="17"/>
        </w:numPr>
        <w:rPr>
          <w:i/>
        </w:rPr>
      </w:pPr>
      <w:r w:rsidRPr="00BA26CB">
        <w:rPr>
          <w:i/>
        </w:rPr>
        <w:t>Select Multiple Filter Values</w:t>
      </w:r>
      <w:r w:rsidR="00BA26CB" w:rsidRPr="00BA26CB">
        <w:rPr>
          <w:i/>
        </w:rPr>
        <w:t xml:space="preserve">: </w:t>
      </w:r>
      <w:r w:rsidR="00BA26CB" w:rsidRPr="00BA26CB">
        <w:t xml:space="preserve">Select the drop down from the context filter field in the top panel and select </w:t>
      </w:r>
      <w:r w:rsidR="00BA26CB" w:rsidRPr="00BA26CB">
        <w:rPr>
          <w:u w:val="single"/>
        </w:rPr>
        <w:t>Use as “Go To” Parameter</w:t>
      </w:r>
      <w:r w:rsidR="00BA26CB" w:rsidRPr="00BA26CB">
        <w:t>.  Select the Run icon from the tool bar and select an output format</w:t>
      </w:r>
      <w:r w:rsidR="00BA26CB">
        <w:t xml:space="preserve"> (Run Report (HTML))</w:t>
      </w:r>
      <w:r w:rsidR="00BA26CB" w:rsidRPr="00BA26CB">
        <w:t xml:space="preserve">.  </w:t>
      </w:r>
    </w:p>
    <w:p w:rsidR="00BA26CB" w:rsidRPr="00BA26CB" w:rsidRDefault="00BA26CB" w:rsidP="00BA26CB"/>
    <w:p w:rsidR="006569C8" w:rsidRDefault="006569C8" w:rsidP="006569C8"/>
    <w:p w:rsidR="006569C8" w:rsidRDefault="006569C8" w:rsidP="006569C8">
      <w:pPr>
        <w:pStyle w:val="Caption"/>
        <w:keepNext/>
      </w:pPr>
      <w:r>
        <w:lastRenderedPageBreak/>
        <w:t xml:space="preserve">Figure </w:t>
      </w:r>
      <w:fldSimple w:instr=" SEQ Figure \* ARABIC ">
        <w:r w:rsidR="00160289">
          <w:rPr>
            <w:noProof/>
          </w:rPr>
          <w:t>35</w:t>
        </w:r>
      </w:fldSimple>
    </w:p>
    <w:p w:rsidR="006569C8" w:rsidRDefault="00CC5ADD" w:rsidP="006569C8">
      <w:r>
        <w:rPr>
          <w:noProof/>
        </w:rPr>
        <w:pict>
          <v:shape id="_x0000_s1087" type="#_x0000_t32" style="position:absolute;margin-left:236.1pt;margin-top:135.2pt;width:82.05pt;height:3.35pt;flip:y;z-index:251719680" o:connectortype="straight" strokecolor="red" strokeweight="1.5pt">
            <v:stroke endarrow="block"/>
          </v:shape>
        </w:pict>
      </w:r>
      <w:r w:rsidR="006569C8">
        <w:rPr>
          <w:noProof/>
        </w:rPr>
        <w:drawing>
          <wp:inline distT="0" distB="0" distL="0" distR="0">
            <wp:extent cx="5241364" cy="1981785"/>
            <wp:effectExtent l="19050" t="19050" r="16436" b="18465"/>
            <wp:docPr id="24" name="Picture 7" descr="Screenshot showing how to build a cube analysis from scratch.  This highlights selecting multiple filter val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srcRect/>
                    <a:stretch>
                      <a:fillRect/>
                    </a:stretch>
                  </pic:blipFill>
                  <pic:spPr bwMode="auto">
                    <a:xfrm>
                      <a:off x="0" y="0"/>
                      <a:ext cx="5239974" cy="1981260"/>
                    </a:xfrm>
                    <a:prstGeom prst="rect">
                      <a:avLst/>
                    </a:prstGeom>
                    <a:noFill/>
                    <a:ln w="9525">
                      <a:solidFill>
                        <a:schemeClr val="accent1"/>
                      </a:solidFill>
                      <a:miter lim="800000"/>
                      <a:headEnd/>
                      <a:tailEnd/>
                    </a:ln>
                  </pic:spPr>
                </pic:pic>
              </a:graphicData>
            </a:graphic>
          </wp:inline>
        </w:drawing>
      </w:r>
    </w:p>
    <w:p w:rsidR="006569C8" w:rsidRDefault="006569C8" w:rsidP="006569C8"/>
    <w:p w:rsidR="00BA26CB" w:rsidRDefault="00CC5ADD" w:rsidP="00BA26CB">
      <w:pPr>
        <w:pStyle w:val="Caption"/>
        <w:keepNext/>
      </w:pPr>
      <w:r>
        <w:rPr>
          <w:noProof/>
        </w:rPr>
        <w:pict>
          <v:oval id="_x0000_s1088" style="position:absolute;margin-left:81.2pt;margin-top:19.6pt;width:18.45pt;height:15.1pt;z-index:251720704" filled="f" strokecolor="#00b050" strokeweight="1.5pt"/>
        </w:pict>
      </w:r>
      <w:r w:rsidR="00BA26CB">
        <w:t xml:space="preserve">Figure </w:t>
      </w:r>
      <w:fldSimple w:instr=" SEQ Figure \* ARABIC ">
        <w:r w:rsidR="00160289">
          <w:rPr>
            <w:noProof/>
          </w:rPr>
          <w:t>36</w:t>
        </w:r>
      </w:fldSimple>
    </w:p>
    <w:p w:rsidR="006569C8" w:rsidRDefault="00BA26CB" w:rsidP="006569C8">
      <w:r>
        <w:rPr>
          <w:noProof/>
        </w:rPr>
        <w:drawing>
          <wp:inline distT="0" distB="0" distL="0" distR="0">
            <wp:extent cx="5943600" cy="1090316"/>
            <wp:effectExtent l="19050" t="19050" r="19050" b="14584"/>
            <wp:docPr id="25" name="Picture 10" descr="Screenshot showing how to build a cube analysis from scratch.  This highlights how to run a report in your selected out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srcRect/>
                    <a:stretch>
                      <a:fillRect/>
                    </a:stretch>
                  </pic:blipFill>
                  <pic:spPr bwMode="auto">
                    <a:xfrm>
                      <a:off x="0" y="0"/>
                      <a:ext cx="5943600" cy="1090316"/>
                    </a:xfrm>
                    <a:prstGeom prst="rect">
                      <a:avLst/>
                    </a:prstGeom>
                    <a:noFill/>
                    <a:ln w="9525">
                      <a:solidFill>
                        <a:schemeClr val="accent1"/>
                      </a:solidFill>
                      <a:miter lim="800000"/>
                      <a:headEnd/>
                      <a:tailEnd/>
                    </a:ln>
                  </pic:spPr>
                </pic:pic>
              </a:graphicData>
            </a:graphic>
          </wp:inline>
        </w:drawing>
      </w:r>
    </w:p>
    <w:p w:rsidR="006569C8" w:rsidRDefault="006569C8" w:rsidP="006569C8"/>
    <w:p w:rsidR="0032197F" w:rsidRPr="00423517" w:rsidRDefault="0032197F" w:rsidP="00901A15">
      <w:pPr>
        <w:pStyle w:val="ListParagraph"/>
        <w:numPr>
          <w:ilvl w:val="1"/>
          <w:numId w:val="17"/>
        </w:numPr>
        <w:rPr>
          <w:i/>
        </w:rPr>
      </w:pPr>
      <w:r w:rsidRPr="00BA26CB">
        <w:t xml:space="preserve">This will launch a prompt window </w:t>
      </w:r>
      <w:r>
        <w:t>(see</w:t>
      </w:r>
      <w:r w:rsidR="00135528">
        <w:t xml:space="preserve"> </w:t>
      </w:r>
      <w:r w:rsidR="00CC5ADD">
        <w:fldChar w:fldCharType="begin"/>
      </w:r>
      <w:r w:rsidR="00135528">
        <w:instrText xml:space="preserve"> REF _Ref397514337 \h </w:instrText>
      </w:r>
      <w:r w:rsidR="00CC5ADD">
        <w:fldChar w:fldCharType="separate"/>
      </w:r>
      <w:r w:rsidR="00160289">
        <w:t xml:space="preserve">Figure </w:t>
      </w:r>
      <w:r w:rsidR="00160289">
        <w:rPr>
          <w:noProof/>
        </w:rPr>
        <w:t>37</w:t>
      </w:r>
      <w:r w:rsidR="00CC5ADD">
        <w:fldChar w:fldCharType="end"/>
      </w:r>
      <w:r>
        <w:t xml:space="preserve">) </w:t>
      </w:r>
      <w:r w:rsidRPr="00BA26CB">
        <w:t>to select multiple values and then the report will run in the selected output</w:t>
      </w:r>
      <w:r>
        <w:t>.</w:t>
      </w:r>
    </w:p>
    <w:p w:rsidR="00423517" w:rsidRPr="00423517" w:rsidRDefault="00423517" w:rsidP="00901A15">
      <w:pPr>
        <w:pStyle w:val="ListParagraph"/>
        <w:numPr>
          <w:ilvl w:val="1"/>
          <w:numId w:val="17"/>
        </w:numPr>
      </w:pPr>
      <w:r w:rsidRPr="00423517">
        <w:t>Tip</w:t>
      </w:r>
      <w:r>
        <w:t xml:space="preserve"> #1</w:t>
      </w:r>
      <w:r w:rsidRPr="00423517">
        <w:t>: It’s best to do this once you’ve finished selecting all of your dimensions and measures and are just interested in limiting the output to a select group (5 districts, for example).</w:t>
      </w:r>
    </w:p>
    <w:p w:rsidR="006569C8" w:rsidRDefault="006569C8" w:rsidP="006569C8"/>
    <w:p w:rsidR="006569C8" w:rsidRDefault="006569C8" w:rsidP="006569C8"/>
    <w:p w:rsidR="00BA26CB" w:rsidRDefault="00BA26CB" w:rsidP="006569C8"/>
    <w:p w:rsidR="00BA26CB" w:rsidRDefault="00BA26CB" w:rsidP="00BA26CB">
      <w:pPr>
        <w:pStyle w:val="Caption"/>
        <w:keepNext/>
      </w:pPr>
      <w:bookmarkStart w:id="31" w:name="_Ref397514337"/>
      <w:r>
        <w:lastRenderedPageBreak/>
        <w:t xml:space="preserve">Figure </w:t>
      </w:r>
      <w:fldSimple w:instr=" SEQ Figure \* ARABIC ">
        <w:r w:rsidR="00160289">
          <w:rPr>
            <w:noProof/>
          </w:rPr>
          <w:t>37</w:t>
        </w:r>
      </w:fldSimple>
      <w:bookmarkEnd w:id="31"/>
    </w:p>
    <w:p w:rsidR="00BA26CB" w:rsidRDefault="0032197F" w:rsidP="006569C8">
      <w:r>
        <w:rPr>
          <w:noProof/>
        </w:rPr>
        <w:drawing>
          <wp:inline distT="0" distB="0" distL="0" distR="0">
            <wp:extent cx="2203155" cy="3018698"/>
            <wp:effectExtent l="19050" t="19050" r="25695" b="10252"/>
            <wp:docPr id="30" name="Picture 19" descr="Screenshot showing how to build a cube analysis from scratch.  This highlights how to select multiple filter val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srcRect/>
                    <a:stretch>
                      <a:fillRect/>
                    </a:stretch>
                  </pic:blipFill>
                  <pic:spPr bwMode="auto">
                    <a:xfrm>
                      <a:off x="0" y="0"/>
                      <a:ext cx="2203174" cy="3018724"/>
                    </a:xfrm>
                    <a:prstGeom prst="rect">
                      <a:avLst/>
                    </a:prstGeom>
                    <a:noFill/>
                    <a:ln w="9525">
                      <a:solidFill>
                        <a:schemeClr val="accent1"/>
                      </a:solidFill>
                      <a:miter lim="800000"/>
                      <a:headEnd/>
                      <a:tailEnd/>
                    </a:ln>
                  </pic:spPr>
                </pic:pic>
              </a:graphicData>
            </a:graphic>
          </wp:inline>
        </w:drawing>
      </w:r>
    </w:p>
    <w:p w:rsidR="00BA26CB" w:rsidRDefault="00BA26CB" w:rsidP="007F3189">
      <w:pPr>
        <w:pStyle w:val="ListParagraph"/>
      </w:pPr>
    </w:p>
    <w:p w:rsidR="00BA26CB" w:rsidRDefault="00BA26CB" w:rsidP="00BA26CB">
      <w:pPr>
        <w:pStyle w:val="Caption"/>
        <w:keepNext/>
      </w:pPr>
      <w:r>
        <w:t xml:space="preserve">Figure </w:t>
      </w:r>
      <w:fldSimple w:instr=" SEQ Figure \* ARABIC ">
        <w:r w:rsidR="00160289">
          <w:rPr>
            <w:noProof/>
          </w:rPr>
          <w:t>38</w:t>
        </w:r>
      </w:fldSimple>
    </w:p>
    <w:p w:rsidR="00BA26CB" w:rsidRPr="00A223B6" w:rsidRDefault="00BA26CB" w:rsidP="00BA26CB">
      <w:r>
        <w:rPr>
          <w:noProof/>
        </w:rPr>
        <w:drawing>
          <wp:inline distT="0" distB="0" distL="0" distR="0">
            <wp:extent cx="4572000" cy="2169763"/>
            <wp:effectExtent l="19050" t="19050" r="19050" b="20987"/>
            <wp:docPr id="28" name="Picture 16" descr="Screenshot showing how to build a cube analysis from scratch.  This highlights the result of selecting multiple filter val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srcRect/>
                    <a:stretch>
                      <a:fillRect/>
                    </a:stretch>
                  </pic:blipFill>
                  <pic:spPr bwMode="auto">
                    <a:xfrm>
                      <a:off x="0" y="0"/>
                      <a:ext cx="4568595" cy="2168147"/>
                    </a:xfrm>
                    <a:prstGeom prst="rect">
                      <a:avLst/>
                    </a:prstGeom>
                    <a:noFill/>
                    <a:ln w="9525">
                      <a:solidFill>
                        <a:schemeClr val="accent1"/>
                      </a:solidFill>
                      <a:miter lim="800000"/>
                      <a:headEnd/>
                      <a:tailEnd/>
                    </a:ln>
                  </pic:spPr>
                </pic:pic>
              </a:graphicData>
            </a:graphic>
          </wp:inline>
        </w:drawing>
      </w:r>
    </w:p>
    <w:p w:rsidR="007F3189" w:rsidRDefault="007F3189" w:rsidP="007F3189">
      <w:pPr>
        <w:pStyle w:val="ListParagraph"/>
        <w:ind w:left="1440"/>
      </w:pPr>
    </w:p>
    <w:p w:rsidR="00E82A1B" w:rsidRDefault="00423517" w:rsidP="00901A15">
      <w:pPr>
        <w:pStyle w:val="ListParagraph"/>
        <w:numPr>
          <w:ilvl w:val="0"/>
          <w:numId w:val="17"/>
        </w:numPr>
      </w:pPr>
      <w:r w:rsidRPr="00423517">
        <w:rPr>
          <w:i/>
        </w:rPr>
        <w:t>Suppression:</w:t>
      </w:r>
      <w:r>
        <w:t xml:space="preserve"> Sometimes you’ll want to hide any row and/or column that contain all zeros or missing values.</w:t>
      </w:r>
      <w:r w:rsidR="001E5A63">
        <w:t xml:space="preserve">  For example, when you use a district filter</w:t>
      </w:r>
      <w:r w:rsidR="00E82A1B" w:rsidRPr="00E82A1B">
        <w:t xml:space="preserve"> </w:t>
      </w:r>
      <w:r w:rsidR="00E82A1B">
        <w:t>without suppression</w:t>
      </w:r>
      <w:r w:rsidR="001E5A63">
        <w:t>, any district that doesn’t meet the filter criteria will show up as a blank row</w:t>
      </w:r>
      <w:r w:rsidR="00E82A1B">
        <w:t xml:space="preserve">.  With suppression, you will just get the districts that meet the criteria, which is a much tighter dataset.  </w:t>
      </w:r>
    </w:p>
    <w:p w:rsidR="007F3189" w:rsidRDefault="001E5A63" w:rsidP="00901A15">
      <w:pPr>
        <w:pStyle w:val="ListParagraph"/>
        <w:numPr>
          <w:ilvl w:val="1"/>
          <w:numId w:val="17"/>
        </w:numPr>
      </w:pPr>
      <w:r w:rsidRPr="001E5A63">
        <w:t xml:space="preserve">Select the cross-tab icon from the tool bar and select the type of suppression.  </w:t>
      </w:r>
    </w:p>
    <w:p w:rsidR="001E5A63" w:rsidRDefault="001E5A63" w:rsidP="001E5A63"/>
    <w:p w:rsidR="001E5A63" w:rsidRDefault="001E5A63" w:rsidP="001E5A63">
      <w:pPr>
        <w:pStyle w:val="Caption"/>
        <w:keepNext/>
      </w:pPr>
      <w:r>
        <w:lastRenderedPageBreak/>
        <w:t xml:space="preserve">Figure </w:t>
      </w:r>
      <w:fldSimple w:instr=" SEQ Figure \* ARABIC ">
        <w:r w:rsidR="00160289">
          <w:rPr>
            <w:noProof/>
          </w:rPr>
          <w:t>39</w:t>
        </w:r>
      </w:fldSimple>
    </w:p>
    <w:p w:rsidR="001E5A63" w:rsidRDefault="00CC5ADD" w:rsidP="001E5A63">
      <w:r>
        <w:rPr>
          <w:noProof/>
        </w:rPr>
        <w:pict>
          <v:oval id="_x0000_s1098" style="position:absolute;margin-left:177.5pt;margin-top:29.95pt;width:91.25pt;height:15.9pt;z-index:251728896" filled="f" strokecolor="#00b050" strokeweight="1.5pt"/>
        </w:pict>
      </w:r>
      <w:r>
        <w:rPr>
          <w:noProof/>
        </w:rPr>
        <w:pict>
          <v:oval id="_x0000_s1089" style="position:absolute;margin-left:172.45pt;margin-top:7.8pt;width:23.45pt;height:15.9pt;z-index:251721728" filled="f" strokecolor="#00b050" strokeweight="1.5pt"/>
        </w:pict>
      </w:r>
      <w:r w:rsidR="001E5A63">
        <w:rPr>
          <w:noProof/>
        </w:rPr>
        <w:drawing>
          <wp:inline distT="0" distB="0" distL="0" distR="0">
            <wp:extent cx="4574215" cy="1266425"/>
            <wp:effectExtent l="19050" t="19050" r="16835" b="9925"/>
            <wp:docPr id="31" name="Picture 22" descr="Screenshot showing how to build a cube analysis from scratch.  This highlights how to suppress zero val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cstate="print"/>
                    <a:srcRect r="19974" b="21639"/>
                    <a:stretch>
                      <a:fillRect/>
                    </a:stretch>
                  </pic:blipFill>
                  <pic:spPr bwMode="auto">
                    <a:xfrm>
                      <a:off x="0" y="0"/>
                      <a:ext cx="4574215" cy="1266425"/>
                    </a:xfrm>
                    <a:prstGeom prst="rect">
                      <a:avLst/>
                    </a:prstGeom>
                    <a:noFill/>
                    <a:ln w="9525">
                      <a:solidFill>
                        <a:schemeClr val="accent1"/>
                      </a:solidFill>
                      <a:miter lim="800000"/>
                      <a:headEnd/>
                      <a:tailEnd/>
                    </a:ln>
                  </pic:spPr>
                </pic:pic>
              </a:graphicData>
            </a:graphic>
          </wp:inline>
        </w:drawing>
      </w:r>
    </w:p>
    <w:p w:rsidR="00E82A1B" w:rsidRDefault="00E82A1B" w:rsidP="001E5A63"/>
    <w:p w:rsidR="00E82A1B" w:rsidRDefault="00E82A1B" w:rsidP="00901A15">
      <w:pPr>
        <w:pStyle w:val="ListParagraph"/>
        <w:numPr>
          <w:ilvl w:val="1"/>
          <w:numId w:val="17"/>
        </w:numPr>
      </w:pPr>
      <w:r>
        <w:t>As shown in</w:t>
      </w:r>
      <w:r w:rsidR="00135528">
        <w:t xml:space="preserve"> </w:t>
      </w:r>
      <w:r w:rsidR="00CC5ADD">
        <w:fldChar w:fldCharType="begin"/>
      </w:r>
      <w:r w:rsidR="00135528">
        <w:instrText xml:space="preserve"> REF _Ref397514383 \h </w:instrText>
      </w:r>
      <w:r w:rsidR="00CC5ADD">
        <w:fldChar w:fldCharType="separate"/>
      </w:r>
      <w:r w:rsidR="00160289">
        <w:t xml:space="preserve">Figure </w:t>
      </w:r>
      <w:r w:rsidR="00160289">
        <w:rPr>
          <w:noProof/>
        </w:rPr>
        <w:t>40</w:t>
      </w:r>
      <w:r w:rsidR="00CC5ADD">
        <w:fldChar w:fldCharType="end"/>
      </w:r>
      <w:r>
        <w:t>, only the districts with between 1 and 499 students are showing data.</w:t>
      </w:r>
      <w:r w:rsidR="0023008C">
        <w:t xml:space="preserve">  The rest contain zeros (or no values) and so are suppressed from view.</w:t>
      </w:r>
    </w:p>
    <w:p w:rsidR="00E82A1B" w:rsidRDefault="00E82A1B" w:rsidP="00E82A1B"/>
    <w:p w:rsidR="00E82A1B" w:rsidRDefault="00E82A1B" w:rsidP="00E82A1B">
      <w:pPr>
        <w:pStyle w:val="Caption"/>
        <w:keepNext/>
      </w:pPr>
      <w:bookmarkStart w:id="32" w:name="_Ref397514383"/>
      <w:r>
        <w:t xml:space="preserve">Figure </w:t>
      </w:r>
      <w:fldSimple w:instr=" SEQ Figure \* ARABIC ">
        <w:r w:rsidR="00160289">
          <w:rPr>
            <w:noProof/>
          </w:rPr>
          <w:t>40</w:t>
        </w:r>
      </w:fldSimple>
      <w:bookmarkEnd w:id="32"/>
    </w:p>
    <w:p w:rsidR="00E82A1B" w:rsidRPr="00A223B6" w:rsidRDefault="00CC5ADD" w:rsidP="001E5A63">
      <w:r>
        <w:rPr>
          <w:noProof/>
        </w:rPr>
        <w:pict>
          <v:rect id="_x0000_s1090" style="position:absolute;margin-left:10.05pt;margin-top:24.9pt;width:167.45pt;height:13.4pt;z-index:251722752" filled="f" strokecolor="#00b050" strokeweight="1.5pt"/>
        </w:pict>
      </w:r>
      <w:r w:rsidR="00E82A1B">
        <w:rPr>
          <w:noProof/>
        </w:rPr>
        <w:drawing>
          <wp:inline distT="0" distB="0" distL="0" distR="0">
            <wp:extent cx="4577633" cy="2987749"/>
            <wp:effectExtent l="19050" t="19050" r="13417" b="22151"/>
            <wp:docPr id="33" name="Picture 25" descr="Screenshot showing how to build a cube analysis from scratch.  This highlights the result of suppressing zero val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srcRect r="6245"/>
                    <a:stretch>
                      <a:fillRect/>
                    </a:stretch>
                  </pic:blipFill>
                  <pic:spPr bwMode="auto">
                    <a:xfrm>
                      <a:off x="0" y="0"/>
                      <a:ext cx="4577633" cy="2987749"/>
                    </a:xfrm>
                    <a:prstGeom prst="rect">
                      <a:avLst/>
                    </a:prstGeom>
                    <a:noFill/>
                    <a:ln w="9525">
                      <a:solidFill>
                        <a:schemeClr val="accent1"/>
                      </a:solidFill>
                      <a:miter lim="800000"/>
                      <a:headEnd/>
                      <a:tailEnd/>
                    </a:ln>
                  </pic:spPr>
                </pic:pic>
              </a:graphicData>
            </a:graphic>
          </wp:inline>
        </w:drawing>
      </w:r>
    </w:p>
    <w:p w:rsidR="0023008C" w:rsidRDefault="0023008C" w:rsidP="00BA4292"/>
    <w:p w:rsidR="00BA4292" w:rsidRDefault="00BA4292" w:rsidP="00901A15">
      <w:pPr>
        <w:pStyle w:val="ListParagraph"/>
        <w:numPr>
          <w:ilvl w:val="0"/>
          <w:numId w:val="17"/>
        </w:numPr>
      </w:pPr>
      <w:r w:rsidRPr="003B0C2B">
        <w:rPr>
          <w:i/>
        </w:rPr>
        <w:t>Hide Sub-Totals:</w:t>
      </w:r>
      <w:r>
        <w:t xml:space="preserve"> </w:t>
      </w:r>
      <w:r w:rsidR="003B0C2B">
        <w:t xml:space="preserve">Either </w:t>
      </w:r>
      <w:proofErr w:type="gramStart"/>
      <w:r w:rsidR="003B0C2B">
        <w:t>s</w:t>
      </w:r>
      <w:r>
        <w:t>elect</w:t>
      </w:r>
      <w:proofErr w:type="gramEnd"/>
      <w:r>
        <w:t xml:space="preserve"> the </w:t>
      </w:r>
      <w:r w:rsidRPr="00C4303F">
        <w:rPr>
          <w:i/>
        </w:rPr>
        <w:t>subtotals</w:t>
      </w:r>
      <w:r>
        <w:t xml:space="preserve"> icon from the toolbar</w:t>
      </w:r>
      <w:r w:rsidR="003B0C2B">
        <w:t xml:space="preserve"> or select Totals and Subtotals from the Settings menu.  You may be prompted to select a dataset</w:t>
      </w:r>
      <w:r w:rsidR="007E6DAC">
        <w:t xml:space="preserve"> (see</w:t>
      </w:r>
      <w:r w:rsidR="00135528">
        <w:t xml:space="preserve"> </w:t>
      </w:r>
      <w:r w:rsidR="00CC5ADD">
        <w:fldChar w:fldCharType="begin"/>
      </w:r>
      <w:r w:rsidR="00135528">
        <w:instrText xml:space="preserve"> REF _Ref397514402 \h </w:instrText>
      </w:r>
      <w:r w:rsidR="00CC5ADD">
        <w:fldChar w:fldCharType="separate"/>
      </w:r>
      <w:r w:rsidR="00160289">
        <w:t xml:space="preserve">Figure </w:t>
      </w:r>
      <w:r w:rsidR="00160289">
        <w:rPr>
          <w:noProof/>
        </w:rPr>
        <w:t>41</w:t>
      </w:r>
      <w:r w:rsidR="00CC5ADD">
        <w:fldChar w:fldCharType="end"/>
      </w:r>
      <w:r w:rsidR="00135528">
        <w:t xml:space="preserve"> and </w:t>
      </w:r>
      <w:r w:rsidR="00CC5ADD">
        <w:fldChar w:fldCharType="begin"/>
      </w:r>
      <w:r w:rsidR="00135528">
        <w:instrText xml:space="preserve"> REF _Ref397514409 \h </w:instrText>
      </w:r>
      <w:r w:rsidR="00CC5ADD">
        <w:fldChar w:fldCharType="separate"/>
      </w:r>
      <w:r w:rsidR="00160289">
        <w:t xml:space="preserve">Figure </w:t>
      </w:r>
      <w:r w:rsidR="00160289">
        <w:rPr>
          <w:noProof/>
        </w:rPr>
        <w:t>42</w:t>
      </w:r>
      <w:r w:rsidR="00CC5ADD">
        <w:fldChar w:fldCharType="end"/>
      </w:r>
      <w:r w:rsidR="007E6DAC">
        <w:t>)</w:t>
      </w:r>
      <w:r w:rsidR="003B0C2B">
        <w:t>.  This will</w:t>
      </w:r>
      <w:r>
        <w:t xml:space="preserve"> launch the </w:t>
      </w:r>
      <w:r w:rsidR="007E6DAC">
        <w:t>S</w:t>
      </w:r>
      <w:r>
        <w:t>u</w:t>
      </w:r>
      <w:r w:rsidR="007E6DAC">
        <w:t xml:space="preserve">btotals window for the field. </w:t>
      </w:r>
      <w:r>
        <w:t xml:space="preserve"> </w:t>
      </w:r>
      <w:r w:rsidR="007E6DAC">
        <w:t>D</w:t>
      </w:r>
      <w:r>
        <w:t>eselect the “More &amp; hidden subtotal” option.</w:t>
      </w:r>
    </w:p>
    <w:p w:rsidR="003B0C2B" w:rsidRDefault="003B0C2B" w:rsidP="003B0C2B"/>
    <w:p w:rsidR="003B0C2B" w:rsidRDefault="003B0C2B" w:rsidP="003B0C2B">
      <w:pPr>
        <w:pStyle w:val="Caption"/>
        <w:keepNext/>
      </w:pPr>
      <w:bookmarkStart w:id="33" w:name="_Ref397514402"/>
      <w:r>
        <w:t xml:space="preserve">Figure </w:t>
      </w:r>
      <w:fldSimple w:instr=" SEQ Figure \* ARABIC ">
        <w:r w:rsidR="00160289">
          <w:rPr>
            <w:noProof/>
          </w:rPr>
          <w:t>41</w:t>
        </w:r>
      </w:fldSimple>
      <w:bookmarkEnd w:id="33"/>
    </w:p>
    <w:p w:rsidR="003B0C2B" w:rsidRDefault="00CC5ADD" w:rsidP="003B0C2B">
      <w:r>
        <w:rPr>
          <w:noProof/>
        </w:rPr>
        <w:pict>
          <v:oval id="_x0000_s1092" style="position:absolute;margin-left:220.15pt;margin-top:15.05pt;width:18.4pt;height:20.1pt;z-index:251724800" filled="f" strokecolor="#00b050" strokeweight="1.5pt"/>
        </w:pict>
      </w:r>
      <w:r>
        <w:rPr>
          <w:noProof/>
        </w:rPr>
        <w:pict>
          <v:oval id="_x0000_s1091" style="position:absolute;margin-left:65.3pt;margin-top:46.85pt;width:69.5pt;height:14.25pt;z-index:251723776" filled="f" strokecolor="#00b050" strokeweight="1.5pt"/>
        </w:pict>
      </w:r>
      <w:r w:rsidR="003B0C2B">
        <w:rPr>
          <w:noProof/>
        </w:rPr>
        <w:drawing>
          <wp:inline distT="0" distB="0" distL="0" distR="0">
            <wp:extent cx="5036170" cy="1501406"/>
            <wp:effectExtent l="19050" t="19050" r="12080" b="22594"/>
            <wp:docPr id="34" name="Picture 28" descr="Screenshot showing how to build a cube analysis from scratch.  This highlights hiding sub-tot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b="30921"/>
                    <a:stretch>
                      <a:fillRect/>
                    </a:stretch>
                  </pic:blipFill>
                  <pic:spPr bwMode="auto">
                    <a:xfrm>
                      <a:off x="0" y="0"/>
                      <a:ext cx="5036170" cy="1501406"/>
                    </a:xfrm>
                    <a:prstGeom prst="rect">
                      <a:avLst/>
                    </a:prstGeom>
                    <a:noFill/>
                    <a:ln w="9525">
                      <a:solidFill>
                        <a:schemeClr val="accent1"/>
                      </a:solidFill>
                      <a:miter lim="800000"/>
                      <a:headEnd/>
                      <a:tailEnd/>
                    </a:ln>
                  </pic:spPr>
                </pic:pic>
              </a:graphicData>
            </a:graphic>
          </wp:inline>
        </w:drawing>
      </w:r>
    </w:p>
    <w:p w:rsidR="003B0C2B" w:rsidRDefault="003B0C2B" w:rsidP="003B0C2B">
      <w:pPr>
        <w:pStyle w:val="Caption"/>
        <w:keepNext/>
      </w:pPr>
      <w:bookmarkStart w:id="34" w:name="_Ref397514409"/>
      <w:r>
        <w:lastRenderedPageBreak/>
        <w:t xml:space="preserve">Figure </w:t>
      </w:r>
      <w:fldSimple w:instr=" SEQ Figure \* ARABIC ">
        <w:r w:rsidR="00160289">
          <w:rPr>
            <w:noProof/>
          </w:rPr>
          <w:t>42</w:t>
        </w:r>
      </w:fldSimple>
      <w:bookmarkEnd w:id="34"/>
    </w:p>
    <w:p w:rsidR="003B0C2B" w:rsidRDefault="00CC5ADD" w:rsidP="003B0C2B">
      <w:r>
        <w:rPr>
          <w:noProof/>
        </w:rPr>
        <w:pict>
          <v:oval id="_x0000_s1093" style="position:absolute;margin-left:40.2pt;margin-top:32.5pt;width:116.35pt;height:23.4pt;z-index:251725824" filled="f" strokecolor="#00b050" strokeweight="1.5pt"/>
        </w:pict>
      </w:r>
      <w:r w:rsidR="003B0C2B">
        <w:rPr>
          <w:noProof/>
        </w:rPr>
        <w:drawing>
          <wp:inline distT="0" distB="0" distL="0" distR="0">
            <wp:extent cx="4593809" cy="1108001"/>
            <wp:effectExtent l="19050" t="19050" r="16291" b="15949"/>
            <wp:docPr id="36" name="Picture 31" descr="Screenshot showing how to build a cube analysis from scratch.  This highlights hiding sub-tot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srcRect/>
                    <a:stretch>
                      <a:fillRect/>
                    </a:stretch>
                  </pic:blipFill>
                  <pic:spPr bwMode="auto">
                    <a:xfrm>
                      <a:off x="0" y="0"/>
                      <a:ext cx="4591535" cy="1107453"/>
                    </a:xfrm>
                    <a:prstGeom prst="rect">
                      <a:avLst/>
                    </a:prstGeom>
                    <a:noFill/>
                    <a:ln w="9525">
                      <a:solidFill>
                        <a:schemeClr val="accent1"/>
                      </a:solidFill>
                      <a:miter lim="800000"/>
                      <a:headEnd/>
                      <a:tailEnd/>
                    </a:ln>
                  </pic:spPr>
                </pic:pic>
              </a:graphicData>
            </a:graphic>
          </wp:inline>
        </w:drawing>
      </w:r>
    </w:p>
    <w:p w:rsidR="00A9683E" w:rsidRDefault="00A9683E" w:rsidP="003B0C2B"/>
    <w:p w:rsidR="00A9683E" w:rsidRDefault="00A9683E" w:rsidP="00A9683E">
      <w:pPr>
        <w:pStyle w:val="Caption"/>
        <w:keepNext/>
      </w:pPr>
      <w:r>
        <w:t xml:space="preserve">Figure </w:t>
      </w:r>
      <w:fldSimple w:instr=" SEQ Figure \* ARABIC ">
        <w:r w:rsidR="00160289">
          <w:rPr>
            <w:noProof/>
          </w:rPr>
          <w:t>43</w:t>
        </w:r>
      </w:fldSimple>
    </w:p>
    <w:p w:rsidR="00A9683E" w:rsidRDefault="00CC5ADD" w:rsidP="003B0C2B">
      <w:r>
        <w:rPr>
          <w:noProof/>
        </w:rPr>
        <w:pict>
          <v:rect id="_x0000_s1095" style="position:absolute;margin-left:5.85pt;margin-top:78pt;width:108.85pt;height:16.75pt;z-index:251726848" filled="f" strokecolor="#00b050" strokeweight="1.5pt"/>
        </w:pict>
      </w:r>
      <w:r w:rsidR="00A9683E">
        <w:rPr>
          <w:noProof/>
        </w:rPr>
        <w:drawing>
          <wp:inline distT="0" distB="0" distL="0" distR="0">
            <wp:extent cx="3521592" cy="2053460"/>
            <wp:effectExtent l="19050" t="19050" r="21708" b="22990"/>
            <wp:docPr id="37" name="Picture 34" descr="Screenshot showing how to build a cube analysis from scratch.  This highlights hiding sub-tot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cstate="print"/>
                    <a:srcRect/>
                    <a:stretch>
                      <a:fillRect/>
                    </a:stretch>
                  </pic:blipFill>
                  <pic:spPr bwMode="auto">
                    <a:xfrm>
                      <a:off x="0" y="0"/>
                      <a:ext cx="3525486" cy="2055730"/>
                    </a:xfrm>
                    <a:prstGeom prst="rect">
                      <a:avLst/>
                    </a:prstGeom>
                    <a:noFill/>
                    <a:ln w="9525">
                      <a:solidFill>
                        <a:schemeClr val="accent1"/>
                      </a:solidFill>
                      <a:miter lim="800000"/>
                      <a:headEnd/>
                      <a:tailEnd/>
                    </a:ln>
                  </pic:spPr>
                </pic:pic>
              </a:graphicData>
            </a:graphic>
          </wp:inline>
        </w:drawing>
      </w:r>
    </w:p>
    <w:p w:rsidR="007E6DAC" w:rsidRDefault="007E6DAC" w:rsidP="003B0C2B"/>
    <w:p w:rsidR="00BA4292" w:rsidRDefault="00BA4292" w:rsidP="00901A15">
      <w:pPr>
        <w:pStyle w:val="ListParagraph"/>
        <w:numPr>
          <w:ilvl w:val="0"/>
          <w:numId w:val="17"/>
        </w:numPr>
      </w:pPr>
      <w:r w:rsidRPr="007E6DAC">
        <w:rPr>
          <w:i/>
        </w:rPr>
        <w:t>Export Results</w:t>
      </w:r>
      <w:r>
        <w:t xml:space="preserve">: </w:t>
      </w:r>
      <w:r w:rsidR="007E6DAC">
        <w:t xml:space="preserve">Once you’ve pulled the raw data you wish to analyze, it can be exported into Excel for further work.  </w:t>
      </w:r>
      <w:r>
        <w:t>Select the</w:t>
      </w:r>
      <w:r w:rsidR="00240A48">
        <w:t xml:space="preserve"> Run </w:t>
      </w:r>
      <w:r>
        <w:t>icon from the toolbar and select the export format.</w:t>
      </w:r>
    </w:p>
    <w:p w:rsidR="007F3189" w:rsidRDefault="007F3189" w:rsidP="007F3189"/>
    <w:p w:rsidR="007E6DAC" w:rsidRDefault="007E6DAC" w:rsidP="007E6DAC">
      <w:pPr>
        <w:pStyle w:val="Caption"/>
        <w:keepNext/>
      </w:pPr>
      <w:r>
        <w:t xml:space="preserve">Figure </w:t>
      </w:r>
      <w:fldSimple w:instr=" SEQ Figure \* ARABIC ">
        <w:r w:rsidR="00160289">
          <w:rPr>
            <w:noProof/>
          </w:rPr>
          <w:t>44</w:t>
        </w:r>
      </w:fldSimple>
    </w:p>
    <w:p w:rsidR="007E6DAC" w:rsidRPr="007F3189" w:rsidRDefault="00CC5ADD" w:rsidP="007F3189">
      <w:r>
        <w:rPr>
          <w:noProof/>
        </w:rPr>
        <w:pict>
          <v:oval id="_x0000_s1096" style="position:absolute;margin-left:139.8pt;margin-top:50.4pt;width:104.65pt;height:23.4pt;z-index:251727872" filled="f" strokecolor="#00b050" strokeweight="1.5pt"/>
        </w:pict>
      </w:r>
      <w:r w:rsidR="007E6DAC">
        <w:rPr>
          <w:noProof/>
        </w:rPr>
        <w:drawing>
          <wp:inline distT="0" distB="0" distL="0" distR="0">
            <wp:extent cx="3968159" cy="1495683"/>
            <wp:effectExtent l="19050" t="19050" r="13291" b="28317"/>
            <wp:docPr id="39" name="Picture 37" descr="Screenshot showing how to build a cube analysis from scratch.  This highlights how to export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3973116" cy="1497551"/>
                    </a:xfrm>
                    <a:prstGeom prst="rect">
                      <a:avLst/>
                    </a:prstGeom>
                    <a:noFill/>
                    <a:ln w="9525">
                      <a:solidFill>
                        <a:schemeClr val="accent1"/>
                      </a:solidFill>
                      <a:miter lim="800000"/>
                      <a:headEnd/>
                      <a:tailEnd/>
                    </a:ln>
                  </pic:spPr>
                </pic:pic>
              </a:graphicData>
            </a:graphic>
          </wp:inline>
        </w:drawing>
      </w:r>
    </w:p>
    <w:p w:rsidR="00D161BD" w:rsidRDefault="00D161BD" w:rsidP="00D161BD">
      <w:pPr>
        <w:pStyle w:val="Heading2"/>
      </w:pPr>
      <w:bookmarkStart w:id="35" w:name="_Toc399248360"/>
      <w:bookmarkStart w:id="36" w:name="_Toc401324506"/>
      <w:r>
        <w:t>Example Queries</w:t>
      </w:r>
      <w:bookmarkEnd w:id="35"/>
      <w:bookmarkEnd w:id="36"/>
    </w:p>
    <w:p w:rsidR="00B300C9" w:rsidRDefault="00B300C9" w:rsidP="00B300C9">
      <w:pPr>
        <w:pStyle w:val="Heading3"/>
      </w:pPr>
      <w:bookmarkStart w:id="37" w:name="_Toc399248361"/>
      <w:bookmarkStart w:id="38" w:name="_Toc401324507"/>
      <w:r>
        <w:t>Schedule 4/Special Education</w:t>
      </w:r>
      <w:bookmarkEnd w:id="37"/>
      <w:bookmarkEnd w:id="38"/>
    </w:p>
    <w:p w:rsidR="00FB245D" w:rsidRDefault="00FB245D" w:rsidP="00FB245D">
      <w:r>
        <w:t>What data do I need to start comparing districts’ special education expenditures?</w:t>
      </w:r>
    </w:p>
    <w:p w:rsidR="007E175C" w:rsidRDefault="007E175C" w:rsidP="00FB245D"/>
    <w:p w:rsidR="00FB245D" w:rsidRDefault="00AC1162" w:rsidP="00FB245D">
      <w:r>
        <w:pict>
          <v:shapetype id="_x0000_t202" coordsize="21600,21600" o:spt="202" path="m,l,21600r21600,l21600,xe">
            <v:stroke joinstyle="miter"/>
            <v:path gradientshapeok="t" o:connecttype="rect"/>
          </v:shapetype>
          <v:shape id="_x0000_s1145" type="#_x0000_t202" style="width:464.65pt;height:22.65pt;mso-left-percent:-10001;mso-top-percent:-10001;mso-position-horizontal:absolute;mso-position-horizontal-relative:char;mso-position-vertical:absolute;mso-position-vertical-relative:line;mso-left-percent:-10001;mso-top-percent:-10001;v-text-anchor:middle" fillcolor="white [3201]" strokecolor="#fabf8f [1945]" strokeweight="1pt">
            <v:fill color2="#fbd4b4 [1305]" focusposition="1" focussize="" focus="100%" type="gradient"/>
            <v:shadow on="t" type="perspective" color="#974706 [1609]" opacity=".5" offset="1pt" offset2="-3pt"/>
            <v:textbox style="mso-fit-shape-to-text:t">
              <w:txbxContent>
                <w:p w:rsidR="00FC1ED8" w:rsidRPr="000541E8" w:rsidRDefault="00FC1ED8">
                  <w:pPr>
                    <w:rPr>
                      <w:i/>
                    </w:rPr>
                  </w:pPr>
                  <w:r w:rsidRPr="000541E8">
                    <w:rPr>
                      <w:i/>
                    </w:rPr>
                    <w:t xml:space="preserve">First, keep in mind that there are two Edwin reports that pull together a lot of special education data.  Start there and then if you discover that </w:t>
                  </w:r>
                  <w:r>
                    <w:rPr>
                      <w:i/>
                    </w:rPr>
                    <w:t xml:space="preserve">you </w:t>
                  </w:r>
                  <w:r w:rsidRPr="000541E8">
                    <w:rPr>
                      <w:i/>
                    </w:rPr>
                    <w:t>need a different swath of data, move on to the cube.  The example included here is geared towards giving you practice in manipulating data in the cube.</w:t>
                  </w:r>
                </w:p>
              </w:txbxContent>
            </v:textbox>
            <w10:wrap type="none"/>
            <w10:anchorlock/>
          </v:shape>
        </w:pict>
      </w:r>
    </w:p>
    <w:p w:rsidR="007E175C" w:rsidRDefault="007E175C" w:rsidP="00B300C9"/>
    <w:p w:rsidR="00B300C9" w:rsidRDefault="00B300C9" w:rsidP="00B300C9">
      <w:r>
        <w:lastRenderedPageBreak/>
        <w:t>Let’s say you are trying to pull data on academic regional districts’ special education resources.  You are just starting to analyze this issue, and are trying to pull some basic comparison data.  Here’s how to get started.</w:t>
      </w:r>
    </w:p>
    <w:p w:rsidR="00B300C9" w:rsidRDefault="00B300C9" w:rsidP="00901A15">
      <w:pPr>
        <w:pStyle w:val="ListParagraph"/>
        <w:numPr>
          <w:ilvl w:val="0"/>
          <w:numId w:val="21"/>
        </w:numPr>
      </w:pPr>
      <w:r>
        <w:t>Select a year to display</w:t>
      </w:r>
      <w:r w:rsidR="000472A4">
        <w:t>.  Drag the year dimension into the context filter.</w:t>
      </w:r>
    </w:p>
    <w:p w:rsidR="000472A4" w:rsidRDefault="000472A4" w:rsidP="00901A15">
      <w:pPr>
        <w:pStyle w:val="ListParagraph"/>
        <w:numPr>
          <w:ilvl w:val="0"/>
          <w:numId w:val="21"/>
        </w:numPr>
      </w:pPr>
      <w:r>
        <w:t xml:space="preserve">Select districts.  In this case, </w:t>
      </w:r>
      <w:r w:rsidR="0085404F">
        <w:t>drag the academic regional district folder into the rows section.</w:t>
      </w:r>
    </w:p>
    <w:p w:rsidR="0085404F" w:rsidRDefault="0085404F" w:rsidP="00901A15">
      <w:pPr>
        <w:pStyle w:val="ListParagraph"/>
        <w:numPr>
          <w:ilvl w:val="1"/>
          <w:numId w:val="21"/>
        </w:numPr>
      </w:pPr>
      <w:r>
        <w:t>If you are interested in a smaller sub-set of regional districts (i.e. those of a certain size), drag the desired dimensions into the context filter.  Make sure to suppress rows and columns with zero or missing values.</w:t>
      </w:r>
    </w:p>
    <w:p w:rsidR="00B300C9" w:rsidRDefault="00B300C9" w:rsidP="00B300C9"/>
    <w:p w:rsidR="00B300C9" w:rsidRDefault="00B300C9" w:rsidP="00B300C9">
      <w:pPr>
        <w:pStyle w:val="Caption"/>
        <w:keepNext/>
      </w:pPr>
      <w:r>
        <w:t xml:space="preserve">Figure </w:t>
      </w:r>
      <w:fldSimple w:instr=" SEQ Figure \* ARABIC ">
        <w:r w:rsidR="00160289">
          <w:rPr>
            <w:noProof/>
          </w:rPr>
          <w:t>45</w:t>
        </w:r>
      </w:fldSimple>
    </w:p>
    <w:p w:rsidR="00B300C9" w:rsidRDefault="00CC5ADD" w:rsidP="00B300C9">
      <w:r>
        <w:rPr>
          <w:noProof/>
        </w:rPr>
        <w:pict>
          <v:oval id="_x0000_s1113" style="position:absolute;margin-left:94.05pt;margin-top:3.15pt;width:61.1pt;height:25.15pt;z-index:251742208" filled="f" strokecolor="#00b050" strokeweight="1.5pt">
            <v:textbox>
              <w:txbxContent>
                <w:p w:rsidR="00FC1ED8" w:rsidRPr="000472A4" w:rsidRDefault="00FC1ED8" w:rsidP="0085404F">
                  <w:pPr>
                    <w:jc w:val="right"/>
                    <w:rPr>
                      <w:b/>
                      <w:color w:val="00B050"/>
                      <w:sz w:val="24"/>
                    </w:rPr>
                  </w:pPr>
                  <w:r>
                    <w:rPr>
                      <w:b/>
                      <w:color w:val="00B050"/>
                      <w:sz w:val="24"/>
                    </w:rPr>
                    <w:t>2</w:t>
                  </w:r>
                </w:p>
              </w:txbxContent>
            </v:textbox>
          </v:oval>
        </w:pict>
      </w:r>
      <w:r>
        <w:rPr>
          <w:noProof/>
        </w:rPr>
        <w:pict>
          <v:oval id="_x0000_s1112" style="position:absolute;margin-left:294.7pt;margin-top:3.15pt;width:61.1pt;height:25.15pt;z-index:251741184" filled="f" strokecolor="#00b050" strokeweight="1.5pt">
            <v:textbox>
              <w:txbxContent>
                <w:p w:rsidR="00FC1ED8" w:rsidRPr="000472A4" w:rsidRDefault="00FC1ED8" w:rsidP="000472A4">
                  <w:pPr>
                    <w:jc w:val="right"/>
                    <w:rPr>
                      <w:b/>
                      <w:color w:val="00B050"/>
                      <w:sz w:val="24"/>
                    </w:rPr>
                  </w:pPr>
                  <w:r w:rsidRPr="000472A4">
                    <w:rPr>
                      <w:b/>
                      <w:color w:val="00B050"/>
                      <w:sz w:val="24"/>
                    </w:rPr>
                    <w:t>1</w:t>
                  </w:r>
                </w:p>
              </w:txbxContent>
            </v:textbox>
          </v:oval>
        </w:pict>
      </w:r>
      <w:r w:rsidR="00B300C9">
        <w:rPr>
          <w:noProof/>
        </w:rPr>
        <w:drawing>
          <wp:inline distT="0" distB="0" distL="0" distR="0">
            <wp:extent cx="5943600" cy="3222802"/>
            <wp:effectExtent l="19050" t="19050" r="19050" b="15698"/>
            <wp:docPr id="48" name="Picture 13" descr="Screenshot showing how to pull academic regional district expenditures for the latest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5943600" cy="3222802"/>
                    </a:xfrm>
                    <a:prstGeom prst="rect">
                      <a:avLst/>
                    </a:prstGeom>
                    <a:noFill/>
                    <a:ln w="9525">
                      <a:solidFill>
                        <a:schemeClr val="accent1"/>
                      </a:solidFill>
                      <a:miter lim="800000"/>
                      <a:headEnd/>
                      <a:tailEnd/>
                    </a:ln>
                  </pic:spPr>
                </pic:pic>
              </a:graphicData>
            </a:graphic>
          </wp:inline>
        </w:drawing>
      </w:r>
    </w:p>
    <w:p w:rsidR="00BA3C8B" w:rsidRPr="00B300C9" w:rsidRDefault="00BA3C8B" w:rsidP="00B300C9"/>
    <w:p w:rsidR="00BA3C8B" w:rsidRDefault="00BA3C8B" w:rsidP="00901A15">
      <w:pPr>
        <w:pStyle w:val="ListParagraph"/>
        <w:numPr>
          <w:ilvl w:val="0"/>
          <w:numId w:val="21"/>
        </w:numPr>
      </w:pPr>
      <w:r>
        <w:t>Special Education Expenditures</w:t>
      </w:r>
    </w:p>
    <w:p w:rsidR="00BA3C8B" w:rsidRDefault="00BA3C8B" w:rsidP="00901A15">
      <w:pPr>
        <w:pStyle w:val="ListParagraph"/>
        <w:numPr>
          <w:ilvl w:val="1"/>
          <w:numId w:val="21"/>
        </w:numPr>
      </w:pPr>
      <w:r>
        <w:t xml:space="preserve">Expand Special Education Expenditures under Measures.  Drag Schedule 4 Expenditures into the Measure section of the cube.  </w:t>
      </w:r>
      <w:r>
        <w:rPr>
          <w:i/>
        </w:rPr>
        <w:t xml:space="preserve">You won’t see any data yet.  </w:t>
      </w:r>
      <w:r w:rsidRPr="00BA3C8B">
        <w:rPr>
          <w:u w:val="single"/>
        </w:rPr>
        <w:t>Then</w:t>
      </w:r>
      <w:r>
        <w:t xml:space="preserve">, drag the same measure into the Column section of the cube.  </w:t>
      </w:r>
      <w:r>
        <w:rPr>
          <w:i/>
        </w:rPr>
        <w:t>You will see total Schedule 4 expenditures for each district once the measure’s been added to both the column and measures sections.</w:t>
      </w:r>
    </w:p>
    <w:p w:rsidR="00BA3C8B" w:rsidRDefault="00BA3C8B" w:rsidP="00B300C9"/>
    <w:p w:rsidR="00BA3C8B" w:rsidRDefault="00BA3C8B" w:rsidP="00BA3C8B">
      <w:pPr>
        <w:pStyle w:val="Caption"/>
        <w:keepNext/>
      </w:pPr>
      <w:r>
        <w:lastRenderedPageBreak/>
        <w:t xml:space="preserve">Figure </w:t>
      </w:r>
      <w:fldSimple w:instr=" SEQ Figure \* ARABIC ">
        <w:r w:rsidR="00160289">
          <w:rPr>
            <w:noProof/>
          </w:rPr>
          <w:t>46</w:t>
        </w:r>
      </w:fldSimple>
    </w:p>
    <w:p w:rsidR="00BA3C8B" w:rsidRDefault="00CC5ADD" w:rsidP="00B300C9">
      <w:r>
        <w:rPr>
          <w:noProof/>
        </w:rPr>
        <w:pict>
          <v:shape id="_x0000_s1115" type="#_x0000_t32" style="position:absolute;margin-left:94.05pt;margin-top:88.9pt;width:174.7pt;height:83.7pt;flip:y;z-index:251744256" o:connectortype="straight" strokecolor="red" strokeweight="1.5pt">
            <v:stroke endarrow="block"/>
          </v:shape>
        </w:pict>
      </w:r>
      <w:r>
        <w:rPr>
          <w:noProof/>
        </w:rPr>
        <w:pict>
          <v:oval id="_x0000_s1114" style="position:absolute;margin-left:18.15pt;margin-top:168.4pt;width:87.35pt;height:25.15pt;z-index:251743232" filled="f" strokecolor="#00b050" strokeweight="1.5pt">
            <v:textbox>
              <w:txbxContent>
                <w:p w:rsidR="00FC1ED8" w:rsidRPr="000472A4" w:rsidRDefault="00FC1ED8" w:rsidP="00BA3C8B">
                  <w:pPr>
                    <w:jc w:val="right"/>
                    <w:rPr>
                      <w:b/>
                      <w:color w:val="00B050"/>
                      <w:sz w:val="24"/>
                    </w:rPr>
                  </w:pPr>
                  <w:r>
                    <w:rPr>
                      <w:b/>
                      <w:color w:val="00B050"/>
                      <w:sz w:val="24"/>
                    </w:rPr>
                    <w:t>3</w:t>
                  </w:r>
                </w:p>
              </w:txbxContent>
            </v:textbox>
          </v:oval>
        </w:pict>
      </w:r>
      <w:r w:rsidR="00BA3C8B">
        <w:rPr>
          <w:noProof/>
        </w:rPr>
        <w:drawing>
          <wp:inline distT="0" distB="0" distL="0" distR="0">
            <wp:extent cx="5358207" cy="2573079"/>
            <wp:effectExtent l="19050" t="19050" r="13893" b="17721"/>
            <wp:docPr id="49" name="Picture 16" descr="Screenshot showing how to pull academic regional district expenditures for the latest year.  Highlights Schedule 4 (special education) expendi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a:stretch>
                      <a:fillRect/>
                    </a:stretch>
                  </pic:blipFill>
                  <pic:spPr bwMode="auto">
                    <a:xfrm>
                      <a:off x="0" y="0"/>
                      <a:ext cx="5366981" cy="2577292"/>
                    </a:xfrm>
                    <a:prstGeom prst="rect">
                      <a:avLst/>
                    </a:prstGeom>
                    <a:noFill/>
                    <a:ln w="9525">
                      <a:solidFill>
                        <a:schemeClr val="accent1"/>
                      </a:solidFill>
                      <a:miter lim="800000"/>
                      <a:headEnd/>
                      <a:tailEnd/>
                    </a:ln>
                  </pic:spPr>
                </pic:pic>
              </a:graphicData>
            </a:graphic>
          </wp:inline>
        </w:drawing>
      </w:r>
    </w:p>
    <w:p w:rsidR="00BA3C8B" w:rsidRDefault="00BA3C8B" w:rsidP="00B300C9"/>
    <w:p w:rsidR="00BA3C8B" w:rsidRDefault="00BA3C8B" w:rsidP="00BA3C8B">
      <w:pPr>
        <w:pStyle w:val="Caption"/>
        <w:keepNext/>
      </w:pPr>
      <w:r>
        <w:t xml:space="preserve">Figure </w:t>
      </w:r>
      <w:fldSimple w:instr=" SEQ Figure \* ARABIC ">
        <w:r w:rsidR="00160289">
          <w:rPr>
            <w:noProof/>
          </w:rPr>
          <w:t>47</w:t>
        </w:r>
      </w:fldSimple>
    </w:p>
    <w:p w:rsidR="00BA3C8B" w:rsidRDefault="00CC5ADD" w:rsidP="00B300C9">
      <w:r>
        <w:rPr>
          <w:noProof/>
        </w:rPr>
        <w:pict>
          <v:shape id="_x0000_s1117" type="#_x0000_t32" style="position:absolute;margin-left:99.1pt;margin-top:35pt;width:138.65pt;height:155.25pt;flip:y;z-index:251746304" o:connectortype="straight" strokecolor="red" strokeweight="1.5pt">
            <v:stroke endarrow="block"/>
          </v:shape>
        </w:pict>
      </w:r>
      <w:r>
        <w:rPr>
          <w:noProof/>
        </w:rPr>
        <w:pict>
          <v:oval id="_x0000_s1116" style="position:absolute;margin-left:23.2pt;margin-top:186.05pt;width:87.35pt;height:25.15pt;z-index:251745280" filled="f" strokecolor="#00b050" strokeweight="1.5pt">
            <v:textbox>
              <w:txbxContent>
                <w:p w:rsidR="00FC1ED8" w:rsidRPr="000472A4" w:rsidRDefault="00FC1ED8" w:rsidP="00BA3C8B">
                  <w:pPr>
                    <w:jc w:val="right"/>
                    <w:rPr>
                      <w:b/>
                      <w:color w:val="00B050"/>
                      <w:sz w:val="24"/>
                    </w:rPr>
                  </w:pPr>
                  <w:r>
                    <w:rPr>
                      <w:b/>
                      <w:color w:val="00B050"/>
                      <w:sz w:val="24"/>
                    </w:rPr>
                    <w:t>3</w:t>
                  </w:r>
                </w:p>
              </w:txbxContent>
            </v:textbox>
          </v:oval>
        </w:pict>
      </w:r>
      <w:r w:rsidR="00BA3C8B">
        <w:rPr>
          <w:noProof/>
        </w:rPr>
        <w:drawing>
          <wp:inline distT="0" distB="0" distL="0" distR="0">
            <wp:extent cx="5402581" cy="2828260"/>
            <wp:effectExtent l="19050" t="19050" r="26669" b="10190"/>
            <wp:docPr id="50" name="Picture 19" descr="Screenshot showing how to pull academic regional district expenditures for the latest year.  Highlights Schedule 4 (special education) expendi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srcRect/>
                    <a:stretch>
                      <a:fillRect/>
                    </a:stretch>
                  </pic:blipFill>
                  <pic:spPr bwMode="auto">
                    <a:xfrm>
                      <a:off x="0" y="0"/>
                      <a:ext cx="5400568" cy="2827206"/>
                    </a:xfrm>
                    <a:prstGeom prst="rect">
                      <a:avLst/>
                    </a:prstGeom>
                    <a:noFill/>
                    <a:ln w="9525">
                      <a:solidFill>
                        <a:schemeClr val="accent1"/>
                      </a:solidFill>
                      <a:miter lim="800000"/>
                      <a:headEnd/>
                      <a:tailEnd/>
                    </a:ln>
                  </pic:spPr>
                </pic:pic>
              </a:graphicData>
            </a:graphic>
          </wp:inline>
        </w:drawing>
      </w:r>
    </w:p>
    <w:p w:rsidR="00BA3C8B" w:rsidRDefault="00BA3C8B" w:rsidP="00B300C9"/>
    <w:p w:rsidR="00BA3C8B" w:rsidRDefault="00BA3C8B" w:rsidP="00901A15">
      <w:pPr>
        <w:pStyle w:val="ListParagraph"/>
        <w:numPr>
          <w:ilvl w:val="1"/>
          <w:numId w:val="21"/>
        </w:numPr>
      </w:pPr>
      <w:r>
        <w:t>If you want this disaggregated by placement, drag Special Education Type into the column section after Schedule 4 Expenditures.</w:t>
      </w:r>
      <w:r w:rsidR="00C729F9">
        <w:t xml:space="preserve">  See </w:t>
      </w:r>
      <w:r w:rsidR="00CC5ADD">
        <w:fldChar w:fldCharType="begin"/>
      </w:r>
      <w:r w:rsidR="00C729F9">
        <w:instrText xml:space="preserve"> REF _Ref397518930 \h </w:instrText>
      </w:r>
      <w:r w:rsidR="00CC5ADD">
        <w:fldChar w:fldCharType="separate"/>
      </w:r>
      <w:r w:rsidR="00160289">
        <w:t xml:space="preserve">Figure </w:t>
      </w:r>
      <w:r w:rsidR="00160289">
        <w:rPr>
          <w:noProof/>
        </w:rPr>
        <w:t>48</w:t>
      </w:r>
      <w:r w:rsidR="00CC5ADD">
        <w:fldChar w:fldCharType="end"/>
      </w:r>
      <w:r w:rsidR="00C729F9">
        <w:t>.</w:t>
      </w:r>
    </w:p>
    <w:p w:rsidR="00BA3C8B" w:rsidRDefault="00BA3C8B" w:rsidP="00B300C9"/>
    <w:p w:rsidR="00BA3C8B" w:rsidRDefault="00BA3C8B" w:rsidP="00BA3C8B">
      <w:pPr>
        <w:pStyle w:val="Caption"/>
        <w:keepNext/>
      </w:pPr>
      <w:bookmarkStart w:id="39" w:name="_Ref397518930"/>
      <w:r>
        <w:lastRenderedPageBreak/>
        <w:t xml:space="preserve">Figure </w:t>
      </w:r>
      <w:fldSimple w:instr=" SEQ Figure \* ARABIC ">
        <w:r w:rsidR="00160289">
          <w:rPr>
            <w:noProof/>
          </w:rPr>
          <w:t>48</w:t>
        </w:r>
      </w:fldSimple>
      <w:bookmarkEnd w:id="39"/>
    </w:p>
    <w:p w:rsidR="00BA3C8B" w:rsidRPr="00B300C9" w:rsidRDefault="00CC5ADD" w:rsidP="00B300C9">
      <w:r>
        <w:rPr>
          <w:noProof/>
        </w:rPr>
        <w:pict>
          <v:rect id="_x0000_s1120" style="position:absolute;margin-left:184.2pt;margin-top:35pt;width:287.15pt;height:9.2pt;z-index:251749376" filled="f" strokecolor="red"/>
        </w:pict>
      </w:r>
      <w:r>
        <w:rPr>
          <w:noProof/>
        </w:rPr>
        <w:pict>
          <v:oval id="_x0000_s1118" style="position:absolute;margin-left:-.55pt;margin-top:91.05pt;width:87.35pt;height:18.45pt;z-index:251747328" filled="f" strokecolor="#00b050" strokeweight="1.5pt">
            <v:textbox>
              <w:txbxContent>
                <w:p w:rsidR="00FC1ED8" w:rsidRPr="005F3C16" w:rsidRDefault="00FC1ED8" w:rsidP="005F3C16"/>
              </w:txbxContent>
            </v:textbox>
          </v:oval>
        </w:pict>
      </w:r>
      <w:r>
        <w:rPr>
          <w:noProof/>
        </w:rPr>
        <w:pict>
          <v:shape id="_x0000_s1119" type="#_x0000_t32" style="position:absolute;margin-left:75.35pt;margin-top:20.8pt;width:212.65pt;height:74.45pt;flip:y;z-index:251748352" o:connectortype="straight" strokecolor="red" strokeweight="1.5pt">
            <v:stroke endarrow="block"/>
          </v:shape>
        </w:pict>
      </w:r>
      <w:r w:rsidR="00BA3C8B">
        <w:rPr>
          <w:noProof/>
        </w:rPr>
        <w:drawing>
          <wp:inline distT="0" distB="0" distL="0" distR="0">
            <wp:extent cx="5943600" cy="1895889"/>
            <wp:effectExtent l="19050" t="19050" r="19050" b="28161"/>
            <wp:docPr id="51" name="Picture 22" descr="Screenshot showing how to pull academic regional district expenditures for the latest year.  Highlights Schedule 4 (special education) expenditures and how to disaggregate by plac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cstate="print"/>
                    <a:srcRect/>
                    <a:stretch>
                      <a:fillRect/>
                    </a:stretch>
                  </pic:blipFill>
                  <pic:spPr bwMode="auto">
                    <a:xfrm>
                      <a:off x="0" y="0"/>
                      <a:ext cx="5943600" cy="1895889"/>
                    </a:xfrm>
                    <a:prstGeom prst="rect">
                      <a:avLst/>
                    </a:prstGeom>
                    <a:noFill/>
                    <a:ln w="9525">
                      <a:solidFill>
                        <a:schemeClr val="accent1"/>
                      </a:solidFill>
                      <a:miter lim="800000"/>
                      <a:headEnd/>
                      <a:tailEnd/>
                    </a:ln>
                  </pic:spPr>
                </pic:pic>
              </a:graphicData>
            </a:graphic>
          </wp:inline>
        </w:drawing>
      </w:r>
    </w:p>
    <w:p w:rsidR="00FA6A06" w:rsidRDefault="00FA6A06" w:rsidP="00FA6A06"/>
    <w:p w:rsidR="00C729F9" w:rsidRDefault="00C729F9" w:rsidP="00901A15">
      <w:pPr>
        <w:pStyle w:val="ListParagraph"/>
        <w:numPr>
          <w:ilvl w:val="1"/>
          <w:numId w:val="21"/>
        </w:numPr>
      </w:pPr>
      <w:r>
        <w:t xml:space="preserve">You might also want to compare expenditures per student.  There are two measures using Schedule 4 data in this manner: Expenditure per In-District SWD and Expenditure per Out of District SWD.  To display them in addition to what’s already included, drag them from the side pane to the cube and drop in the space before Schedule 4 expenditures.  When you hover over the right spot in the column, a little arrow will appear.  This will add, rather than replace, to what’s already there.  See </w:t>
      </w:r>
      <w:r w:rsidR="00CC5ADD">
        <w:fldChar w:fldCharType="begin"/>
      </w:r>
      <w:r>
        <w:instrText xml:space="preserve"> REF _Ref397518827 \h </w:instrText>
      </w:r>
      <w:r w:rsidR="00CC5ADD">
        <w:fldChar w:fldCharType="separate"/>
      </w:r>
      <w:r w:rsidR="00160289">
        <w:t xml:space="preserve">Figure </w:t>
      </w:r>
      <w:r w:rsidR="00160289">
        <w:rPr>
          <w:noProof/>
        </w:rPr>
        <w:t>49</w:t>
      </w:r>
      <w:r w:rsidR="00CC5ADD">
        <w:fldChar w:fldCharType="end"/>
      </w:r>
      <w:r>
        <w:t xml:space="preserve"> and </w:t>
      </w:r>
      <w:r w:rsidR="00CC5ADD">
        <w:fldChar w:fldCharType="begin"/>
      </w:r>
      <w:r>
        <w:instrText xml:space="preserve"> REF _Ref397519346 \h </w:instrText>
      </w:r>
      <w:r w:rsidR="00CC5ADD">
        <w:fldChar w:fldCharType="separate"/>
      </w:r>
      <w:r w:rsidR="00160289">
        <w:t xml:space="preserve">Figure </w:t>
      </w:r>
      <w:r w:rsidR="00160289">
        <w:rPr>
          <w:noProof/>
        </w:rPr>
        <w:t>50</w:t>
      </w:r>
      <w:r w:rsidR="00CC5ADD">
        <w:fldChar w:fldCharType="end"/>
      </w:r>
      <w:r>
        <w:t>.</w:t>
      </w:r>
    </w:p>
    <w:p w:rsidR="00C729F9" w:rsidRDefault="00C729F9" w:rsidP="00FA6A06"/>
    <w:p w:rsidR="00C729F9" w:rsidRDefault="00C729F9" w:rsidP="00C729F9">
      <w:pPr>
        <w:pStyle w:val="Caption"/>
        <w:keepNext/>
      </w:pPr>
      <w:bookmarkStart w:id="40" w:name="_Ref397518827"/>
      <w:r>
        <w:t xml:space="preserve">Figure </w:t>
      </w:r>
      <w:fldSimple w:instr=" SEQ Figure \* ARABIC ">
        <w:r w:rsidR="00160289">
          <w:rPr>
            <w:noProof/>
          </w:rPr>
          <w:t>49</w:t>
        </w:r>
      </w:fldSimple>
      <w:bookmarkEnd w:id="40"/>
    </w:p>
    <w:p w:rsidR="00FA6A06" w:rsidRDefault="00CC5ADD" w:rsidP="00FA6A06">
      <w:r>
        <w:rPr>
          <w:noProof/>
        </w:rPr>
        <w:pict>
          <v:shape id="_x0000_s1122" type="#_x0000_t32" style="position:absolute;margin-left:92.4pt;margin-top:30.8pt;width:96.8pt;height:210.1pt;flip:y;z-index:251751424" o:connectortype="straight" strokecolor="red" strokeweight="1.5pt">
            <v:stroke endarrow="block"/>
          </v:shape>
        </w:pict>
      </w:r>
      <w:r>
        <w:rPr>
          <w:noProof/>
        </w:rPr>
        <w:pict>
          <v:oval id="_x0000_s1121" style="position:absolute;margin-left:16.5pt;margin-top:236.7pt;width:87.35pt;height:18.45pt;z-index:251750400" filled="f" strokecolor="#00b050" strokeweight="1.5pt">
            <v:textbox>
              <w:txbxContent>
                <w:p w:rsidR="00FC1ED8" w:rsidRPr="005F3C16" w:rsidRDefault="00FC1ED8" w:rsidP="00C729F9"/>
              </w:txbxContent>
            </v:textbox>
          </v:oval>
        </w:pict>
      </w:r>
      <w:r w:rsidR="00C729F9">
        <w:rPr>
          <w:noProof/>
        </w:rPr>
        <w:drawing>
          <wp:inline distT="0" distB="0" distL="0" distR="0">
            <wp:extent cx="4882559" cy="3273660"/>
            <wp:effectExtent l="19050" t="19050" r="13291" b="21990"/>
            <wp:docPr id="52" name="Picture 25" descr="Screenshot showing how to pull academic regional district expenditures for the latest year.  Highlights Schedule 4 (special education) expenditures and how to pull into multiple meas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cstate="print"/>
                    <a:srcRect l="1110" t="10962" r="20728" b="23480"/>
                    <a:stretch>
                      <a:fillRect/>
                    </a:stretch>
                  </pic:blipFill>
                  <pic:spPr bwMode="auto">
                    <a:xfrm>
                      <a:off x="0" y="0"/>
                      <a:ext cx="4882559" cy="3273660"/>
                    </a:xfrm>
                    <a:prstGeom prst="rect">
                      <a:avLst/>
                    </a:prstGeom>
                    <a:noFill/>
                    <a:ln w="9525">
                      <a:solidFill>
                        <a:schemeClr val="accent1"/>
                      </a:solidFill>
                      <a:miter lim="800000"/>
                      <a:headEnd/>
                      <a:tailEnd/>
                    </a:ln>
                  </pic:spPr>
                </pic:pic>
              </a:graphicData>
            </a:graphic>
          </wp:inline>
        </w:drawing>
      </w:r>
    </w:p>
    <w:p w:rsidR="00FA6A06" w:rsidRDefault="00FA6A06" w:rsidP="00FA6A06"/>
    <w:p w:rsidR="00C729F9" w:rsidRDefault="00C729F9" w:rsidP="00C729F9">
      <w:pPr>
        <w:pStyle w:val="Caption"/>
        <w:keepNext/>
      </w:pPr>
      <w:bookmarkStart w:id="41" w:name="_Ref397519346"/>
      <w:r>
        <w:lastRenderedPageBreak/>
        <w:t xml:space="preserve">Figure </w:t>
      </w:r>
      <w:fldSimple w:instr=" SEQ Figure \* ARABIC ">
        <w:r w:rsidR="00160289">
          <w:rPr>
            <w:noProof/>
          </w:rPr>
          <w:t>50</w:t>
        </w:r>
      </w:fldSimple>
      <w:bookmarkEnd w:id="41"/>
    </w:p>
    <w:p w:rsidR="00C729F9" w:rsidRDefault="00CC5ADD" w:rsidP="00FA6A06">
      <w:r>
        <w:rPr>
          <w:noProof/>
        </w:rPr>
        <w:pict>
          <v:rect id="_x0000_s1123" style="position:absolute;margin-left:92.4pt;margin-top:20pt;width:151.25pt;height:25.1pt;z-index:251752448" filled="f" strokecolor="red" strokeweight="1.5pt"/>
        </w:pict>
      </w:r>
      <w:r w:rsidR="00C729F9">
        <w:rPr>
          <w:noProof/>
        </w:rPr>
        <w:drawing>
          <wp:inline distT="0" distB="0" distL="0" distR="0">
            <wp:extent cx="5159015" cy="2286000"/>
            <wp:effectExtent l="19050" t="19050" r="22585" b="19050"/>
            <wp:docPr id="53" name="Picture 28" descr="Screenshot showing how to pull academic regional district expenditures for the latest year.  Highlights Schedule 4 (special education) expenditures and how to pull into multiple meas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cstate="print"/>
                    <a:srcRect/>
                    <a:stretch>
                      <a:fillRect/>
                    </a:stretch>
                  </pic:blipFill>
                  <pic:spPr bwMode="auto">
                    <a:xfrm>
                      <a:off x="0" y="0"/>
                      <a:ext cx="5157093" cy="2285148"/>
                    </a:xfrm>
                    <a:prstGeom prst="rect">
                      <a:avLst/>
                    </a:prstGeom>
                    <a:noFill/>
                    <a:ln w="9525">
                      <a:solidFill>
                        <a:schemeClr val="accent1"/>
                      </a:solidFill>
                      <a:miter lim="800000"/>
                      <a:headEnd/>
                      <a:tailEnd/>
                    </a:ln>
                  </pic:spPr>
                </pic:pic>
              </a:graphicData>
            </a:graphic>
          </wp:inline>
        </w:drawing>
      </w:r>
    </w:p>
    <w:p w:rsidR="00850007" w:rsidRDefault="00850007" w:rsidP="00850007"/>
    <w:p w:rsidR="00850007" w:rsidRDefault="00850007" w:rsidP="00901A15">
      <w:pPr>
        <w:pStyle w:val="ListParagraph"/>
        <w:numPr>
          <w:ilvl w:val="1"/>
          <w:numId w:val="21"/>
        </w:numPr>
      </w:pPr>
      <w:r>
        <w:t xml:space="preserve">To figure out which districts are the most similar, you may want to add some student information.  Drag the desired measures, in this case % SWD in and out of district, in the same manner as expenditures per student.  See </w:t>
      </w:r>
      <w:r w:rsidR="00CC5ADD">
        <w:fldChar w:fldCharType="begin"/>
      </w:r>
      <w:r>
        <w:instrText xml:space="preserve"> REF _Ref397521029 \h </w:instrText>
      </w:r>
      <w:r w:rsidR="00CC5ADD">
        <w:fldChar w:fldCharType="separate"/>
      </w:r>
      <w:r w:rsidR="00160289">
        <w:t xml:space="preserve">Figure </w:t>
      </w:r>
      <w:r w:rsidR="00160289">
        <w:rPr>
          <w:noProof/>
        </w:rPr>
        <w:t>51</w:t>
      </w:r>
      <w:r w:rsidR="00CC5ADD">
        <w:fldChar w:fldCharType="end"/>
      </w:r>
      <w:r>
        <w:t>.</w:t>
      </w:r>
    </w:p>
    <w:p w:rsidR="00850007" w:rsidRDefault="00850007" w:rsidP="00850007"/>
    <w:p w:rsidR="00850007" w:rsidRDefault="00850007" w:rsidP="00850007">
      <w:pPr>
        <w:pStyle w:val="Caption"/>
        <w:keepNext/>
      </w:pPr>
      <w:bookmarkStart w:id="42" w:name="_Ref397521029"/>
      <w:r>
        <w:t xml:space="preserve">Figure </w:t>
      </w:r>
      <w:fldSimple w:instr=" SEQ Figure \* ARABIC ">
        <w:r w:rsidR="00160289">
          <w:rPr>
            <w:noProof/>
          </w:rPr>
          <w:t>51</w:t>
        </w:r>
      </w:fldSimple>
      <w:bookmarkEnd w:id="42"/>
    </w:p>
    <w:p w:rsidR="00850007" w:rsidRDefault="00CC5ADD" w:rsidP="00850007">
      <w:r>
        <w:rPr>
          <w:noProof/>
        </w:rPr>
        <w:pict>
          <v:rect id="_x0000_s1126" style="position:absolute;margin-left:334.9pt;margin-top:21.6pt;width:85.7pt;height:20.1pt;z-index:251755520" filled="f" strokecolor="red" strokeweight="1.5pt"/>
        </w:pict>
      </w:r>
      <w:r>
        <w:rPr>
          <w:noProof/>
        </w:rPr>
        <w:pict>
          <v:oval id="_x0000_s1124" style="position:absolute;margin-left:12.25pt;margin-top:168.1pt;width:87.35pt;height:21.75pt;z-index:251753472" filled="f" strokecolor="#00b050" strokeweight="1.5pt">
            <v:textbox style="mso-next-textbox:#_x0000_s1124">
              <w:txbxContent>
                <w:p w:rsidR="00FC1ED8" w:rsidRPr="005F3C16" w:rsidRDefault="00FC1ED8" w:rsidP="00E67DC0"/>
              </w:txbxContent>
            </v:textbox>
          </v:oval>
        </w:pict>
      </w:r>
      <w:r>
        <w:rPr>
          <w:noProof/>
        </w:rPr>
        <w:pict>
          <v:shape id="_x0000_s1125" type="#_x0000_t32" style="position:absolute;margin-left:88.15pt;margin-top:31.65pt;width:109.45pt;height:143.95pt;flip:y;z-index:251754496" o:connectortype="straight" strokecolor="red" strokeweight="1.5pt">
            <v:stroke endarrow="block"/>
          </v:shape>
        </w:pict>
      </w:r>
      <w:r w:rsidR="00850007">
        <w:rPr>
          <w:noProof/>
        </w:rPr>
        <w:drawing>
          <wp:inline distT="0" distB="0" distL="0" distR="0">
            <wp:extent cx="5943600" cy="2597150"/>
            <wp:effectExtent l="19050" t="19050" r="19050" b="12700"/>
            <wp:docPr id="55" name="Picture 34" descr="Screenshot showing how to pull academic regional district expenditures for the latest year.  Highlights how to pull into multiple measures to find comparable distri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6" cstate="print"/>
                    <a:srcRect/>
                    <a:stretch>
                      <a:fillRect/>
                    </a:stretch>
                  </pic:blipFill>
                  <pic:spPr bwMode="auto">
                    <a:xfrm>
                      <a:off x="0" y="0"/>
                      <a:ext cx="5943600" cy="2597150"/>
                    </a:xfrm>
                    <a:prstGeom prst="rect">
                      <a:avLst/>
                    </a:prstGeom>
                    <a:noFill/>
                    <a:ln w="9525">
                      <a:solidFill>
                        <a:schemeClr val="accent1"/>
                      </a:solidFill>
                      <a:miter lim="800000"/>
                      <a:headEnd/>
                      <a:tailEnd/>
                    </a:ln>
                  </pic:spPr>
                </pic:pic>
              </a:graphicData>
            </a:graphic>
          </wp:inline>
        </w:drawing>
      </w:r>
    </w:p>
    <w:p w:rsidR="009403AD" w:rsidRDefault="009403AD" w:rsidP="009403AD"/>
    <w:p w:rsidR="009403AD" w:rsidRDefault="009403AD" w:rsidP="009403AD">
      <w:r>
        <w:t>At this point, you have everything you need to do some basic comparative analysis.  You can continue to add measures, refine your district list, etc, or just download the data into Excel for further work.</w:t>
      </w:r>
    </w:p>
    <w:p w:rsidR="00D66269" w:rsidRDefault="00D66269" w:rsidP="00D66269">
      <w:pPr>
        <w:pStyle w:val="Heading3"/>
      </w:pPr>
      <w:bookmarkStart w:id="43" w:name="_Toc399248362"/>
      <w:bookmarkStart w:id="44" w:name="_Toc401324508"/>
      <w:r>
        <w:t>Grants and Other Funds (Non-General Fund)</w:t>
      </w:r>
      <w:bookmarkEnd w:id="43"/>
      <w:bookmarkEnd w:id="44"/>
    </w:p>
    <w:p w:rsidR="00D66269" w:rsidRDefault="00D66269" w:rsidP="009403AD"/>
    <w:p w:rsidR="00FB245D" w:rsidRDefault="00FB245D" w:rsidP="00FB245D">
      <w:r>
        <w:t>Who spends a lot from private grants and gifts (</w:t>
      </w:r>
      <w:r w:rsidR="00D66269">
        <w:t xml:space="preserve">part of </w:t>
      </w:r>
      <w:r>
        <w:t>revolving and special funds)?  What do those districts have in common (if anything)?  What are they spending it on?</w:t>
      </w:r>
    </w:p>
    <w:p w:rsidR="00D66269" w:rsidRDefault="00D66269" w:rsidP="00FB245D"/>
    <w:p w:rsidR="00D66269" w:rsidRDefault="00D66269" w:rsidP="00FB245D">
      <w:r>
        <w:t>You might be interested in expanding your district’s public and private partnerships, but are not sure the revenue to be gained is worth the additional effort.  You’d also like to know which districts to reach out to, and how they spend money from private grants and gifts.</w:t>
      </w:r>
    </w:p>
    <w:p w:rsidR="00D66269" w:rsidRDefault="00D66269" w:rsidP="00FB245D">
      <w:r>
        <w:lastRenderedPageBreak/>
        <w:t>Start by</w:t>
      </w:r>
      <w:r w:rsidR="00E1662B">
        <w:t>:</w:t>
      </w:r>
      <w:r>
        <w:t xml:space="preserve"> </w:t>
      </w:r>
    </w:p>
    <w:p w:rsidR="00D66269" w:rsidRDefault="00D66269" w:rsidP="00D66269">
      <w:pPr>
        <w:pStyle w:val="ListParagraph"/>
        <w:numPr>
          <w:ilvl w:val="0"/>
          <w:numId w:val="28"/>
        </w:numPr>
      </w:pPr>
      <w:r>
        <w:t>Select a year to display.</w:t>
      </w:r>
    </w:p>
    <w:p w:rsidR="00D66269" w:rsidRDefault="00D66269" w:rsidP="00D66269">
      <w:pPr>
        <w:pStyle w:val="ListParagraph"/>
        <w:numPr>
          <w:ilvl w:val="0"/>
          <w:numId w:val="28"/>
        </w:numPr>
      </w:pPr>
      <w:r>
        <w:t>Select districts. (Consult earlier examples for more information on #1 and 2.)</w:t>
      </w:r>
    </w:p>
    <w:p w:rsidR="00D66269" w:rsidRDefault="00D66269" w:rsidP="00D66269">
      <w:pPr>
        <w:pStyle w:val="ListParagraph"/>
        <w:numPr>
          <w:ilvl w:val="0"/>
          <w:numId w:val="28"/>
        </w:numPr>
      </w:pPr>
      <w:r>
        <w:t>District Expenditures from Non-General Funds</w:t>
      </w:r>
    </w:p>
    <w:p w:rsidR="00D66269" w:rsidRDefault="00D66269" w:rsidP="00D66269">
      <w:pPr>
        <w:pStyle w:val="ListParagraph"/>
        <w:numPr>
          <w:ilvl w:val="1"/>
          <w:numId w:val="28"/>
        </w:numPr>
      </w:pPr>
      <w:r>
        <w:t>Under Measures, expand District/School Expenditures.  Drag Schedule 1&amp;3 Expenditures into the Measures section of the cube.</w:t>
      </w:r>
      <w:r w:rsidR="00170CA7">
        <w:t xml:space="preserve">  </w:t>
      </w:r>
      <w:r w:rsidR="00170CA7">
        <w:rPr>
          <w:i/>
        </w:rPr>
        <w:t>You will see total Schedule 1 expenditures for each district once the measure has been added to both the Measures and the Columns sections of the cube.</w:t>
      </w:r>
    </w:p>
    <w:p w:rsidR="00D66269" w:rsidRDefault="00D66269" w:rsidP="00D66269"/>
    <w:p w:rsidR="00D66269" w:rsidRDefault="00D66269" w:rsidP="00D66269">
      <w:pPr>
        <w:pStyle w:val="Caption"/>
        <w:keepNext/>
      </w:pPr>
      <w:r>
        <w:t xml:space="preserve">Figure </w:t>
      </w:r>
      <w:fldSimple w:instr=" SEQ Figure \* ARABIC ">
        <w:r w:rsidR="00160289">
          <w:rPr>
            <w:noProof/>
          </w:rPr>
          <w:t>52</w:t>
        </w:r>
      </w:fldSimple>
    </w:p>
    <w:p w:rsidR="00170CA7" w:rsidRDefault="00CC5ADD" w:rsidP="00D66269">
      <w:r>
        <w:rPr>
          <w:noProof/>
        </w:rPr>
        <w:pict>
          <v:shape id="_x0000_s1131" type="#_x0000_t32" style="position:absolute;margin-left:96.3pt;margin-top:124.35pt;width:180pt;height:42.65pt;flip:y;z-index:251757568" o:connectortype="straight" strokecolor="red" strokeweight="1.5pt">
            <v:stroke endarrow="block"/>
          </v:shape>
        </w:pict>
      </w:r>
      <w:r>
        <w:rPr>
          <w:noProof/>
        </w:rPr>
        <w:pict>
          <v:oval id="_x0000_s1130" style="position:absolute;margin-left:8.95pt;margin-top:156.15pt;width:87.35pt;height:21.75pt;z-index:251756544" filled="f" strokecolor="#00b050" strokeweight="1.5pt">
            <v:textbox style="mso-next-textbox:#_x0000_s1130">
              <w:txbxContent>
                <w:p w:rsidR="00FC1ED8" w:rsidRPr="005F3C16" w:rsidRDefault="00FC1ED8" w:rsidP="00D66269"/>
              </w:txbxContent>
            </v:textbox>
          </v:oval>
        </w:pict>
      </w:r>
      <w:r>
        <w:rPr>
          <w:noProof/>
        </w:rPr>
        <w:pict>
          <v:oval id="_x0000_s1132" style="position:absolute;margin-left:86.25pt;margin-top:5.45pt;width:59.2pt;height:17.55pt;z-index:251758592" filled="f" strokecolor="#00b050" strokeweight="1.5pt">
            <v:textbox style="mso-next-textbox:#_x0000_s1132">
              <w:txbxContent>
                <w:p w:rsidR="00FC1ED8" w:rsidRPr="005F3C16" w:rsidRDefault="00FC1ED8" w:rsidP="00E414E7"/>
              </w:txbxContent>
            </v:textbox>
          </v:oval>
        </w:pict>
      </w:r>
      <w:r>
        <w:rPr>
          <w:noProof/>
        </w:rPr>
        <w:pict>
          <v:oval id="_x0000_s1133" style="position:absolute;margin-left:286.45pt;margin-top:7.15pt;width:59.2pt;height:17.55pt;z-index:251759616" filled="f" strokecolor="#00b050" strokeweight="1.5pt">
            <v:textbox style="mso-next-textbox:#_x0000_s1133">
              <w:txbxContent>
                <w:p w:rsidR="00FC1ED8" w:rsidRPr="005F3C16" w:rsidRDefault="00FC1ED8" w:rsidP="00E414E7"/>
              </w:txbxContent>
            </v:textbox>
          </v:oval>
        </w:pict>
      </w:r>
      <w:r w:rsidR="00D66269">
        <w:rPr>
          <w:noProof/>
        </w:rPr>
        <w:drawing>
          <wp:inline distT="0" distB="0" distL="0" distR="0">
            <wp:extent cx="4729163" cy="3205163"/>
            <wp:effectExtent l="19050" t="19050" r="14287" b="14287"/>
            <wp:docPr id="54" name="Picture 9" descr="Screenshot showing how to pull district expenditures for the latest yea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cstate="print"/>
                    <a:srcRect/>
                    <a:stretch>
                      <a:fillRect/>
                    </a:stretch>
                  </pic:blipFill>
                  <pic:spPr bwMode="auto">
                    <a:xfrm>
                      <a:off x="0" y="0"/>
                      <a:ext cx="4729163" cy="3205163"/>
                    </a:xfrm>
                    <a:prstGeom prst="rect">
                      <a:avLst/>
                    </a:prstGeom>
                    <a:noFill/>
                    <a:ln w="9525">
                      <a:solidFill>
                        <a:schemeClr val="accent1"/>
                      </a:solidFill>
                      <a:miter lim="800000"/>
                      <a:headEnd/>
                      <a:tailEnd/>
                    </a:ln>
                  </pic:spPr>
                </pic:pic>
              </a:graphicData>
            </a:graphic>
          </wp:inline>
        </w:drawing>
      </w:r>
    </w:p>
    <w:p w:rsidR="00170CA7" w:rsidRDefault="00170CA7" w:rsidP="00170CA7"/>
    <w:p w:rsidR="00170CA7" w:rsidRDefault="00170CA7" w:rsidP="00170CA7">
      <w:pPr>
        <w:pStyle w:val="ListParagraph"/>
        <w:numPr>
          <w:ilvl w:val="1"/>
          <w:numId w:val="28"/>
        </w:numPr>
      </w:pPr>
      <w:r>
        <w:t>Drag</w:t>
      </w:r>
      <w:r w:rsidRPr="00170CA7">
        <w:t xml:space="preserve"> </w:t>
      </w:r>
      <w:r>
        <w:t xml:space="preserve">Schedule 1&amp;3 Expenditures into the Columns section of the cube.  </w:t>
      </w:r>
      <w:r w:rsidRPr="00170CA7">
        <w:rPr>
          <w:i/>
        </w:rPr>
        <w:t>At this point you should see one value for each district</w:t>
      </w:r>
      <w:r>
        <w:t xml:space="preserve">, as shown in </w:t>
      </w:r>
      <w:r w:rsidR="00CC5ADD">
        <w:fldChar w:fldCharType="begin"/>
      </w:r>
      <w:r>
        <w:instrText xml:space="preserve"> REF _Ref399245078 \h </w:instrText>
      </w:r>
      <w:r w:rsidR="00CC5ADD">
        <w:fldChar w:fldCharType="separate"/>
      </w:r>
      <w:r w:rsidR="00160289">
        <w:t xml:space="preserve">Figure </w:t>
      </w:r>
      <w:r w:rsidR="00160289">
        <w:rPr>
          <w:noProof/>
        </w:rPr>
        <w:t>53</w:t>
      </w:r>
      <w:r w:rsidR="00CC5ADD">
        <w:fldChar w:fldCharType="end"/>
      </w:r>
      <w:r>
        <w:t>.  You now have all district expenditures, but you are just looking for a subset, so this will need to be narrowed down.</w:t>
      </w:r>
    </w:p>
    <w:p w:rsidR="00D66269" w:rsidRDefault="00D66269" w:rsidP="00170CA7"/>
    <w:p w:rsidR="00170CA7" w:rsidRPr="00170CA7" w:rsidRDefault="00170CA7" w:rsidP="00170CA7"/>
    <w:p w:rsidR="00170CA7" w:rsidRDefault="00170CA7" w:rsidP="00170CA7">
      <w:pPr>
        <w:pStyle w:val="Caption"/>
        <w:keepNext/>
      </w:pPr>
      <w:bookmarkStart w:id="45" w:name="_Ref399245078"/>
      <w:r>
        <w:lastRenderedPageBreak/>
        <w:t xml:space="preserve">Figure </w:t>
      </w:r>
      <w:fldSimple w:instr=" SEQ Figure \* ARABIC ">
        <w:r w:rsidR="00160289">
          <w:rPr>
            <w:noProof/>
          </w:rPr>
          <w:t>53</w:t>
        </w:r>
      </w:fldSimple>
      <w:bookmarkEnd w:id="45"/>
    </w:p>
    <w:p w:rsidR="00D66269" w:rsidRDefault="00170CA7" w:rsidP="00D66269">
      <w:r>
        <w:rPr>
          <w:noProof/>
        </w:rPr>
        <w:drawing>
          <wp:inline distT="0" distB="0" distL="0" distR="0">
            <wp:extent cx="4248150" cy="3190875"/>
            <wp:effectExtent l="19050" t="19050" r="19050" b="28575"/>
            <wp:docPr id="59" name="Picture 13" descr="Screenshot showing how to pull district expenditures for the latest yea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srcRect/>
                    <a:stretch>
                      <a:fillRect/>
                    </a:stretch>
                  </pic:blipFill>
                  <pic:spPr bwMode="auto">
                    <a:xfrm>
                      <a:off x="0" y="0"/>
                      <a:ext cx="4248150" cy="3190875"/>
                    </a:xfrm>
                    <a:prstGeom prst="rect">
                      <a:avLst/>
                    </a:prstGeom>
                    <a:noFill/>
                    <a:ln w="9525">
                      <a:solidFill>
                        <a:schemeClr val="accent1"/>
                      </a:solidFill>
                      <a:miter lim="800000"/>
                      <a:headEnd/>
                      <a:tailEnd/>
                    </a:ln>
                  </pic:spPr>
                </pic:pic>
              </a:graphicData>
            </a:graphic>
          </wp:inline>
        </w:drawing>
      </w:r>
    </w:p>
    <w:p w:rsidR="00170CA7" w:rsidRDefault="00170CA7" w:rsidP="00D66269"/>
    <w:p w:rsidR="00361C6A" w:rsidRDefault="00361C6A" w:rsidP="00361C6A">
      <w:pPr>
        <w:pStyle w:val="ListParagraph"/>
        <w:numPr>
          <w:ilvl w:val="0"/>
          <w:numId w:val="28"/>
        </w:numPr>
      </w:pPr>
      <w:r>
        <w:t xml:space="preserve">Expand Fund Type, and the Revolving and Special Funds.  Drag “Private (08)” into the Columns section, </w:t>
      </w:r>
      <w:r>
        <w:rPr>
          <w:i/>
        </w:rPr>
        <w:t>before</w:t>
      </w:r>
      <w:r>
        <w:t xml:space="preserve"> Schedule 1&amp;3 Expenditures.  This will ensure that the amount spent from private grants and gifts appears as an additional column, instead of replacing the existing information.</w:t>
      </w:r>
    </w:p>
    <w:p w:rsidR="00170CA7" w:rsidRDefault="00170CA7" w:rsidP="00D66269"/>
    <w:p w:rsidR="00170CA7" w:rsidRDefault="00170CA7" w:rsidP="00170CA7">
      <w:pPr>
        <w:pStyle w:val="Caption"/>
        <w:keepNext/>
      </w:pPr>
      <w:r>
        <w:t xml:space="preserve">Figure </w:t>
      </w:r>
      <w:fldSimple w:instr=" SEQ Figure \* ARABIC ">
        <w:r w:rsidR="00160289">
          <w:rPr>
            <w:noProof/>
          </w:rPr>
          <w:t>54</w:t>
        </w:r>
      </w:fldSimple>
    </w:p>
    <w:p w:rsidR="00170CA7" w:rsidRDefault="00CC5ADD" w:rsidP="00D66269">
      <w:r>
        <w:rPr>
          <w:noProof/>
        </w:rPr>
        <w:pict>
          <v:shape id="_x0000_s1137" type="#_x0000_t32" style="position:absolute;margin-left:62.8pt;margin-top:31pt;width:247.8pt;height:103pt;flip:y;z-index:251761664" o:connectortype="straight" strokecolor="red" strokeweight="1.5pt">
            <v:stroke endarrow="block"/>
          </v:shape>
        </w:pict>
      </w:r>
      <w:r>
        <w:rPr>
          <w:noProof/>
        </w:rPr>
        <w:pict>
          <v:rect id="_x0000_s1136" style="position:absolute;margin-left:5pt;margin-top:68.7pt;width:127.3pt;height:109.65pt;z-index:251760640" filled="f" strokecolor="#00b050" strokeweight="1.5pt"/>
        </w:pict>
      </w:r>
      <w:r w:rsidR="00170CA7">
        <w:rPr>
          <w:noProof/>
        </w:rPr>
        <w:drawing>
          <wp:inline distT="0" distB="0" distL="0" distR="0">
            <wp:extent cx="5210206" cy="3508744"/>
            <wp:effectExtent l="19050" t="19050" r="28544" b="15506"/>
            <wp:docPr id="60" name="Picture 16" descr="Screenshot showing how to pull district expenditures for the latest year.  Highlights how to display one fund type as a separate col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srcRect/>
                    <a:stretch>
                      <a:fillRect/>
                    </a:stretch>
                  </pic:blipFill>
                  <pic:spPr bwMode="auto">
                    <a:xfrm>
                      <a:off x="0" y="0"/>
                      <a:ext cx="5216456" cy="3512953"/>
                    </a:xfrm>
                    <a:prstGeom prst="rect">
                      <a:avLst/>
                    </a:prstGeom>
                    <a:noFill/>
                    <a:ln w="9525">
                      <a:solidFill>
                        <a:schemeClr val="accent1"/>
                      </a:solidFill>
                      <a:miter lim="800000"/>
                      <a:headEnd/>
                      <a:tailEnd/>
                    </a:ln>
                  </pic:spPr>
                </pic:pic>
              </a:graphicData>
            </a:graphic>
          </wp:inline>
        </w:drawing>
      </w:r>
    </w:p>
    <w:p w:rsidR="00170CA7" w:rsidRDefault="00170CA7" w:rsidP="00D66269"/>
    <w:p w:rsidR="00361C6A" w:rsidRDefault="00361C6A" w:rsidP="00361C6A">
      <w:pPr>
        <w:pStyle w:val="ListParagraph"/>
        <w:numPr>
          <w:ilvl w:val="0"/>
          <w:numId w:val="28"/>
        </w:numPr>
      </w:pPr>
      <w:r>
        <w:lastRenderedPageBreak/>
        <w:t>In this case, you are just interested in those districts reporting spending in these funds, so right-click on the column for which you which to suppress districts with no spending (in this case, “Private”), select Suppress, and then Suppress Rows of Selection.</w:t>
      </w:r>
    </w:p>
    <w:p w:rsidR="00361C6A" w:rsidRDefault="00361C6A" w:rsidP="00361C6A">
      <w:pPr>
        <w:pStyle w:val="Caption"/>
        <w:keepNext/>
      </w:pPr>
      <w:r>
        <w:t xml:space="preserve">Figure </w:t>
      </w:r>
      <w:fldSimple w:instr=" SEQ Figure \* ARABIC ">
        <w:r w:rsidR="00160289">
          <w:rPr>
            <w:noProof/>
          </w:rPr>
          <w:t>55</w:t>
        </w:r>
      </w:fldSimple>
    </w:p>
    <w:p w:rsidR="00361C6A" w:rsidRDefault="00CC5ADD" w:rsidP="00361C6A">
      <w:r>
        <w:rPr>
          <w:noProof/>
        </w:rPr>
        <w:pict>
          <v:rect id="_x0000_s1138" style="position:absolute;margin-left:214.3pt;margin-top:130.35pt;width:176.65pt;height:34.3pt;z-index:251762688" filled="f" strokecolor="#00b050" strokeweight="1.5pt"/>
        </w:pict>
      </w:r>
      <w:r w:rsidR="00361C6A">
        <w:rPr>
          <w:noProof/>
        </w:rPr>
        <w:drawing>
          <wp:inline distT="0" distB="0" distL="0" distR="0">
            <wp:extent cx="4999517" cy="2878792"/>
            <wp:effectExtent l="19050" t="19050" r="10633" b="16808"/>
            <wp:docPr id="61" name="Picture 19" descr="Screenshot showing how to pull district expenditures for the latest year.  Highlights how to suppress zero val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print"/>
                    <a:srcRect b="30000"/>
                    <a:stretch>
                      <a:fillRect/>
                    </a:stretch>
                  </pic:blipFill>
                  <pic:spPr bwMode="auto">
                    <a:xfrm>
                      <a:off x="0" y="0"/>
                      <a:ext cx="4999517" cy="2878792"/>
                    </a:xfrm>
                    <a:prstGeom prst="rect">
                      <a:avLst/>
                    </a:prstGeom>
                    <a:noFill/>
                    <a:ln w="9525">
                      <a:solidFill>
                        <a:schemeClr val="accent1"/>
                      </a:solidFill>
                      <a:miter lim="800000"/>
                      <a:headEnd/>
                      <a:tailEnd/>
                    </a:ln>
                  </pic:spPr>
                </pic:pic>
              </a:graphicData>
            </a:graphic>
          </wp:inline>
        </w:drawing>
      </w:r>
    </w:p>
    <w:p w:rsidR="00361C6A" w:rsidRDefault="00361C6A" w:rsidP="00361C6A">
      <w:pPr>
        <w:pStyle w:val="ListParagraph"/>
        <w:numPr>
          <w:ilvl w:val="0"/>
          <w:numId w:val="28"/>
        </w:numPr>
      </w:pPr>
      <w:r>
        <w:t xml:space="preserve">Also, sort the results to see which districts report the most spending in these funds.  Again, right-click on Private, but this time, </w:t>
      </w:r>
      <w:proofErr w:type="gramStart"/>
      <w:r>
        <w:t>select</w:t>
      </w:r>
      <w:proofErr w:type="gramEnd"/>
      <w:r>
        <w:t xml:space="preserve"> Sort and then Descending.  See </w:t>
      </w:r>
      <w:r w:rsidR="00CC5ADD">
        <w:fldChar w:fldCharType="begin"/>
      </w:r>
      <w:r>
        <w:instrText xml:space="preserve"> REF _Ref399247228 \h </w:instrText>
      </w:r>
      <w:r w:rsidR="00CC5ADD">
        <w:fldChar w:fldCharType="separate"/>
      </w:r>
      <w:r w:rsidR="00160289">
        <w:t xml:space="preserve">Figure </w:t>
      </w:r>
      <w:r w:rsidR="00160289">
        <w:rPr>
          <w:noProof/>
        </w:rPr>
        <w:t>57</w:t>
      </w:r>
      <w:r w:rsidR="00CC5ADD">
        <w:fldChar w:fldCharType="end"/>
      </w:r>
      <w:r>
        <w:t xml:space="preserve"> for the sorted results.</w:t>
      </w:r>
    </w:p>
    <w:p w:rsidR="00361C6A" w:rsidRDefault="00361C6A" w:rsidP="00361C6A">
      <w:pPr>
        <w:pStyle w:val="Caption"/>
        <w:keepNext/>
      </w:pPr>
      <w:r>
        <w:t xml:space="preserve">Figure </w:t>
      </w:r>
      <w:fldSimple w:instr=" SEQ Figure \* ARABIC ">
        <w:r w:rsidR="00160289">
          <w:rPr>
            <w:noProof/>
          </w:rPr>
          <w:t>56</w:t>
        </w:r>
      </w:fldSimple>
    </w:p>
    <w:p w:rsidR="00361C6A" w:rsidRDefault="00CC5ADD" w:rsidP="00361C6A">
      <w:r>
        <w:rPr>
          <w:noProof/>
        </w:rPr>
        <w:pict>
          <v:rect id="_x0000_s1139" style="position:absolute;margin-left:226.3pt;margin-top:115.05pt;width:152.1pt;height:46.85pt;z-index:251763712" filled="f" strokecolor="#00b050" strokeweight="1.5pt"/>
        </w:pict>
      </w:r>
      <w:r w:rsidR="00361C6A">
        <w:rPr>
          <w:noProof/>
        </w:rPr>
        <w:drawing>
          <wp:inline distT="0" distB="0" distL="0" distR="0">
            <wp:extent cx="5062386" cy="3264195"/>
            <wp:effectExtent l="19050" t="19050" r="23964" b="12405"/>
            <wp:docPr id="62" name="Picture 22" descr="Screenshot showing how to pull district expenditures for the latest year.  Highlights how to sort val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cstate="print"/>
                    <a:srcRect/>
                    <a:stretch>
                      <a:fillRect/>
                    </a:stretch>
                  </pic:blipFill>
                  <pic:spPr bwMode="auto">
                    <a:xfrm>
                      <a:off x="0" y="0"/>
                      <a:ext cx="5068570" cy="3268183"/>
                    </a:xfrm>
                    <a:prstGeom prst="rect">
                      <a:avLst/>
                    </a:prstGeom>
                    <a:noFill/>
                    <a:ln w="9525">
                      <a:solidFill>
                        <a:schemeClr val="accent1"/>
                      </a:solidFill>
                      <a:miter lim="800000"/>
                      <a:headEnd/>
                      <a:tailEnd/>
                    </a:ln>
                  </pic:spPr>
                </pic:pic>
              </a:graphicData>
            </a:graphic>
          </wp:inline>
        </w:drawing>
      </w:r>
    </w:p>
    <w:p w:rsidR="00361C6A" w:rsidRDefault="00361C6A" w:rsidP="00361C6A"/>
    <w:p w:rsidR="00361C6A" w:rsidRDefault="00361C6A" w:rsidP="00361C6A">
      <w:pPr>
        <w:pStyle w:val="Caption"/>
        <w:keepNext/>
      </w:pPr>
      <w:bookmarkStart w:id="46" w:name="_Ref399247228"/>
      <w:r>
        <w:lastRenderedPageBreak/>
        <w:t xml:space="preserve">Figure </w:t>
      </w:r>
      <w:fldSimple w:instr=" SEQ Figure \* ARABIC ">
        <w:r w:rsidR="00160289">
          <w:rPr>
            <w:noProof/>
          </w:rPr>
          <w:t>57</w:t>
        </w:r>
      </w:fldSimple>
      <w:bookmarkEnd w:id="46"/>
    </w:p>
    <w:p w:rsidR="00361C6A" w:rsidRDefault="00CC5ADD" w:rsidP="00361C6A">
      <w:r>
        <w:rPr>
          <w:noProof/>
        </w:rPr>
        <w:pict>
          <v:shape id="_x0000_s1141" type="#_x0000_t202" style="position:absolute;margin-left:301.4pt;margin-top:-.15pt;width:124.75pt;height:50.2pt;z-index:251765760" fillcolor="white [3201]" strokecolor="black [3200]" strokeweight="1pt">
            <v:stroke dashstyle="dash"/>
            <v:shadow color="#868686"/>
            <v:textbox>
              <w:txbxContent>
                <w:p w:rsidR="00FC1ED8" w:rsidRDefault="00FC1ED8">
                  <w:r>
                    <w:t>Sorted by dollars spent from private grants and gifts</w:t>
                  </w:r>
                </w:p>
              </w:txbxContent>
            </v:textbox>
          </v:shape>
        </w:pict>
      </w:r>
      <w:r>
        <w:rPr>
          <w:noProof/>
        </w:rPr>
        <w:pict>
          <v:shape id="_x0000_s1140" type="#_x0000_t32" style="position:absolute;margin-left:195.9pt;margin-top:9.85pt;width:97.95pt;height:35.2pt;flip:x;z-index:251764736" o:connectortype="straight" strokecolor="red" strokeweight="1.5pt">
            <v:stroke endarrow="block"/>
          </v:shape>
        </w:pict>
      </w:r>
      <w:r w:rsidR="00361C6A">
        <w:rPr>
          <w:noProof/>
        </w:rPr>
        <w:drawing>
          <wp:inline distT="0" distB="0" distL="0" distR="0">
            <wp:extent cx="4786866" cy="2586300"/>
            <wp:effectExtent l="19050" t="19050" r="13734" b="23550"/>
            <wp:docPr id="63" name="Picture 25" descr="Screenshot showing how to pull district expenditures for the latest year.  Highlights the results of sorting districts by dollars sp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cstate="print"/>
                    <a:srcRect b="37704"/>
                    <a:stretch>
                      <a:fillRect/>
                    </a:stretch>
                  </pic:blipFill>
                  <pic:spPr bwMode="auto">
                    <a:xfrm>
                      <a:off x="0" y="0"/>
                      <a:ext cx="4789008" cy="2587457"/>
                    </a:xfrm>
                    <a:prstGeom prst="rect">
                      <a:avLst/>
                    </a:prstGeom>
                    <a:noFill/>
                    <a:ln w="9525">
                      <a:solidFill>
                        <a:schemeClr val="accent1"/>
                      </a:solidFill>
                      <a:miter lim="800000"/>
                      <a:headEnd/>
                      <a:tailEnd/>
                    </a:ln>
                  </pic:spPr>
                </pic:pic>
              </a:graphicData>
            </a:graphic>
          </wp:inline>
        </w:drawing>
      </w:r>
    </w:p>
    <w:p w:rsidR="00361C6A" w:rsidRDefault="00361C6A" w:rsidP="00361C6A">
      <w:pPr>
        <w:pStyle w:val="ListParagraph"/>
        <w:numPr>
          <w:ilvl w:val="0"/>
          <w:numId w:val="28"/>
        </w:numPr>
      </w:pPr>
      <w:r>
        <w:t xml:space="preserve">If you’re interested in exploring what </w:t>
      </w:r>
      <w:r w:rsidR="004D35F4">
        <w:t>these districts may have in common, or perhaps doing some other calculations once the data is downloaded into Excel, you can pull in some additional measures.</w:t>
      </w:r>
    </w:p>
    <w:p w:rsidR="004D35F4" w:rsidRPr="00FB245D" w:rsidRDefault="004D35F4" w:rsidP="004D35F4">
      <w:pPr>
        <w:pStyle w:val="ListParagraph"/>
        <w:numPr>
          <w:ilvl w:val="1"/>
          <w:numId w:val="28"/>
        </w:numPr>
      </w:pPr>
      <w:r>
        <w:t xml:space="preserve">Drag any of the measures you are interested in </w:t>
      </w:r>
      <w:r>
        <w:rPr>
          <w:i/>
        </w:rPr>
        <w:t>to the right</w:t>
      </w:r>
      <w:r>
        <w:t xml:space="preserve"> of the expenditures.  In this example, combined effort yield as a percent of foundation budget, expenditures per in-district student, percent low income and number of total students are included as additional measures.  See </w:t>
      </w:r>
      <w:r w:rsidR="00CC5ADD">
        <w:fldChar w:fldCharType="begin"/>
      </w:r>
      <w:r>
        <w:instrText xml:space="preserve"> REF _Ref399248119 \h </w:instrText>
      </w:r>
      <w:r w:rsidR="00CC5ADD">
        <w:fldChar w:fldCharType="separate"/>
      </w:r>
      <w:r w:rsidR="00160289">
        <w:t xml:space="preserve">Figure </w:t>
      </w:r>
      <w:r w:rsidR="00160289">
        <w:rPr>
          <w:noProof/>
        </w:rPr>
        <w:t>58</w:t>
      </w:r>
      <w:r w:rsidR="00CC5ADD">
        <w:fldChar w:fldCharType="end"/>
      </w:r>
      <w:r>
        <w:t xml:space="preserve"> and </w:t>
      </w:r>
      <w:r w:rsidR="00CC5ADD">
        <w:fldChar w:fldCharType="begin"/>
      </w:r>
      <w:r>
        <w:instrText xml:space="preserve"> REF _Ref399248124 \h </w:instrText>
      </w:r>
      <w:r w:rsidR="00CC5ADD">
        <w:fldChar w:fldCharType="separate"/>
      </w:r>
      <w:r w:rsidR="00160289">
        <w:t xml:space="preserve">Figure </w:t>
      </w:r>
      <w:r w:rsidR="00160289">
        <w:rPr>
          <w:noProof/>
        </w:rPr>
        <w:t>59</w:t>
      </w:r>
      <w:r w:rsidR="00CC5ADD">
        <w:fldChar w:fldCharType="end"/>
      </w:r>
      <w:r>
        <w:t>.</w:t>
      </w:r>
    </w:p>
    <w:p w:rsidR="004D35F4" w:rsidRDefault="004D35F4" w:rsidP="004D35F4">
      <w:pPr>
        <w:pStyle w:val="Caption"/>
        <w:keepNext/>
      </w:pPr>
      <w:bookmarkStart w:id="47" w:name="_Ref399248119"/>
      <w:r>
        <w:t xml:space="preserve">Figure </w:t>
      </w:r>
      <w:fldSimple w:instr=" SEQ Figure \* ARABIC ">
        <w:r w:rsidR="00160289">
          <w:rPr>
            <w:noProof/>
          </w:rPr>
          <w:t>58</w:t>
        </w:r>
      </w:fldSimple>
      <w:bookmarkEnd w:id="47"/>
    </w:p>
    <w:p w:rsidR="00FB245D" w:rsidRDefault="004D35F4" w:rsidP="00FB245D">
      <w:r>
        <w:rPr>
          <w:noProof/>
        </w:rPr>
        <w:drawing>
          <wp:inline distT="0" distB="0" distL="0" distR="0">
            <wp:extent cx="5063313" cy="3094559"/>
            <wp:effectExtent l="19050" t="19050" r="23037" b="10591"/>
            <wp:docPr id="64" name="Picture 28" descr="Screenshot showing how to pull district expenditures for the latest year.  Highlights how to add additional meas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3" cstate="print"/>
                    <a:srcRect/>
                    <a:stretch>
                      <a:fillRect/>
                    </a:stretch>
                  </pic:blipFill>
                  <pic:spPr bwMode="auto">
                    <a:xfrm>
                      <a:off x="0" y="0"/>
                      <a:ext cx="5059854" cy="3092445"/>
                    </a:xfrm>
                    <a:prstGeom prst="rect">
                      <a:avLst/>
                    </a:prstGeom>
                    <a:noFill/>
                    <a:ln w="9525">
                      <a:solidFill>
                        <a:schemeClr val="accent1"/>
                      </a:solidFill>
                      <a:miter lim="800000"/>
                      <a:headEnd/>
                      <a:tailEnd/>
                    </a:ln>
                  </pic:spPr>
                </pic:pic>
              </a:graphicData>
            </a:graphic>
          </wp:inline>
        </w:drawing>
      </w:r>
    </w:p>
    <w:p w:rsidR="004D35F4" w:rsidRDefault="004D35F4" w:rsidP="00FB245D"/>
    <w:p w:rsidR="004D35F4" w:rsidRDefault="004D35F4" w:rsidP="004D35F4">
      <w:pPr>
        <w:pStyle w:val="Caption"/>
        <w:keepNext/>
      </w:pPr>
      <w:bookmarkStart w:id="48" w:name="_Ref399248124"/>
      <w:r>
        <w:lastRenderedPageBreak/>
        <w:t xml:space="preserve">Figure </w:t>
      </w:r>
      <w:fldSimple w:instr=" SEQ Figure \* ARABIC ">
        <w:r w:rsidR="00160289">
          <w:rPr>
            <w:noProof/>
          </w:rPr>
          <w:t>59</w:t>
        </w:r>
      </w:fldSimple>
      <w:bookmarkEnd w:id="48"/>
    </w:p>
    <w:p w:rsidR="004D35F4" w:rsidRDefault="004D35F4" w:rsidP="00FB245D">
      <w:r>
        <w:rPr>
          <w:noProof/>
        </w:rPr>
        <w:drawing>
          <wp:inline distT="0" distB="0" distL="0" distR="0">
            <wp:extent cx="5943600" cy="2971800"/>
            <wp:effectExtent l="19050" t="19050" r="19050" b="19050"/>
            <wp:docPr id="65" name="Picture 31" descr="Screenshot showing how to pull district expenditures for the latest year.  Highlights the final results before exporting into Excel for further analy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4" cstate="print"/>
                    <a:srcRect/>
                    <a:stretch>
                      <a:fillRect/>
                    </a:stretch>
                  </pic:blipFill>
                  <pic:spPr bwMode="auto">
                    <a:xfrm>
                      <a:off x="0" y="0"/>
                      <a:ext cx="5943600" cy="2971800"/>
                    </a:xfrm>
                    <a:prstGeom prst="rect">
                      <a:avLst/>
                    </a:prstGeom>
                    <a:noFill/>
                    <a:ln w="9525">
                      <a:solidFill>
                        <a:schemeClr val="accent1"/>
                      </a:solidFill>
                      <a:miter lim="800000"/>
                      <a:headEnd/>
                      <a:tailEnd/>
                    </a:ln>
                  </pic:spPr>
                </pic:pic>
              </a:graphicData>
            </a:graphic>
          </wp:inline>
        </w:drawing>
      </w:r>
    </w:p>
    <w:p w:rsidR="00682420" w:rsidRDefault="00682420" w:rsidP="00FB245D"/>
    <w:p w:rsidR="00682420" w:rsidRDefault="00682420" w:rsidP="00FB245D">
      <w:r>
        <w:t>And you’re done! At this point, you can continue to tweak the presentation or download it into Excel.</w:t>
      </w:r>
    </w:p>
    <w:p w:rsidR="00682420" w:rsidRDefault="00682420" w:rsidP="00FB245D"/>
    <w:p w:rsidR="00E1662B" w:rsidRDefault="00E1662B" w:rsidP="00E1662B">
      <w:pPr>
        <w:pStyle w:val="Heading3"/>
      </w:pPr>
      <w:bookmarkStart w:id="49" w:name="_Toc401324509"/>
      <w:r>
        <w:t>Schedule 7/Transportation</w:t>
      </w:r>
      <w:bookmarkEnd w:id="49"/>
    </w:p>
    <w:p w:rsidR="00E1662B" w:rsidRDefault="00E1662B" w:rsidP="00E1662B"/>
    <w:p w:rsidR="00E1662B" w:rsidRDefault="00A450EA" w:rsidP="00E1662B">
      <w:r>
        <w:t xml:space="preserve">Who has homeless transportation costs?  </w:t>
      </w:r>
      <w:proofErr w:type="gramStart"/>
      <w:r>
        <w:t>Of these districts, to whom should I compare myself?</w:t>
      </w:r>
      <w:proofErr w:type="gramEnd"/>
    </w:p>
    <w:p w:rsidR="00A450EA" w:rsidRDefault="00A450EA" w:rsidP="00E1662B"/>
    <w:p w:rsidR="006E13C9" w:rsidRDefault="006E13C9" w:rsidP="00E1662B">
      <w:r>
        <w:t>Your school committee wants more information on other similar districts’ homeless transportation spending.  To answer their question, you’ll need expenditures and ridership information from Schedule 7 of the EOY, and other contextual data to narrow down the list of districts.</w:t>
      </w:r>
    </w:p>
    <w:p w:rsidR="006E13C9" w:rsidRDefault="006E13C9" w:rsidP="00E1662B"/>
    <w:p w:rsidR="006E13C9" w:rsidRDefault="006E13C9" w:rsidP="00E1662B">
      <w:r>
        <w:t>Start by:</w:t>
      </w:r>
    </w:p>
    <w:p w:rsidR="006E13C9" w:rsidRDefault="006E13C9" w:rsidP="006E13C9">
      <w:pPr>
        <w:pStyle w:val="ListParagraph"/>
        <w:numPr>
          <w:ilvl w:val="0"/>
          <w:numId w:val="30"/>
        </w:numPr>
      </w:pPr>
      <w:r>
        <w:t>As in the previous two examples, select a year and a set of districts.  In this example, only non-regional districts are included.</w:t>
      </w:r>
    </w:p>
    <w:p w:rsidR="006E13C9" w:rsidRDefault="006E13C9" w:rsidP="006E13C9">
      <w:pPr>
        <w:pStyle w:val="ListParagraph"/>
        <w:numPr>
          <w:ilvl w:val="0"/>
          <w:numId w:val="30"/>
        </w:numPr>
      </w:pPr>
      <w:r>
        <w:t>Expenditures made for the transportation of homeless students are collected in Schedule 7 of the EOY report.</w:t>
      </w:r>
      <w:r w:rsidR="00EB7CE6">
        <w:t xml:space="preserve">  From the available measures, drag Schedule 7 Expenditures into the Measures section of the cube, and then into the Columns section.  Then also drag # Riders into the Columns section.  See </w:t>
      </w:r>
      <w:r w:rsidR="00CC5ADD">
        <w:fldChar w:fldCharType="begin"/>
      </w:r>
      <w:r w:rsidR="00EB7CE6">
        <w:instrText xml:space="preserve"> REF _Ref399252320 \h </w:instrText>
      </w:r>
      <w:r w:rsidR="00CC5ADD">
        <w:fldChar w:fldCharType="separate"/>
      </w:r>
      <w:r w:rsidR="00160289">
        <w:t xml:space="preserve">Figure </w:t>
      </w:r>
      <w:r w:rsidR="00160289">
        <w:rPr>
          <w:noProof/>
        </w:rPr>
        <w:t>60</w:t>
      </w:r>
      <w:r w:rsidR="00CC5ADD">
        <w:fldChar w:fldCharType="end"/>
      </w:r>
      <w:r w:rsidR="00EB7CE6">
        <w:t>.</w:t>
      </w:r>
    </w:p>
    <w:p w:rsidR="00A450EA" w:rsidRPr="00E1662B" w:rsidRDefault="00A450EA" w:rsidP="00E1662B"/>
    <w:p w:rsidR="00D66269" w:rsidRDefault="00D66269" w:rsidP="00E1662B"/>
    <w:p w:rsidR="00E1662B" w:rsidRDefault="00E1662B" w:rsidP="00E1662B">
      <w:pPr>
        <w:pStyle w:val="Caption"/>
        <w:keepNext/>
      </w:pPr>
      <w:bookmarkStart w:id="50" w:name="_Ref399252320"/>
      <w:r>
        <w:lastRenderedPageBreak/>
        <w:t xml:space="preserve">Figure </w:t>
      </w:r>
      <w:fldSimple w:instr=" SEQ Figure \* ARABIC ">
        <w:r w:rsidR="00160289">
          <w:rPr>
            <w:noProof/>
          </w:rPr>
          <w:t>60</w:t>
        </w:r>
      </w:fldSimple>
      <w:bookmarkEnd w:id="50"/>
    </w:p>
    <w:p w:rsidR="00E1662B" w:rsidRDefault="00CC5ADD" w:rsidP="00E1662B">
      <w:r>
        <w:rPr>
          <w:noProof/>
        </w:rPr>
        <w:pict>
          <v:oval id="_x0000_s1142" style="position:absolute;margin-left:5pt;margin-top:198.35pt;width:137.35pt;height:32.65pt;z-index:251766784" filled="f" strokecolor="#00b050" strokeweight="1.5pt"/>
        </w:pict>
      </w:r>
      <w:r w:rsidR="00E1662B">
        <w:rPr>
          <w:noProof/>
        </w:rPr>
        <w:drawing>
          <wp:inline distT="0" distB="0" distL="0" distR="0">
            <wp:extent cx="5943600" cy="3158859"/>
            <wp:effectExtent l="19050" t="19050" r="19050" b="22491"/>
            <wp:docPr id="66" name="Picture 36" descr="Screenshot showing how to pull transportation expenditures and riders (Schedule 7) into the cube for further analy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cstate="print"/>
                    <a:srcRect/>
                    <a:stretch>
                      <a:fillRect/>
                    </a:stretch>
                  </pic:blipFill>
                  <pic:spPr bwMode="auto">
                    <a:xfrm>
                      <a:off x="0" y="0"/>
                      <a:ext cx="5943600" cy="3158859"/>
                    </a:xfrm>
                    <a:prstGeom prst="rect">
                      <a:avLst/>
                    </a:prstGeom>
                    <a:noFill/>
                    <a:ln w="9525">
                      <a:solidFill>
                        <a:schemeClr val="accent1"/>
                      </a:solidFill>
                      <a:miter lim="800000"/>
                      <a:headEnd/>
                      <a:tailEnd/>
                    </a:ln>
                  </pic:spPr>
                </pic:pic>
              </a:graphicData>
            </a:graphic>
          </wp:inline>
        </w:drawing>
      </w:r>
    </w:p>
    <w:p w:rsidR="00E1662B" w:rsidRDefault="00E1662B" w:rsidP="00E1662B"/>
    <w:p w:rsidR="00DC581B" w:rsidRDefault="00DC581B" w:rsidP="00DC581B">
      <w:pPr>
        <w:pStyle w:val="ListParagraph"/>
        <w:numPr>
          <w:ilvl w:val="0"/>
          <w:numId w:val="30"/>
        </w:numPr>
      </w:pPr>
      <w:r>
        <w:t xml:space="preserve">To just view homeless transportation, pull Fund Type into the Columns section </w:t>
      </w:r>
      <w:r>
        <w:rPr>
          <w:i/>
        </w:rPr>
        <w:t>above</w:t>
      </w:r>
      <w:r>
        <w:t xml:space="preserve"> the measures Schedule 7 Expenditures and #Riders.  This will disaggregate expenditures by program, displaying all programs as shown in </w:t>
      </w:r>
      <w:r w:rsidR="00CC5ADD">
        <w:fldChar w:fldCharType="begin"/>
      </w:r>
      <w:r>
        <w:instrText xml:space="preserve"> REF _Ref399318769 \h </w:instrText>
      </w:r>
      <w:r w:rsidR="00CC5ADD">
        <w:fldChar w:fldCharType="separate"/>
      </w:r>
      <w:r w:rsidR="00160289">
        <w:t xml:space="preserve">Figure </w:t>
      </w:r>
      <w:r w:rsidR="00160289">
        <w:rPr>
          <w:noProof/>
        </w:rPr>
        <w:t>61</w:t>
      </w:r>
      <w:r w:rsidR="00CC5ADD">
        <w:fldChar w:fldCharType="end"/>
      </w:r>
      <w:r>
        <w:t xml:space="preserve">.  To select just homeless transportation, left-click on Program type in the top pane and select Homeless Students, as is shown in </w:t>
      </w:r>
      <w:r w:rsidR="00CC5ADD">
        <w:fldChar w:fldCharType="begin"/>
      </w:r>
      <w:r>
        <w:instrText xml:space="preserve"> REF _Ref399318817 \h </w:instrText>
      </w:r>
      <w:r w:rsidR="00CC5ADD">
        <w:fldChar w:fldCharType="separate"/>
      </w:r>
      <w:r w:rsidR="00160289">
        <w:t xml:space="preserve">Figure </w:t>
      </w:r>
      <w:r w:rsidR="00160289">
        <w:rPr>
          <w:noProof/>
        </w:rPr>
        <w:t>62</w:t>
      </w:r>
      <w:r w:rsidR="00CC5ADD">
        <w:fldChar w:fldCharType="end"/>
      </w:r>
      <w:r>
        <w:t>.</w:t>
      </w:r>
    </w:p>
    <w:p w:rsidR="00DC581B" w:rsidRDefault="00DC581B" w:rsidP="00E1662B"/>
    <w:p w:rsidR="00A450EA" w:rsidRDefault="00A450EA" w:rsidP="00A450EA">
      <w:pPr>
        <w:pStyle w:val="Caption"/>
        <w:keepNext/>
      </w:pPr>
      <w:bookmarkStart w:id="51" w:name="_Ref399318769"/>
      <w:r>
        <w:t xml:space="preserve">Figure </w:t>
      </w:r>
      <w:fldSimple w:instr=" SEQ Figure \* ARABIC ">
        <w:r w:rsidR="00160289">
          <w:rPr>
            <w:noProof/>
          </w:rPr>
          <w:t>61</w:t>
        </w:r>
      </w:fldSimple>
      <w:bookmarkEnd w:id="51"/>
    </w:p>
    <w:p w:rsidR="00A450EA" w:rsidRDefault="00CC5ADD" w:rsidP="00E1662B">
      <w:r>
        <w:rPr>
          <w:noProof/>
        </w:rPr>
        <w:pict>
          <v:shape id="_x0000_s1144" type="#_x0000_t32" style="position:absolute;margin-left:74.5pt;margin-top:32.5pt;width:184.2pt;height:46pt;flip:y;z-index:251768832" o:connectortype="straight" strokecolor="red" strokeweight="1.5pt">
            <v:stroke endarrow="block"/>
          </v:shape>
        </w:pict>
      </w:r>
      <w:r>
        <w:rPr>
          <w:noProof/>
        </w:rPr>
        <w:pict>
          <v:oval id="_x0000_s1143" style="position:absolute;margin-left:3.55pt;margin-top:72.8pt;width:70.95pt;height:12.4pt;z-index:251767808" filled="f" strokecolor="#00b050" strokeweight="1.5pt"/>
        </w:pict>
      </w:r>
      <w:r w:rsidR="00A450EA">
        <w:rPr>
          <w:noProof/>
        </w:rPr>
        <w:drawing>
          <wp:inline distT="0" distB="0" distL="0" distR="0">
            <wp:extent cx="5943600" cy="2244902"/>
            <wp:effectExtent l="19050" t="19050" r="19050" b="22048"/>
            <wp:docPr id="67" name="Picture 39" descr="Screenshot showing how to pull transportation expenditures and riders (Schedule 7) into the cube for further analysis.  Highlights filtering by program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cstate="print"/>
                    <a:srcRect/>
                    <a:stretch>
                      <a:fillRect/>
                    </a:stretch>
                  </pic:blipFill>
                  <pic:spPr bwMode="auto">
                    <a:xfrm>
                      <a:off x="0" y="0"/>
                      <a:ext cx="5943600" cy="2244902"/>
                    </a:xfrm>
                    <a:prstGeom prst="rect">
                      <a:avLst/>
                    </a:prstGeom>
                    <a:noFill/>
                    <a:ln w="9525">
                      <a:solidFill>
                        <a:schemeClr val="accent1"/>
                      </a:solidFill>
                      <a:miter lim="800000"/>
                      <a:headEnd/>
                      <a:tailEnd/>
                    </a:ln>
                  </pic:spPr>
                </pic:pic>
              </a:graphicData>
            </a:graphic>
          </wp:inline>
        </w:drawing>
      </w:r>
    </w:p>
    <w:p w:rsidR="00E1662B" w:rsidRDefault="00E1662B" w:rsidP="00E1662B"/>
    <w:p w:rsidR="00E1662B" w:rsidRDefault="00E1662B" w:rsidP="00E1662B"/>
    <w:p w:rsidR="00A450EA" w:rsidRDefault="00A450EA" w:rsidP="00A450EA">
      <w:pPr>
        <w:pStyle w:val="Caption"/>
        <w:keepNext/>
      </w:pPr>
      <w:bookmarkStart w:id="52" w:name="_Ref399318817"/>
      <w:r>
        <w:lastRenderedPageBreak/>
        <w:t xml:space="preserve">Figure </w:t>
      </w:r>
      <w:fldSimple w:instr=" SEQ Figure \* ARABIC ">
        <w:r w:rsidR="00160289">
          <w:rPr>
            <w:noProof/>
          </w:rPr>
          <w:t>62</w:t>
        </w:r>
      </w:fldSimple>
      <w:bookmarkEnd w:id="52"/>
    </w:p>
    <w:p w:rsidR="00A450EA" w:rsidRDefault="00A450EA" w:rsidP="00E1662B">
      <w:r>
        <w:rPr>
          <w:noProof/>
        </w:rPr>
        <w:drawing>
          <wp:inline distT="0" distB="0" distL="0" distR="0">
            <wp:extent cx="5945857" cy="2873005"/>
            <wp:effectExtent l="19050" t="19050" r="16793" b="22595"/>
            <wp:docPr id="68" name="Picture 42" descr="Screenshot showing how to pull transportation expenditures and riders (Schedule 7) into the cube for further analysis.  Highlights filtering by program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7" cstate="print"/>
                    <a:srcRect l="1112" t="10738" r="18061" b="40411"/>
                    <a:stretch>
                      <a:fillRect/>
                    </a:stretch>
                  </pic:blipFill>
                  <pic:spPr bwMode="auto">
                    <a:xfrm>
                      <a:off x="0" y="0"/>
                      <a:ext cx="5949153" cy="2874597"/>
                    </a:xfrm>
                    <a:prstGeom prst="rect">
                      <a:avLst/>
                    </a:prstGeom>
                    <a:noFill/>
                    <a:ln w="9525">
                      <a:solidFill>
                        <a:schemeClr val="accent1"/>
                      </a:solidFill>
                      <a:miter lim="800000"/>
                      <a:headEnd/>
                      <a:tailEnd/>
                    </a:ln>
                  </pic:spPr>
                </pic:pic>
              </a:graphicData>
            </a:graphic>
          </wp:inline>
        </w:drawing>
      </w:r>
    </w:p>
    <w:p w:rsidR="00A450EA" w:rsidRDefault="00A450EA" w:rsidP="00E1662B"/>
    <w:p w:rsidR="00DC581B" w:rsidRDefault="00DC581B" w:rsidP="00DC581B">
      <w:pPr>
        <w:pStyle w:val="ListParagraph"/>
        <w:numPr>
          <w:ilvl w:val="0"/>
          <w:numId w:val="30"/>
        </w:numPr>
      </w:pPr>
      <w:r>
        <w:t xml:space="preserve">If you just want to see districts that spent in this area, suppress zero values by right-clicking on homeless students and applying suppression. </w:t>
      </w:r>
    </w:p>
    <w:p w:rsidR="00DC581B" w:rsidRDefault="00DC581B" w:rsidP="00E1662B"/>
    <w:p w:rsidR="00A450EA" w:rsidRDefault="00A450EA" w:rsidP="00A450EA">
      <w:pPr>
        <w:pStyle w:val="Caption"/>
        <w:keepNext/>
      </w:pPr>
      <w:r>
        <w:t xml:space="preserve">Figure </w:t>
      </w:r>
      <w:fldSimple w:instr=" SEQ Figure \* ARABIC ">
        <w:r w:rsidR="00160289">
          <w:rPr>
            <w:noProof/>
          </w:rPr>
          <w:t>63</w:t>
        </w:r>
      </w:fldSimple>
    </w:p>
    <w:p w:rsidR="00A450EA" w:rsidRDefault="00A450EA" w:rsidP="00E1662B">
      <w:r>
        <w:rPr>
          <w:noProof/>
        </w:rPr>
        <w:drawing>
          <wp:inline distT="0" distB="0" distL="0" distR="0">
            <wp:extent cx="4376154" cy="2373276"/>
            <wp:effectExtent l="19050" t="19050" r="24396" b="27024"/>
            <wp:docPr id="69" name="Picture 45" descr="Screenshot showing how to pull transportation expenditures and riders (Schedule 7) into the cube for further analysis.  Highlights suppressing zero val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8" cstate="print"/>
                    <a:srcRect b="37053"/>
                    <a:stretch>
                      <a:fillRect/>
                    </a:stretch>
                  </pic:blipFill>
                  <pic:spPr bwMode="auto">
                    <a:xfrm>
                      <a:off x="0" y="0"/>
                      <a:ext cx="4376154" cy="2373276"/>
                    </a:xfrm>
                    <a:prstGeom prst="rect">
                      <a:avLst/>
                    </a:prstGeom>
                    <a:noFill/>
                    <a:ln w="9525">
                      <a:solidFill>
                        <a:schemeClr val="accent1"/>
                      </a:solidFill>
                      <a:miter lim="800000"/>
                      <a:headEnd/>
                      <a:tailEnd/>
                    </a:ln>
                  </pic:spPr>
                </pic:pic>
              </a:graphicData>
            </a:graphic>
          </wp:inline>
        </w:drawing>
      </w:r>
    </w:p>
    <w:p w:rsidR="00A450EA" w:rsidRDefault="000A566C" w:rsidP="000A566C">
      <w:pPr>
        <w:pStyle w:val="ListParagraph"/>
        <w:numPr>
          <w:ilvl w:val="0"/>
          <w:numId w:val="30"/>
        </w:numPr>
      </w:pPr>
      <w:r>
        <w:t>At this point, you have all information you need to start an analysis.  But let’s say that you’d like to reduce the size of this dataset to something more manageable, and you’re really just interested in the subset of districts that are demographically similar to you.</w:t>
      </w:r>
    </w:p>
    <w:p w:rsidR="000A566C" w:rsidRDefault="000A566C" w:rsidP="000A566C">
      <w:pPr>
        <w:pStyle w:val="ListParagraph"/>
        <w:numPr>
          <w:ilvl w:val="1"/>
          <w:numId w:val="30"/>
        </w:numPr>
      </w:pPr>
      <w:r>
        <w:t>Expand the list of District Filters.</w:t>
      </w:r>
    </w:p>
    <w:p w:rsidR="000A566C" w:rsidRDefault="000A566C" w:rsidP="000A566C">
      <w:pPr>
        <w:pStyle w:val="ListParagraph"/>
        <w:numPr>
          <w:ilvl w:val="1"/>
          <w:numId w:val="30"/>
        </w:numPr>
      </w:pPr>
      <w:r>
        <w:t>You can choose any numbers of ways to filter the district list, but in this example, I’ve used district size (# Total Students) and poverty (% Low Income).  Each filter is organized into several bands</w:t>
      </w:r>
      <w:r w:rsidR="00B12BCB">
        <w:t xml:space="preserve">, so you can select the one that includes your district (see </w:t>
      </w:r>
      <w:r w:rsidR="00CC5ADD">
        <w:fldChar w:fldCharType="begin"/>
      </w:r>
      <w:r w:rsidR="00B12BCB">
        <w:instrText xml:space="preserve"> REF _Ref399335707 \h </w:instrText>
      </w:r>
      <w:r w:rsidR="00CC5ADD">
        <w:fldChar w:fldCharType="separate"/>
      </w:r>
      <w:r w:rsidR="00160289">
        <w:t xml:space="preserve">Figure </w:t>
      </w:r>
      <w:r w:rsidR="00160289">
        <w:rPr>
          <w:noProof/>
        </w:rPr>
        <w:t>64</w:t>
      </w:r>
      <w:r w:rsidR="00CC5ADD">
        <w:fldChar w:fldCharType="end"/>
      </w:r>
      <w:r w:rsidR="00B12BCB">
        <w:t>).</w:t>
      </w:r>
    </w:p>
    <w:p w:rsidR="00A450EA" w:rsidRDefault="00A450EA" w:rsidP="00E1662B"/>
    <w:p w:rsidR="00A450EA" w:rsidRDefault="00A450EA" w:rsidP="00A450EA">
      <w:pPr>
        <w:pStyle w:val="Caption"/>
        <w:keepNext/>
      </w:pPr>
      <w:bookmarkStart w:id="53" w:name="_Ref399335707"/>
      <w:r>
        <w:lastRenderedPageBreak/>
        <w:t xml:space="preserve">Figure </w:t>
      </w:r>
      <w:fldSimple w:instr=" SEQ Figure \* ARABIC ">
        <w:r w:rsidR="00160289">
          <w:rPr>
            <w:noProof/>
          </w:rPr>
          <w:t>64</w:t>
        </w:r>
      </w:fldSimple>
      <w:bookmarkEnd w:id="53"/>
    </w:p>
    <w:p w:rsidR="00A450EA" w:rsidRDefault="00A450EA" w:rsidP="00E1662B">
      <w:r>
        <w:rPr>
          <w:noProof/>
        </w:rPr>
        <w:drawing>
          <wp:inline distT="0" distB="0" distL="0" distR="0">
            <wp:extent cx="5945815" cy="2030818"/>
            <wp:effectExtent l="19050" t="19050" r="16835" b="26582"/>
            <wp:docPr id="71" name="Picture 51" descr="Screenshot showing how to pull transportation expenditures and riders (Schedule 7) into the cube for further analysis.  Highlights using district fil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9" cstate="print"/>
                    <a:srcRect t="16228"/>
                    <a:stretch>
                      <a:fillRect/>
                    </a:stretch>
                  </pic:blipFill>
                  <pic:spPr bwMode="auto">
                    <a:xfrm>
                      <a:off x="0" y="0"/>
                      <a:ext cx="5945815" cy="2030818"/>
                    </a:xfrm>
                    <a:prstGeom prst="rect">
                      <a:avLst/>
                    </a:prstGeom>
                    <a:noFill/>
                    <a:ln w="9525">
                      <a:solidFill>
                        <a:schemeClr val="accent1"/>
                      </a:solidFill>
                      <a:miter lim="800000"/>
                      <a:headEnd/>
                      <a:tailEnd/>
                    </a:ln>
                  </pic:spPr>
                </pic:pic>
              </a:graphicData>
            </a:graphic>
          </wp:inline>
        </w:drawing>
      </w:r>
    </w:p>
    <w:p w:rsidR="00A450EA" w:rsidRDefault="00A450EA" w:rsidP="00E1662B"/>
    <w:p w:rsidR="00711DFC" w:rsidRDefault="00CC5ADD" w:rsidP="00711DFC">
      <w:pPr>
        <w:pStyle w:val="ListParagraph"/>
        <w:numPr>
          <w:ilvl w:val="0"/>
          <w:numId w:val="30"/>
        </w:numPr>
      </w:pPr>
      <w:r>
        <w:fldChar w:fldCharType="begin"/>
      </w:r>
      <w:r w:rsidR="00711DFC">
        <w:instrText xml:space="preserve"> REF _Ref399335968 \h </w:instrText>
      </w:r>
      <w:r>
        <w:fldChar w:fldCharType="separate"/>
      </w:r>
      <w:r w:rsidR="00160289">
        <w:t xml:space="preserve">Figure </w:t>
      </w:r>
      <w:r w:rsidR="00160289">
        <w:rPr>
          <w:noProof/>
        </w:rPr>
        <w:t>65</w:t>
      </w:r>
      <w:r>
        <w:fldChar w:fldCharType="end"/>
      </w:r>
      <w:r w:rsidR="00855B66">
        <w:t xml:space="preserve"> displays the final result.  In addition to the basic expenditure data necessary to the analysis, you can pull in some additional contextual measures.  In this case, the number of total students, percent low income and total Schedule 7 expenditures were included.</w:t>
      </w:r>
    </w:p>
    <w:p w:rsidR="00A450EA" w:rsidRDefault="00A450EA" w:rsidP="00A450EA">
      <w:pPr>
        <w:pStyle w:val="Caption"/>
        <w:keepNext/>
      </w:pPr>
      <w:bookmarkStart w:id="54" w:name="_Ref399335968"/>
      <w:r>
        <w:t xml:space="preserve">Figure </w:t>
      </w:r>
      <w:fldSimple w:instr=" SEQ Figure \* ARABIC ">
        <w:r w:rsidR="00160289">
          <w:rPr>
            <w:noProof/>
          </w:rPr>
          <w:t>65</w:t>
        </w:r>
      </w:fldSimple>
      <w:bookmarkEnd w:id="54"/>
    </w:p>
    <w:p w:rsidR="00A450EA" w:rsidRDefault="00A450EA" w:rsidP="00E1662B">
      <w:r>
        <w:rPr>
          <w:noProof/>
        </w:rPr>
        <w:drawing>
          <wp:inline distT="0" distB="0" distL="0" distR="0">
            <wp:extent cx="5943600" cy="3574019"/>
            <wp:effectExtent l="19050" t="19050" r="19050" b="26431"/>
            <wp:docPr id="72" name="Picture 54" descr="Screenshot showing how to pull transportation expenditures and riders (Schedule 7) into the cube for further analysis.  Highlights the final res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0" cstate="print"/>
                    <a:srcRect/>
                    <a:stretch>
                      <a:fillRect/>
                    </a:stretch>
                  </pic:blipFill>
                  <pic:spPr bwMode="auto">
                    <a:xfrm>
                      <a:off x="0" y="0"/>
                      <a:ext cx="5943600" cy="3574019"/>
                    </a:xfrm>
                    <a:prstGeom prst="rect">
                      <a:avLst/>
                    </a:prstGeom>
                    <a:noFill/>
                    <a:ln w="9525">
                      <a:solidFill>
                        <a:schemeClr val="accent1"/>
                      </a:solidFill>
                      <a:miter lim="800000"/>
                      <a:headEnd/>
                      <a:tailEnd/>
                    </a:ln>
                  </pic:spPr>
                </pic:pic>
              </a:graphicData>
            </a:graphic>
          </wp:inline>
        </w:drawing>
      </w:r>
    </w:p>
    <w:p w:rsidR="00855B66" w:rsidRDefault="00855B66" w:rsidP="00A977DD">
      <w:pPr>
        <w:jc w:val="center"/>
      </w:pPr>
    </w:p>
    <w:p w:rsidR="00A977DD" w:rsidRDefault="00A977DD" w:rsidP="00A977DD">
      <w:pPr>
        <w:jc w:val="center"/>
      </w:pPr>
      <w:r w:rsidRPr="00F61037">
        <w:t>For more information on these and other resources in Edwin,</w:t>
      </w:r>
    </w:p>
    <w:p w:rsidR="00374BEB" w:rsidRDefault="00A977DD" w:rsidP="00374BEB">
      <w:pPr>
        <w:rPr>
          <w:color w:val="1F497D"/>
        </w:rPr>
      </w:pPr>
      <w:proofErr w:type="gramStart"/>
      <w:r w:rsidRPr="00F61037">
        <w:t>visit</w:t>
      </w:r>
      <w:proofErr w:type="gramEnd"/>
      <w:r w:rsidRPr="00F61037">
        <w:t xml:space="preserve"> </w:t>
      </w:r>
      <w:hyperlink r:id="rId71" w:history="1">
        <w:r w:rsidRPr="00F61037">
          <w:rPr>
            <w:rStyle w:val="Hyperlink"/>
          </w:rPr>
          <w:t>www.doe.mass.edu/edwin</w:t>
        </w:r>
      </w:hyperlink>
      <w:r w:rsidR="00374BEB">
        <w:t>,</w:t>
      </w:r>
      <w:r>
        <w:t xml:space="preserve"> email </w:t>
      </w:r>
      <w:hyperlink r:id="rId72" w:history="1">
        <w:r w:rsidRPr="00010028">
          <w:rPr>
            <w:rStyle w:val="Hyperlink"/>
          </w:rPr>
          <w:t>edwin@doe.mass.edu</w:t>
        </w:r>
      </w:hyperlink>
      <w:r w:rsidR="00374BEB">
        <w:t xml:space="preserve">, or </w:t>
      </w:r>
      <w:r w:rsidR="00374BEB" w:rsidRPr="003C2445">
        <w:t>follow us on Twitter</w:t>
      </w:r>
      <w:r w:rsidR="00374BEB">
        <w:rPr>
          <w:rFonts w:ascii="Tahoma" w:hAnsi="Tahoma" w:cs="Tahoma"/>
          <w:color w:val="000000"/>
          <w:sz w:val="20"/>
          <w:szCs w:val="20"/>
        </w:rPr>
        <w:t xml:space="preserve"> </w:t>
      </w:r>
      <w:r w:rsidR="00374BEB" w:rsidRPr="00374BEB">
        <w:rPr>
          <w:rStyle w:val="Hyperlink"/>
        </w:rPr>
        <w:t>@</w:t>
      </w:r>
      <w:proofErr w:type="spellStart"/>
      <w:r w:rsidR="00374BEB" w:rsidRPr="00374BEB">
        <w:rPr>
          <w:rStyle w:val="Hyperlink"/>
        </w:rPr>
        <w:t>Edwin_DESE</w:t>
      </w:r>
      <w:proofErr w:type="spellEnd"/>
      <w:r w:rsidR="00374BEB">
        <w:rPr>
          <w:rStyle w:val="Hyperlink"/>
        </w:rPr>
        <w:t>.</w:t>
      </w:r>
      <w:r w:rsidR="00374BEB" w:rsidRPr="00374BEB">
        <w:rPr>
          <w:rFonts w:ascii="Tahoma" w:hAnsi="Tahoma" w:cs="Tahoma"/>
          <w:color w:val="1F497D" w:themeColor="text2"/>
          <w:sz w:val="20"/>
          <w:szCs w:val="20"/>
        </w:rPr>
        <w:t xml:space="preserve"> </w:t>
      </w:r>
    </w:p>
    <w:sectPr w:rsidR="00374BEB" w:rsidSect="00856538">
      <w:pgSz w:w="12240" w:h="15840"/>
      <w:pgMar w:top="1440" w:right="1440" w:bottom="810" w:left="1440" w:header="288" w:footer="235"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C1ED8" w:rsidRDefault="00FC1ED8" w:rsidP="004B46A0">
      <w:r>
        <w:separator/>
      </w:r>
    </w:p>
  </w:endnote>
  <w:endnote w:type="continuationSeparator" w:id="0">
    <w:p w:rsidR="00FC1ED8" w:rsidRDefault="00FC1ED8" w:rsidP="004B46A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color w:val="A6A6A6" w:themeColor="background1" w:themeShade="A6"/>
        <w:sz w:val="18"/>
        <w:szCs w:val="18"/>
      </w:rPr>
      <w:id w:val="6695629"/>
      <w:docPartObj>
        <w:docPartGallery w:val="Page Numbers (Bottom of Page)"/>
        <w:docPartUnique/>
      </w:docPartObj>
    </w:sdtPr>
    <w:sdtContent>
      <w:sdt>
        <w:sdtPr>
          <w:rPr>
            <w:color w:val="A6A6A6" w:themeColor="background1" w:themeShade="A6"/>
            <w:sz w:val="18"/>
            <w:szCs w:val="18"/>
          </w:rPr>
          <w:id w:val="6695630"/>
          <w:docPartObj>
            <w:docPartGallery w:val="Page Numbers (Top of Page)"/>
            <w:docPartUnique/>
          </w:docPartObj>
        </w:sdtPr>
        <w:sdtContent>
          <w:p w:rsidR="00FC1ED8" w:rsidRPr="005F7FC7" w:rsidRDefault="00FC1ED8" w:rsidP="005F7FC7">
            <w:pPr>
              <w:pStyle w:val="Footer"/>
              <w:pBdr>
                <w:top w:val="single" w:sz="4" w:space="1" w:color="auto"/>
              </w:pBdr>
              <w:rPr>
                <w:color w:val="A6A6A6" w:themeColor="background1" w:themeShade="A6"/>
                <w:sz w:val="18"/>
                <w:szCs w:val="18"/>
              </w:rPr>
            </w:pPr>
            <w:r w:rsidRPr="005F7FC7">
              <w:rPr>
                <w:color w:val="A6A6A6" w:themeColor="background1" w:themeShade="A6"/>
                <w:sz w:val="18"/>
                <w:szCs w:val="18"/>
              </w:rPr>
              <w:t xml:space="preserve">Updated </w:t>
            </w:r>
            <w:r>
              <w:rPr>
                <w:color w:val="A6A6A6" w:themeColor="background1" w:themeShade="A6"/>
                <w:sz w:val="18"/>
                <w:szCs w:val="18"/>
              </w:rPr>
              <w:t>10/1/2014</w:t>
            </w:r>
            <w:r w:rsidRPr="005F7FC7">
              <w:rPr>
                <w:color w:val="A6A6A6" w:themeColor="background1" w:themeShade="A6"/>
                <w:sz w:val="18"/>
                <w:szCs w:val="18"/>
              </w:rPr>
              <w:tab/>
            </w:r>
            <w:r w:rsidRPr="005F7FC7">
              <w:rPr>
                <w:color w:val="A6A6A6" w:themeColor="background1" w:themeShade="A6"/>
                <w:sz w:val="18"/>
                <w:szCs w:val="18"/>
              </w:rPr>
              <w:tab/>
              <w:t xml:space="preserve">Page </w:t>
            </w:r>
            <w:r w:rsidRPr="005F7FC7">
              <w:rPr>
                <w:b/>
                <w:color w:val="A6A6A6" w:themeColor="background1" w:themeShade="A6"/>
                <w:sz w:val="18"/>
                <w:szCs w:val="18"/>
              </w:rPr>
              <w:fldChar w:fldCharType="begin"/>
            </w:r>
            <w:r w:rsidRPr="005F7FC7">
              <w:rPr>
                <w:b/>
                <w:color w:val="A6A6A6" w:themeColor="background1" w:themeShade="A6"/>
                <w:sz w:val="18"/>
                <w:szCs w:val="18"/>
              </w:rPr>
              <w:instrText xml:space="preserve"> PAGE </w:instrText>
            </w:r>
            <w:r w:rsidRPr="005F7FC7">
              <w:rPr>
                <w:b/>
                <w:color w:val="A6A6A6" w:themeColor="background1" w:themeShade="A6"/>
                <w:sz w:val="18"/>
                <w:szCs w:val="18"/>
              </w:rPr>
              <w:fldChar w:fldCharType="separate"/>
            </w:r>
            <w:r w:rsidR="005D0060">
              <w:rPr>
                <w:b/>
                <w:noProof/>
                <w:color w:val="A6A6A6" w:themeColor="background1" w:themeShade="A6"/>
                <w:sz w:val="18"/>
                <w:szCs w:val="18"/>
              </w:rPr>
              <w:t>1</w:t>
            </w:r>
            <w:r w:rsidRPr="005F7FC7">
              <w:rPr>
                <w:b/>
                <w:color w:val="A6A6A6" w:themeColor="background1" w:themeShade="A6"/>
                <w:sz w:val="18"/>
                <w:szCs w:val="18"/>
              </w:rPr>
              <w:fldChar w:fldCharType="end"/>
            </w:r>
            <w:r w:rsidRPr="005F7FC7">
              <w:rPr>
                <w:color w:val="A6A6A6" w:themeColor="background1" w:themeShade="A6"/>
                <w:sz w:val="18"/>
                <w:szCs w:val="18"/>
              </w:rPr>
              <w:t xml:space="preserve"> of </w:t>
            </w:r>
            <w:r w:rsidRPr="005F7FC7">
              <w:rPr>
                <w:b/>
                <w:color w:val="A6A6A6" w:themeColor="background1" w:themeShade="A6"/>
                <w:sz w:val="18"/>
                <w:szCs w:val="18"/>
              </w:rPr>
              <w:fldChar w:fldCharType="begin"/>
            </w:r>
            <w:r w:rsidRPr="005F7FC7">
              <w:rPr>
                <w:b/>
                <w:color w:val="A6A6A6" w:themeColor="background1" w:themeShade="A6"/>
                <w:sz w:val="18"/>
                <w:szCs w:val="18"/>
              </w:rPr>
              <w:instrText xml:space="preserve"> NUMPAGES  </w:instrText>
            </w:r>
            <w:r w:rsidRPr="005F7FC7">
              <w:rPr>
                <w:b/>
                <w:color w:val="A6A6A6" w:themeColor="background1" w:themeShade="A6"/>
                <w:sz w:val="18"/>
                <w:szCs w:val="18"/>
              </w:rPr>
              <w:fldChar w:fldCharType="separate"/>
            </w:r>
            <w:r w:rsidR="005D0060">
              <w:rPr>
                <w:b/>
                <w:noProof/>
                <w:color w:val="A6A6A6" w:themeColor="background1" w:themeShade="A6"/>
                <w:sz w:val="18"/>
                <w:szCs w:val="18"/>
              </w:rPr>
              <w:t>32</w:t>
            </w:r>
            <w:r w:rsidRPr="005F7FC7">
              <w:rPr>
                <w:b/>
                <w:color w:val="A6A6A6" w:themeColor="background1" w:themeShade="A6"/>
                <w:sz w:val="18"/>
                <w:szCs w:val="18"/>
              </w:rPr>
              <w:fldChar w:fldCharType="end"/>
            </w:r>
          </w:p>
        </w:sdtContent>
      </w:sdt>
    </w:sdtContent>
  </w:sdt>
  <w:p w:rsidR="00FC1ED8" w:rsidRDefault="00FC1ED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C1ED8" w:rsidRDefault="00FC1ED8" w:rsidP="004B46A0">
      <w:r>
        <w:separator/>
      </w:r>
    </w:p>
  </w:footnote>
  <w:footnote w:type="continuationSeparator" w:id="0">
    <w:p w:rsidR="00FC1ED8" w:rsidRDefault="00FC1ED8" w:rsidP="004B46A0">
      <w:r>
        <w:continuationSeparator/>
      </w:r>
    </w:p>
  </w:footnote>
  <w:footnote w:id="1">
    <w:p w:rsidR="00FC1ED8" w:rsidRDefault="00FC1ED8">
      <w:pPr>
        <w:pStyle w:val="FootnoteText"/>
      </w:pPr>
      <w:r>
        <w:rPr>
          <w:rStyle w:val="FootnoteReference"/>
        </w:rPr>
        <w:footnoteRef/>
      </w:r>
      <w:r>
        <w:t xml:space="preserve"> Suppression is really important here.  See that section of this manual for more information.</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1ED8" w:rsidRPr="00A60A3D" w:rsidRDefault="00FC1ED8" w:rsidP="00374BEB">
    <w:pPr>
      <w:pStyle w:val="Header"/>
      <w:pBdr>
        <w:bottom w:val="single" w:sz="4" w:space="1" w:color="A6A6A6" w:themeColor="background1" w:themeShade="A6"/>
      </w:pBdr>
      <w:tabs>
        <w:tab w:val="clear" w:pos="4680"/>
        <w:tab w:val="clear" w:pos="9360"/>
        <w:tab w:val="left" w:pos="7761"/>
        <w:tab w:val="left" w:pos="8359"/>
      </w:tabs>
      <w:rPr>
        <w:sz w:val="20"/>
        <w:szCs w:val="20"/>
      </w:rPr>
    </w:pPr>
    <w:r w:rsidRPr="00374BEB">
      <w:rPr>
        <w:noProof/>
      </w:rPr>
      <w:drawing>
        <wp:inline distT="0" distB="0" distL="0" distR="0">
          <wp:extent cx="1952625" cy="883920"/>
          <wp:effectExtent l="19050" t="0" r="9525" b="0"/>
          <wp:docPr id="4" name="Picture 5" descr="ESE logo"/>
          <wp:cNvGraphicFramePr/>
          <a:graphic xmlns:a="http://schemas.openxmlformats.org/drawingml/2006/main">
            <a:graphicData uri="http://schemas.openxmlformats.org/drawingml/2006/picture">
              <pic:pic xmlns:pic="http://schemas.openxmlformats.org/drawingml/2006/picture">
                <pic:nvPicPr>
                  <pic:cNvPr id="5" name="Picture 4" descr="ESE logo"/>
                  <pic:cNvPicPr>
                    <a:picLocks noChangeAspect="1"/>
                  </pic:cNvPicPr>
                </pic:nvPicPr>
                <pic:blipFill>
                  <a:blip r:embed="rId1" cstate="print"/>
                  <a:srcRect t="7200"/>
                  <a:stretch>
                    <a:fillRect/>
                  </a:stretch>
                </pic:blipFill>
                <pic:spPr>
                  <a:xfrm>
                    <a:off x="0" y="0"/>
                    <a:ext cx="1952625" cy="883920"/>
                  </a:xfrm>
                  <a:prstGeom prst="rect">
                    <a:avLst/>
                  </a:prstGeom>
                </pic:spPr>
              </pic:pic>
            </a:graphicData>
          </a:graphic>
        </wp:inline>
      </w:drawing>
    </w:r>
    <w:r>
      <w:rPr>
        <w:noProof/>
      </w:rPr>
      <w:drawing>
        <wp:anchor distT="0" distB="0" distL="114300" distR="114300" simplePos="0" relativeHeight="251665408" behindDoc="1" locked="0" layoutInCell="1" allowOverlap="1">
          <wp:simplePos x="0" y="0"/>
          <wp:positionH relativeFrom="column">
            <wp:posOffset>4591050</wp:posOffset>
          </wp:positionH>
          <wp:positionV relativeFrom="paragraph">
            <wp:posOffset>162560</wp:posOffset>
          </wp:positionV>
          <wp:extent cx="1174115" cy="629920"/>
          <wp:effectExtent l="19050" t="0" r="6985" b="0"/>
          <wp:wrapTight wrapText="bothSides">
            <wp:wrapPolygon edited="0">
              <wp:start x="-350" y="0"/>
              <wp:lineTo x="-350" y="20903"/>
              <wp:lineTo x="21729" y="20903"/>
              <wp:lineTo x="21729" y="0"/>
              <wp:lineTo x="-350" y="0"/>
            </wp:wrapPolygon>
          </wp:wrapTight>
          <wp:docPr id="14" name="Picture 2" descr="Logo for Edwi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doe.mass.edu/nmg/logo/edwin/analytics_1inch_files/analytics_logo_2color_1inch_F.jpg"/>
                  <pic:cNvPicPr>
                    <a:picLocks noChangeAspect="1" noChangeArrowheads="1"/>
                  </pic:cNvPicPr>
                </pic:nvPicPr>
                <pic:blipFill>
                  <a:blip r:embed="rId2"/>
                  <a:srcRect/>
                  <a:stretch>
                    <a:fillRect/>
                  </a:stretch>
                </pic:blipFill>
                <pic:spPr bwMode="auto">
                  <a:xfrm>
                    <a:off x="0" y="0"/>
                    <a:ext cx="1174115" cy="629920"/>
                  </a:xfrm>
                  <a:prstGeom prst="rect">
                    <a:avLst/>
                  </a:prstGeom>
                  <a:noFill/>
                  <a:ln w="9525">
                    <a:noFill/>
                    <a:miter lim="800000"/>
                    <a:headEnd/>
                    <a:tailEnd/>
                  </a:ln>
                </pic:spPr>
              </pic:pic>
            </a:graphicData>
          </a:graphic>
        </wp:anchor>
      </w:drawing>
    </w:r>
    <w:r>
      <w:rPr>
        <w:sz w:val="20"/>
        <w:szCs w:val="20"/>
      </w:rPr>
      <w:t xml:space="preserve"> </w:t>
    </w:r>
    <w:r>
      <w:rPr>
        <w:sz w:val="20"/>
        <w:szCs w:val="20"/>
      </w:rPr>
      <w:tab/>
    </w:r>
    <w:r>
      <w:rPr>
        <w:sz w:val="20"/>
        <w:szCs w:val="20"/>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C183D"/>
    <w:multiLevelType w:val="hybridMultilevel"/>
    <w:tmpl w:val="FFB443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5A5A13"/>
    <w:multiLevelType w:val="hybridMultilevel"/>
    <w:tmpl w:val="8954E05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CA1462"/>
    <w:multiLevelType w:val="hybridMultilevel"/>
    <w:tmpl w:val="44560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6B030C"/>
    <w:multiLevelType w:val="hybridMultilevel"/>
    <w:tmpl w:val="7F14A442"/>
    <w:lvl w:ilvl="0" w:tplc="04090003">
      <w:start w:val="1"/>
      <w:numFmt w:val="bullet"/>
      <w:lvlText w:val="o"/>
      <w:lvlJc w:val="left"/>
      <w:pPr>
        <w:ind w:left="1440" w:hanging="360"/>
      </w:pPr>
      <w:rPr>
        <w:rFonts w:ascii="Courier New" w:hAnsi="Courier New" w:cs="Courier New" w:hint="default"/>
      </w:rPr>
    </w:lvl>
    <w:lvl w:ilvl="1" w:tplc="04090005">
      <w:start w:val="1"/>
      <w:numFmt w:val="bullet"/>
      <w:lvlText w:val=""/>
      <w:lvlJc w:val="left"/>
      <w:pPr>
        <w:ind w:left="2160" w:hanging="360"/>
      </w:pPr>
      <w:rPr>
        <w:rFonts w:ascii="Wingdings" w:hAnsi="Wingdings"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09886547"/>
    <w:multiLevelType w:val="hybridMultilevel"/>
    <w:tmpl w:val="2EFE0B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2CC60AF"/>
    <w:multiLevelType w:val="hybridMultilevel"/>
    <w:tmpl w:val="B56458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4316231"/>
    <w:multiLevelType w:val="hybridMultilevel"/>
    <w:tmpl w:val="95AC93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7CC2BF6"/>
    <w:multiLevelType w:val="hybridMultilevel"/>
    <w:tmpl w:val="898A187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BAD70C1"/>
    <w:multiLevelType w:val="hybridMultilevel"/>
    <w:tmpl w:val="B9FA3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F0F2FF4"/>
    <w:multiLevelType w:val="hybridMultilevel"/>
    <w:tmpl w:val="6E040506"/>
    <w:lvl w:ilvl="0" w:tplc="04090003">
      <w:start w:val="1"/>
      <w:numFmt w:val="bullet"/>
      <w:lvlText w:val="o"/>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29C22C0A"/>
    <w:multiLevelType w:val="hybridMultilevel"/>
    <w:tmpl w:val="FAD2F1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A3F60F7"/>
    <w:multiLevelType w:val="hybridMultilevel"/>
    <w:tmpl w:val="718EC8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DBD5CBE"/>
    <w:multiLevelType w:val="hybridMultilevel"/>
    <w:tmpl w:val="7DEA09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2DF4254E"/>
    <w:multiLevelType w:val="hybridMultilevel"/>
    <w:tmpl w:val="CCE031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06A0DFA"/>
    <w:multiLevelType w:val="hybridMultilevel"/>
    <w:tmpl w:val="A4A25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51777E2"/>
    <w:multiLevelType w:val="hybridMultilevel"/>
    <w:tmpl w:val="DFBA906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5AC42D7"/>
    <w:multiLevelType w:val="hybridMultilevel"/>
    <w:tmpl w:val="99C804AE"/>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9FA7DB8"/>
    <w:multiLevelType w:val="hybridMultilevel"/>
    <w:tmpl w:val="BED692D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3A324D1F"/>
    <w:multiLevelType w:val="hybridMultilevel"/>
    <w:tmpl w:val="B95EF4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3C4601A6"/>
    <w:multiLevelType w:val="hybridMultilevel"/>
    <w:tmpl w:val="D72A18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DA937CD"/>
    <w:multiLevelType w:val="hybridMultilevel"/>
    <w:tmpl w:val="180CFB3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3AF46E4"/>
    <w:multiLevelType w:val="hybridMultilevel"/>
    <w:tmpl w:val="0FB290EE"/>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AC80EF2"/>
    <w:multiLevelType w:val="hybridMultilevel"/>
    <w:tmpl w:val="1F204F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5BCE3D29"/>
    <w:multiLevelType w:val="hybridMultilevel"/>
    <w:tmpl w:val="09F65EC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D3E607A"/>
    <w:multiLevelType w:val="hybridMultilevel"/>
    <w:tmpl w:val="180CFB3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EC154D8"/>
    <w:multiLevelType w:val="hybridMultilevel"/>
    <w:tmpl w:val="31D06F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62BC0ED0"/>
    <w:multiLevelType w:val="hybridMultilevel"/>
    <w:tmpl w:val="0AD6137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39212A6"/>
    <w:multiLevelType w:val="hybridMultilevel"/>
    <w:tmpl w:val="619ABE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646E20F6"/>
    <w:multiLevelType w:val="hybridMultilevel"/>
    <w:tmpl w:val="A1F2367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67D932CC"/>
    <w:multiLevelType w:val="hybridMultilevel"/>
    <w:tmpl w:val="FCBC6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0BB0B19"/>
    <w:multiLevelType w:val="hybridMultilevel"/>
    <w:tmpl w:val="0D1098E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3"/>
  </w:num>
  <w:num w:numId="3">
    <w:abstractNumId w:val="26"/>
  </w:num>
  <w:num w:numId="4">
    <w:abstractNumId w:val="9"/>
  </w:num>
  <w:num w:numId="5">
    <w:abstractNumId w:val="17"/>
  </w:num>
  <w:num w:numId="6">
    <w:abstractNumId w:val="7"/>
  </w:num>
  <w:num w:numId="7">
    <w:abstractNumId w:val="4"/>
  </w:num>
  <w:num w:numId="8">
    <w:abstractNumId w:val="29"/>
  </w:num>
  <w:num w:numId="9">
    <w:abstractNumId w:val="13"/>
  </w:num>
  <w:num w:numId="10">
    <w:abstractNumId w:val="14"/>
  </w:num>
  <w:num w:numId="11">
    <w:abstractNumId w:val="19"/>
  </w:num>
  <w:num w:numId="12">
    <w:abstractNumId w:val="8"/>
  </w:num>
  <w:num w:numId="13">
    <w:abstractNumId w:val="2"/>
  </w:num>
  <w:num w:numId="14">
    <w:abstractNumId w:val="15"/>
  </w:num>
  <w:num w:numId="15">
    <w:abstractNumId w:val="11"/>
  </w:num>
  <w:num w:numId="16">
    <w:abstractNumId w:val="0"/>
  </w:num>
  <w:num w:numId="17">
    <w:abstractNumId w:val="10"/>
  </w:num>
  <w:num w:numId="18">
    <w:abstractNumId w:val="5"/>
  </w:num>
  <w:num w:numId="19">
    <w:abstractNumId w:val="21"/>
  </w:num>
  <w:num w:numId="20">
    <w:abstractNumId w:val="3"/>
  </w:num>
  <w:num w:numId="21">
    <w:abstractNumId w:val="20"/>
  </w:num>
  <w:num w:numId="22">
    <w:abstractNumId w:val="27"/>
  </w:num>
  <w:num w:numId="23">
    <w:abstractNumId w:val="22"/>
  </w:num>
  <w:num w:numId="24">
    <w:abstractNumId w:val="25"/>
  </w:num>
  <w:num w:numId="25">
    <w:abstractNumId w:val="28"/>
  </w:num>
  <w:num w:numId="26">
    <w:abstractNumId w:val="18"/>
  </w:num>
  <w:num w:numId="27">
    <w:abstractNumId w:val="12"/>
  </w:num>
  <w:num w:numId="28">
    <w:abstractNumId w:val="16"/>
  </w:num>
  <w:num w:numId="29">
    <w:abstractNumId w:val="24"/>
  </w:num>
  <w:num w:numId="30">
    <w:abstractNumId w:val="30"/>
  </w:num>
  <w:num w:numId="31">
    <w:abstractNumId w:val="6"/>
  </w:num>
  <w:numIdMacAtCleanup w:val="2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20"/>
  <w:drawingGridHorizontalSpacing w:val="110"/>
  <w:displayHorizontalDrawingGridEvery w:val="2"/>
  <w:characterSpacingControl w:val="doNotCompress"/>
  <w:hdrShapeDefaults>
    <o:shapedefaults v:ext="edit" spidmax="61441" fill="f" fillcolor="white" strokecolor="red">
      <v:fill color="white" on="f"/>
      <v:stroke color="red"/>
      <o:colormenu v:ext="edit" fillcolor="none" strokecolor="red"/>
    </o:shapedefaults>
  </w:hdrShapeDefaults>
  <w:footnotePr>
    <w:footnote w:id="-1"/>
    <w:footnote w:id="0"/>
  </w:footnotePr>
  <w:endnotePr>
    <w:endnote w:id="-1"/>
    <w:endnote w:id="0"/>
  </w:endnotePr>
  <w:compat/>
  <w:rsids>
    <w:rsidRoot w:val="004B46A0"/>
    <w:rsid w:val="00010F46"/>
    <w:rsid w:val="00040D37"/>
    <w:rsid w:val="00041D9E"/>
    <w:rsid w:val="000472A4"/>
    <w:rsid w:val="000541E8"/>
    <w:rsid w:val="00072B0D"/>
    <w:rsid w:val="000926EF"/>
    <w:rsid w:val="000930A8"/>
    <w:rsid w:val="00093ECC"/>
    <w:rsid w:val="00095ADA"/>
    <w:rsid w:val="000A566C"/>
    <w:rsid w:val="000C34FC"/>
    <w:rsid w:val="000E3BDB"/>
    <w:rsid w:val="000F717B"/>
    <w:rsid w:val="0011599F"/>
    <w:rsid w:val="00126124"/>
    <w:rsid w:val="00133BE6"/>
    <w:rsid w:val="00135528"/>
    <w:rsid w:val="001426E3"/>
    <w:rsid w:val="001455D5"/>
    <w:rsid w:val="00146A8B"/>
    <w:rsid w:val="00160289"/>
    <w:rsid w:val="00170CA7"/>
    <w:rsid w:val="00175A2A"/>
    <w:rsid w:val="001A2105"/>
    <w:rsid w:val="001A3425"/>
    <w:rsid w:val="001B2719"/>
    <w:rsid w:val="001B4090"/>
    <w:rsid w:val="001C12F8"/>
    <w:rsid w:val="001D1F35"/>
    <w:rsid w:val="001E41CD"/>
    <w:rsid w:val="001E4653"/>
    <w:rsid w:val="001E5A63"/>
    <w:rsid w:val="001F76DC"/>
    <w:rsid w:val="0023008C"/>
    <w:rsid w:val="00240A48"/>
    <w:rsid w:val="00241150"/>
    <w:rsid w:val="0024433B"/>
    <w:rsid w:val="00253141"/>
    <w:rsid w:val="00262EBF"/>
    <w:rsid w:val="00274CE1"/>
    <w:rsid w:val="0028090B"/>
    <w:rsid w:val="0028247A"/>
    <w:rsid w:val="00285218"/>
    <w:rsid w:val="00287AAF"/>
    <w:rsid w:val="002A2055"/>
    <w:rsid w:val="002A362C"/>
    <w:rsid w:val="002A65F6"/>
    <w:rsid w:val="002B4992"/>
    <w:rsid w:val="002B77F4"/>
    <w:rsid w:val="002C26A5"/>
    <w:rsid w:val="002E2D79"/>
    <w:rsid w:val="002E3179"/>
    <w:rsid w:val="002E6757"/>
    <w:rsid w:val="002F023E"/>
    <w:rsid w:val="002F40EC"/>
    <w:rsid w:val="00300068"/>
    <w:rsid w:val="003026DB"/>
    <w:rsid w:val="003062D8"/>
    <w:rsid w:val="00306A34"/>
    <w:rsid w:val="0032197F"/>
    <w:rsid w:val="00340DE5"/>
    <w:rsid w:val="00343F01"/>
    <w:rsid w:val="003454D7"/>
    <w:rsid w:val="0035385E"/>
    <w:rsid w:val="00361C6A"/>
    <w:rsid w:val="00364E2E"/>
    <w:rsid w:val="00374BEB"/>
    <w:rsid w:val="003811BB"/>
    <w:rsid w:val="00382F00"/>
    <w:rsid w:val="00392950"/>
    <w:rsid w:val="003A43C5"/>
    <w:rsid w:val="003A7C44"/>
    <w:rsid w:val="003B0C2B"/>
    <w:rsid w:val="003C2445"/>
    <w:rsid w:val="003C5A71"/>
    <w:rsid w:val="003C5E7C"/>
    <w:rsid w:val="003D18B5"/>
    <w:rsid w:val="003D72CA"/>
    <w:rsid w:val="003E3C1C"/>
    <w:rsid w:val="004178F9"/>
    <w:rsid w:val="00423517"/>
    <w:rsid w:val="0043090E"/>
    <w:rsid w:val="004636EB"/>
    <w:rsid w:val="00480B6B"/>
    <w:rsid w:val="00482EE7"/>
    <w:rsid w:val="00485377"/>
    <w:rsid w:val="00496A17"/>
    <w:rsid w:val="004A5474"/>
    <w:rsid w:val="004A5BBD"/>
    <w:rsid w:val="004A7CDD"/>
    <w:rsid w:val="004B3E8E"/>
    <w:rsid w:val="004B46A0"/>
    <w:rsid w:val="004C2683"/>
    <w:rsid w:val="004C3ED4"/>
    <w:rsid w:val="004D037B"/>
    <w:rsid w:val="004D35F4"/>
    <w:rsid w:val="004D3A74"/>
    <w:rsid w:val="004F5ACD"/>
    <w:rsid w:val="00506E7D"/>
    <w:rsid w:val="00510138"/>
    <w:rsid w:val="0051387A"/>
    <w:rsid w:val="00520D24"/>
    <w:rsid w:val="0053210F"/>
    <w:rsid w:val="00542251"/>
    <w:rsid w:val="00560A05"/>
    <w:rsid w:val="00577F4A"/>
    <w:rsid w:val="005971A6"/>
    <w:rsid w:val="005B5359"/>
    <w:rsid w:val="005C3CC2"/>
    <w:rsid w:val="005D0060"/>
    <w:rsid w:val="005D244E"/>
    <w:rsid w:val="005E097A"/>
    <w:rsid w:val="005F3C16"/>
    <w:rsid w:val="005F3E54"/>
    <w:rsid w:val="005F47EC"/>
    <w:rsid w:val="005F516D"/>
    <w:rsid w:val="005F7FC7"/>
    <w:rsid w:val="006066B3"/>
    <w:rsid w:val="00613214"/>
    <w:rsid w:val="00616D0B"/>
    <w:rsid w:val="00621965"/>
    <w:rsid w:val="006254BA"/>
    <w:rsid w:val="006314F3"/>
    <w:rsid w:val="006569C8"/>
    <w:rsid w:val="006675CE"/>
    <w:rsid w:val="006737EE"/>
    <w:rsid w:val="006743C0"/>
    <w:rsid w:val="00676F78"/>
    <w:rsid w:val="00682420"/>
    <w:rsid w:val="00687B7F"/>
    <w:rsid w:val="006960F2"/>
    <w:rsid w:val="006A3273"/>
    <w:rsid w:val="006A5D3E"/>
    <w:rsid w:val="006B2E59"/>
    <w:rsid w:val="006C1067"/>
    <w:rsid w:val="006C5294"/>
    <w:rsid w:val="006C5D1C"/>
    <w:rsid w:val="006E0043"/>
    <w:rsid w:val="006E13C9"/>
    <w:rsid w:val="006E5C4F"/>
    <w:rsid w:val="006F3C6F"/>
    <w:rsid w:val="00703534"/>
    <w:rsid w:val="00704C5D"/>
    <w:rsid w:val="00711DFC"/>
    <w:rsid w:val="007169F9"/>
    <w:rsid w:val="00717A6E"/>
    <w:rsid w:val="00740251"/>
    <w:rsid w:val="007569A5"/>
    <w:rsid w:val="00761074"/>
    <w:rsid w:val="007619B5"/>
    <w:rsid w:val="00764189"/>
    <w:rsid w:val="00765B6E"/>
    <w:rsid w:val="00780900"/>
    <w:rsid w:val="00790B0A"/>
    <w:rsid w:val="007A23F8"/>
    <w:rsid w:val="007B7916"/>
    <w:rsid w:val="007C5894"/>
    <w:rsid w:val="007E175C"/>
    <w:rsid w:val="007E67BD"/>
    <w:rsid w:val="007E6DAC"/>
    <w:rsid w:val="007E6EFC"/>
    <w:rsid w:val="007F0922"/>
    <w:rsid w:val="007F3189"/>
    <w:rsid w:val="00804D25"/>
    <w:rsid w:val="00811F13"/>
    <w:rsid w:val="008127B7"/>
    <w:rsid w:val="00813AF8"/>
    <w:rsid w:val="00816DA2"/>
    <w:rsid w:val="0082296C"/>
    <w:rsid w:val="0082634F"/>
    <w:rsid w:val="0083424A"/>
    <w:rsid w:val="0083664C"/>
    <w:rsid w:val="00850007"/>
    <w:rsid w:val="0085404F"/>
    <w:rsid w:val="00855B66"/>
    <w:rsid w:val="00856538"/>
    <w:rsid w:val="00884DE8"/>
    <w:rsid w:val="00894C8A"/>
    <w:rsid w:val="008961D8"/>
    <w:rsid w:val="00896851"/>
    <w:rsid w:val="008A4234"/>
    <w:rsid w:val="008B4DA5"/>
    <w:rsid w:val="008B6A10"/>
    <w:rsid w:val="008D291F"/>
    <w:rsid w:val="008D7B45"/>
    <w:rsid w:val="008F1AB0"/>
    <w:rsid w:val="00901A15"/>
    <w:rsid w:val="00907F4F"/>
    <w:rsid w:val="009122B0"/>
    <w:rsid w:val="00930CA9"/>
    <w:rsid w:val="009403AD"/>
    <w:rsid w:val="0094189A"/>
    <w:rsid w:val="00942B99"/>
    <w:rsid w:val="00947BFB"/>
    <w:rsid w:val="00950EFF"/>
    <w:rsid w:val="009519B8"/>
    <w:rsid w:val="0097184F"/>
    <w:rsid w:val="00975429"/>
    <w:rsid w:val="00977563"/>
    <w:rsid w:val="009800F8"/>
    <w:rsid w:val="009821DC"/>
    <w:rsid w:val="009943F2"/>
    <w:rsid w:val="009946DD"/>
    <w:rsid w:val="00997725"/>
    <w:rsid w:val="009A1C78"/>
    <w:rsid w:val="009C5432"/>
    <w:rsid w:val="009C5E02"/>
    <w:rsid w:val="009E242F"/>
    <w:rsid w:val="009E78E6"/>
    <w:rsid w:val="009F7F89"/>
    <w:rsid w:val="00A00E46"/>
    <w:rsid w:val="00A13C35"/>
    <w:rsid w:val="00A14C0E"/>
    <w:rsid w:val="00A32022"/>
    <w:rsid w:val="00A369F4"/>
    <w:rsid w:val="00A450EA"/>
    <w:rsid w:val="00A5438D"/>
    <w:rsid w:val="00A55524"/>
    <w:rsid w:val="00A60A3D"/>
    <w:rsid w:val="00A65765"/>
    <w:rsid w:val="00A73B33"/>
    <w:rsid w:val="00A8068C"/>
    <w:rsid w:val="00A850B8"/>
    <w:rsid w:val="00A90539"/>
    <w:rsid w:val="00A90E90"/>
    <w:rsid w:val="00A91038"/>
    <w:rsid w:val="00A9683E"/>
    <w:rsid w:val="00A96B66"/>
    <w:rsid w:val="00A977DD"/>
    <w:rsid w:val="00AA791D"/>
    <w:rsid w:val="00AB6C6F"/>
    <w:rsid w:val="00AC1162"/>
    <w:rsid w:val="00AE1BFA"/>
    <w:rsid w:val="00AF6724"/>
    <w:rsid w:val="00AF7DFE"/>
    <w:rsid w:val="00B12BCB"/>
    <w:rsid w:val="00B179C5"/>
    <w:rsid w:val="00B21141"/>
    <w:rsid w:val="00B23388"/>
    <w:rsid w:val="00B268D2"/>
    <w:rsid w:val="00B300C9"/>
    <w:rsid w:val="00B37AFE"/>
    <w:rsid w:val="00B84603"/>
    <w:rsid w:val="00B9056E"/>
    <w:rsid w:val="00B96F33"/>
    <w:rsid w:val="00BA26CB"/>
    <w:rsid w:val="00BA3C8B"/>
    <w:rsid w:val="00BA4292"/>
    <w:rsid w:val="00BB62F1"/>
    <w:rsid w:val="00BC201F"/>
    <w:rsid w:val="00BC4529"/>
    <w:rsid w:val="00BD1CC3"/>
    <w:rsid w:val="00BE37CE"/>
    <w:rsid w:val="00BF31A5"/>
    <w:rsid w:val="00C10EF9"/>
    <w:rsid w:val="00C161A3"/>
    <w:rsid w:val="00C20239"/>
    <w:rsid w:val="00C2263E"/>
    <w:rsid w:val="00C2335D"/>
    <w:rsid w:val="00C276EA"/>
    <w:rsid w:val="00C3430B"/>
    <w:rsid w:val="00C503B6"/>
    <w:rsid w:val="00C56373"/>
    <w:rsid w:val="00C729F9"/>
    <w:rsid w:val="00C76FEC"/>
    <w:rsid w:val="00C82569"/>
    <w:rsid w:val="00C92D31"/>
    <w:rsid w:val="00CB1D50"/>
    <w:rsid w:val="00CC5ADD"/>
    <w:rsid w:val="00CD077A"/>
    <w:rsid w:val="00CD2372"/>
    <w:rsid w:val="00CF3148"/>
    <w:rsid w:val="00CF331E"/>
    <w:rsid w:val="00CF7A78"/>
    <w:rsid w:val="00D042AD"/>
    <w:rsid w:val="00D046FF"/>
    <w:rsid w:val="00D10FC7"/>
    <w:rsid w:val="00D161BD"/>
    <w:rsid w:val="00D4108E"/>
    <w:rsid w:val="00D47C52"/>
    <w:rsid w:val="00D50E10"/>
    <w:rsid w:val="00D61F45"/>
    <w:rsid w:val="00D6516F"/>
    <w:rsid w:val="00D66269"/>
    <w:rsid w:val="00D73586"/>
    <w:rsid w:val="00D73916"/>
    <w:rsid w:val="00D815AB"/>
    <w:rsid w:val="00D84E21"/>
    <w:rsid w:val="00D85F26"/>
    <w:rsid w:val="00D862CE"/>
    <w:rsid w:val="00D93F3B"/>
    <w:rsid w:val="00DA3EA7"/>
    <w:rsid w:val="00DC581B"/>
    <w:rsid w:val="00DC63F7"/>
    <w:rsid w:val="00DE2AC3"/>
    <w:rsid w:val="00DE7168"/>
    <w:rsid w:val="00DF7B76"/>
    <w:rsid w:val="00E14397"/>
    <w:rsid w:val="00E14F77"/>
    <w:rsid w:val="00E1662B"/>
    <w:rsid w:val="00E174F0"/>
    <w:rsid w:val="00E32FCC"/>
    <w:rsid w:val="00E414E7"/>
    <w:rsid w:val="00E41BB9"/>
    <w:rsid w:val="00E45537"/>
    <w:rsid w:val="00E55365"/>
    <w:rsid w:val="00E574D7"/>
    <w:rsid w:val="00E66DD6"/>
    <w:rsid w:val="00E67DC0"/>
    <w:rsid w:val="00E712A1"/>
    <w:rsid w:val="00E73BD0"/>
    <w:rsid w:val="00E82A1B"/>
    <w:rsid w:val="00E9406E"/>
    <w:rsid w:val="00EA5A8F"/>
    <w:rsid w:val="00EA6C95"/>
    <w:rsid w:val="00EB03BD"/>
    <w:rsid w:val="00EB16C3"/>
    <w:rsid w:val="00EB7CE6"/>
    <w:rsid w:val="00EC4981"/>
    <w:rsid w:val="00ED12F5"/>
    <w:rsid w:val="00EE2766"/>
    <w:rsid w:val="00EE636C"/>
    <w:rsid w:val="00EE6B97"/>
    <w:rsid w:val="00EF1739"/>
    <w:rsid w:val="00EF7E6C"/>
    <w:rsid w:val="00F00924"/>
    <w:rsid w:val="00F041B1"/>
    <w:rsid w:val="00F31E4D"/>
    <w:rsid w:val="00F47CCF"/>
    <w:rsid w:val="00F61037"/>
    <w:rsid w:val="00F9218B"/>
    <w:rsid w:val="00F9294A"/>
    <w:rsid w:val="00F9377C"/>
    <w:rsid w:val="00FA6A06"/>
    <w:rsid w:val="00FB245D"/>
    <w:rsid w:val="00FB2795"/>
    <w:rsid w:val="00FC1ED8"/>
    <w:rsid w:val="00FC4C06"/>
    <w:rsid w:val="00FD10BF"/>
    <w:rsid w:val="00FF0593"/>
    <w:rsid w:val="00FF0FB5"/>
    <w:rsid w:val="00FF240F"/>
    <w:rsid w:val="00FF31F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41" fill="f" fillcolor="white" strokecolor="red">
      <v:fill color="white" on="f"/>
      <v:stroke color="red"/>
      <o:colormenu v:ext="edit" fillcolor="none" strokecolor="red"/>
    </o:shapedefaults>
    <o:shapelayout v:ext="edit">
      <o:idmap v:ext="edit" data="1"/>
      <o:rules v:ext="edit">
        <o:r id="V:Rule17" type="connector" idref="#_x0000_s1083"/>
        <o:r id="V:Rule18" type="connector" idref="#_x0000_s1144"/>
        <o:r id="V:Rule19" type="connector" idref="#_x0000_s1069"/>
        <o:r id="V:Rule20" type="connector" idref="#_x0000_s1087"/>
        <o:r id="V:Rule21" type="connector" idref="#_x0000_s1122"/>
        <o:r id="V:Rule22" type="connector" idref="#_x0000_s1117"/>
        <o:r id="V:Rule23" type="connector" idref="#_x0000_s1031"/>
        <o:r id="V:Rule24" type="connector" idref="#_x0000_s1119"/>
        <o:r id="V:Rule25" type="connector" idref="#_x0000_s1137"/>
        <o:r id="V:Rule26" type="connector" idref="#_x0000_s1140"/>
        <o:r id="V:Rule27" type="connector" idref="#_x0000_s1106"/>
        <o:r id="V:Rule28" type="connector" idref="#_x0000_s1105"/>
        <o:r id="V:Rule29" type="connector" idref="#_x0000_s1131"/>
        <o:r id="V:Rule30" type="connector" idref="#_x0000_s1086"/>
        <o:r id="V:Rule31" type="connector" idref="#_x0000_s1125"/>
        <o:r id="V:Rule32" type="connector" idref="#_x0000_s111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6A10"/>
    <w:pPr>
      <w:spacing w:after="0" w:line="240" w:lineRule="auto"/>
    </w:pPr>
  </w:style>
  <w:style w:type="paragraph" w:styleId="Heading1">
    <w:name w:val="heading 1"/>
    <w:basedOn w:val="Normal"/>
    <w:next w:val="Normal"/>
    <w:link w:val="Heading1Char"/>
    <w:uiPriority w:val="9"/>
    <w:qFormat/>
    <w:rsid w:val="00A60A3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D161B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D161BD"/>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041D9E"/>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4C3ED4"/>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790B0A"/>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4B46A0"/>
    <w:pPr>
      <w:ind w:left="720"/>
      <w:contextualSpacing/>
    </w:pPr>
  </w:style>
  <w:style w:type="character" w:styleId="Hyperlink">
    <w:name w:val="Hyperlink"/>
    <w:basedOn w:val="DefaultParagraphFont"/>
    <w:uiPriority w:val="99"/>
    <w:unhideWhenUsed/>
    <w:rsid w:val="004B46A0"/>
    <w:rPr>
      <w:color w:val="0000FF" w:themeColor="hyperlink"/>
      <w:u w:val="single"/>
    </w:rPr>
  </w:style>
  <w:style w:type="paragraph" w:styleId="FootnoteText">
    <w:name w:val="footnote text"/>
    <w:basedOn w:val="Normal"/>
    <w:link w:val="FootnoteTextChar"/>
    <w:uiPriority w:val="99"/>
    <w:semiHidden/>
    <w:unhideWhenUsed/>
    <w:rsid w:val="004B46A0"/>
    <w:rPr>
      <w:sz w:val="20"/>
      <w:szCs w:val="20"/>
    </w:rPr>
  </w:style>
  <w:style w:type="character" w:customStyle="1" w:styleId="FootnoteTextChar">
    <w:name w:val="Footnote Text Char"/>
    <w:basedOn w:val="DefaultParagraphFont"/>
    <w:link w:val="FootnoteText"/>
    <w:uiPriority w:val="99"/>
    <w:semiHidden/>
    <w:rsid w:val="004B46A0"/>
    <w:rPr>
      <w:sz w:val="20"/>
      <w:szCs w:val="20"/>
    </w:rPr>
  </w:style>
  <w:style w:type="character" w:styleId="FootnoteReference">
    <w:name w:val="footnote reference"/>
    <w:basedOn w:val="DefaultParagraphFont"/>
    <w:uiPriority w:val="99"/>
    <w:semiHidden/>
    <w:unhideWhenUsed/>
    <w:rsid w:val="004B46A0"/>
    <w:rPr>
      <w:vertAlign w:val="superscript"/>
    </w:rPr>
  </w:style>
  <w:style w:type="table" w:styleId="LightShading-Accent2">
    <w:name w:val="Light Shading Accent 2"/>
    <w:basedOn w:val="TableNormal"/>
    <w:uiPriority w:val="60"/>
    <w:rsid w:val="004B46A0"/>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character" w:customStyle="1" w:styleId="ListParagraphChar">
    <w:name w:val="List Paragraph Char"/>
    <w:link w:val="ListParagraph"/>
    <w:uiPriority w:val="34"/>
    <w:locked/>
    <w:rsid w:val="004B46A0"/>
  </w:style>
  <w:style w:type="paragraph" w:styleId="Header">
    <w:name w:val="header"/>
    <w:basedOn w:val="Normal"/>
    <w:link w:val="HeaderChar"/>
    <w:unhideWhenUsed/>
    <w:rsid w:val="004B46A0"/>
    <w:pPr>
      <w:tabs>
        <w:tab w:val="center" w:pos="4680"/>
        <w:tab w:val="right" w:pos="9360"/>
      </w:tabs>
    </w:pPr>
  </w:style>
  <w:style w:type="character" w:customStyle="1" w:styleId="HeaderChar">
    <w:name w:val="Header Char"/>
    <w:basedOn w:val="DefaultParagraphFont"/>
    <w:link w:val="Header"/>
    <w:uiPriority w:val="99"/>
    <w:rsid w:val="004B46A0"/>
  </w:style>
  <w:style w:type="paragraph" w:styleId="Footer">
    <w:name w:val="footer"/>
    <w:basedOn w:val="Normal"/>
    <w:link w:val="FooterChar"/>
    <w:uiPriority w:val="99"/>
    <w:unhideWhenUsed/>
    <w:rsid w:val="004B46A0"/>
    <w:pPr>
      <w:tabs>
        <w:tab w:val="center" w:pos="4680"/>
        <w:tab w:val="right" w:pos="9360"/>
      </w:tabs>
    </w:pPr>
  </w:style>
  <w:style w:type="character" w:customStyle="1" w:styleId="FooterChar">
    <w:name w:val="Footer Char"/>
    <w:basedOn w:val="DefaultParagraphFont"/>
    <w:link w:val="Footer"/>
    <w:uiPriority w:val="99"/>
    <w:rsid w:val="004B46A0"/>
  </w:style>
  <w:style w:type="paragraph" w:styleId="BalloonText">
    <w:name w:val="Balloon Text"/>
    <w:basedOn w:val="Normal"/>
    <w:link w:val="BalloonTextChar"/>
    <w:uiPriority w:val="99"/>
    <w:semiHidden/>
    <w:unhideWhenUsed/>
    <w:rsid w:val="004B46A0"/>
    <w:rPr>
      <w:rFonts w:ascii="Tahoma" w:hAnsi="Tahoma" w:cs="Tahoma"/>
      <w:sz w:val="16"/>
      <w:szCs w:val="16"/>
    </w:rPr>
  </w:style>
  <w:style w:type="character" w:customStyle="1" w:styleId="BalloonTextChar">
    <w:name w:val="Balloon Text Char"/>
    <w:basedOn w:val="DefaultParagraphFont"/>
    <w:link w:val="BalloonText"/>
    <w:uiPriority w:val="99"/>
    <w:semiHidden/>
    <w:rsid w:val="004B46A0"/>
    <w:rPr>
      <w:rFonts w:ascii="Tahoma" w:hAnsi="Tahoma" w:cs="Tahoma"/>
      <w:sz w:val="16"/>
      <w:szCs w:val="16"/>
    </w:rPr>
  </w:style>
  <w:style w:type="table" w:customStyle="1" w:styleId="LightShading-Accent11">
    <w:name w:val="Light Shading - Accent 11"/>
    <w:basedOn w:val="TableNormal"/>
    <w:uiPriority w:val="60"/>
    <w:rsid w:val="00C56373"/>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Heading1Char">
    <w:name w:val="Heading 1 Char"/>
    <w:basedOn w:val="DefaultParagraphFont"/>
    <w:link w:val="Heading1"/>
    <w:uiPriority w:val="9"/>
    <w:rsid w:val="00A60A3D"/>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D161BD"/>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D161BD"/>
    <w:rPr>
      <w:rFonts w:asciiTheme="majorHAnsi" w:eastAsiaTheme="majorEastAsia" w:hAnsiTheme="majorHAnsi" w:cstheme="majorBidi"/>
      <w:b/>
      <w:bCs/>
      <w:color w:val="4F81BD" w:themeColor="accent1"/>
    </w:rPr>
  </w:style>
  <w:style w:type="paragraph" w:styleId="Caption">
    <w:name w:val="caption"/>
    <w:basedOn w:val="Normal"/>
    <w:next w:val="Normal"/>
    <w:uiPriority w:val="35"/>
    <w:unhideWhenUsed/>
    <w:qFormat/>
    <w:rsid w:val="00ED12F5"/>
    <w:pPr>
      <w:spacing w:after="200"/>
    </w:pPr>
    <w:rPr>
      <w:b/>
      <w:bCs/>
      <w:color w:val="4F81BD" w:themeColor="accent1"/>
      <w:sz w:val="18"/>
      <w:szCs w:val="18"/>
    </w:rPr>
  </w:style>
  <w:style w:type="character" w:customStyle="1" w:styleId="Heading4Char">
    <w:name w:val="Heading 4 Char"/>
    <w:basedOn w:val="DefaultParagraphFont"/>
    <w:link w:val="Heading4"/>
    <w:uiPriority w:val="9"/>
    <w:rsid w:val="00041D9E"/>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4C3ED4"/>
    <w:rPr>
      <w:rFonts w:asciiTheme="majorHAnsi" w:eastAsiaTheme="majorEastAsia" w:hAnsiTheme="majorHAnsi" w:cstheme="majorBidi"/>
      <w:color w:val="243F60" w:themeColor="accent1" w:themeShade="7F"/>
    </w:rPr>
  </w:style>
  <w:style w:type="character" w:styleId="PlaceholderText">
    <w:name w:val="Placeholder Text"/>
    <w:basedOn w:val="DefaultParagraphFont"/>
    <w:uiPriority w:val="99"/>
    <w:semiHidden/>
    <w:rsid w:val="00C2263E"/>
    <w:rPr>
      <w:color w:val="808080"/>
    </w:rPr>
  </w:style>
  <w:style w:type="character" w:styleId="CommentReference">
    <w:name w:val="annotation reference"/>
    <w:basedOn w:val="DefaultParagraphFont"/>
    <w:uiPriority w:val="99"/>
    <w:semiHidden/>
    <w:unhideWhenUsed/>
    <w:rsid w:val="00765B6E"/>
    <w:rPr>
      <w:sz w:val="16"/>
      <w:szCs w:val="16"/>
    </w:rPr>
  </w:style>
  <w:style w:type="paragraph" w:styleId="CommentText">
    <w:name w:val="annotation text"/>
    <w:basedOn w:val="Normal"/>
    <w:link w:val="CommentTextChar"/>
    <w:uiPriority w:val="99"/>
    <w:semiHidden/>
    <w:unhideWhenUsed/>
    <w:rsid w:val="00765B6E"/>
    <w:rPr>
      <w:sz w:val="20"/>
      <w:szCs w:val="20"/>
    </w:rPr>
  </w:style>
  <w:style w:type="character" w:customStyle="1" w:styleId="CommentTextChar">
    <w:name w:val="Comment Text Char"/>
    <w:basedOn w:val="DefaultParagraphFont"/>
    <w:link w:val="CommentText"/>
    <w:uiPriority w:val="99"/>
    <w:semiHidden/>
    <w:rsid w:val="00765B6E"/>
    <w:rPr>
      <w:sz w:val="20"/>
      <w:szCs w:val="20"/>
    </w:rPr>
  </w:style>
  <w:style w:type="paragraph" w:styleId="CommentSubject">
    <w:name w:val="annotation subject"/>
    <w:basedOn w:val="CommentText"/>
    <w:next w:val="CommentText"/>
    <w:link w:val="CommentSubjectChar"/>
    <w:uiPriority w:val="99"/>
    <w:semiHidden/>
    <w:unhideWhenUsed/>
    <w:rsid w:val="00765B6E"/>
    <w:rPr>
      <w:b/>
      <w:bCs/>
    </w:rPr>
  </w:style>
  <w:style w:type="character" w:customStyle="1" w:styleId="CommentSubjectChar">
    <w:name w:val="Comment Subject Char"/>
    <w:basedOn w:val="CommentTextChar"/>
    <w:link w:val="CommentSubject"/>
    <w:uiPriority w:val="99"/>
    <w:semiHidden/>
    <w:rsid w:val="00765B6E"/>
    <w:rPr>
      <w:b/>
      <w:bCs/>
    </w:rPr>
  </w:style>
  <w:style w:type="character" w:customStyle="1" w:styleId="Heading6Char">
    <w:name w:val="Heading 6 Char"/>
    <w:basedOn w:val="DefaultParagraphFont"/>
    <w:link w:val="Heading6"/>
    <w:uiPriority w:val="9"/>
    <w:rsid w:val="00790B0A"/>
    <w:rPr>
      <w:rFonts w:asciiTheme="majorHAnsi" w:eastAsiaTheme="majorEastAsia" w:hAnsiTheme="majorHAnsi" w:cstheme="majorBidi"/>
      <w:i/>
      <w:iCs/>
      <w:color w:val="243F60" w:themeColor="accent1" w:themeShade="7F"/>
    </w:rPr>
  </w:style>
  <w:style w:type="paragraph" w:styleId="TOC2">
    <w:name w:val="toc 2"/>
    <w:basedOn w:val="Normal"/>
    <w:next w:val="Normal"/>
    <w:autoRedefine/>
    <w:uiPriority w:val="39"/>
    <w:unhideWhenUsed/>
    <w:rsid w:val="00856538"/>
    <w:pPr>
      <w:ind w:left="220"/>
    </w:pPr>
    <w:rPr>
      <w:smallCaps/>
      <w:sz w:val="20"/>
      <w:szCs w:val="20"/>
    </w:rPr>
  </w:style>
  <w:style w:type="paragraph" w:styleId="TOC1">
    <w:name w:val="toc 1"/>
    <w:basedOn w:val="Normal"/>
    <w:next w:val="Normal"/>
    <w:autoRedefine/>
    <w:uiPriority w:val="39"/>
    <w:unhideWhenUsed/>
    <w:rsid w:val="00856538"/>
    <w:pPr>
      <w:spacing w:before="120" w:after="120"/>
    </w:pPr>
    <w:rPr>
      <w:b/>
      <w:bCs/>
      <w:caps/>
      <w:sz w:val="20"/>
      <w:szCs w:val="20"/>
    </w:rPr>
  </w:style>
  <w:style w:type="paragraph" w:styleId="TOC3">
    <w:name w:val="toc 3"/>
    <w:basedOn w:val="Normal"/>
    <w:next w:val="Normal"/>
    <w:autoRedefine/>
    <w:uiPriority w:val="39"/>
    <w:unhideWhenUsed/>
    <w:rsid w:val="00856538"/>
    <w:pPr>
      <w:ind w:left="440"/>
    </w:pPr>
    <w:rPr>
      <w:i/>
      <w:iCs/>
      <w:sz w:val="20"/>
      <w:szCs w:val="20"/>
    </w:rPr>
  </w:style>
  <w:style w:type="paragraph" w:styleId="TOC4">
    <w:name w:val="toc 4"/>
    <w:basedOn w:val="Normal"/>
    <w:next w:val="Normal"/>
    <w:autoRedefine/>
    <w:uiPriority w:val="39"/>
    <w:unhideWhenUsed/>
    <w:rsid w:val="00856538"/>
    <w:pPr>
      <w:ind w:left="660"/>
    </w:pPr>
    <w:rPr>
      <w:sz w:val="18"/>
      <w:szCs w:val="18"/>
    </w:rPr>
  </w:style>
  <w:style w:type="paragraph" w:styleId="TOC5">
    <w:name w:val="toc 5"/>
    <w:basedOn w:val="Normal"/>
    <w:next w:val="Normal"/>
    <w:autoRedefine/>
    <w:uiPriority w:val="39"/>
    <w:unhideWhenUsed/>
    <w:rsid w:val="00856538"/>
    <w:pPr>
      <w:ind w:left="880"/>
    </w:pPr>
    <w:rPr>
      <w:sz w:val="18"/>
      <w:szCs w:val="18"/>
    </w:rPr>
  </w:style>
  <w:style w:type="paragraph" w:styleId="TOC6">
    <w:name w:val="toc 6"/>
    <w:basedOn w:val="Normal"/>
    <w:next w:val="Normal"/>
    <w:autoRedefine/>
    <w:uiPriority w:val="39"/>
    <w:unhideWhenUsed/>
    <w:rsid w:val="00856538"/>
    <w:pPr>
      <w:ind w:left="1100"/>
    </w:pPr>
    <w:rPr>
      <w:sz w:val="18"/>
      <w:szCs w:val="18"/>
    </w:rPr>
  </w:style>
  <w:style w:type="paragraph" w:styleId="Revision">
    <w:name w:val="Revision"/>
    <w:hidden/>
    <w:uiPriority w:val="99"/>
    <w:semiHidden/>
    <w:rsid w:val="002B77F4"/>
    <w:pPr>
      <w:spacing w:after="0" w:line="240" w:lineRule="auto"/>
    </w:pPr>
  </w:style>
  <w:style w:type="paragraph" w:styleId="TOC7">
    <w:name w:val="toc 7"/>
    <w:basedOn w:val="Normal"/>
    <w:next w:val="Normal"/>
    <w:autoRedefine/>
    <w:uiPriority w:val="39"/>
    <w:unhideWhenUsed/>
    <w:rsid w:val="00175A2A"/>
    <w:pPr>
      <w:ind w:left="1320"/>
    </w:pPr>
    <w:rPr>
      <w:sz w:val="18"/>
      <w:szCs w:val="18"/>
    </w:rPr>
  </w:style>
  <w:style w:type="paragraph" w:styleId="TOC8">
    <w:name w:val="toc 8"/>
    <w:basedOn w:val="Normal"/>
    <w:next w:val="Normal"/>
    <w:autoRedefine/>
    <w:uiPriority w:val="39"/>
    <w:unhideWhenUsed/>
    <w:rsid w:val="00175A2A"/>
    <w:pPr>
      <w:ind w:left="1540"/>
    </w:pPr>
    <w:rPr>
      <w:sz w:val="18"/>
      <w:szCs w:val="18"/>
    </w:rPr>
  </w:style>
  <w:style w:type="paragraph" w:styleId="TOC9">
    <w:name w:val="toc 9"/>
    <w:basedOn w:val="Normal"/>
    <w:next w:val="Normal"/>
    <w:autoRedefine/>
    <w:uiPriority w:val="39"/>
    <w:unhideWhenUsed/>
    <w:rsid w:val="00175A2A"/>
    <w:pPr>
      <w:ind w:left="1760"/>
    </w:pPr>
    <w:rPr>
      <w:sz w:val="18"/>
      <w:szCs w:val="18"/>
    </w:rPr>
  </w:style>
</w:styles>
</file>

<file path=word/webSettings.xml><?xml version="1.0" encoding="utf-8"?>
<w:webSettings xmlns:r="http://schemas.openxmlformats.org/officeDocument/2006/relationships" xmlns:w="http://schemas.openxmlformats.org/wordprocessingml/2006/main">
  <w:divs>
    <w:div w:id="1354720962">
      <w:bodyDiv w:val="1"/>
      <w:marLeft w:val="0"/>
      <w:marRight w:val="0"/>
      <w:marTop w:val="0"/>
      <w:marBottom w:val="0"/>
      <w:divBdr>
        <w:top w:val="none" w:sz="0" w:space="0" w:color="auto"/>
        <w:left w:val="none" w:sz="0" w:space="0" w:color="auto"/>
        <w:bottom w:val="none" w:sz="0" w:space="0" w:color="auto"/>
        <w:right w:val="none" w:sz="0" w:space="0" w:color="auto"/>
      </w:divBdr>
    </w:div>
    <w:div w:id="1451128481">
      <w:bodyDiv w:val="1"/>
      <w:marLeft w:val="0"/>
      <w:marRight w:val="0"/>
      <w:marTop w:val="0"/>
      <w:marBottom w:val="0"/>
      <w:divBdr>
        <w:top w:val="none" w:sz="0" w:space="0" w:color="auto"/>
        <w:left w:val="none" w:sz="0" w:space="0" w:color="auto"/>
        <w:bottom w:val="none" w:sz="0" w:space="0" w:color="auto"/>
        <w:right w:val="none" w:sz="0" w:space="0" w:color="auto"/>
      </w:divBdr>
      <w:divsChild>
        <w:div w:id="627011082">
          <w:marLeft w:val="547"/>
          <w:marRight w:val="0"/>
          <w:marTop w:val="115"/>
          <w:marBottom w:val="0"/>
          <w:divBdr>
            <w:top w:val="none" w:sz="0" w:space="0" w:color="auto"/>
            <w:left w:val="none" w:sz="0" w:space="0" w:color="auto"/>
            <w:bottom w:val="none" w:sz="0" w:space="0" w:color="auto"/>
            <w:right w:val="none" w:sz="0" w:space="0" w:color="auto"/>
          </w:divBdr>
        </w:div>
        <w:div w:id="376126228">
          <w:marLeft w:val="547"/>
          <w:marRight w:val="0"/>
          <w:marTop w:val="115"/>
          <w:marBottom w:val="0"/>
          <w:divBdr>
            <w:top w:val="none" w:sz="0" w:space="0" w:color="auto"/>
            <w:left w:val="none" w:sz="0" w:space="0" w:color="auto"/>
            <w:bottom w:val="none" w:sz="0" w:space="0" w:color="auto"/>
            <w:right w:val="none" w:sz="0" w:space="0" w:color="auto"/>
          </w:divBdr>
        </w:div>
        <w:div w:id="56901733">
          <w:marLeft w:val="547"/>
          <w:marRight w:val="0"/>
          <w:marTop w:val="115"/>
          <w:marBottom w:val="0"/>
          <w:divBdr>
            <w:top w:val="none" w:sz="0" w:space="0" w:color="auto"/>
            <w:left w:val="none" w:sz="0" w:space="0" w:color="auto"/>
            <w:bottom w:val="none" w:sz="0" w:space="0" w:color="auto"/>
            <w:right w:val="none" w:sz="0" w:space="0" w:color="auto"/>
          </w:divBdr>
        </w:div>
        <w:div w:id="1956521302">
          <w:marLeft w:val="547"/>
          <w:marRight w:val="0"/>
          <w:marTop w:val="115"/>
          <w:marBottom w:val="0"/>
          <w:divBdr>
            <w:top w:val="none" w:sz="0" w:space="0" w:color="auto"/>
            <w:left w:val="none" w:sz="0" w:space="0" w:color="auto"/>
            <w:bottom w:val="none" w:sz="0" w:space="0" w:color="auto"/>
            <w:right w:val="none" w:sz="0" w:space="0" w:color="auto"/>
          </w:divBdr>
        </w:div>
      </w:divsChild>
    </w:div>
    <w:div w:id="1535344104">
      <w:bodyDiv w:val="1"/>
      <w:marLeft w:val="0"/>
      <w:marRight w:val="0"/>
      <w:marTop w:val="0"/>
      <w:marBottom w:val="0"/>
      <w:divBdr>
        <w:top w:val="none" w:sz="0" w:space="0" w:color="auto"/>
        <w:left w:val="none" w:sz="0" w:space="0" w:color="auto"/>
        <w:bottom w:val="none" w:sz="0" w:space="0" w:color="auto"/>
        <w:right w:val="none" w:sz="0" w:space="0" w:color="auto"/>
      </w:divBdr>
      <w:divsChild>
        <w:div w:id="353188477">
          <w:marLeft w:val="547"/>
          <w:marRight w:val="0"/>
          <w:marTop w:val="86"/>
          <w:marBottom w:val="0"/>
          <w:divBdr>
            <w:top w:val="none" w:sz="0" w:space="0" w:color="auto"/>
            <w:left w:val="none" w:sz="0" w:space="0" w:color="auto"/>
            <w:bottom w:val="none" w:sz="0" w:space="0" w:color="auto"/>
            <w:right w:val="none" w:sz="0" w:space="0" w:color="auto"/>
          </w:divBdr>
        </w:div>
      </w:divsChild>
    </w:div>
    <w:div w:id="1547135639">
      <w:bodyDiv w:val="1"/>
      <w:marLeft w:val="0"/>
      <w:marRight w:val="0"/>
      <w:marTop w:val="0"/>
      <w:marBottom w:val="0"/>
      <w:divBdr>
        <w:top w:val="none" w:sz="0" w:space="0" w:color="auto"/>
        <w:left w:val="none" w:sz="0" w:space="0" w:color="auto"/>
        <w:bottom w:val="none" w:sz="0" w:space="0" w:color="auto"/>
        <w:right w:val="none" w:sz="0" w:space="0" w:color="auto"/>
      </w:divBdr>
      <w:divsChild>
        <w:div w:id="950933968">
          <w:marLeft w:val="547"/>
          <w:marRight w:val="0"/>
          <w:marTop w:val="86"/>
          <w:marBottom w:val="0"/>
          <w:divBdr>
            <w:top w:val="none" w:sz="0" w:space="0" w:color="auto"/>
            <w:left w:val="none" w:sz="0" w:space="0" w:color="auto"/>
            <w:bottom w:val="none" w:sz="0" w:space="0" w:color="auto"/>
            <w:right w:val="none" w:sz="0" w:space="0" w:color="auto"/>
          </w:divBdr>
        </w:div>
      </w:divsChild>
    </w:div>
    <w:div w:id="1924335803">
      <w:bodyDiv w:val="1"/>
      <w:marLeft w:val="0"/>
      <w:marRight w:val="0"/>
      <w:marTop w:val="0"/>
      <w:marBottom w:val="0"/>
      <w:divBdr>
        <w:top w:val="none" w:sz="0" w:space="0" w:color="auto"/>
        <w:left w:val="none" w:sz="0" w:space="0" w:color="auto"/>
        <w:bottom w:val="none" w:sz="0" w:space="0" w:color="auto"/>
        <w:right w:val="none" w:sz="0" w:space="0" w:color="auto"/>
      </w:divBdr>
    </w:div>
    <w:div w:id="2122147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Relationships xmlns="http://schemas.openxmlformats.org/package/2006/relationships">
  <Relationship Id="rId1" Type="http://schemas.openxmlformats.org/officeDocument/2006/relationships/customXml" Target="../customXml/item1.xml"/>
  <Relationship Id="rId10" Type="http://schemas.openxmlformats.org/officeDocument/2006/relationships/image" Target="media/image2.png"/>
  <Relationship Id="rId11" Type="http://schemas.openxmlformats.org/officeDocument/2006/relationships/header" Target="header1.xml"/>
  <Relationship Id="rId12" Type="http://schemas.openxmlformats.org/officeDocument/2006/relationships/footer" Target="footer1.xml"/>
  <Relationship Id="rId13" Type="http://schemas.openxmlformats.org/officeDocument/2006/relationships/image" Target="media/image5.png"/>
  <Relationship Id="rId14" Type="http://schemas.openxmlformats.org/officeDocument/2006/relationships/image" Target="media/image6.png"/>
  <Relationship Id="rId15" Type="http://schemas.openxmlformats.org/officeDocument/2006/relationships/image" Target="media/image7.png"/>
  <Relationship Id="rId16" Type="http://schemas.openxmlformats.org/officeDocument/2006/relationships/image" Target="media/image8.png"/>
  <Relationship Id="rId17" Type="http://schemas.openxmlformats.org/officeDocument/2006/relationships/image" Target="media/image9.png"/>
  <Relationship Id="rId18" Type="http://schemas.openxmlformats.org/officeDocument/2006/relationships/image" Target="media/image10.png"/>
  <Relationship Id="rId19" Type="http://schemas.openxmlformats.org/officeDocument/2006/relationships/image" Target="media/image11.png"/>
  <Relationship Id="rId2" Type="http://schemas.openxmlformats.org/officeDocument/2006/relationships/numbering" Target="numbering.xml"/>
  <Relationship Id="rId20" Type="http://schemas.openxmlformats.org/officeDocument/2006/relationships/image" Target="media/image12.png"/>
  <Relationship Id="rId21" Type="http://schemas.openxmlformats.org/officeDocument/2006/relationships/image" Target="media/image13.png"/>
  <Relationship Id="rId22" Type="http://schemas.openxmlformats.org/officeDocument/2006/relationships/image" Target="media/image14.png"/>
  <Relationship Id="rId23" Type="http://schemas.openxmlformats.org/officeDocument/2006/relationships/image" Target="media/image15.png"/>
  <Relationship Id="rId24" Type="http://schemas.openxmlformats.org/officeDocument/2006/relationships/image" Target="media/image16.png"/>
  <Relationship Id="rId25" Type="http://schemas.openxmlformats.org/officeDocument/2006/relationships/image" Target="media/image17.png"/>
  <Relationship Id="rId26" Type="http://schemas.openxmlformats.org/officeDocument/2006/relationships/image" Target="media/image18.png"/>
  <Relationship Id="rId27" Type="http://schemas.openxmlformats.org/officeDocument/2006/relationships/image" Target="media/image19.png"/>
  <Relationship Id="rId28" Type="http://schemas.openxmlformats.org/officeDocument/2006/relationships/image" Target="media/image20.png"/>
  <Relationship Id="rId29" Type="http://schemas.openxmlformats.org/officeDocument/2006/relationships/image" Target="media/image21.png"/>
  <Relationship Id="rId3" Type="http://schemas.openxmlformats.org/officeDocument/2006/relationships/styles" Target="styles.xml"/>
  <Relationship Id="rId30" Type="http://schemas.openxmlformats.org/officeDocument/2006/relationships/image" Target="media/image22.png"/>
  <Relationship Id="rId31" Type="http://schemas.openxmlformats.org/officeDocument/2006/relationships/image" Target="media/image23.png"/>
  <Relationship Id="rId32" Type="http://schemas.openxmlformats.org/officeDocument/2006/relationships/image" Target="media/image24.png"/>
  <Relationship Id="rId33" Type="http://schemas.openxmlformats.org/officeDocument/2006/relationships/image" Target="media/image25.png"/>
  <Relationship Id="rId34" Type="http://schemas.openxmlformats.org/officeDocument/2006/relationships/image" Target="media/image26.png"/>
  <Relationship Id="rId35" Type="http://schemas.openxmlformats.org/officeDocument/2006/relationships/image" Target="media/image27.png"/>
  <Relationship Id="rId36" Type="http://schemas.openxmlformats.org/officeDocument/2006/relationships/image" Target="media/image28.png"/>
  <Relationship Id="rId37" Type="http://schemas.openxmlformats.org/officeDocument/2006/relationships/image" Target="media/image29.png"/>
  <Relationship Id="rId38" Type="http://schemas.openxmlformats.org/officeDocument/2006/relationships/image" Target="media/image30.png"/>
  <Relationship Id="rId39" Type="http://schemas.openxmlformats.org/officeDocument/2006/relationships/image" Target="media/image31.png"/>
  <Relationship Id="rId4" Type="http://schemas.openxmlformats.org/officeDocument/2006/relationships/settings" Target="settings.xml"/>
  <Relationship Id="rId40" Type="http://schemas.openxmlformats.org/officeDocument/2006/relationships/image" Target="media/image32.png"/>
  <Relationship Id="rId41" Type="http://schemas.openxmlformats.org/officeDocument/2006/relationships/image" Target="media/image33.png"/>
  <Relationship Id="rId42" Type="http://schemas.openxmlformats.org/officeDocument/2006/relationships/image" Target="media/image34.png"/>
  <Relationship Id="rId43" Type="http://schemas.openxmlformats.org/officeDocument/2006/relationships/image" Target="media/image35.png"/>
  <Relationship Id="rId44" Type="http://schemas.openxmlformats.org/officeDocument/2006/relationships/image" Target="media/image36.png"/>
  <Relationship Id="rId45" Type="http://schemas.openxmlformats.org/officeDocument/2006/relationships/image" Target="media/image37.png"/>
  <Relationship Id="rId46" Type="http://schemas.openxmlformats.org/officeDocument/2006/relationships/image" Target="media/image38.png"/>
  <Relationship Id="rId47" Type="http://schemas.openxmlformats.org/officeDocument/2006/relationships/image" Target="media/image39.png"/>
  <Relationship Id="rId48" Type="http://schemas.openxmlformats.org/officeDocument/2006/relationships/image" Target="media/image40.png"/>
  <Relationship Id="rId49" Type="http://schemas.openxmlformats.org/officeDocument/2006/relationships/image" Target="media/image41.png"/>
  <Relationship Id="rId5" Type="http://schemas.openxmlformats.org/officeDocument/2006/relationships/webSettings" Target="webSettings.xml"/>
  <Relationship Id="rId50" Type="http://schemas.openxmlformats.org/officeDocument/2006/relationships/image" Target="media/image42.png"/>
  <Relationship Id="rId51" Type="http://schemas.openxmlformats.org/officeDocument/2006/relationships/image" Target="media/image43.png"/>
  <Relationship Id="rId52" Type="http://schemas.openxmlformats.org/officeDocument/2006/relationships/image" Target="media/image44.png"/>
  <Relationship Id="rId53" Type="http://schemas.openxmlformats.org/officeDocument/2006/relationships/image" Target="media/image45.png"/>
  <Relationship Id="rId54" Type="http://schemas.openxmlformats.org/officeDocument/2006/relationships/image" Target="media/image46.png"/>
  <Relationship Id="rId55" Type="http://schemas.openxmlformats.org/officeDocument/2006/relationships/image" Target="media/image47.png"/>
  <Relationship Id="rId56" Type="http://schemas.openxmlformats.org/officeDocument/2006/relationships/image" Target="media/image48.png"/>
  <Relationship Id="rId57" Type="http://schemas.openxmlformats.org/officeDocument/2006/relationships/image" Target="media/image49.png"/>
  <Relationship Id="rId58" Type="http://schemas.openxmlformats.org/officeDocument/2006/relationships/image" Target="media/image50.png"/>
  <Relationship Id="rId59" Type="http://schemas.openxmlformats.org/officeDocument/2006/relationships/image" Target="media/image51.png"/>
  <Relationship Id="rId6" Type="http://schemas.openxmlformats.org/officeDocument/2006/relationships/footnotes" Target="footnotes.xml"/>
  <Relationship Id="rId60" Type="http://schemas.openxmlformats.org/officeDocument/2006/relationships/image" Target="media/image52.png"/>
  <Relationship Id="rId61" Type="http://schemas.openxmlformats.org/officeDocument/2006/relationships/image" Target="media/image53.png"/>
  <Relationship Id="rId62" Type="http://schemas.openxmlformats.org/officeDocument/2006/relationships/image" Target="media/image54.png"/>
  <Relationship Id="rId63" Type="http://schemas.openxmlformats.org/officeDocument/2006/relationships/image" Target="media/image55.png"/>
  <Relationship Id="rId64" Type="http://schemas.openxmlformats.org/officeDocument/2006/relationships/image" Target="media/image56.png"/>
  <Relationship Id="rId65" Type="http://schemas.openxmlformats.org/officeDocument/2006/relationships/image" Target="media/image57.png"/>
  <Relationship Id="rId66" Type="http://schemas.openxmlformats.org/officeDocument/2006/relationships/image" Target="media/image58.png"/>
  <Relationship Id="rId67" Type="http://schemas.openxmlformats.org/officeDocument/2006/relationships/image" Target="media/image59.png"/>
  <Relationship Id="rId68" Type="http://schemas.openxmlformats.org/officeDocument/2006/relationships/image" Target="media/image60.png"/>
  <Relationship Id="rId69" Type="http://schemas.openxmlformats.org/officeDocument/2006/relationships/image" Target="media/image61.png"/>
  <Relationship Id="rId7" Type="http://schemas.openxmlformats.org/officeDocument/2006/relationships/endnotes" Target="endnotes.xml"/>
  <Relationship Id="rId70" Type="http://schemas.openxmlformats.org/officeDocument/2006/relationships/image" Target="media/image62.png"/>
  <Relationship Id="rId71" Type="http://schemas.openxmlformats.org/officeDocument/2006/relationships/hyperlink" TargetMode="External" Target="http://www.doe.mass.edu/edwin"/>
  <Relationship Id="rId72" Type="http://schemas.openxmlformats.org/officeDocument/2006/relationships/hyperlink" TargetMode="External" Target="mailto:edwin@doe.mass.edu"/>
  <Relationship Id="rId73" Type="http://schemas.openxmlformats.org/officeDocument/2006/relationships/fontTable" Target="fontTable.xml"/>
  <Relationship Id="rId74" Type="http://schemas.openxmlformats.org/officeDocument/2006/relationships/theme" Target="theme/theme1.xml"/>
  <Relationship Id="rId8" Type="http://schemas.openxmlformats.org/officeDocument/2006/relationships/hyperlink" TargetMode="External" Target="https://gateway.edu.state.ma.us"/>
  <Relationship Id="rId9" Type="http://schemas.openxmlformats.org/officeDocument/2006/relationships/image" Target="media/image1.png"/>
</Relationships>

</file>

<file path=word/_rels/header1.xml.rels><?xml version="1.0" encoding="UTF-8"?>

<Relationships xmlns="http://schemas.openxmlformats.org/package/2006/relationships">
  <Relationship Id="rId1" Type="http://schemas.openxmlformats.org/officeDocument/2006/relationships/image" Target="media/image3.gif"/>
  <Relationship Id="rId2" Type="http://schemas.openxmlformats.org/officeDocument/2006/relationships/image" Target="media/image4.jpe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
  <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515D93A-33CE-421E-9FAE-E0FE05A2BB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275</TotalTime>
  <Pages>32</Pages>
  <Words>3677</Words>
  <Characters>20959</Characters>
  <Application>Microsoft Office Word</Application>
  <DocSecurity>0</DocSecurity>
  <Lines>174</Lines>
  <Paragraphs>49</Paragraphs>
  <ScaleCrop>false</ScaleCrop>
  <HeadingPairs>
    <vt:vector size="2" baseType="variant">
      <vt:variant>
        <vt:lpstr>Title</vt:lpstr>
      </vt:variant>
      <vt:variant>
        <vt:i4>1</vt:i4>
      </vt:variant>
    </vt:vector>
  </HeadingPairs>
  <TitlesOfParts>
    <vt:vector size="1" baseType="lpstr">
      <vt:lpstr>Edwin Analytics Reports Overview</vt:lpstr>
    </vt:vector>
  </TitlesOfParts>
  <Company/>
  <LinksUpToDate>false</LinksUpToDate>
  <CharactersWithSpaces>24587</CharactersWithSpaces>
  <SharedDoc>false</SharedDoc>
  <HyperlinksChanged>false</HyperlinksChanged>
  <AppVersion>12.0000</AppVersion>
</Properties>
</file>

<file path=docProps/core.xml><?xml version="1.0" encoding="utf-8"?>
<coreProperties xmlns="http://schemas.openxmlformats.org/package/2006/metadata/core-properties" xmlns:cp="http://schemas.openxmlformats.org/package/2006/metadata/core-properties" xmlns:dc="http://purl.org/dc/elements/1.1/" xmlns:dcterms="http://purl.org/dc/terms/" xmlns:xsi="http://www.w3.org/2001/XMLSchema-instance">
  <dcterms:created xsi:type="dcterms:W3CDTF">2014-10-17T19:53:00Z</dcterms:created>
  <dc:creator>Melissa King</dc:creator>
  <lastModifiedBy>Melissa King</lastModifiedBy>
  <lastPrinted>2014-09-29T13:37:00Z</lastPrinted>
  <dcterms:modified xsi:type="dcterms:W3CDTF">2014-11-10T18:27:00Z</dcterms:modified>
  <revision>10</revision>
  <dc:title>Edwin Analytics Reports Overview</dc:title>
</coreProperties>
</file>

<file path=docProps/custom.xml><?xml version="1.0" encoding="utf-8"?>
<Properties xmlns="http://schemas.openxmlformats.org/officeDocument/2006/custom-properties" xmlns:vt="http://schemas.openxmlformats.org/officeDocument/2006/docPropsVTypes">
  <property fmtid="{D5CDD505-2E9C-101B-9397-08002B2CF9AE}" pid="2" name="metadate">
    <vt:lpwstr>Jan 31 2013</vt:lpwstr>
  </property>
</Properties>
</file>