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72745" w14:textId="77777777" w:rsidR="002312C9" w:rsidRPr="002312C9" w:rsidRDefault="002312C9" w:rsidP="002312C9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bookmarkStart w:id="0" w:name="_GoBack"/>
      <w:bookmarkEnd w:id="0"/>
      <w:r w:rsidRPr="002312C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CITATIONS/ENDNOTES</w:t>
      </w:r>
    </w:p>
    <w:p w14:paraId="4F724D05" w14:textId="7E1F6E7B" w:rsidR="00BF6C3F" w:rsidRPr="00EC67CB" w:rsidRDefault="001C3507" w:rsidP="00EC67CB">
      <w:pPr>
        <w:ind w:left="360"/>
        <w:jc w:val="center"/>
        <w:rPr>
          <w:b/>
          <w:bCs/>
        </w:rPr>
      </w:pPr>
      <w:r w:rsidRPr="00EC67CB">
        <w:rPr>
          <w:b/>
          <w:bCs/>
        </w:rPr>
        <w:t>P1</w:t>
      </w:r>
      <w:r w:rsidR="007508B9" w:rsidRPr="00EC67CB">
        <w:rPr>
          <w:b/>
          <w:bCs/>
        </w:rPr>
        <w:t>.B</w:t>
      </w:r>
      <w:r w:rsidR="007E54EE" w:rsidRPr="00EC67CB">
        <w:rPr>
          <w:b/>
          <w:bCs/>
        </w:rPr>
        <w:t>2</w:t>
      </w:r>
      <w:r w:rsidR="002312C9">
        <w:rPr>
          <w:b/>
          <w:bCs/>
        </w:rPr>
        <w:t>.</w:t>
      </w:r>
      <w:r w:rsidR="007105EF" w:rsidRPr="00EC67CB">
        <w:rPr>
          <w:b/>
          <w:bCs/>
        </w:rPr>
        <w:t>S</w:t>
      </w:r>
      <w:r w:rsidR="002312C9">
        <w:rPr>
          <w:b/>
          <w:bCs/>
        </w:rPr>
        <w:t>_</w:t>
      </w:r>
      <w:r w:rsidR="007105EF" w:rsidRPr="00EC67CB">
        <w:rPr>
          <w:b/>
          <w:bCs/>
        </w:rPr>
        <w:t xml:space="preserve">Effective </w:t>
      </w:r>
      <w:r w:rsidR="007E54EE" w:rsidRPr="00EC67CB">
        <w:rPr>
          <w:b/>
          <w:bCs/>
        </w:rPr>
        <w:t>Family Engagement</w:t>
      </w:r>
      <w:r w:rsidRPr="00EC67CB">
        <w:rPr>
          <w:b/>
          <w:bCs/>
        </w:rPr>
        <w:t xml:space="preserve"> </w:t>
      </w:r>
    </w:p>
    <w:p w14:paraId="71B1AE05" w14:textId="77777777" w:rsidR="0061719D" w:rsidRDefault="0061719D" w:rsidP="00EC67CB"/>
    <w:p w14:paraId="51D08874" w14:textId="77777777" w:rsidR="0061719D" w:rsidRPr="00EC67CB" w:rsidRDefault="0061719D" w:rsidP="0061719D">
      <w:pPr>
        <w:rPr>
          <w:color w:val="030A13"/>
          <w:shd w:val="clear" w:color="auto" w:fill="FFFFFF"/>
        </w:rPr>
      </w:pPr>
      <w:proofErr w:type="spellStart"/>
      <w:r w:rsidRPr="00EC67CB">
        <w:rPr>
          <w:color w:val="030A13"/>
          <w:shd w:val="clear" w:color="auto" w:fill="FFFFFF"/>
          <w:lang w:val="fr-FR"/>
        </w:rPr>
        <w:t>Breiseth</w:t>
      </w:r>
      <w:proofErr w:type="spellEnd"/>
      <w:r w:rsidRPr="00EC67CB">
        <w:rPr>
          <w:color w:val="030A13"/>
          <w:shd w:val="clear" w:color="auto" w:fill="FFFFFF"/>
          <w:lang w:val="fr-FR"/>
        </w:rPr>
        <w:t xml:space="preserve">, L., </w:t>
      </w:r>
      <w:proofErr w:type="spellStart"/>
      <w:r w:rsidRPr="00EC67CB">
        <w:rPr>
          <w:color w:val="030A13"/>
          <w:shd w:val="clear" w:color="auto" w:fill="FFFFFF"/>
          <w:lang w:val="fr-FR"/>
        </w:rPr>
        <w:t>Rpobertson</w:t>
      </w:r>
      <w:proofErr w:type="spellEnd"/>
      <w:r w:rsidRPr="00EC67CB">
        <w:rPr>
          <w:color w:val="030A13"/>
          <w:shd w:val="clear" w:color="auto" w:fill="FFFFFF"/>
          <w:lang w:val="fr-FR"/>
        </w:rPr>
        <w:t xml:space="preserve">, K., Lafond, S. (2015). </w:t>
      </w:r>
      <w:r w:rsidRPr="00EC67CB">
        <w:rPr>
          <w:color w:val="030A13"/>
          <w:shd w:val="clear" w:color="auto" w:fill="FFFFFF"/>
        </w:rPr>
        <w:t xml:space="preserve">Guide for Engaging ELL Families: 20 Strategies for School Leaders. </w:t>
      </w:r>
      <w:proofErr w:type="spellStart"/>
      <w:r w:rsidRPr="0061719D">
        <w:rPr>
          <w:color w:val="030A13"/>
          <w:shd w:val="clear" w:color="auto" w:fill="FFFFFF"/>
        </w:rPr>
        <w:t>Colorin</w:t>
      </w:r>
      <w:proofErr w:type="spellEnd"/>
      <w:r w:rsidRPr="0061719D">
        <w:rPr>
          <w:color w:val="030A13"/>
          <w:shd w:val="clear" w:color="auto" w:fill="FFFFFF"/>
        </w:rPr>
        <w:t xml:space="preserve"> Colorado. </w:t>
      </w:r>
      <w:r w:rsidRPr="00EC67CB">
        <w:rPr>
          <w:color w:val="030A13"/>
          <w:shd w:val="clear" w:color="auto" w:fill="FFFFFF"/>
        </w:rPr>
        <w:t xml:space="preserve">Retrieved from </w:t>
      </w:r>
      <w:hyperlink r:id="rId10" w:history="1">
        <w:r w:rsidRPr="00EC67CB">
          <w:rPr>
            <w:rStyle w:val="Hyperlink"/>
          </w:rPr>
          <w:t>https://www.colorincolorado.org/article/introduction-strategies-engaging-ell-families</w:t>
        </w:r>
      </w:hyperlink>
    </w:p>
    <w:p w14:paraId="480FA780" w14:textId="77777777" w:rsidR="0061719D" w:rsidRPr="00EC67CB" w:rsidRDefault="0061719D" w:rsidP="0061719D">
      <w:pPr>
        <w:rPr>
          <w:color w:val="030A13"/>
          <w:shd w:val="clear" w:color="auto" w:fill="FFFFFF"/>
        </w:rPr>
      </w:pPr>
    </w:p>
    <w:p w14:paraId="48EDD6D6" w14:textId="77777777" w:rsidR="00096BBA" w:rsidRPr="0061719D" w:rsidRDefault="00096BBA" w:rsidP="00096BBA">
      <w:pPr>
        <w:shd w:val="clear" w:color="auto" w:fill="FFFFFF"/>
        <w:rPr>
          <w:rFonts w:cstheme="minorHAnsi"/>
        </w:rPr>
      </w:pPr>
      <w:proofErr w:type="spellStart"/>
      <w:r w:rsidRPr="0061719D">
        <w:rPr>
          <w:rFonts w:cstheme="minorHAnsi"/>
        </w:rPr>
        <w:t>Caspe</w:t>
      </w:r>
      <w:proofErr w:type="spellEnd"/>
      <w:r w:rsidRPr="0061719D">
        <w:rPr>
          <w:rFonts w:cstheme="minorHAnsi"/>
        </w:rPr>
        <w:t xml:space="preserve">, M., Lopez, M. E., Chu, A., Weiss, H. (2011, May). Teaching the Teachers: Preparing Educators to Engage Families for Student Achievement. </w:t>
      </w:r>
      <w:r w:rsidRPr="0061719D">
        <w:rPr>
          <w:rFonts w:cstheme="minorHAnsi"/>
          <w:i/>
          <w:iCs/>
        </w:rPr>
        <w:t>Parent Teacher’s Association and Harvard Family Research Project Issue Brief: Family Engagement Policy and Practice</w:t>
      </w:r>
      <w:r w:rsidRPr="0061719D">
        <w:rPr>
          <w:rFonts w:cstheme="minorHAnsi"/>
        </w:rPr>
        <w:t xml:space="preserve">. Retrieved from </w:t>
      </w:r>
      <w:hyperlink r:id="rId11" w:history="1">
        <w:r w:rsidRPr="0061719D">
          <w:rPr>
            <w:rStyle w:val="Hyperlink"/>
          </w:rPr>
          <w:t>https://archive.globalfrp.org/publications-resources/publications-series/pta-and-harvard-family-research-project-issue-briefs-family-engagement-policy-and-practice/teaching-the-teachers-preparing-educators-to-engage-families-for-student-achievement</w:t>
        </w:r>
      </w:hyperlink>
    </w:p>
    <w:p w14:paraId="26992741" w14:textId="77777777" w:rsidR="00096BBA" w:rsidRDefault="00096BBA" w:rsidP="00EC67CB"/>
    <w:p w14:paraId="44828BAC" w14:textId="77777777" w:rsidR="00096BBA" w:rsidRDefault="00096BBA" w:rsidP="00096BBA">
      <w:r w:rsidRPr="00B2125A">
        <w:rPr>
          <w:lang w:val="es-ES"/>
        </w:rPr>
        <w:t xml:space="preserve">Garcia, M. E., Frunzi, K., Dean, C. B., Flores, N., &amp; Miller, K. B. (2016). </w:t>
      </w:r>
      <w:r>
        <w:t xml:space="preserve">Toolkit of Resources for Engaging Families and the Community as Partners in Education: Part 1: Building an understanding of family and community engagement (REL 2016–148). Washington, DC: U.S. Department of Education, Institute of Education Sciences, National Center for Education Evaluation and Regional Assistance, Regional Educational Laboratory Pacific. Retrieved from </w:t>
      </w:r>
      <w:hyperlink r:id="rId12" w:history="1">
        <w:r w:rsidRPr="002809AA">
          <w:rPr>
            <w:rStyle w:val="Hyperlink"/>
          </w:rPr>
          <w:t>http://ies.ed.gov/ncee/edlabs</w:t>
        </w:r>
      </w:hyperlink>
    </w:p>
    <w:p w14:paraId="5F350E2A" w14:textId="77777777" w:rsidR="00096BBA" w:rsidRDefault="00096BBA" w:rsidP="00096BBA"/>
    <w:p w14:paraId="116D4271" w14:textId="77777777" w:rsidR="00096BBA" w:rsidRDefault="00096BBA" w:rsidP="00096BBA">
      <w:r>
        <w:t xml:space="preserve">Garcia, M. E., </w:t>
      </w:r>
      <w:proofErr w:type="spellStart"/>
      <w:r>
        <w:t>Frunzi</w:t>
      </w:r>
      <w:proofErr w:type="spellEnd"/>
      <w:r>
        <w:t xml:space="preserve">, K., Dean, C. B., Flores, N., &amp;. Miller, K. B. (2016). Toolkit of Resources for Engaging Families and the Community as Partners in Education: Part 2: Building a cultural bridge (REL 2016–151). Washington, DC: U.S. Department of Education, Institute of Education Sciences, National Center for Education Evaluation and Regional Assistance, Regional Educational Laboratory Pacific. Retrieved from </w:t>
      </w:r>
      <w:hyperlink r:id="rId13" w:history="1">
        <w:r w:rsidRPr="002809AA">
          <w:rPr>
            <w:rStyle w:val="Hyperlink"/>
          </w:rPr>
          <w:t>http://ies.ed.gov/ncee/edlabs</w:t>
        </w:r>
      </w:hyperlink>
    </w:p>
    <w:p w14:paraId="279AB315" w14:textId="77777777" w:rsidR="00096BBA" w:rsidRDefault="00096BBA" w:rsidP="00096BBA"/>
    <w:p w14:paraId="74D4F1C9" w14:textId="77777777" w:rsidR="00096BBA" w:rsidRDefault="00096BBA" w:rsidP="00096BBA">
      <w:r>
        <w:t xml:space="preserve">Garcia, M. E., </w:t>
      </w:r>
      <w:proofErr w:type="spellStart"/>
      <w:r>
        <w:t>Frunzi</w:t>
      </w:r>
      <w:proofErr w:type="spellEnd"/>
      <w:r>
        <w:t xml:space="preserve">, K., Dean, C. B., Flores, N., &amp; Miller, K. B. (2016). Toolkit of Resources for Engaging Families and the Community as Partners in Education: Part 3: Building trusting relationships with families and the community through effective communication (REL 2016– 152). Washington, DC: U.S. Department of Education, Institute of Education Sciences, National Center for Education Evaluation and Regional Assistance, Regional Educational Laboratory Pacific. Retrieved from </w:t>
      </w:r>
      <w:hyperlink r:id="rId14" w:history="1">
        <w:r w:rsidRPr="002809AA">
          <w:rPr>
            <w:rStyle w:val="Hyperlink"/>
          </w:rPr>
          <w:t>http://ies.ed.gov/ncee/edlabs</w:t>
        </w:r>
      </w:hyperlink>
    </w:p>
    <w:p w14:paraId="284C9EF6" w14:textId="77777777" w:rsidR="00096BBA" w:rsidRDefault="00096BBA" w:rsidP="00096BBA"/>
    <w:p w14:paraId="1E7B0F6C" w14:textId="06BEE49D" w:rsidR="00096BBA" w:rsidRDefault="00096BBA" w:rsidP="00096BBA">
      <w:r>
        <w:t xml:space="preserve">Garcia, M. E., </w:t>
      </w:r>
      <w:proofErr w:type="spellStart"/>
      <w:r>
        <w:t>Frunzi</w:t>
      </w:r>
      <w:proofErr w:type="spellEnd"/>
      <w:r>
        <w:t xml:space="preserve">, K., Dean, C. B., Flores, N., &amp; Miller, K. B. (2016). Toolkit of Resources for Engaging Families and the Community as Partners in Education: Part 4: Engaging all in data conversations (REL 2016–153). Washington, DC: U.S. Department of Education, Institute of Education Sciences, National Center for Education Evaluation and Regional Assistance, Regional Educational Laboratory Pacific. Retrieved from </w:t>
      </w:r>
      <w:hyperlink r:id="rId15" w:history="1">
        <w:r w:rsidRPr="002809AA">
          <w:rPr>
            <w:rStyle w:val="Hyperlink"/>
          </w:rPr>
          <w:t>http://ies.ed.gov/ncee/edlabs</w:t>
        </w:r>
      </w:hyperlink>
      <w:r>
        <w:t xml:space="preserve"> </w:t>
      </w:r>
    </w:p>
    <w:p w14:paraId="720B63B8" w14:textId="77777777" w:rsidR="00096BBA" w:rsidRDefault="00096BBA" w:rsidP="00096BBA"/>
    <w:p w14:paraId="39FD809B" w14:textId="77777777" w:rsidR="00096BBA" w:rsidRDefault="62437352" w:rsidP="00096BBA">
      <w:pPr>
        <w:rPr>
          <w:color w:val="030A13"/>
          <w:sz w:val="20"/>
          <w:szCs w:val="20"/>
          <w:shd w:val="clear" w:color="auto" w:fill="FFFFFF"/>
        </w:rPr>
      </w:pPr>
      <w:r>
        <w:t xml:space="preserve"> </w:t>
      </w:r>
    </w:p>
    <w:p w14:paraId="1FB4E11D" w14:textId="15C224B5" w:rsidR="62437352" w:rsidRDefault="62437352" w:rsidP="62437352"/>
    <w:p w14:paraId="4D3B9067" w14:textId="77777777" w:rsidR="00096BBA" w:rsidRDefault="00096BBA" w:rsidP="00096BBA">
      <w:pPr>
        <w:rPr>
          <w:color w:val="030A13"/>
          <w:sz w:val="20"/>
          <w:szCs w:val="20"/>
          <w:shd w:val="clear" w:color="auto" w:fill="FFFFFF"/>
        </w:rPr>
      </w:pPr>
    </w:p>
    <w:p w14:paraId="5D25A71A" w14:textId="77777777" w:rsidR="00096BBA" w:rsidRPr="00096BBA" w:rsidRDefault="00096BBA" w:rsidP="00096BBA">
      <w:pPr>
        <w:shd w:val="clear" w:color="auto" w:fill="FFFFFF"/>
      </w:pPr>
      <w:r w:rsidRPr="00096BBA">
        <w:rPr>
          <w:rFonts w:cstheme="minorHAnsi"/>
        </w:rPr>
        <w:lastRenderedPageBreak/>
        <w:t xml:space="preserve">Head Start Early Childhood and Knowledge Center. (2019). Funds of Knowledge Video and Exploring Cultural Concepts: Funds of Knowledge Handout. Retrieved from </w:t>
      </w:r>
      <w:hyperlink r:id="rId16" w:history="1">
        <w:r w:rsidRPr="00096BBA">
          <w:rPr>
            <w:rStyle w:val="Hyperlink"/>
          </w:rPr>
          <w:t>https://eclkc.ohs.acf.hhs.gov/video/funds-knowledge-video</w:t>
        </w:r>
      </w:hyperlink>
    </w:p>
    <w:p w14:paraId="74AA20F5" w14:textId="77777777" w:rsidR="00096BBA" w:rsidRDefault="00096BBA" w:rsidP="00EC67CB"/>
    <w:p w14:paraId="00960001" w14:textId="08886C29" w:rsidR="007105EF" w:rsidRPr="0061719D" w:rsidRDefault="007105EF" w:rsidP="00EC67CB">
      <w:r w:rsidRPr="00EC67CB">
        <w:t xml:space="preserve">Henderson, A.T., &amp; Mapp, K. L. (2002). A new wave of evidence: The impact of school, family and community connections on student learning. Austin, TX: Southwest Education Development Laboratory. </w:t>
      </w:r>
      <w:r w:rsidR="0061719D">
        <w:t xml:space="preserve">Retrieved from </w:t>
      </w:r>
      <w:hyperlink r:id="rId17" w:history="1">
        <w:r w:rsidR="0061719D" w:rsidRPr="002809AA">
          <w:rPr>
            <w:rStyle w:val="Hyperlink"/>
          </w:rPr>
          <w:t>https://www.sedl.org/connections/resources/evidence.pdf</w:t>
        </w:r>
      </w:hyperlink>
      <w:r w:rsidR="0061719D">
        <w:t xml:space="preserve"> </w:t>
      </w:r>
    </w:p>
    <w:p w14:paraId="1707A878" w14:textId="77777777" w:rsidR="007105EF" w:rsidRPr="0061719D" w:rsidRDefault="007105EF" w:rsidP="00EC67CB"/>
    <w:p w14:paraId="7C66D0CB" w14:textId="0F64FDFA" w:rsidR="0061719D" w:rsidRDefault="0061719D" w:rsidP="0061719D">
      <w:pPr>
        <w:rPr>
          <w:color w:val="030A13"/>
          <w:shd w:val="clear" w:color="auto" w:fill="FFFFFF"/>
        </w:rPr>
      </w:pPr>
      <w:r w:rsidRPr="0061719D">
        <w:rPr>
          <w:color w:val="030A13"/>
          <w:shd w:val="clear" w:color="auto" w:fill="FFFFFF"/>
        </w:rPr>
        <w:t xml:space="preserve">Mapp, Karen L., &amp; </w:t>
      </w:r>
      <w:proofErr w:type="spellStart"/>
      <w:r w:rsidRPr="0061719D">
        <w:rPr>
          <w:color w:val="030A13"/>
          <w:shd w:val="clear" w:color="auto" w:fill="FFFFFF"/>
        </w:rPr>
        <w:t>Kuttner</w:t>
      </w:r>
      <w:proofErr w:type="spellEnd"/>
      <w:r w:rsidRPr="0061719D">
        <w:rPr>
          <w:color w:val="030A13"/>
          <w:shd w:val="clear" w:color="auto" w:fill="FFFFFF"/>
        </w:rPr>
        <w:t xml:space="preserve">, Paul J. (2014) </w:t>
      </w:r>
      <w:r w:rsidRPr="0061719D">
        <w:rPr>
          <w:shd w:val="clear" w:color="auto" w:fill="FFFFFF"/>
        </w:rPr>
        <w:t>Partners in Education: A Dual Capacity-Building Framework for Family–School Partnerships</w:t>
      </w:r>
      <w:r w:rsidRPr="0061719D">
        <w:rPr>
          <w:color w:val="030A13"/>
          <w:shd w:val="clear" w:color="auto" w:fill="FFFFFF"/>
        </w:rPr>
        <w:t xml:space="preserve"> Austin, TX: SEDL. Retrieved from </w:t>
      </w:r>
      <w:hyperlink r:id="rId18" w:history="1">
        <w:r w:rsidRPr="0061719D">
          <w:rPr>
            <w:rStyle w:val="Hyperlink"/>
            <w:shd w:val="clear" w:color="auto" w:fill="FFFFFF"/>
          </w:rPr>
          <w:t>http://www.sedl.org/pubs/framework/</w:t>
        </w:r>
      </w:hyperlink>
      <w:r w:rsidRPr="0061719D">
        <w:rPr>
          <w:color w:val="030A13"/>
          <w:shd w:val="clear" w:color="auto" w:fill="FFFFFF"/>
        </w:rPr>
        <w:t xml:space="preserve"> </w:t>
      </w:r>
    </w:p>
    <w:p w14:paraId="3070079C" w14:textId="77777777" w:rsidR="0061719D" w:rsidRPr="0061719D" w:rsidRDefault="0061719D" w:rsidP="0061719D">
      <w:pPr>
        <w:rPr>
          <w:color w:val="030A13"/>
          <w:shd w:val="clear" w:color="auto" w:fill="FFFFFF"/>
        </w:rPr>
      </w:pPr>
    </w:p>
    <w:p w14:paraId="55987CF6" w14:textId="77777777" w:rsidR="00096BBA" w:rsidRPr="0061719D" w:rsidRDefault="00096BBA" w:rsidP="62437352">
      <w:r w:rsidRPr="0061719D">
        <w:rPr>
          <w:color w:val="030A13"/>
          <w:shd w:val="clear" w:color="auto" w:fill="FFFFFF"/>
        </w:rPr>
        <w:t xml:space="preserve">Massachusetts Attorney General's Civil Rights Division. </w:t>
      </w:r>
      <w:r w:rsidRPr="62437352">
        <w:t xml:space="preserve">Attorney General’s Advisory Regarding Equal Access to Public Education for All Students Irrespective of Immigration Status. Retrieved from </w:t>
      </w:r>
      <w:hyperlink r:id="rId19" w:history="1">
        <w:r w:rsidRPr="62437352">
          <w:rPr>
            <w:rStyle w:val="Hyperlink"/>
          </w:rPr>
          <w:t>https://www.mass.gov/service-details/attorney-generals-advisory-regarding-equal-access-to-public-education-for-all</w:t>
        </w:r>
      </w:hyperlink>
      <w:r w:rsidRPr="62437352">
        <w:t xml:space="preserve"> </w:t>
      </w:r>
    </w:p>
    <w:p w14:paraId="008C9EA7" w14:textId="343470D0" w:rsidR="0061719D" w:rsidRDefault="0061719D" w:rsidP="62437352">
      <w:pPr>
        <w:rPr>
          <w:color w:val="030A13"/>
        </w:rPr>
      </w:pPr>
    </w:p>
    <w:p w14:paraId="3AF76CD9" w14:textId="71DE8476" w:rsidR="0061719D" w:rsidRPr="00EC67CB" w:rsidRDefault="0061719D" w:rsidP="0061719D">
      <w:r w:rsidRPr="00EC67CB">
        <w:t xml:space="preserve">Massachusetts General Laws Part I Title XII Chapter 69, </w:t>
      </w:r>
      <w:r w:rsidRPr="00EC67CB">
        <w:rPr>
          <w:rFonts w:ascii="Arial" w:hAnsi="Arial" w:cs="Arial"/>
          <w:color w:val="333333"/>
          <w:shd w:val="clear" w:color="auto" w:fill="FFFFFF"/>
        </w:rPr>
        <w:t xml:space="preserve">§ </w:t>
      </w:r>
      <w:r w:rsidRPr="00EC67CB">
        <w:t xml:space="preserve">1J: Underperforming or chronically underperforming schools; creation and submission of turnaround plan; appointment of receiver; annual review. </w:t>
      </w:r>
      <w:r>
        <w:t xml:space="preserve">Retrieved from </w:t>
      </w:r>
      <w:hyperlink r:id="rId20" w:history="1">
        <w:r>
          <w:rPr>
            <w:rStyle w:val="Hyperlink"/>
          </w:rPr>
          <w:t>https://malegislature.gov/Laws/GeneralLaws/PartI/TitleXII/Chapter69/Section1j</w:t>
        </w:r>
      </w:hyperlink>
    </w:p>
    <w:p w14:paraId="4117829F" w14:textId="77777777" w:rsidR="0061719D" w:rsidRPr="00EC67CB" w:rsidRDefault="0061719D" w:rsidP="0061719D">
      <w:pPr>
        <w:pStyle w:val="ListParagraph"/>
        <w:ind w:left="360"/>
      </w:pPr>
    </w:p>
    <w:p w14:paraId="650A4F6F" w14:textId="57964484" w:rsidR="0061719D" w:rsidRDefault="0061719D" w:rsidP="0061719D">
      <w:r w:rsidRPr="00EC67CB">
        <w:rPr>
          <w:color w:val="030A13"/>
          <w:shd w:val="clear" w:color="auto" w:fill="FFFFFF"/>
        </w:rPr>
        <w:t xml:space="preserve">Massachusetts </w:t>
      </w:r>
      <w:r w:rsidRPr="00EC67CB">
        <w:t xml:space="preserve">General Laws Part I Title XII Chapter 71 </w:t>
      </w:r>
      <w:r w:rsidRPr="00EC67CB">
        <w:rPr>
          <w:rFonts w:ascii="Arial" w:hAnsi="Arial" w:cs="Arial"/>
          <w:color w:val="333333"/>
          <w:shd w:val="clear" w:color="auto" w:fill="FFFFFF"/>
        </w:rPr>
        <w:t xml:space="preserve">§ </w:t>
      </w:r>
      <w:r w:rsidRPr="00EC67CB">
        <w:t xml:space="preserve">59C: School councils; members; meetings; duties. </w:t>
      </w:r>
      <w:r>
        <w:t xml:space="preserve">Retrieved from </w:t>
      </w:r>
      <w:hyperlink r:id="rId21" w:history="1">
        <w:r>
          <w:rPr>
            <w:rStyle w:val="Hyperlink"/>
          </w:rPr>
          <w:t>https://malegislature.gov/laws/generallaws/parti/titlexii/chapter71/section59c</w:t>
        </w:r>
      </w:hyperlink>
    </w:p>
    <w:p w14:paraId="3ACF6B13" w14:textId="77777777" w:rsidR="0061719D" w:rsidRPr="00EC67CB" w:rsidRDefault="0061719D" w:rsidP="0061719D">
      <w:pPr>
        <w:rPr>
          <w:color w:val="0000FF"/>
          <w:u w:val="single"/>
        </w:rPr>
      </w:pPr>
    </w:p>
    <w:p w14:paraId="3DFAD3AC" w14:textId="77777777" w:rsidR="0061719D" w:rsidRPr="00EC67CB" w:rsidRDefault="0061719D" w:rsidP="0061719D">
      <w:r w:rsidRPr="00EC67CB">
        <w:t xml:space="preserve">Massachusetts </w:t>
      </w:r>
      <w:r w:rsidRPr="00EC67CB">
        <w:rPr>
          <w:color w:val="030A13"/>
          <w:shd w:val="clear" w:color="auto" w:fill="FFFFFF"/>
        </w:rPr>
        <w:t xml:space="preserve">General Laws Part I Title XII Chapter 71A </w:t>
      </w:r>
      <w:r w:rsidRPr="00EC67CB">
        <w:rPr>
          <w:rFonts w:ascii="Arial" w:hAnsi="Arial" w:cs="Arial"/>
          <w:color w:val="333333"/>
          <w:shd w:val="clear" w:color="auto" w:fill="FFFFFF"/>
        </w:rPr>
        <w:t xml:space="preserve">§ </w:t>
      </w:r>
      <w:r w:rsidRPr="00EC67CB">
        <w:rPr>
          <w:color w:val="030A13"/>
          <w:shd w:val="clear" w:color="auto" w:fill="FFFFFF"/>
        </w:rPr>
        <w:t>6A: EL Parent Advisory Council.</w:t>
      </w:r>
      <w:r>
        <w:rPr>
          <w:color w:val="030A13"/>
          <w:shd w:val="clear" w:color="auto" w:fill="FFFFFF"/>
        </w:rPr>
        <w:t xml:space="preserve"> Retrieved from </w:t>
      </w:r>
      <w:hyperlink r:id="rId22" w:history="1">
        <w:r>
          <w:rPr>
            <w:rStyle w:val="Hyperlink"/>
          </w:rPr>
          <w:t>https://malegislature.gov/Laws/GeneralLaws/PartI/TitleXII/Chapter71A/Section6A</w:t>
        </w:r>
      </w:hyperlink>
      <w:r>
        <w:t xml:space="preserve"> </w:t>
      </w:r>
    </w:p>
    <w:p w14:paraId="2707D45D" w14:textId="77777777" w:rsidR="0061719D" w:rsidRPr="00EC67CB" w:rsidRDefault="0061719D" w:rsidP="0061719D">
      <w:pPr>
        <w:pStyle w:val="BodyText"/>
        <w:spacing w:before="9"/>
        <w:rPr>
          <w:rFonts w:cstheme="minorHAnsi"/>
        </w:rPr>
      </w:pPr>
      <w:r w:rsidRPr="00EC67CB">
        <w:rPr>
          <w:rFonts w:cstheme="minorHAnsi"/>
        </w:rPr>
        <w:t xml:space="preserve">Available at </w:t>
      </w:r>
      <w:hyperlink r:id="rId23" w:history="1">
        <w:r w:rsidRPr="00EC67CB">
          <w:rPr>
            <w:rStyle w:val="Hyperlink"/>
            <w:rFonts w:cstheme="minorHAnsi"/>
          </w:rPr>
          <w:t>http://www.doe.mass.edu/FamComm/f_involvement.html</w:t>
        </w:r>
      </w:hyperlink>
      <w:r w:rsidRPr="00EC67CB">
        <w:rPr>
          <w:rFonts w:cstheme="minorHAnsi"/>
        </w:rPr>
        <w:t xml:space="preserve">. </w:t>
      </w:r>
    </w:p>
    <w:p w14:paraId="726AABC1" w14:textId="77777777" w:rsidR="0061719D" w:rsidRPr="00EC67CB" w:rsidRDefault="0061719D" w:rsidP="0061719D">
      <w:pPr>
        <w:pStyle w:val="BodyText"/>
        <w:spacing w:before="9"/>
        <w:rPr>
          <w:rFonts w:asciiTheme="minorHAnsi" w:hAnsiTheme="minorHAnsi" w:cs="Times New Roman"/>
        </w:rPr>
      </w:pPr>
    </w:p>
    <w:p w14:paraId="1D4351D8" w14:textId="278B5AA9" w:rsidR="0061719D" w:rsidRPr="00EC67CB" w:rsidRDefault="0061719D" w:rsidP="0061719D">
      <w:pPr>
        <w:rPr>
          <w:color w:val="030A13"/>
          <w:shd w:val="clear" w:color="auto" w:fill="FFFFFF"/>
        </w:rPr>
      </w:pPr>
      <w:r w:rsidRPr="00EC67CB">
        <w:rPr>
          <w:rFonts w:cstheme="minorHAnsi"/>
        </w:rPr>
        <w:t xml:space="preserve">Moll, L. C., </w:t>
      </w:r>
      <w:proofErr w:type="spellStart"/>
      <w:r w:rsidRPr="00EC67CB">
        <w:rPr>
          <w:rFonts w:cstheme="minorHAnsi"/>
        </w:rPr>
        <w:t>Amanti</w:t>
      </w:r>
      <w:proofErr w:type="spellEnd"/>
      <w:r w:rsidRPr="00EC67CB">
        <w:rPr>
          <w:rFonts w:cstheme="minorHAnsi"/>
        </w:rPr>
        <w:t xml:space="preserve">, C., Neff, D., &amp; Gonzalez, N. (1992). Funds of Knowledge for teaching: Using a qualitative approach to connect homes and classrooms. </w:t>
      </w:r>
      <w:r w:rsidRPr="00EC67CB">
        <w:rPr>
          <w:rFonts w:cstheme="minorHAnsi"/>
          <w:i/>
          <w:iCs/>
        </w:rPr>
        <w:t>Theory into Practice</w:t>
      </w:r>
      <w:r w:rsidRPr="00EC67CB">
        <w:rPr>
          <w:rFonts w:cstheme="minorHAnsi"/>
        </w:rPr>
        <w:t xml:space="preserve">, 31(2). 132–141. Retrieved from </w:t>
      </w:r>
      <w:hyperlink r:id="rId24" w:history="1">
        <w:r w:rsidRPr="00EC67CB">
          <w:rPr>
            <w:rStyle w:val="Hyperlink"/>
            <w:rFonts w:cstheme="minorHAnsi"/>
          </w:rPr>
          <w:t>https://rylak.files.wordpress.com/2012/08/moll-et-al-1992.pdf</w:t>
        </w:r>
      </w:hyperlink>
      <w:r w:rsidRPr="00EC67CB">
        <w:rPr>
          <w:rFonts w:cstheme="minorHAnsi"/>
        </w:rPr>
        <w:t xml:space="preserve"> </w:t>
      </w:r>
    </w:p>
    <w:p w14:paraId="4A869001" w14:textId="77777777" w:rsidR="0061719D" w:rsidRDefault="0061719D" w:rsidP="0061719D">
      <w:pPr>
        <w:rPr>
          <w:color w:val="030A13"/>
          <w:shd w:val="clear" w:color="auto" w:fill="FFFFFF"/>
        </w:rPr>
      </w:pPr>
    </w:p>
    <w:p w14:paraId="6043B09E" w14:textId="77777777" w:rsidR="00096BBA" w:rsidRPr="00096BBA" w:rsidRDefault="00096BBA" w:rsidP="00096BBA">
      <w:r w:rsidRPr="00096BBA">
        <w:t xml:space="preserve">National Parent Teacher Association. (2016). Diversity and Inclusion Toolkit. Retrieved from </w:t>
      </w:r>
      <w:hyperlink r:id="rId25" w:history="1">
        <w:r w:rsidRPr="00096BBA">
          <w:rPr>
            <w:rStyle w:val="Hyperlink"/>
          </w:rPr>
          <w:t>https://www.pta.org/docs/default-source/uploadedfiles/2016-diversity-toolkit</w:t>
        </w:r>
      </w:hyperlink>
    </w:p>
    <w:p w14:paraId="0937F85D" w14:textId="3F733D98" w:rsidR="00096BBA" w:rsidRPr="00096BBA" w:rsidRDefault="62437352" w:rsidP="00096BBA">
      <w:r>
        <w:t xml:space="preserve">National Parent Teacher Association. Spanish Resources. Retrieved from </w:t>
      </w:r>
      <w:hyperlink r:id="rId26">
        <w:r w:rsidRPr="62437352">
          <w:rPr>
            <w:rStyle w:val="Hyperlink"/>
          </w:rPr>
          <w:t>https://www.pta.org/home/run-your-pta/Spanish-Resources</w:t>
        </w:r>
      </w:hyperlink>
    </w:p>
    <w:p w14:paraId="433FC0A8" w14:textId="77777777" w:rsidR="00096BBA" w:rsidRPr="00096BBA" w:rsidRDefault="00096BBA" w:rsidP="00096BBA"/>
    <w:p w14:paraId="76AAD98C" w14:textId="1368D409" w:rsidR="00096BBA" w:rsidRDefault="00096BBA" w:rsidP="00096BBA">
      <w:r w:rsidRPr="00096BBA">
        <w:t xml:space="preserve">Thomas, B., Bostic, B., </w:t>
      </w:r>
      <w:proofErr w:type="spellStart"/>
      <w:r w:rsidRPr="00096BBA">
        <w:t>Greenfeld</w:t>
      </w:r>
      <w:proofErr w:type="spellEnd"/>
      <w:r w:rsidRPr="00096BBA">
        <w:t xml:space="preserve">, M., Epstein, J.(2019). </w:t>
      </w:r>
      <w:bookmarkStart w:id="1" w:name="_Hlk30946718"/>
      <w:r w:rsidRPr="00096BBA">
        <w:t>Promising Practices: An annual collection from the members of the National Network of Partnership Schools</w:t>
      </w:r>
      <w:bookmarkEnd w:id="1"/>
      <w:r w:rsidRPr="00096BBA">
        <w:t xml:space="preserve">. Baltimore, Maryland: National Network of Partnership Schools (NNPS) at Johns Hopkins University. </w:t>
      </w:r>
      <w:r w:rsidRPr="00096BBA">
        <w:lastRenderedPageBreak/>
        <w:t xml:space="preserve">Retrieved from </w:t>
      </w:r>
      <w:hyperlink r:id="rId27" w:history="1">
        <w:r w:rsidRPr="00096BBA">
          <w:rPr>
            <w:rStyle w:val="Hyperlink"/>
          </w:rPr>
          <w:t>http://nnps.jhucsos.com/wp-content/uploads/2019/10/PPP-2019-Final-Book-web.pdf</w:t>
        </w:r>
      </w:hyperlink>
      <w:r w:rsidRPr="00096BBA">
        <w:t xml:space="preserve"> </w:t>
      </w:r>
    </w:p>
    <w:p w14:paraId="379B20A2" w14:textId="77777777" w:rsidR="00096BBA" w:rsidRPr="00096BBA" w:rsidRDefault="00096BBA" w:rsidP="00096BBA"/>
    <w:p w14:paraId="1D12D535" w14:textId="39E9D39C" w:rsidR="0061719D" w:rsidRDefault="0061719D" w:rsidP="0061719D">
      <w:pPr>
        <w:rPr>
          <w:rStyle w:val="Hyperlink"/>
          <w:shd w:val="clear" w:color="auto" w:fill="FFFFFF"/>
        </w:rPr>
      </w:pPr>
      <w:r w:rsidRPr="00EC67CB">
        <w:rPr>
          <w:color w:val="030A13"/>
          <w:shd w:val="clear" w:color="auto" w:fill="FFFFFF"/>
        </w:rPr>
        <w:t>U.S. Department of Education. (2016). Policy Statement on Family Engagement from the Early Years to the Early Grades. Washington, DC: Author</w:t>
      </w:r>
      <w:r w:rsidRPr="00EC67CB">
        <w:t>. Retrieved from</w:t>
      </w:r>
      <w:r w:rsidRPr="00EC67CB">
        <w:rPr>
          <w:color w:val="030A13"/>
          <w:shd w:val="clear" w:color="auto" w:fill="FFFFFF"/>
        </w:rPr>
        <w:t xml:space="preserve"> </w:t>
      </w:r>
      <w:hyperlink r:id="rId28" w:history="1">
        <w:r w:rsidRPr="00EC67CB">
          <w:rPr>
            <w:rStyle w:val="Hyperlink"/>
            <w:shd w:val="clear" w:color="auto" w:fill="FFFFFF"/>
          </w:rPr>
          <w:t>https://www2.ed.gov/about/inits/ed/earlylearning/files/policy-statement-on-family-engagement.pdf</w:t>
        </w:r>
      </w:hyperlink>
    </w:p>
    <w:p w14:paraId="768A019B" w14:textId="77777777" w:rsidR="0061719D" w:rsidRDefault="0061719D" w:rsidP="0061719D">
      <w:pPr>
        <w:rPr>
          <w:rStyle w:val="Hyperlink"/>
          <w:shd w:val="clear" w:color="auto" w:fill="FFFFFF"/>
        </w:rPr>
      </w:pPr>
    </w:p>
    <w:p w14:paraId="276C8FB8" w14:textId="77777777" w:rsidR="0061719D" w:rsidRPr="00EC67CB" w:rsidRDefault="0061719D" w:rsidP="0061719D">
      <w:pPr>
        <w:rPr>
          <w:color w:val="030A13"/>
          <w:shd w:val="clear" w:color="auto" w:fill="FFFFFF"/>
        </w:rPr>
      </w:pPr>
      <w:r w:rsidRPr="00EC67CB">
        <w:rPr>
          <w:color w:val="030A13"/>
          <w:shd w:val="clear" w:color="auto" w:fill="FFFFFF"/>
        </w:rPr>
        <w:t xml:space="preserve">U.S. Department of Education. (2015). Resource Guide: Supporting Undocumented Youth. Washington, DC: Author. Retrieved from </w:t>
      </w:r>
      <w:hyperlink r:id="rId29" w:history="1">
        <w:r w:rsidRPr="00EC67CB">
          <w:rPr>
            <w:rStyle w:val="Hyperlink"/>
            <w:shd w:val="clear" w:color="auto" w:fill="FFFFFF"/>
          </w:rPr>
          <w:t>http://www.doe.mass.edu/ele/families/SupportingUndocumentedYouth.pdf</w:t>
        </w:r>
      </w:hyperlink>
    </w:p>
    <w:p w14:paraId="0AD25BCA" w14:textId="77777777" w:rsidR="0061719D" w:rsidRPr="00EC67CB" w:rsidRDefault="0061719D" w:rsidP="0061719D">
      <w:pPr>
        <w:rPr>
          <w:color w:val="030A13"/>
          <w:shd w:val="clear" w:color="auto" w:fill="FFFFFF"/>
        </w:rPr>
      </w:pPr>
    </w:p>
    <w:p w14:paraId="431814F9" w14:textId="77777777" w:rsidR="0061719D" w:rsidRPr="00EC67CB" w:rsidRDefault="0061719D" w:rsidP="0061719D">
      <w:r w:rsidRPr="00EC67CB">
        <w:t xml:space="preserve">U.S. Department of Education, Office of English Language Acquisition. (2016). English Learner Tool Kit (Rev. ed.). Washington, DC: Author. Retrieved from </w:t>
      </w:r>
      <w:hyperlink r:id="rId30" w:history="1">
        <w:r w:rsidRPr="00EC67CB">
          <w:rPr>
            <w:rStyle w:val="Hyperlink"/>
          </w:rPr>
          <w:t>https://www2.ed.gov/about/offices/list/oela/english-learner-toolkit/eltoolkit.pdf</w:t>
        </w:r>
      </w:hyperlink>
    </w:p>
    <w:p w14:paraId="02F60732" w14:textId="77777777" w:rsidR="0061719D" w:rsidRDefault="0061719D" w:rsidP="0061719D">
      <w:pPr>
        <w:rPr>
          <w:color w:val="030A13"/>
          <w:shd w:val="clear" w:color="auto" w:fill="FFFFFF"/>
        </w:rPr>
      </w:pPr>
    </w:p>
    <w:p w14:paraId="5716E27C" w14:textId="23FB83A5" w:rsidR="0061719D" w:rsidRPr="00EC67CB" w:rsidRDefault="0061719D" w:rsidP="0061719D">
      <w:pPr>
        <w:rPr>
          <w:color w:val="030A13"/>
          <w:shd w:val="clear" w:color="auto" w:fill="FFFFFF"/>
        </w:rPr>
      </w:pPr>
      <w:r w:rsidRPr="00EC67CB">
        <w:rPr>
          <w:color w:val="030A13"/>
          <w:shd w:val="clear" w:color="auto" w:fill="FFFFFF"/>
        </w:rPr>
        <w:t xml:space="preserve">U.S. Department of Education, Office English Language Acquisition. (2016). Newcomer Tool Kit. Washington, DC: Author. Retrieved from: </w:t>
      </w:r>
      <w:hyperlink r:id="rId31" w:history="1">
        <w:r w:rsidRPr="00EC67CB">
          <w:rPr>
            <w:rStyle w:val="Hyperlink"/>
            <w:shd w:val="clear" w:color="auto" w:fill="FFFFFF"/>
          </w:rPr>
          <w:t>http://www2.ed.gov/about/offices/list/oela/newcomers-toolkit/ncomertoolkit.pdf</w:t>
        </w:r>
      </w:hyperlink>
      <w:r w:rsidRPr="00EC67CB">
        <w:rPr>
          <w:color w:val="030A13"/>
          <w:shd w:val="clear" w:color="auto" w:fill="FFFFFF"/>
        </w:rPr>
        <w:t xml:space="preserve"> </w:t>
      </w:r>
    </w:p>
    <w:p w14:paraId="4CC68779" w14:textId="77777777" w:rsidR="0061719D" w:rsidRDefault="0061719D" w:rsidP="00EC67CB"/>
    <w:p w14:paraId="279669F2" w14:textId="0DE95DF7" w:rsidR="00EC67CB" w:rsidRPr="00EC67CB" w:rsidRDefault="00EC67CB" w:rsidP="00EC67CB">
      <w:r w:rsidRPr="00EC67CB">
        <w:t xml:space="preserve">WIDA. (2018). Focus Bulletin: </w:t>
      </w:r>
      <w:r w:rsidR="007105EF" w:rsidRPr="00EC67CB">
        <w:t>Language-Focused Family Engagement</w:t>
      </w:r>
      <w:r w:rsidRPr="00EC67CB">
        <w:t>. WI: Board of Regents of the University of Wisconsin System.</w:t>
      </w:r>
      <w:r w:rsidR="0061719D">
        <w:t xml:space="preserve"> Retrieved from </w:t>
      </w:r>
      <w:hyperlink r:id="rId32" w:history="1">
        <w:r w:rsidR="0061719D" w:rsidRPr="002809AA">
          <w:rPr>
            <w:rStyle w:val="Hyperlink"/>
          </w:rPr>
          <w:t>https://wida.wisc.edu/sites/default/files/resource/FocusOn-Language-Focused-Family-Engagement.pdf</w:t>
        </w:r>
      </w:hyperlink>
      <w:r w:rsidR="0061719D">
        <w:t xml:space="preserve"> </w:t>
      </w:r>
    </w:p>
    <w:p w14:paraId="506B3078" w14:textId="77777777" w:rsidR="00EC67CB" w:rsidRPr="00EC67CB" w:rsidRDefault="00EC67CB" w:rsidP="00EC67CB">
      <w:pPr>
        <w:pStyle w:val="ListParagraph"/>
      </w:pPr>
    </w:p>
    <w:p w14:paraId="3844D66A" w14:textId="66C4FAE7" w:rsidR="00EC67CB" w:rsidRPr="00EC67CB" w:rsidRDefault="00EC67CB" w:rsidP="00EC67CB">
      <w:r w:rsidRPr="00EC67CB">
        <w:t>WIDA. (2016). ABCs of family engagement: Key considerations for building relationships with families and strengthening family engagement practices. WI: Board of Regents of the University of Wisconsin System.</w:t>
      </w:r>
      <w:r>
        <w:t xml:space="preserve"> Retrieved from </w:t>
      </w:r>
      <w:hyperlink r:id="rId33" w:history="1">
        <w:r w:rsidR="0061719D" w:rsidRPr="002809AA">
          <w:rPr>
            <w:rStyle w:val="Hyperlink"/>
          </w:rPr>
          <w:t>https://wida.wisc.edu/sites/default/files/resource/ABCs-Family-Engagement.pdf</w:t>
        </w:r>
      </w:hyperlink>
      <w:r w:rsidR="0061719D">
        <w:t xml:space="preserve"> </w:t>
      </w:r>
    </w:p>
    <w:p w14:paraId="0C87AE38" w14:textId="3DBF3C75" w:rsidR="007105EF" w:rsidRDefault="007105EF" w:rsidP="00EC67CB">
      <w:pPr>
        <w:rPr>
          <w:rFonts w:cstheme="minorHAnsi"/>
        </w:rPr>
      </w:pPr>
    </w:p>
    <w:p w14:paraId="0742D9C2" w14:textId="2AA88B4B" w:rsidR="00EC67CB" w:rsidRDefault="00EC67CB" w:rsidP="00EC67CB">
      <w:pPr>
        <w:rPr>
          <w:color w:val="030A13"/>
          <w:sz w:val="20"/>
          <w:szCs w:val="20"/>
          <w:shd w:val="clear" w:color="auto" w:fill="FFFFFF"/>
        </w:rPr>
      </w:pPr>
    </w:p>
    <w:p w14:paraId="5799F973" w14:textId="490389CB" w:rsidR="00EC67CB" w:rsidRDefault="00EC67CB" w:rsidP="00EC67CB">
      <w:pPr>
        <w:rPr>
          <w:color w:val="030A13"/>
          <w:sz w:val="20"/>
          <w:szCs w:val="20"/>
          <w:shd w:val="clear" w:color="auto" w:fill="FFFFFF"/>
        </w:rPr>
      </w:pPr>
    </w:p>
    <w:sectPr w:rsidR="00EC67CB" w:rsidSect="00965B31">
      <w:footerReference w:type="default" r:id="rId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F7310" w14:textId="77777777" w:rsidR="00485667" w:rsidRDefault="00485667" w:rsidP="00861035">
      <w:r>
        <w:separator/>
      </w:r>
    </w:p>
  </w:endnote>
  <w:endnote w:type="continuationSeparator" w:id="0">
    <w:p w14:paraId="6EB42984" w14:textId="77777777" w:rsidR="00485667" w:rsidRDefault="00485667" w:rsidP="0086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8471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17AE61" w14:textId="10E9738F" w:rsidR="00861035" w:rsidRDefault="008610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3286BA" w14:textId="77777777" w:rsidR="00861035" w:rsidRDefault="00861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DD0D8" w14:textId="77777777" w:rsidR="00485667" w:rsidRDefault="00485667" w:rsidP="00861035">
      <w:r>
        <w:separator/>
      </w:r>
    </w:p>
  </w:footnote>
  <w:footnote w:type="continuationSeparator" w:id="0">
    <w:p w14:paraId="73B7D82F" w14:textId="77777777" w:rsidR="00485667" w:rsidRDefault="00485667" w:rsidP="00861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537C"/>
    <w:multiLevelType w:val="hybridMultilevel"/>
    <w:tmpl w:val="D054B1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B0366"/>
    <w:multiLevelType w:val="hybridMultilevel"/>
    <w:tmpl w:val="22C41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60073"/>
    <w:multiLevelType w:val="hybridMultilevel"/>
    <w:tmpl w:val="E8CC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33791"/>
    <w:multiLevelType w:val="hybridMultilevel"/>
    <w:tmpl w:val="C58AF6B6"/>
    <w:lvl w:ilvl="0" w:tplc="534E3AF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0D2767"/>
    <w:multiLevelType w:val="hybridMultilevel"/>
    <w:tmpl w:val="CE68F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16C7E"/>
    <w:multiLevelType w:val="hybridMultilevel"/>
    <w:tmpl w:val="EA22B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A554C"/>
    <w:multiLevelType w:val="hybridMultilevel"/>
    <w:tmpl w:val="1C7C0A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DB6CE3"/>
    <w:multiLevelType w:val="hybridMultilevel"/>
    <w:tmpl w:val="2AD6A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D39A8"/>
    <w:multiLevelType w:val="hybridMultilevel"/>
    <w:tmpl w:val="5C02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808C7"/>
    <w:multiLevelType w:val="hybridMultilevel"/>
    <w:tmpl w:val="F386E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3128D"/>
    <w:multiLevelType w:val="hybridMultilevel"/>
    <w:tmpl w:val="DFBA5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A0DCE"/>
    <w:multiLevelType w:val="hybridMultilevel"/>
    <w:tmpl w:val="7174E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A414C"/>
    <w:multiLevelType w:val="hybridMultilevel"/>
    <w:tmpl w:val="63B21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42314"/>
    <w:multiLevelType w:val="hybridMultilevel"/>
    <w:tmpl w:val="583C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55921"/>
    <w:multiLevelType w:val="hybridMultilevel"/>
    <w:tmpl w:val="2336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929C4"/>
    <w:multiLevelType w:val="hybridMultilevel"/>
    <w:tmpl w:val="1812A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F03A0"/>
    <w:multiLevelType w:val="hybridMultilevel"/>
    <w:tmpl w:val="75C2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1506A"/>
    <w:multiLevelType w:val="hybridMultilevel"/>
    <w:tmpl w:val="55DAF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62176"/>
    <w:multiLevelType w:val="hybridMultilevel"/>
    <w:tmpl w:val="082AA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8"/>
  </w:num>
  <w:num w:numId="5">
    <w:abstractNumId w:val="3"/>
  </w:num>
  <w:num w:numId="6">
    <w:abstractNumId w:val="14"/>
  </w:num>
  <w:num w:numId="7">
    <w:abstractNumId w:val="12"/>
  </w:num>
  <w:num w:numId="8">
    <w:abstractNumId w:val="5"/>
  </w:num>
  <w:num w:numId="9">
    <w:abstractNumId w:val="7"/>
  </w:num>
  <w:num w:numId="10">
    <w:abstractNumId w:val="2"/>
  </w:num>
  <w:num w:numId="11">
    <w:abstractNumId w:val="11"/>
  </w:num>
  <w:num w:numId="12">
    <w:abstractNumId w:val="16"/>
  </w:num>
  <w:num w:numId="13">
    <w:abstractNumId w:val="4"/>
  </w:num>
  <w:num w:numId="14">
    <w:abstractNumId w:val="9"/>
  </w:num>
  <w:num w:numId="15">
    <w:abstractNumId w:val="1"/>
  </w:num>
  <w:num w:numId="16">
    <w:abstractNumId w:val="8"/>
  </w:num>
  <w:num w:numId="17">
    <w:abstractNumId w:val="10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+XMOBHY+wP19OA4cDzBnzL6u7989Xv0HUgQyfC5z4P/qwxMY5hKVPn2r9OC/s+nNTsnkNPFWWvuzQ7UchTO55A==" w:salt="CdNu8tXhqkc5bLoQTUGAl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3F"/>
    <w:rsid w:val="000649AC"/>
    <w:rsid w:val="00096BBA"/>
    <w:rsid w:val="000E48BD"/>
    <w:rsid w:val="001C3507"/>
    <w:rsid w:val="0022549E"/>
    <w:rsid w:val="0023079E"/>
    <w:rsid w:val="002312C9"/>
    <w:rsid w:val="004545BC"/>
    <w:rsid w:val="0047591D"/>
    <w:rsid w:val="00485667"/>
    <w:rsid w:val="006001EE"/>
    <w:rsid w:val="0061719D"/>
    <w:rsid w:val="0070043B"/>
    <w:rsid w:val="007105EF"/>
    <w:rsid w:val="007508B9"/>
    <w:rsid w:val="00756902"/>
    <w:rsid w:val="00782E99"/>
    <w:rsid w:val="007E54EE"/>
    <w:rsid w:val="00847FD2"/>
    <w:rsid w:val="00861035"/>
    <w:rsid w:val="008E40E5"/>
    <w:rsid w:val="00965B31"/>
    <w:rsid w:val="00A17AEC"/>
    <w:rsid w:val="00B2125A"/>
    <w:rsid w:val="00B805AC"/>
    <w:rsid w:val="00BF6C3F"/>
    <w:rsid w:val="00CE37AE"/>
    <w:rsid w:val="00D32FE2"/>
    <w:rsid w:val="00DB4F4D"/>
    <w:rsid w:val="00DC72A0"/>
    <w:rsid w:val="00DE6185"/>
    <w:rsid w:val="00E76718"/>
    <w:rsid w:val="00E91E23"/>
    <w:rsid w:val="00EB1BA1"/>
    <w:rsid w:val="00EC67CB"/>
    <w:rsid w:val="00EF40AA"/>
    <w:rsid w:val="00FA3B34"/>
    <w:rsid w:val="6243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2B35"/>
  <w14:defaultImageDpi w14:val="32767"/>
  <w15:chartTrackingRefBased/>
  <w15:docId w15:val="{6FE1CA0B-493C-EC44-9898-214EE5F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C3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17AEC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9A448"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C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35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5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50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E767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1E2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17AEC"/>
    <w:rPr>
      <w:rFonts w:asciiTheme="majorHAnsi" w:eastAsiaTheme="majorEastAsia" w:hAnsiTheme="majorHAnsi" w:cstheme="majorBidi"/>
      <w:b/>
      <w:bCs/>
      <w:color w:val="39A448"/>
      <w:sz w:val="36"/>
      <w:szCs w:val="28"/>
    </w:rPr>
  </w:style>
  <w:style w:type="paragraph" w:styleId="BodyText">
    <w:name w:val="Body Text"/>
    <w:basedOn w:val="Normal"/>
    <w:link w:val="BodyTextChar"/>
    <w:uiPriority w:val="1"/>
    <w:qFormat/>
    <w:rsid w:val="007105EF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7105EF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610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035"/>
  </w:style>
  <w:style w:type="paragraph" w:styleId="Footer">
    <w:name w:val="footer"/>
    <w:basedOn w:val="Normal"/>
    <w:link w:val="FooterChar"/>
    <w:uiPriority w:val="99"/>
    <w:unhideWhenUsed/>
    <w:rsid w:val="00861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9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ies.ed.gov/ncee/edlabs" TargetMode="External"/><Relationship Id="rId18" Type="http://schemas.openxmlformats.org/officeDocument/2006/relationships/hyperlink" Target="http://www.sedl.org/pubs/framework/" TargetMode="External"/><Relationship Id="rId26" Type="http://schemas.openxmlformats.org/officeDocument/2006/relationships/hyperlink" Target="https://www.pta.org/home/run-your-pta/Spanish-Resourc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legislature.gov/laws/generallaws/parti/titlexii/chapter71/section59c" TargetMode="External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ies.ed.gov/ncee/edlabs" TargetMode="External"/><Relationship Id="rId17" Type="http://schemas.openxmlformats.org/officeDocument/2006/relationships/hyperlink" Target="https://www.sedl.org/connections/resources/evidence.pdf" TargetMode="External"/><Relationship Id="rId25" Type="http://schemas.openxmlformats.org/officeDocument/2006/relationships/hyperlink" Target="https://www.pta.org/docs/default-source/uploadedfiles/2016-diversity-toolkit" TargetMode="External"/><Relationship Id="rId33" Type="http://schemas.openxmlformats.org/officeDocument/2006/relationships/hyperlink" Target="https://wida.wisc.edu/sites/default/files/resource/ABCs-Family-Engagement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clkc.ohs.acf.hhs.gov/video/funds-knowledge-video" TargetMode="External"/><Relationship Id="rId20" Type="http://schemas.openxmlformats.org/officeDocument/2006/relationships/hyperlink" Target="https://malegislature.gov/Laws/GeneralLaws/PartI/TitleXII/Chapter69/Section1j" TargetMode="External"/><Relationship Id="rId29" Type="http://schemas.openxmlformats.org/officeDocument/2006/relationships/hyperlink" Target="http://www.doe.mass.edu/ele/families/SupportingUndocumentedYouth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rchive.globalfrp.org/publications-resources/publications-series/pta-and-harvard-family-research-project-issue-briefs-family-engagement-policy-and-practice/teaching-the-teachers-preparing-educators-to-engage-families-for-student-achievement" TargetMode="External"/><Relationship Id="rId24" Type="http://schemas.openxmlformats.org/officeDocument/2006/relationships/hyperlink" Target="https://rylak.files.wordpress.com/2012/08/moll-et-al-1992.pdf" TargetMode="External"/><Relationship Id="rId32" Type="http://schemas.openxmlformats.org/officeDocument/2006/relationships/hyperlink" Target="https://wida.wisc.edu/sites/default/files/resource/FocusOn-Language-Focused-Family-Engagement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ies.ed.gov/ncee/edlabs" TargetMode="External"/><Relationship Id="rId23" Type="http://schemas.openxmlformats.org/officeDocument/2006/relationships/hyperlink" Target="http://www.doe.mass.edu/FamComm/f_involvement.html" TargetMode="External"/><Relationship Id="rId28" Type="http://schemas.openxmlformats.org/officeDocument/2006/relationships/hyperlink" Target="https://www2.ed.gov/about/inits/ed/earlylearning/files/policy-statement-on-family-engagement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colorincolorado.org/article/introduction-strategies-engaging-ell-families" TargetMode="External"/><Relationship Id="rId19" Type="http://schemas.openxmlformats.org/officeDocument/2006/relationships/hyperlink" Target="https://www.mass.gov/service-details/attorney-generals-advisory-regarding-equal-access-to-public-education-for-all" TargetMode="External"/><Relationship Id="rId31" Type="http://schemas.openxmlformats.org/officeDocument/2006/relationships/hyperlink" Target="http://www2.ed.gov/about/offices/list/oela/newcomers-toolkit/ncomertoolki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ies.ed.gov/ncee/edlabs" TargetMode="External"/><Relationship Id="rId22" Type="http://schemas.openxmlformats.org/officeDocument/2006/relationships/hyperlink" Target="https://malegislature.gov/Laws/GeneralLaws/PartI/TitleXII/Chapter71A/Section6A" TargetMode="External"/><Relationship Id="rId27" Type="http://schemas.openxmlformats.org/officeDocument/2006/relationships/hyperlink" Target="http://nnps.jhucsos.com/wp-content/uploads/2019/10/PPP-2019-Final-Book-web.pdf" TargetMode="External"/><Relationship Id="rId30" Type="http://schemas.openxmlformats.org/officeDocument/2006/relationships/hyperlink" Target="https://www2.ed.gov/about/offices/list/oela/english-learner-toolkit/eltoolkit.pd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B0F3484C8994496AC9AA0CD75DC7B" ma:contentTypeVersion="4" ma:contentTypeDescription="Create a new document." ma:contentTypeScope="" ma:versionID="0ad1d5d5185055cda1b5881caeb16ae6">
  <xsd:schema xmlns:xsd="http://www.w3.org/2001/XMLSchema" xmlns:xs="http://www.w3.org/2001/XMLSchema" xmlns:p="http://schemas.microsoft.com/office/2006/metadata/properties" xmlns:ns2="d85764ac-c0ac-4d13-82eb-0e44ac2494bf" xmlns:ns3="a3cb0c6f-93a8-478d-b0dd-c2adcddbffc7" targetNamespace="http://schemas.microsoft.com/office/2006/metadata/properties" ma:root="true" ma:fieldsID="de09900c2b75b11f576bfff720934f10" ns2:_="" ns3:_="">
    <xsd:import namespace="d85764ac-c0ac-4d13-82eb-0e44ac2494bf"/>
    <xsd:import namespace="a3cb0c6f-93a8-478d-b0dd-c2adcddbf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64ac-c0ac-4d13-82eb-0e44ac249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b0c6f-93a8-478d-b0dd-c2adcddbf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5A5363-19AA-4162-B93C-42A0145618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EB9360-E708-443D-89A6-58D7A277C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764ac-c0ac-4d13-82eb-0e44ac2494bf"/>
    <ds:schemaRef ds:uri="a3cb0c6f-93a8-478d-b0dd-c2adcddbf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4767F5-6D91-4063-ADC2-F897DE936E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1345</Words>
  <Characters>7668</Characters>
  <Application>Microsoft Office Word</Application>
  <DocSecurity>8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 Blueprint: Pillar 1 Building Block 2 School Citations</vt:lpstr>
    </vt:vector>
  </TitlesOfParts>
  <Company/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 Blueprint: Pillar 1 Building Block 2 School Citations</dc:title>
  <dc:subject/>
  <dc:creator>DESE</dc:creator>
  <cp:keywords/>
  <dc:description/>
  <cp:lastModifiedBy>Zou, Dong (EOE)</cp:lastModifiedBy>
  <cp:revision>5</cp:revision>
  <dcterms:created xsi:type="dcterms:W3CDTF">2020-05-03T20:01:00Z</dcterms:created>
  <dcterms:modified xsi:type="dcterms:W3CDTF">2020-05-04T19:39:00Z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4 2020</vt:lpwstr>
  </property>
</Properties>
</file>