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44B6E" w14:textId="77777777" w:rsidR="00BF3507" w:rsidRDefault="00BF6C3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CITATIONS</w:t>
      </w:r>
      <w:r w:rsidR="00BF350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ENDNOTES</w:t>
      </w:r>
    </w:p>
    <w:p w14:paraId="76E265CE" w14:textId="71F78DA0" w:rsidR="00627A27" w:rsidRDefault="00911E94" w:rsidP="00BF35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P4</w:t>
      </w:r>
      <w:r w:rsidR="00BF350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B2</w:t>
      </w:r>
      <w:r w:rsidR="00BF350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D</w:t>
      </w:r>
      <w:r w:rsidR="00BF3507">
        <w:rPr>
          <w:b/>
          <w:bCs/>
          <w:sz w:val="28"/>
          <w:szCs w:val="28"/>
        </w:rPr>
        <w:t>_Graduating College and Career Read</w:t>
      </w:r>
      <w:r w:rsidR="00C57B25">
        <w:rPr>
          <w:b/>
          <w:bCs/>
          <w:sz w:val="28"/>
          <w:szCs w:val="28"/>
        </w:rPr>
        <w:t>y</w:t>
      </w:r>
    </w:p>
    <w:p w14:paraId="1EB7932C" w14:textId="0395CC8A" w:rsidR="00BF3507" w:rsidRPr="00BF3507" w:rsidRDefault="00BF3507" w:rsidP="00BF3507">
      <w:pPr>
        <w:rPr>
          <w:rFonts w:cstheme="minorHAnsi"/>
        </w:rPr>
      </w:pPr>
    </w:p>
    <w:p w14:paraId="5E8CA200" w14:textId="77777777" w:rsidR="00BF3507" w:rsidRPr="00BF3507" w:rsidRDefault="00BF3507" w:rsidP="00BF3507">
      <w:pPr>
        <w:rPr>
          <w:rFonts w:cstheme="minorHAnsi"/>
          <w:color w:val="333333"/>
          <w:shd w:val="clear" w:color="auto" w:fill="FFFFFF"/>
        </w:rPr>
      </w:pPr>
      <w:r w:rsidRPr="00BF3507">
        <w:rPr>
          <w:rFonts w:cstheme="minorHAnsi"/>
        </w:rPr>
        <w:t xml:space="preserve">National Conference of State Legislators. (n. d.). </w:t>
      </w:r>
      <w:hyperlink r:id="rId8" w:history="1">
        <w:r w:rsidRPr="00BF3507">
          <w:rPr>
            <w:rStyle w:val="Hyperlink"/>
            <w:rFonts w:cstheme="minorHAnsi"/>
            <w:shd w:val="clear" w:color="auto" w:fill="FFFFFF"/>
          </w:rPr>
          <w:t>Dropout Prevention and Recovery</w:t>
        </w:r>
      </w:hyperlink>
      <w:r w:rsidRPr="00BF3507">
        <w:rPr>
          <w:rFonts w:cstheme="minorHAnsi"/>
          <w:color w:val="333333"/>
          <w:shd w:val="clear" w:color="auto" w:fill="FFFFFF"/>
        </w:rPr>
        <w:t xml:space="preserve">. Retrieved from </w:t>
      </w:r>
    </w:p>
    <w:p w14:paraId="4771957D" w14:textId="136D1FFE" w:rsidR="00BF3507" w:rsidRPr="00BF3507" w:rsidRDefault="00C503B5" w:rsidP="00BF3507">
      <w:pPr>
        <w:rPr>
          <w:rFonts w:cstheme="minorHAnsi"/>
          <w:color w:val="333333"/>
          <w:shd w:val="clear" w:color="auto" w:fill="FFFFFF"/>
        </w:rPr>
      </w:pPr>
      <w:hyperlink r:id="rId9" w:history="1">
        <w:r w:rsidR="00BF3507" w:rsidRPr="00BF3507">
          <w:rPr>
            <w:rStyle w:val="Hyperlink"/>
            <w:rFonts w:cstheme="minorHAnsi"/>
            <w:shd w:val="clear" w:color="auto" w:fill="FFFFFF"/>
          </w:rPr>
          <w:t>http://www.ncsl.org/research/education/at-risk-students-dropout-prevention-and-recovery.aspx</w:t>
        </w:r>
      </w:hyperlink>
      <w:r w:rsidR="00BF3507" w:rsidRPr="00BF3507">
        <w:rPr>
          <w:rFonts w:cstheme="minorHAnsi"/>
          <w:color w:val="333333"/>
          <w:shd w:val="clear" w:color="auto" w:fill="FFFFFF"/>
        </w:rPr>
        <w:t xml:space="preserve"> </w:t>
      </w:r>
    </w:p>
    <w:p w14:paraId="7B07F849" w14:textId="539D6D0B" w:rsidR="00BF3507" w:rsidRPr="00BF3507" w:rsidRDefault="00BF3507" w:rsidP="00BF3507">
      <w:pPr>
        <w:rPr>
          <w:rFonts w:cstheme="minorHAnsi"/>
          <w:color w:val="333333"/>
          <w:shd w:val="clear" w:color="auto" w:fill="FFFFFF"/>
        </w:rPr>
      </w:pPr>
    </w:p>
    <w:p w14:paraId="64BD3F71" w14:textId="5CC9CA94" w:rsidR="00BF3507" w:rsidRPr="00BF3507" w:rsidRDefault="00BF3507" w:rsidP="00BF3507">
      <w:pPr>
        <w:rPr>
          <w:rFonts w:cstheme="minorHAnsi"/>
        </w:rPr>
      </w:pPr>
      <w:r w:rsidRPr="00BF3507">
        <w:rPr>
          <w:rFonts w:cstheme="minorHAnsi"/>
          <w:color w:val="333333"/>
          <w:shd w:val="clear" w:color="auto" w:fill="FFFFFF"/>
        </w:rPr>
        <w:t xml:space="preserve">Weber, S. (2015, July 15). Five Steps for Supporting College and Career Readiness. ASCD. </w:t>
      </w:r>
      <w:r w:rsidRPr="00BF3507">
        <w:rPr>
          <w:rFonts w:eastAsia="Calibri" w:cstheme="minorHAnsi"/>
        </w:rPr>
        <w:t xml:space="preserve">Retrieved from </w:t>
      </w:r>
      <w:hyperlink r:id="rId10" w:history="1">
        <w:r w:rsidRPr="00BF3507">
          <w:rPr>
            <w:rStyle w:val="Hyperlink"/>
            <w:rFonts w:eastAsia="Calibri" w:cstheme="minorHAnsi"/>
          </w:rPr>
          <w:t>http://inservice.ascd.org/five-steps-for-supporting-college-and-career-readiness/</w:t>
        </w:r>
      </w:hyperlink>
      <w:r w:rsidRPr="00BF3507">
        <w:rPr>
          <w:rFonts w:eastAsia="Calibri" w:cstheme="minorHAnsi"/>
        </w:rPr>
        <w:t xml:space="preserve"> </w:t>
      </w:r>
    </w:p>
    <w:p w14:paraId="24D47D89" w14:textId="77777777" w:rsidR="00BF3507" w:rsidRPr="00BF3507" w:rsidRDefault="00BF3507" w:rsidP="00BF3507"/>
    <w:sectPr w:rsidR="00BF3507" w:rsidRPr="00BF3507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usMMAQqEofFDJKNhTs1hjZGgAx/siITP/i6RYP1jf+4rW+VeoHEm2l/DqutcHgfSS+u5zC0/BGWK1ih/uU+7Q==" w:salt="PPwjo1ennCkhE76XVBQD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555C24"/>
    <w:rsid w:val="005C1DCD"/>
    <w:rsid w:val="00911E94"/>
    <w:rsid w:val="00965B31"/>
    <w:rsid w:val="00BF3507"/>
    <w:rsid w:val="00BF6C3F"/>
    <w:rsid w:val="00C503B5"/>
    <w:rsid w:val="00C57B25"/>
    <w:rsid w:val="00CA0D9B"/>
    <w:rsid w:val="00D00185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5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350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F3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sl.org/research/education/at-risk-students-dropout-prevention-and-recovery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inservice.ascd.org/five-steps-for-supporting-college-and-career-readines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csl.org/research/education/at-risk-students-dropout-prevention-and-recover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8CDD0-22D7-4677-BF3D-7B335A3C7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CEC288-D8EA-425F-9DA0-4AB46E5C3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80704-DB08-482F-8733-A05CB2659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4 Building Block 2 District Citations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4 Building Block 2 District Citations</dc:title>
  <dc:subject/>
  <dc:creator>DESE</dc:creator>
  <cp:keywords/>
  <dc:description/>
  <cp:lastModifiedBy>Zou, Dong (EOE)</cp:lastModifiedBy>
  <cp:revision>5</cp:revision>
  <dcterms:created xsi:type="dcterms:W3CDTF">2020-05-03T21:49:00Z</dcterms:created>
  <dcterms:modified xsi:type="dcterms:W3CDTF">2020-05-04T20:06:00Z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2020</vt:lpwstr>
  </property>
</Properties>
</file>