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1565D9E5" w:rsidR="00BF6C3F" w:rsidRDefault="00BF6C3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CITATIONS</w:t>
      </w:r>
      <w:r w:rsidR="004209C6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ENDNOTES </w:t>
      </w:r>
    </w:p>
    <w:p w14:paraId="7F64EBA5" w14:textId="4AC52038" w:rsidR="004209C6" w:rsidRDefault="004209C6" w:rsidP="00BF6C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P4.B3.D_Graduating Ready to Contribute to Civic Life </w:t>
      </w:r>
    </w:p>
    <w:p w14:paraId="6595E92D" w14:textId="77777777" w:rsidR="004209C6" w:rsidRDefault="004209C6" w:rsidP="004209C6">
      <w:pPr>
        <w:rPr>
          <w:sz w:val="22"/>
          <w:szCs w:val="22"/>
        </w:rPr>
      </w:pPr>
    </w:p>
    <w:p w14:paraId="3A804C6E" w14:textId="77777777" w:rsidR="004209C6" w:rsidRPr="004209C6" w:rsidRDefault="004209C6" w:rsidP="004209C6">
      <w:pPr>
        <w:rPr>
          <w:rFonts w:cstheme="minorHAnsi"/>
        </w:rPr>
      </w:pPr>
      <w:r w:rsidRPr="004209C6">
        <w:t xml:space="preserve">Boston Debate League. (n. d.). </w:t>
      </w:r>
      <w:r w:rsidRPr="004209C6">
        <w:rPr>
          <w:rFonts w:cstheme="minorHAnsi"/>
        </w:rPr>
        <w:t xml:space="preserve">Debate-Inspired Classrooms. Retrieved from </w:t>
      </w:r>
      <w:hyperlink r:id="rId8" w:history="1">
        <w:r w:rsidRPr="004209C6">
          <w:rPr>
            <w:rStyle w:val="Hyperlink"/>
            <w:rFonts w:cstheme="minorHAnsi"/>
          </w:rPr>
          <w:t>https://sites.google.com/a/bostondebate.org/evidence-based-argumentation/curriculum</w:t>
        </w:r>
      </w:hyperlink>
      <w:r w:rsidRPr="004209C6">
        <w:rPr>
          <w:rFonts w:cstheme="minorHAnsi"/>
        </w:rPr>
        <w:t xml:space="preserve"> </w:t>
      </w:r>
    </w:p>
    <w:p w14:paraId="26F63D6D" w14:textId="77777777" w:rsidR="004209C6" w:rsidRPr="004209C6" w:rsidRDefault="004209C6" w:rsidP="004209C6"/>
    <w:p w14:paraId="1E99373C" w14:textId="6700DB9E" w:rsidR="004209C6" w:rsidRPr="004209C6" w:rsidRDefault="004209C6" w:rsidP="004209C6">
      <w:pPr>
        <w:rPr>
          <w:rFonts w:cstheme="minorHAnsi"/>
        </w:rPr>
      </w:pPr>
      <w:r w:rsidRPr="004209C6">
        <w:t xml:space="preserve">Cornell University Center for Teaching Innovation. (n. d.). </w:t>
      </w:r>
      <w:r w:rsidRPr="004209C6">
        <w:rPr>
          <w:rFonts w:cstheme="minorHAnsi"/>
        </w:rPr>
        <w:t xml:space="preserve">Problem Based Learning. [Website]. Retrieved from </w:t>
      </w:r>
      <w:hyperlink r:id="rId9" w:history="1">
        <w:r w:rsidRPr="004209C6">
          <w:rPr>
            <w:rStyle w:val="Hyperlink"/>
            <w:rFonts w:cstheme="minorHAnsi"/>
          </w:rPr>
          <w:t>http://www.ecs.org/clearinghouse/01/10/48/11048.pdf</w:t>
        </w:r>
      </w:hyperlink>
      <w:r w:rsidRPr="004209C6">
        <w:rPr>
          <w:rFonts w:cstheme="minorHAnsi"/>
        </w:rPr>
        <w:t xml:space="preserve"> </w:t>
      </w:r>
    </w:p>
    <w:p w14:paraId="0A9EE311" w14:textId="77777777" w:rsidR="004209C6" w:rsidRPr="004209C6" w:rsidRDefault="004209C6" w:rsidP="004209C6">
      <w:pPr>
        <w:rPr>
          <w:rFonts w:cstheme="minorHAnsi"/>
        </w:rPr>
      </w:pPr>
    </w:p>
    <w:p w14:paraId="355B0B17" w14:textId="374BD9CD" w:rsidR="004209C6" w:rsidRPr="004209C6" w:rsidRDefault="004209C6" w:rsidP="004209C6">
      <w:pPr>
        <w:rPr>
          <w:rFonts w:cstheme="minorHAnsi"/>
          <w:shd w:val="clear" w:color="auto" w:fill="FFFFFF"/>
        </w:rPr>
      </w:pPr>
      <w:r w:rsidRPr="004209C6">
        <w:t xml:space="preserve">Education Commission of the States. (2014). </w:t>
      </w:r>
      <w:r w:rsidRPr="004209C6">
        <w:rPr>
          <w:rFonts w:cstheme="minorHAnsi"/>
        </w:rPr>
        <w:t xml:space="preserve">Guidebook: Six Proven Practices for Effective Civic Learning. Retrieved from </w:t>
      </w:r>
      <w:hyperlink r:id="rId10" w:history="1">
        <w:r w:rsidRPr="004209C6">
          <w:rPr>
            <w:rStyle w:val="Hyperlink"/>
            <w:rFonts w:cstheme="minorHAnsi"/>
          </w:rPr>
          <w:t>http://www.ecs.org/clearinghouse/01/10/48/11048.pdf</w:t>
        </w:r>
      </w:hyperlink>
      <w:r w:rsidRPr="004209C6">
        <w:rPr>
          <w:rFonts w:cstheme="minorHAnsi"/>
        </w:rPr>
        <w:t xml:space="preserve"> </w:t>
      </w:r>
    </w:p>
    <w:p w14:paraId="29D48681" w14:textId="77777777" w:rsidR="004209C6" w:rsidRPr="004209C6" w:rsidRDefault="004209C6" w:rsidP="004209C6">
      <w:pPr>
        <w:rPr>
          <w:rFonts w:cstheme="minorHAnsi"/>
          <w:shd w:val="clear" w:color="auto" w:fill="FFFFFF"/>
        </w:rPr>
      </w:pPr>
    </w:p>
    <w:p w14:paraId="40379B51" w14:textId="00C53D7D" w:rsidR="004209C6" w:rsidRPr="004209C6" w:rsidRDefault="004209C6" w:rsidP="004209C6">
      <w:pPr>
        <w:rPr>
          <w:rFonts w:cstheme="minorHAnsi"/>
          <w:shd w:val="clear" w:color="auto" w:fill="FFFFFF"/>
        </w:rPr>
      </w:pPr>
      <w:r w:rsidRPr="004209C6">
        <w:rPr>
          <w:rFonts w:cstheme="minorHAnsi"/>
          <w:shd w:val="clear" w:color="auto" w:fill="FFFFFF"/>
        </w:rPr>
        <w:t xml:space="preserve">National and Community Service. [Website]. Retrieved from </w:t>
      </w:r>
      <w:hyperlink r:id="rId11" w:history="1">
        <w:r w:rsidRPr="004209C6">
          <w:rPr>
            <w:rStyle w:val="Hyperlink"/>
            <w:rFonts w:cstheme="minorHAnsi"/>
            <w:shd w:val="clear" w:color="auto" w:fill="FFFFFF"/>
          </w:rPr>
          <w:t>https://www.nationalservice.gov/</w:t>
        </w:r>
      </w:hyperlink>
      <w:r w:rsidRPr="004209C6">
        <w:rPr>
          <w:rFonts w:cstheme="minorHAnsi"/>
          <w:shd w:val="clear" w:color="auto" w:fill="FFFFFF"/>
        </w:rPr>
        <w:t xml:space="preserve"> </w:t>
      </w:r>
    </w:p>
    <w:p w14:paraId="34ACC193" w14:textId="628AF699" w:rsidR="004209C6" w:rsidRPr="004209C6" w:rsidRDefault="004209C6" w:rsidP="004209C6">
      <w:pPr>
        <w:rPr>
          <w:rFonts w:cstheme="minorHAnsi"/>
        </w:rPr>
      </w:pPr>
    </w:p>
    <w:p w14:paraId="4551EFDF" w14:textId="2AE4E49D" w:rsidR="004209C6" w:rsidRPr="004209C6" w:rsidRDefault="004209C6" w:rsidP="004209C6">
      <w:r w:rsidRPr="004209C6">
        <w:t>Rivera, J., Donovan-</w:t>
      </w:r>
      <w:proofErr w:type="spellStart"/>
      <w:r w:rsidRPr="004209C6">
        <w:t>Pendzic</w:t>
      </w:r>
      <w:proofErr w:type="spellEnd"/>
      <w:r w:rsidRPr="004209C6">
        <w:t xml:space="preserve">, E., Marion, M. J. (2015). </w:t>
      </w:r>
      <w:r w:rsidRPr="004209C6">
        <w:rPr>
          <w:rFonts w:cstheme="minorHAnsi"/>
        </w:rPr>
        <w:t xml:space="preserve">Empowering ELLs through Strong Community-School District Partnerships for Enrichment. </w:t>
      </w:r>
      <w:r w:rsidRPr="004209C6">
        <w:rPr>
          <w:i/>
          <w:iCs/>
        </w:rPr>
        <w:t>Voices in Urban Education</w:t>
      </w:r>
      <w:r w:rsidRPr="004209C6">
        <w:t xml:space="preserve">, 41. Retrieved from </w:t>
      </w:r>
      <w:hyperlink r:id="rId12" w:history="1">
        <w:r w:rsidRPr="004209C6">
          <w:rPr>
            <w:rStyle w:val="Hyperlink"/>
          </w:rPr>
          <w:t>http://vue.annenberginstitute.org/issues/41/empowering-ells-through-strong-community%E2%80%93school-district-partnerships-enrichment</w:t>
        </w:r>
      </w:hyperlink>
    </w:p>
    <w:p w14:paraId="466C97BC" w14:textId="77777777" w:rsidR="004209C6" w:rsidRPr="004209C6" w:rsidRDefault="004209C6" w:rsidP="004209C6"/>
    <w:p w14:paraId="76752D01" w14:textId="656FDF83" w:rsidR="004209C6" w:rsidRPr="004209C6" w:rsidRDefault="004209C6" w:rsidP="004209C6">
      <w:pPr>
        <w:rPr>
          <w:rFonts w:cstheme="minorHAnsi"/>
        </w:rPr>
      </w:pPr>
      <w:r w:rsidRPr="004209C6">
        <w:t xml:space="preserve">Room 241 Team (2018, December 1). </w:t>
      </w:r>
      <w:r w:rsidRPr="004209C6">
        <w:rPr>
          <w:rFonts w:cstheme="minorHAnsi"/>
        </w:rPr>
        <w:t xml:space="preserve">Creating Active Citizens: Ideas for Civic Engagement Lessons. Concordia University-Portland. Retrieved from </w:t>
      </w:r>
      <w:hyperlink r:id="rId13" w:history="1">
        <w:r w:rsidRPr="004209C6">
          <w:rPr>
            <w:rStyle w:val="Hyperlink"/>
            <w:rFonts w:cstheme="minorHAnsi"/>
          </w:rPr>
          <w:t>https://education.cu-portland.edu/blog/classroom-resources/civic-lesson-plans/</w:t>
        </w:r>
      </w:hyperlink>
      <w:r w:rsidRPr="004209C6">
        <w:rPr>
          <w:rFonts w:cstheme="minorHAnsi"/>
        </w:rPr>
        <w:t xml:space="preserve"> </w:t>
      </w:r>
    </w:p>
    <w:p w14:paraId="79CC6F29" w14:textId="77777777" w:rsidR="004209C6" w:rsidRPr="004209C6" w:rsidRDefault="004209C6" w:rsidP="004209C6">
      <w:pPr>
        <w:rPr>
          <w:rFonts w:cstheme="minorHAnsi"/>
        </w:rPr>
      </w:pPr>
    </w:p>
    <w:p w14:paraId="01B1AB92" w14:textId="77777777" w:rsidR="004209C6" w:rsidRPr="004209C6" w:rsidRDefault="004209C6" w:rsidP="004209C6">
      <w:pPr>
        <w:rPr>
          <w:rFonts w:cstheme="minorHAnsi"/>
        </w:rPr>
      </w:pPr>
      <w:r w:rsidRPr="004209C6">
        <w:rPr>
          <w:rFonts w:cstheme="minorHAnsi"/>
        </w:rPr>
        <w:t xml:space="preserve">The Center for Civic Education. [Website]. Retrieved from </w:t>
      </w:r>
      <w:hyperlink r:id="rId14" w:history="1">
        <w:r w:rsidRPr="004209C6">
          <w:rPr>
            <w:rStyle w:val="Hyperlink"/>
            <w:rFonts w:cstheme="minorHAnsi"/>
          </w:rPr>
          <w:t>http://www.civiced.org/</w:t>
        </w:r>
      </w:hyperlink>
    </w:p>
    <w:p w14:paraId="180FB8C3" w14:textId="77777777" w:rsidR="004209C6" w:rsidRPr="004209C6" w:rsidRDefault="004209C6" w:rsidP="004209C6">
      <w:pPr>
        <w:rPr>
          <w:rFonts w:cstheme="minorHAnsi"/>
        </w:rPr>
      </w:pPr>
    </w:p>
    <w:p w14:paraId="2E2FD793" w14:textId="7C6DFEDC" w:rsidR="004209C6" w:rsidRPr="004209C6" w:rsidRDefault="004209C6" w:rsidP="004209C6">
      <w:pPr>
        <w:rPr>
          <w:rFonts w:cstheme="minorHAnsi"/>
        </w:rPr>
      </w:pPr>
      <w:r w:rsidRPr="004209C6">
        <w:rPr>
          <w:rFonts w:cstheme="minorHAnsi"/>
        </w:rPr>
        <w:t xml:space="preserve">The Center for Civic Education. (2014). National Standards for Civics and Government. Retrieved from </w:t>
      </w:r>
      <w:hyperlink r:id="rId15" w:history="1">
        <w:r w:rsidRPr="004209C6">
          <w:rPr>
            <w:rStyle w:val="Hyperlink"/>
            <w:rFonts w:cstheme="minorHAnsi"/>
          </w:rPr>
          <w:t>http://www.civiced.org/standards</w:t>
        </w:r>
      </w:hyperlink>
    </w:p>
    <w:p w14:paraId="22D743AC" w14:textId="77777777" w:rsidR="004209C6" w:rsidRPr="004209C6" w:rsidRDefault="004209C6" w:rsidP="004209C6">
      <w:pPr>
        <w:rPr>
          <w:rFonts w:cstheme="minorHAnsi"/>
        </w:rPr>
      </w:pPr>
    </w:p>
    <w:p w14:paraId="7D9B9F11" w14:textId="77777777" w:rsidR="004209C6" w:rsidRPr="004209C6" w:rsidRDefault="004209C6" w:rsidP="004209C6">
      <w:pPr>
        <w:rPr>
          <w:rFonts w:cstheme="minorHAnsi"/>
          <w:color w:val="000000" w:themeColor="text1"/>
        </w:rPr>
      </w:pPr>
      <w:r w:rsidRPr="004209C6">
        <w:t xml:space="preserve">U.S. Department of Education. (n. d.) </w:t>
      </w:r>
      <w:hyperlink r:id="rId16" w:history="1">
        <w:r w:rsidRPr="004209C6">
          <w:rPr>
            <w:rStyle w:val="Hyperlink"/>
            <w:rFonts w:cstheme="minorHAnsi"/>
          </w:rPr>
          <w:t>National and Community Service Programs</w:t>
        </w:r>
      </w:hyperlink>
      <w:r w:rsidRPr="004209C6">
        <w:rPr>
          <w:rFonts w:cstheme="minorHAnsi"/>
          <w:color w:val="000000" w:themeColor="text1"/>
        </w:rPr>
        <w:t xml:space="preserve">. Retrieved from </w:t>
      </w:r>
    </w:p>
    <w:p w14:paraId="56323946" w14:textId="77777777" w:rsidR="004209C6" w:rsidRPr="004209C6" w:rsidRDefault="00056F59" w:rsidP="004209C6">
      <w:hyperlink r:id="rId17" w:history="1">
        <w:r w:rsidR="004209C6" w:rsidRPr="004209C6">
          <w:rPr>
            <w:rStyle w:val="Hyperlink"/>
          </w:rPr>
          <w:t>https://www2.ed.gov/about/inits/ed/non-public-education/other-federal-programs/cncs.html</w:t>
        </w:r>
      </w:hyperlink>
      <w:r w:rsidR="004209C6" w:rsidRPr="004209C6">
        <w:t xml:space="preserve"> </w:t>
      </w:r>
    </w:p>
    <w:p w14:paraId="0048A2D6" w14:textId="39831A32" w:rsidR="004209C6" w:rsidRPr="004209C6" w:rsidRDefault="004209C6"/>
    <w:p w14:paraId="4AE5251A" w14:textId="77777777" w:rsidR="004209C6" w:rsidRPr="004209C6" w:rsidRDefault="004209C6" w:rsidP="004209C6">
      <w:r w:rsidRPr="004209C6">
        <w:rPr>
          <w:rFonts w:cstheme="minorHAnsi"/>
        </w:rPr>
        <w:t xml:space="preserve">Waltham Partnership for Youth. (n. d.). Community Resources. Retrieved from </w:t>
      </w:r>
      <w:hyperlink r:id="rId18" w:history="1">
        <w:r w:rsidRPr="004209C6">
          <w:rPr>
            <w:rStyle w:val="Hyperlink"/>
          </w:rPr>
          <w:t>https://www.walthampartnershipforyouth.org/community-resources.html</w:t>
        </w:r>
      </w:hyperlink>
      <w:r w:rsidRPr="004209C6">
        <w:t xml:space="preserve"> </w:t>
      </w:r>
    </w:p>
    <w:p w14:paraId="53CD2724" w14:textId="77777777" w:rsidR="004209C6" w:rsidRPr="004209C6" w:rsidRDefault="004209C6" w:rsidP="004209C6"/>
    <w:p w14:paraId="7590B10D" w14:textId="77777777" w:rsidR="004209C6" w:rsidRPr="004209C6" w:rsidRDefault="004209C6"/>
    <w:sectPr w:rsidR="004209C6" w:rsidRPr="004209C6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wTbjHKn3VXZEkxy+1dgUIDBRHd/NORfsqkII175K/thbVW7ZInIQv+TIhpdCyCNZMtotvJ7NDdfWcd8Ls12Pw==" w:salt="upYlau0hHuy124Q29C5aQ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56F59"/>
    <w:rsid w:val="000D0612"/>
    <w:rsid w:val="00186154"/>
    <w:rsid w:val="004209C6"/>
    <w:rsid w:val="006E5A7E"/>
    <w:rsid w:val="00965B31"/>
    <w:rsid w:val="00BF6C3F"/>
    <w:rsid w:val="00EF1ED3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9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09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20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bostondebate.org/evidence-based-argumentation/curriculum" TargetMode="External"/><Relationship Id="rId13" Type="http://schemas.openxmlformats.org/officeDocument/2006/relationships/hyperlink" Target="https://education.cu-portland.edu/blog/classroom-resources/civic-lesson-plans/" TargetMode="External"/><Relationship Id="rId18" Type="http://schemas.openxmlformats.org/officeDocument/2006/relationships/hyperlink" Target="https://www.walthampartnershipforyouth.org/community-resource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vue.annenberginstitute.org/issues/41/empowering-ells-through-strong-community%E2%80%93school-district-partnerships-enrichment" TargetMode="External"/><Relationship Id="rId17" Type="http://schemas.openxmlformats.org/officeDocument/2006/relationships/hyperlink" Target="https://www2.ed.gov/about/inits/ed/non-public-education/other-federal-programs/cnc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.gov/about/inits/ed/non-public-education/other-federal-programs/cnc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tionalservice.gov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iviced.org/standards" TargetMode="External"/><Relationship Id="rId10" Type="http://schemas.openxmlformats.org/officeDocument/2006/relationships/hyperlink" Target="http://www.ecs.org/clearinghouse/01/10/48/11048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cs.org/clearinghouse/01/10/48/11048.pdf" TargetMode="External"/><Relationship Id="rId14" Type="http://schemas.openxmlformats.org/officeDocument/2006/relationships/hyperlink" Target="http://www.civic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774E7-FD11-410E-B36A-20ED72BEA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9605CA-F286-4FF6-87E5-6333F40AF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A9525-4A25-45C3-834B-43CF40670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399</Words>
  <Characters>2275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Citations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4 Building Block 3 District Citations</dc:title>
  <dc:subject/>
  <dc:creator>DESE</dc:creator>
  <cp:keywords/>
  <dc:description/>
  <cp:lastModifiedBy>Zou, Dong (EOE)</cp:lastModifiedBy>
  <cp:revision>7</cp:revision>
  <dcterms:created xsi:type="dcterms:W3CDTF">2020-01-21T00:15:00Z</dcterms:created>
  <dcterms:modified xsi:type="dcterms:W3CDTF">2020-05-04T20:07:00Z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