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91F6" w14:textId="515A8D02" w:rsidR="00654CB6" w:rsidRPr="00A34B43" w:rsidRDefault="001A4FDC" w:rsidP="2CAFE84B">
      <w:pPr>
        <w:spacing w:line="300" w:lineRule="auto"/>
        <w:ind w:right="-15"/>
        <w:rPr>
          <w:rFonts w:ascii="Georgia" w:hAnsi="Georgia" w:cstheme="minorBidi"/>
          <w:b/>
          <w:bCs/>
          <w:color w:val="7030A0"/>
          <w:shd w:val="clear" w:color="auto" w:fill="FFFFFF"/>
        </w:rPr>
      </w:pPr>
      <w:r w:rsidRPr="001A4FDC">
        <w:rPr>
          <w:rFonts w:asciiTheme="minorHAnsi" w:hAnsiTheme="minorHAnsi" w:cstheme="minorHAnsi"/>
          <w:noProof/>
          <w:sz w:val="22"/>
          <w:szCs w:val="22"/>
        </w:rPr>
        <mc:AlternateContent>
          <mc:Choice Requires="wps">
            <w:drawing>
              <wp:anchor distT="45720" distB="45720" distL="114300" distR="114300" simplePos="0" relativeHeight="251662336" behindDoc="0" locked="0" layoutInCell="1" allowOverlap="1" wp14:anchorId="651612AC" wp14:editId="11F4AE76">
                <wp:simplePos x="0" y="0"/>
                <wp:positionH relativeFrom="margin">
                  <wp:posOffset>3596640</wp:posOffset>
                </wp:positionH>
                <wp:positionV relativeFrom="paragraph">
                  <wp:posOffset>59690</wp:posOffset>
                </wp:positionV>
                <wp:extent cx="2948940" cy="20421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042160"/>
                        </a:xfrm>
                        <a:prstGeom prst="rect">
                          <a:avLst/>
                        </a:prstGeom>
                        <a:solidFill>
                          <a:srgbClr val="E4D2F2"/>
                        </a:solidFill>
                        <a:ln w="12700">
                          <a:solidFill>
                            <a:srgbClr val="7030A0"/>
                          </a:solidFill>
                          <a:miter lim="800000"/>
                          <a:headEnd/>
                          <a:tailEnd/>
                        </a:ln>
                      </wps:spPr>
                      <wps:txbx>
                        <w:txbxContent>
                          <w:p w14:paraId="4FA21748" w14:textId="748B7DF0" w:rsidR="001A4FDC" w:rsidRPr="00644B03" w:rsidRDefault="001A4FDC" w:rsidP="007612B3">
                            <w:pPr>
                              <w:jc w:val="center"/>
                              <w:rPr>
                                <w:rFonts w:ascii="Arial" w:hAnsi="Arial" w:cs="Arial"/>
                                <w:b/>
                                <w:bCs/>
                                <w:sz w:val="18"/>
                                <w:szCs w:val="18"/>
                              </w:rPr>
                            </w:pPr>
                            <w:r w:rsidRPr="00644B03">
                              <w:rPr>
                                <w:rFonts w:ascii="Arial" w:hAnsi="Arial" w:cs="Arial"/>
                                <w:b/>
                                <w:bCs/>
                                <w:sz w:val="18"/>
                                <w:szCs w:val="18"/>
                              </w:rPr>
                              <w:t>Effective School Leaders Know How To</w:t>
                            </w:r>
                            <w:r w:rsidR="007612B3" w:rsidRPr="00644B03">
                              <w:rPr>
                                <w:rFonts w:ascii="Arial" w:hAnsi="Arial" w:cs="Arial"/>
                                <w:b/>
                                <w:bCs/>
                                <w:sz w:val="18"/>
                                <w:szCs w:val="18"/>
                              </w:rPr>
                              <w:t>:</w:t>
                            </w:r>
                          </w:p>
                          <w:p w14:paraId="73A48A80" w14:textId="77777777" w:rsidR="007612B3" w:rsidRPr="002E42A3" w:rsidRDefault="007612B3">
                            <w:pPr>
                              <w:rPr>
                                <w:rFonts w:ascii="Arial" w:hAnsi="Arial" w:cs="Arial"/>
                                <w:sz w:val="4"/>
                                <w:szCs w:val="4"/>
                              </w:rPr>
                            </w:pPr>
                          </w:p>
                          <w:p w14:paraId="1F13ED88" w14:textId="29279471" w:rsidR="002E42A3" w:rsidRPr="00644B03" w:rsidRDefault="002E42A3" w:rsidP="007612B3">
                            <w:pPr>
                              <w:pStyle w:val="ListParagraph"/>
                              <w:numPr>
                                <w:ilvl w:val="0"/>
                                <w:numId w:val="24"/>
                              </w:numPr>
                              <w:ind w:left="173" w:hanging="173"/>
                              <w:rPr>
                                <w:rFonts w:ascii="Arial" w:hAnsi="Arial" w:cs="Arial"/>
                                <w:sz w:val="17"/>
                                <w:szCs w:val="17"/>
                              </w:rPr>
                            </w:pPr>
                            <w:r w:rsidRPr="00644B03">
                              <w:rPr>
                                <w:rFonts w:ascii="Arial" w:hAnsi="Arial" w:cs="Arial"/>
                                <w:sz w:val="17"/>
                                <w:szCs w:val="17"/>
                              </w:rPr>
                              <w:t>Promote an asset-based approach and how it looks like in action</w:t>
                            </w:r>
                          </w:p>
                          <w:p w14:paraId="670B04E2" w14:textId="78E25CED" w:rsidR="001A4FDC" w:rsidRPr="00644B03" w:rsidRDefault="001A4FDC" w:rsidP="007612B3">
                            <w:pPr>
                              <w:pStyle w:val="ListParagraph"/>
                              <w:numPr>
                                <w:ilvl w:val="0"/>
                                <w:numId w:val="24"/>
                              </w:numPr>
                              <w:ind w:left="173" w:hanging="173"/>
                              <w:rPr>
                                <w:rFonts w:ascii="Arial" w:hAnsi="Arial" w:cs="Arial"/>
                                <w:sz w:val="17"/>
                                <w:szCs w:val="17"/>
                              </w:rPr>
                            </w:pPr>
                            <w:r w:rsidRPr="00644B03">
                              <w:rPr>
                                <w:rFonts w:ascii="Arial" w:hAnsi="Arial" w:cs="Arial"/>
                                <w:sz w:val="17"/>
                                <w:szCs w:val="17"/>
                              </w:rPr>
                              <w:t xml:space="preserve">Develop caring relationships and trust with educators, students, families, and </w:t>
                            </w:r>
                            <w:r w:rsidR="007612B3" w:rsidRPr="00644B03">
                              <w:rPr>
                                <w:rFonts w:ascii="Arial" w:hAnsi="Arial" w:cs="Arial"/>
                                <w:sz w:val="17"/>
                                <w:szCs w:val="17"/>
                              </w:rPr>
                              <w:t xml:space="preserve">the </w:t>
                            </w:r>
                            <w:r w:rsidRPr="00644B03">
                              <w:rPr>
                                <w:rFonts w:ascii="Arial" w:hAnsi="Arial" w:cs="Arial"/>
                                <w:sz w:val="17"/>
                                <w:szCs w:val="17"/>
                              </w:rPr>
                              <w:t>community</w:t>
                            </w:r>
                          </w:p>
                          <w:p w14:paraId="0A40FF3C" w14:textId="77777777" w:rsidR="001A4FDC" w:rsidRPr="00644B03" w:rsidRDefault="001A4FDC" w:rsidP="007612B3">
                            <w:pPr>
                              <w:pStyle w:val="ListParagraph"/>
                              <w:numPr>
                                <w:ilvl w:val="0"/>
                                <w:numId w:val="24"/>
                              </w:numPr>
                              <w:ind w:left="173" w:hanging="173"/>
                              <w:rPr>
                                <w:rFonts w:ascii="Arial" w:hAnsi="Arial" w:cs="Arial"/>
                                <w:sz w:val="17"/>
                                <w:szCs w:val="17"/>
                              </w:rPr>
                            </w:pPr>
                            <w:r w:rsidRPr="00644B03">
                              <w:rPr>
                                <w:rFonts w:ascii="Arial" w:hAnsi="Arial" w:cs="Arial"/>
                                <w:sz w:val="17"/>
                                <w:szCs w:val="17"/>
                              </w:rPr>
                              <w:t>Support and promote effective classroom instruction</w:t>
                            </w:r>
                          </w:p>
                          <w:p w14:paraId="28079630" w14:textId="77777777" w:rsidR="001A4FDC" w:rsidRPr="00644B03" w:rsidRDefault="001A4FDC" w:rsidP="007612B3">
                            <w:pPr>
                              <w:pStyle w:val="ListParagraph"/>
                              <w:numPr>
                                <w:ilvl w:val="0"/>
                                <w:numId w:val="24"/>
                              </w:numPr>
                              <w:ind w:left="173" w:hanging="173"/>
                              <w:rPr>
                                <w:rFonts w:ascii="Arial" w:hAnsi="Arial" w:cs="Arial"/>
                                <w:sz w:val="17"/>
                                <w:szCs w:val="17"/>
                              </w:rPr>
                            </w:pPr>
                            <w:r w:rsidRPr="00644B03">
                              <w:rPr>
                                <w:rFonts w:ascii="Arial" w:hAnsi="Arial" w:cs="Arial"/>
                                <w:sz w:val="17"/>
                                <w:szCs w:val="17"/>
                              </w:rPr>
                              <w:t>Effectively manage school resources and systems to maximize teaching and learning</w:t>
                            </w:r>
                          </w:p>
                          <w:p w14:paraId="0E1BA6AC" w14:textId="77777777" w:rsidR="001A4FDC" w:rsidRPr="00644B03" w:rsidRDefault="001A4FDC" w:rsidP="007612B3">
                            <w:pPr>
                              <w:pStyle w:val="ListParagraph"/>
                              <w:numPr>
                                <w:ilvl w:val="0"/>
                                <w:numId w:val="24"/>
                              </w:numPr>
                              <w:ind w:left="173" w:hanging="173"/>
                              <w:rPr>
                                <w:rFonts w:ascii="Arial" w:hAnsi="Arial" w:cs="Arial"/>
                                <w:sz w:val="17"/>
                                <w:szCs w:val="17"/>
                              </w:rPr>
                            </w:pPr>
                            <w:r w:rsidRPr="00644B03">
                              <w:rPr>
                                <w:rFonts w:ascii="Arial" w:hAnsi="Arial" w:cs="Arial"/>
                                <w:sz w:val="17"/>
                                <w:szCs w:val="17"/>
                              </w:rPr>
                              <w:t>Engage in instructionally focused interactions with teachers</w:t>
                            </w:r>
                          </w:p>
                          <w:p w14:paraId="6B240106" w14:textId="77777777" w:rsidR="007612B3" w:rsidRPr="00644B03" w:rsidRDefault="001A4FDC" w:rsidP="007612B3">
                            <w:pPr>
                              <w:pStyle w:val="ListParagraph"/>
                              <w:numPr>
                                <w:ilvl w:val="0"/>
                                <w:numId w:val="24"/>
                              </w:numPr>
                              <w:ind w:left="173" w:hanging="173"/>
                              <w:rPr>
                                <w:rFonts w:ascii="Arial" w:hAnsi="Arial" w:cs="Arial"/>
                                <w:sz w:val="17"/>
                                <w:szCs w:val="17"/>
                              </w:rPr>
                            </w:pPr>
                            <w:r w:rsidRPr="00644B03">
                              <w:rPr>
                                <w:rFonts w:ascii="Arial" w:hAnsi="Arial" w:cs="Arial"/>
                                <w:sz w:val="17"/>
                                <w:szCs w:val="17"/>
                              </w:rPr>
                              <w:t>Build a productive climate</w:t>
                            </w:r>
                          </w:p>
                          <w:p w14:paraId="092A432B" w14:textId="77777777" w:rsidR="007612B3" w:rsidRPr="00644B03" w:rsidRDefault="007612B3" w:rsidP="007612B3">
                            <w:pPr>
                              <w:pStyle w:val="ListParagraph"/>
                              <w:numPr>
                                <w:ilvl w:val="0"/>
                                <w:numId w:val="24"/>
                              </w:numPr>
                              <w:ind w:left="173" w:hanging="173"/>
                              <w:rPr>
                                <w:rFonts w:ascii="Arial" w:hAnsi="Arial" w:cs="Arial"/>
                                <w:sz w:val="17"/>
                                <w:szCs w:val="17"/>
                              </w:rPr>
                            </w:pPr>
                            <w:r w:rsidRPr="00644B03">
                              <w:rPr>
                                <w:rFonts w:ascii="Arial" w:hAnsi="Arial" w:cs="Arial"/>
                                <w:sz w:val="17"/>
                                <w:szCs w:val="17"/>
                              </w:rPr>
                              <w:t xml:space="preserve">Facilitate </w:t>
                            </w:r>
                            <w:r w:rsidR="001A4FDC" w:rsidRPr="00644B03">
                              <w:rPr>
                                <w:rFonts w:ascii="Arial" w:hAnsi="Arial" w:cs="Arial"/>
                                <w:sz w:val="17"/>
                                <w:szCs w:val="17"/>
                              </w:rPr>
                              <w:t xml:space="preserve">collaboration and professional learning communities, </w:t>
                            </w:r>
                          </w:p>
                          <w:p w14:paraId="1F0F867B" w14:textId="5EB77417" w:rsidR="007612B3" w:rsidRPr="00644B03" w:rsidRDefault="007612B3" w:rsidP="007612B3">
                            <w:pPr>
                              <w:pStyle w:val="ListParagraph"/>
                              <w:numPr>
                                <w:ilvl w:val="0"/>
                                <w:numId w:val="24"/>
                              </w:numPr>
                              <w:ind w:left="173" w:hanging="173"/>
                              <w:rPr>
                                <w:rFonts w:ascii="Arial" w:hAnsi="Arial" w:cs="Arial"/>
                                <w:sz w:val="17"/>
                                <w:szCs w:val="17"/>
                              </w:rPr>
                            </w:pPr>
                            <w:r w:rsidRPr="00644B03">
                              <w:rPr>
                                <w:rFonts w:ascii="Arial" w:hAnsi="Arial" w:cs="Arial"/>
                                <w:sz w:val="17"/>
                                <w:szCs w:val="17"/>
                              </w:rPr>
                              <w:t>Strategically manage</w:t>
                            </w:r>
                            <w:r w:rsidR="001A4FDC" w:rsidRPr="00644B03">
                              <w:rPr>
                                <w:rFonts w:ascii="Arial" w:hAnsi="Arial" w:cs="Arial"/>
                                <w:sz w:val="17"/>
                                <w:szCs w:val="17"/>
                              </w:rPr>
                              <w:t xml:space="preserve"> staff and resources</w:t>
                            </w:r>
                            <w:r w:rsidR="001A4FDC" w:rsidRPr="00644B03">
                              <w:rPr>
                                <w:rFonts w:ascii="Arial" w:hAnsi="Arial" w:cs="Arial"/>
                                <w:sz w:val="17"/>
                                <w:szCs w:val="17"/>
                                <w:vertAlign w:val="superscript"/>
                              </w:rPr>
                              <w:t xml:space="preserve"> </w:t>
                            </w:r>
                          </w:p>
                          <w:p w14:paraId="3EED70F2" w14:textId="77777777" w:rsidR="00644B03" w:rsidRPr="00644B03" w:rsidRDefault="00644B03" w:rsidP="00644B03">
                            <w:pPr>
                              <w:rPr>
                                <w:rFonts w:ascii="Arial" w:hAnsi="Arial" w:cs="Arial"/>
                                <w:sz w:val="6"/>
                                <w:szCs w:val="6"/>
                              </w:rPr>
                            </w:pPr>
                          </w:p>
                          <w:p w14:paraId="7E76BC02" w14:textId="4347B4D6" w:rsidR="007612B3" w:rsidRPr="00644B03" w:rsidRDefault="00FE3736" w:rsidP="007612B3">
                            <w:pPr>
                              <w:jc w:val="center"/>
                              <w:rPr>
                                <w:rFonts w:ascii="Arial" w:hAnsi="Arial" w:cs="Arial"/>
                                <w:i/>
                                <w:iCs/>
                                <w:sz w:val="17"/>
                                <w:szCs w:val="17"/>
                              </w:rPr>
                            </w:pPr>
                            <w:r w:rsidRPr="00644B03">
                              <w:rPr>
                                <w:rFonts w:ascii="Arial" w:hAnsi="Arial" w:cs="Arial"/>
                                <w:i/>
                                <w:iCs/>
                                <w:sz w:val="17"/>
                                <w:szCs w:val="17"/>
                              </w:rPr>
                              <w:t xml:space="preserve">Adapted from </w:t>
                            </w:r>
                            <w:hyperlink r:id="rId11" w:history="1">
                              <w:r w:rsidRPr="005B1AEA">
                                <w:rPr>
                                  <w:rStyle w:val="Hyperlink"/>
                                  <w:rFonts w:ascii="Arial" w:hAnsi="Arial" w:cs="Arial"/>
                                  <w:i/>
                                  <w:iCs/>
                                  <w:color w:val="2F5496" w:themeColor="accent1" w:themeShade="BF"/>
                                  <w:sz w:val="17"/>
                                  <w:szCs w:val="17"/>
                                </w:rPr>
                                <w:t>Grissom, Egalite &amp; Lindsay, 2021</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612AC" id="_x0000_t202" coordsize="21600,21600" o:spt="202" path="m,l,21600r21600,l21600,xe">
                <v:stroke joinstyle="miter"/>
                <v:path gradientshapeok="t" o:connecttype="rect"/>
              </v:shapetype>
              <v:shape id="Text Box 2" o:spid="_x0000_s1026" type="#_x0000_t202" style="position:absolute;margin-left:283.2pt;margin-top:4.7pt;width:232.2pt;height:160.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" fillcolor="#e4d2f2" strokecolor="#7030a0" strokeweight="1pt">
                <v:textbox>
                  <w:txbxContent>
                    <w:p w14:paraId="4FA21748" w14:textId="748B7DF0" w:rsidR="001A4FDC" w:rsidRPr="00644B03" w:rsidRDefault="001A4FDC" w:rsidP="007612B3">
                      <w:pPr>
                        <w:jc w:val="center"/>
                        <w:rPr>
                          <w:rFonts w:ascii="Arial" w:hAnsi="Arial" w:cs="Arial"/>
                          <w:b/>
                          <w:bCs/>
                          <w:sz w:val="18"/>
                          <w:szCs w:val="18"/>
                        </w:rPr>
                      </w:pPr>
                      <w:r w:rsidRPr="00644B03">
                        <w:rPr>
                          <w:rFonts w:ascii="Arial" w:hAnsi="Arial" w:cs="Arial"/>
                          <w:b/>
                          <w:bCs/>
                          <w:sz w:val="18"/>
                          <w:szCs w:val="18"/>
                        </w:rPr>
                        <w:t>Effective School Leaders Know How To</w:t>
                      </w:r>
                      <w:r w:rsidR="007612B3" w:rsidRPr="00644B03">
                        <w:rPr>
                          <w:rFonts w:ascii="Arial" w:hAnsi="Arial" w:cs="Arial"/>
                          <w:b/>
                          <w:bCs/>
                          <w:sz w:val="18"/>
                          <w:szCs w:val="18"/>
                        </w:rPr>
                        <w:t>:</w:t>
                      </w:r>
                    </w:p>
                    <w:p w14:paraId="73A48A80" w14:textId="77777777" w:rsidR="007612B3" w:rsidRPr="002E42A3" w:rsidRDefault="007612B3">
                      <w:pPr>
                        <w:rPr>
                          <w:rFonts w:ascii="Arial" w:hAnsi="Arial" w:cs="Arial"/>
                          <w:sz w:val="4"/>
                          <w:szCs w:val="4"/>
                        </w:rPr>
                      </w:pPr>
                    </w:p>
                    <w:p w14:paraId="1F13ED88" w14:textId="29279471" w:rsidR="002E42A3" w:rsidRPr="00644B03" w:rsidRDefault="002E42A3" w:rsidP="007612B3">
                      <w:pPr>
                        <w:pStyle w:val="ListParagraph"/>
                        <w:numPr>
                          <w:ilvl w:val="0"/>
                          <w:numId w:val="24"/>
                        </w:numPr>
                        <w:ind w:left="173" w:hanging="173"/>
                        <w:rPr>
                          <w:rFonts w:ascii="Arial" w:hAnsi="Arial" w:cs="Arial"/>
                          <w:sz w:val="17"/>
                          <w:szCs w:val="17"/>
                        </w:rPr>
                      </w:pPr>
                      <w:r w:rsidRPr="00644B03">
                        <w:rPr>
                          <w:rFonts w:ascii="Arial" w:hAnsi="Arial" w:cs="Arial"/>
                          <w:sz w:val="17"/>
                          <w:szCs w:val="17"/>
                        </w:rPr>
                        <w:t>Promote an asset-based approach and how it looks like in action</w:t>
                      </w:r>
                    </w:p>
                    <w:p w14:paraId="670B04E2" w14:textId="78E25CED" w:rsidR="001A4FDC" w:rsidRPr="00644B03" w:rsidRDefault="001A4FDC" w:rsidP="007612B3">
                      <w:pPr>
                        <w:pStyle w:val="ListParagraph"/>
                        <w:numPr>
                          <w:ilvl w:val="0"/>
                          <w:numId w:val="24"/>
                        </w:numPr>
                        <w:ind w:left="173" w:hanging="173"/>
                        <w:rPr>
                          <w:rFonts w:ascii="Arial" w:hAnsi="Arial" w:cs="Arial"/>
                          <w:sz w:val="17"/>
                          <w:szCs w:val="17"/>
                        </w:rPr>
                      </w:pPr>
                      <w:r w:rsidRPr="00644B03">
                        <w:rPr>
                          <w:rFonts w:ascii="Arial" w:hAnsi="Arial" w:cs="Arial"/>
                          <w:sz w:val="17"/>
                          <w:szCs w:val="17"/>
                        </w:rPr>
                        <w:t xml:space="preserve">Develop caring relationships and trust with educators, students, families, and </w:t>
                      </w:r>
                      <w:r w:rsidR="007612B3" w:rsidRPr="00644B03">
                        <w:rPr>
                          <w:rFonts w:ascii="Arial" w:hAnsi="Arial" w:cs="Arial"/>
                          <w:sz w:val="17"/>
                          <w:szCs w:val="17"/>
                        </w:rPr>
                        <w:t xml:space="preserve">the </w:t>
                      </w:r>
                      <w:r w:rsidRPr="00644B03">
                        <w:rPr>
                          <w:rFonts w:ascii="Arial" w:hAnsi="Arial" w:cs="Arial"/>
                          <w:sz w:val="17"/>
                          <w:szCs w:val="17"/>
                        </w:rPr>
                        <w:t>community</w:t>
                      </w:r>
                    </w:p>
                    <w:p w14:paraId="0A40FF3C" w14:textId="77777777" w:rsidR="001A4FDC" w:rsidRPr="00644B03" w:rsidRDefault="001A4FDC" w:rsidP="007612B3">
                      <w:pPr>
                        <w:pStyle w:val="ListParagraph"/>
                        <w:numPr>
                          <w:ilvl w:val="0"/>
                          <w:numId w:val="24"/>
                        </w:numPr>
                        <w:ind w:left="173" w:hanging="173"/>
                        <w:rPr>
                          <w:rFonts w:ascii="Arial" w:hAnsi="Arial" w:cs="Arial"/>
                          <w:sz w:val="17"/>
                          <w:szCs w:val="17"/>
                        </w:rPr>
                      </w:pPr>
                      <w:r w:rsidRPr="00644B03">
                        <w:rPr>
                          <w:rFonts w:ascii="Arial" w:hAnsi="Arial" w:cs="Arial"/>
                          <w:sz w:val="17"/>
                          <w:szCs w:val="17"/>
                        </w:rPr>
                        <w:t>Support and promote effective classroom instruction</w:t>
                      </w:r>
                    </w:p>
                    <w:p w14:paraId="28079630" w14:textId="77777777" w:rsidR="001A4FDC" w:rsidRPr="00644B03" w:rsidRDefault="001A4FDC" w:rsidP="007612B3">
                      <w:pPr>
                        <w:pStyle w:val="ListParagraph"/>
                        <w:numPr>
                          <w:ilvl w:val="0"/>
                          <w:numId w:val="24"/>
                        </w:numPr>
                        <w:ind w:left="173" w:hanging="173"/>
                        <w:rPr>
                          <w:rFonts w:ascii="Arial" w:hAnsi="Arial" w:cs="Arial"/>
                          <w:sz w:val="17"/>
                          <w:szCs w:val="17"/>
                        </w:rPr>
                      </w:pPr>
                      <w:r w:rsidRPr="00644B03">
                        <w:rPr>
                          <w:rFonts w:ascii="Arial" w:hAnsi="Arial" w:cs="Arial"/>
                          <w:sz w:val="17"/>
                          <w:szCs w:val="17"/>
                        </w:rPr>
                        <w:t>Effectively manage school resources and systems to maximize teaching and learning</w:t>
                      </w:r>
                    </w:p>
                    <w:p w14:paraId="0E1BA6AC" w14:textId="77777777" w:rsidR="001A4FDC" w:rsidRPr="00644B03" w:rsidRDefault="001A4FDC" w:rsidP="007612B3">
                      <w:pPr>
                        <w:pStyle w:val="ListParagraph"/>
                        <w:numPr>
                          <w:ilvl w:val="0"/>
                          <w:numId w:val="24"/>
                        </w:numPr>
                        <w:ind w:left="173" w:hanging="173"/>
                        <w:rPr>
                          <w:rFonts w:ascii="Arial" w:hAnsi="Arial" w:cs="Arial"/>
                          <w:sz w:val="17"/>
                          <w:szCs w:val="17"/>
                        </w:rPr>
                      </w:pPr>
                      <w:r w:rsidRPr="00644B03">
                        <w:rPr>
                          <w:rFonts w:ascii="Arial" w:hAnsi="Arial" w:cs="Arial"/>
                          <w:sz w:val="17"/>
                          <w:szCs w:val="17"/>
                        </w:rPr>
                        <w:t>Engage in instructionally focused interactions with teachers</w:t>
                      </w:r>
                    </w:p>
                    <w:p w14:paraId="6B240106" w14:textId="77777777" w:rsidR="007612B3" w:rsidRPr="00644B03" w:rsidRDefault="001A4FDC" w:rsidP="007612B3">
                      <w:pPr>
                        <w:pStyle w:val="ListParagraph"/>
                        <w:numPr>
                          <w:ilvl w:val="0"/>
                          <w:numId w:val="24"/>
                        </w:numPr>
                        <w:ind w:left="173" w:hanging="173"/>
                        <w:rPr>
                          <w:rFonts w:ascii="Arial" w:hAnsi="Arial" w:cs="Arial"/>
                          <w:sz w:val="17"/>
                          <w:szCs w:val="17"/>
                        </w:rPr>
                      </w:pPr>
                      <w:r w:rsidRPr="00644B03">
                        <w:rPr>
                          <w:rFonts w:ascii="Arial" w:hAnsi="Arial" w:cs="Arial"/>
                          <w:sz w:val="17"/>
                          <w:szCs w:val="17"/>
                        </w:rPr>
                        <w:t>Build a productive climate</w:t>
                      </w:r>
                    </w:p>
                    <w:p w14:paraId="092A432B" w14:textId="77777777" w:rsidR="007612B3" w:rsidRPr="00644B03" w:rsidRDefault="007612B3" w:rsidP="007612B3">
                      <w:pPr>
                        <w:pStyle w:val="ListParagraph"/>
                        <w:numPr>
                          <w:ilvl w:val="0"/>
                          <w:numId w:val="24"/>
                        </w:numPr>
                        <w:ind w:left="173" w:hanging="173"/>
                        <w:rPr>
                          <w:rFonts w:ascii="Arial" w:hAnsi="Arial" w:cs="Arial"/>
                          <w:sz w:val="17"/>
                          <w:szCs w:val="17"/>
                        </w:rPr>
                      </w:pPr>
                      <w:r w:rsidRPr="00644B03">
                        <w:rPr>
                          <w:rFonts w:ascii="Arial" w:hAnsi="Arial" w:cs="Arial"/>
                          <w:sz w:val="17"/>
                          <w:szCs w:val="17"/>
                        </w:rPr>
                        <w:t xml:space="preserve">Facilitate </w:t>
                      </w:r>
                      <w:r w:rsidR="001A4FDC" w:rsidRPr="00644B03">
                        <w:rPr>
                          <w:rFonts w:ascii="Arial" w:hAnsi="Arial" w:cs="Arial"/>
                          <w:sz w:val="17"/>
                          <w:szCs w:val="17"/>
                        </w:rPr>
                        <w:t xml:space="preserve">collaboration and professional learning communities, </w:t>
                      </w:r>
                    </w:p>
                    <w:p w14:paraId="1F0F867B" w14:textId="5EB77417" w:rsidR="007612B3" w:rsidRPr="00644B03" w:rsidRDefault="007612B3" w:rsidP="007612B3">
                      <w:pPr>
                        <w:pStyle w:val="ListParagraph"/>
                        <w:numPr>
                          <w:ilvl w:val="0"/>
                          <w:numId w:val="24"/>
                        </w:numPr>
                        <w:ind w:left="173" w:hanging="173"/>
                        <w:rPr>
                          <w:rFonts w:ascii="Arial" w:hAnsi="Arial" w:cs="Arial"/>
                          <w:sz w:val="17"/>
                          <w:szCs w:val="17"/>
                        </w:rPr>
                      </w:pPr>
                      <w:r w:rsidRPr="00644B03">
                        <w:rPr>
                          <w:rFonts w:ascii="Arial" w:hAnsi="Arial" w:cs="Arial"/>
                          <w:sz w:val="17"/>
                          <w:szCs w:val="17"/>
                        </w:rPr>
                        <w:t>Strategically manage</w:t>
                      </w:r>
                      <w:r w:rsidR="001A4FDC" w:rsidRPr="00644B03">
                        <w:rPr>
                          <w:rFonts w:ascii="Arial" w:hAnsi="Arial" w:cs="Arial"/>
                          <w:sz w:val="17"/>
                          <w:szCs w:val="17"/>
                        </w:rPr>
                        <w:t xml:space="preserve"> staff and resources</w:t>
                      </w:r>
                      <w:r w:rsidR="001A4FDC" w:rsidRPr="00644B03">
                        <w:rPr>
                          <w:rFonts w:ascii="Arial" w:hAnsi="Arial" w:cs="Arial"/>
                          <w:sz w:val="17"/>
                          <w:szCs w:val="17"/>
                          <w:vertAlign w:val="superscript"/>
                        </w:rPr>
                        <w:t xml:space="preserve"> </w:t>
                      </w:r>
                    </w:p>
                    <w:p w14:paraId="3EED70F2" w14:textId="77777777" w:rsidR="00644B03" w:rsidRPr="00644B03" w:rsidRDefault="00644B03" w:rsidP="00644B03">
                      <w:pPr>
                        <w:rPr>
                          <w:rFonts w:ascii="Arial" w:hAnsi="Arial" w:cs="Arial"/>
                          <w:sz w:val="6"/>
                          <w:szCs w:val="6"/>
                        </w:rPr>
                      </w:pPr>
                    </w:p>
                    <w:p w14:paraId="7E76BC02" w14:textId="4347B4D6" w:rsidR="007612B3" w:rsidRPr="00644B03" w:rsidRDefault="00FE3736" w:rsidP="007612B3">
                      <w:pPr>
                        <w:jc w:val="center"/>
                        <w:rPr>
                          <w:rFonts w:ascii="Arial" w:hAnsi="Arial" w:cs="Arial"/>
                          <w:i/>
                          <w:iCs/>
                          <w:sz w:val="17"/>
                          <w:szCs w:val="17"/>
                        </w:rPr>
                      </w:pPr>
                      <w:r w:rsidRPr="00644B03">
                        <w:rPr>
                          <w:rFonts w:ascii="Arial" w:hAnsi="Arial" w:cs="Arial"/>
                          <w:i/>
                          <w:iCs/>
                          <w:sz w:val="17"/>
                          <w:szCs w:val="17"/>
                        </w:rPr>
                        <w:t xml:space="preserve">Adapted from </w:t>
                      </w:r>
                      <w:hyperlink r:id="rId12" w:history="1">
                        <w:r w:rsidRPr="005B1AEA">
                          <w:rPr>
                            <w:rStyle w:val="Hyperlink"/>
                            <w:rFonts w:ascii="Arial" w:hAnsi="Arial" w:cs="Arial"/>
                            <w:i/>
                            <w:iCs/>
                            <w:color w:val="2F5496" w:themeColor="accent1" w:themeShade="BF"/>
                            <w:sz w:val="17"/>
                            <w:szCs w:val="17"/>
                          </w:rPr>
                          <w:t>Grissom, Egalite &amp; Lindsay, 2021</w:t>
                        </w:r>
                      </w:hyperlink>
                    </w:p>
                  </w:txbxContent>
                </v:textbox>
                <w10:wrap type="square" anchorx="margin"/>
              </v:shape>
            </w:pict>
          </mc:Fallback>
        </mc:AlternateContent>
      </w:r>
      <w:r w:rsidR="0012681A" w:rsidRPr="2CAFE84B">
        <w:rPr>
          <w:rFonts w:ascii="Georgia" w:hAnsi="Georgia" w:cstheme="minorBidi"/>
          <w:b/>
          <w:bCs/>
          <w:color w:val="7030A0"/>
          <w:shd w:val="clear" w:color="auto" w:fill="FFFFFF"/>
        </w:rPr>
        <w:t>Overview</w:t>
      </w:r>
      <w:r w:rsidR="00654CB6" w:rsidRPr="2CAFE84B">
        <w:rPr>
          <w:rFonts w:ascii="Georgia" w:hAnsi="Georgia" w:cstheme="minorBidi"/>
          <w:b/>
          <w:bCs/>
          <w:color w:val="7030A0"/>
          <w:shd w:val="clear" w:color="auto" w:fill="FFFFFF"/>
        </w:rPr>
        <w:t xml:space="preserve"> </w:t>
      </w:r>
    </w:p>
    <w:p w14:paraId="4ACCD0CB" w14:textId="11466959" w:rsidR="007612B3" w:rsidRPr="00C8757B" w:rsidRDefault="00C3784C" w:rsidP="00C8757B">
      <w:pPr>
        <w:rPr>
          <w:rFonts w:asciiTheme="minorHAnsi" w:hAnsiTheme="minorHAnsi" w:cstheme="minorHAnsi"/>
          <w:sz w:val="22"/>
          <w:szCs w:val="22"/>
        </w:rPr>
      </w:pPr>
      <w:r>
        <w:rPr>
          <w:rFonts w:asciiTheme="minorHAnsi" w:hAnsiTheme="minorHAnsi" w:cstheme="minorHAnsi"/>
          <w:sz w:val="22"/>
          <w:szCs w:val="22"/>
        </w:rPr>
        <w:t>School</w:t>
      </w:r>
      <w:r w:rsidR="00E7214D" w:rsidRPr="00C3784C">
        <w:rPr>
          <w:rFonts w:asciiTheme="minorHAnsi" w:hAnsiTheme="minorHAnsi" w:cstheme="minorHAnsi"/>
          <w:sz w:val="22"/>
          <w:szCs w:val="22"/>
        </w:rPr>
        <w:t xml:space="preserve"> leaders play an essential role in promoting equity</w:t>
      </w:r>
      <w:r w:rsidR="002E42A3">
        <w:rPr>
          <w:rFonts w:asciiTheme="minorHAnsi" w:hAnsiTheme="minorHAnsi" w:cstheme="minorHAnsi"/>
          <w:sz w:val="22"/>
          <w:szCs w:val="22"/>
        </w:rPr>
        <w:t xml:space="preserve"> for English learners. </w:t>
      </w:r>
      <w:r w:rsidR="00E7214D" w:rsidRPr="00C3784C">
        <w:rPr>
          <w:rFonts w:asciiTheme="minorHAnsi" w:hAnsiTheme="minorHAnsi" w:cstheme="minorHAnsi"/>
          <w:sz w:val="22"/>
          <w:szCs w:val="22"/>
        </w:rPr>
        <w:t>They shape learning environments</w:t>
      </w:r>
      <w:r w:rsidR="003776F3" w:rsidRPr="00C3784C">
        <w:rPr>
          <w:rFonts w:asciiTheme="minorHAnsi" w:hAnsiTheme="minorHAnsi" w:cstheme="minorHAnsi"/>
          <w:sz w:val="22"/>
          <w:szCs w:val="22"/>
        </w:rPr>
        <w:t xml:space="preserve"> </w:t>
      </w:r>
      <w:r w:rsidR="002E42A3">
        <w:rPr>
          <w:rFonts w:asciiTheme="minorHAnsi" w:hAnsiTheme="minorHAnsi" w:cstheme="minorHAnsi"/>
          <w:sz w:val="22"/>
          <w:szCs w:val="22"/>
        </w:rPr>
        <w:t xml:space="preserve">as well as </w:t>
      </w:r>
      <w:r w:rsidR="003776F3" w:rsidRPr="00C3784C">
        <w:rPr>
          <w:rFonts w:asciiTheme="minorHAnsi" w:hAnsiTheme="minorHAnsi" w:cstheme="minorHAnsi"/>
          <w:sz w:val="22"/>
          <w:szCs w:val="22"/>
        </w:rPr>
        <w:t xml:space="preserve">school culture and climate </w:t>
      </w:r>
      <w:r w:rsidR="00E7214D" w:rsidRPr="00C3784C">
        <w:rPr>
          <w:rFonts w:asciiTheme="minorHAnsi" w:hAnsiTheme="minorHAnsi" w:cstheme="minorHAnsi"/>
          <w:sz w:val="22"/>
          <w:szCs w:val="22"/>
        </w:rPr>
        <w:t>by influencing teacher retention, hiring, support, and improvement</w:t>
      </w:r>
      <w:r>
        <w:rPr>
          <w:rFonts w:asciiTheme="minorHAnsi" w:hAnsiTheme="minorHAnsi" w:cstheme="minorHAnsi"/>
          <w:sz w:val="22"/>
          <w:szCs w:val="22"/>
        </w:rPr>
        <w:t>. They also have a</w:t>
      </w:r>
      <w:r w:rsidR="009E364B">
        <w:rPr>
          <w:rFonts w:asciiTheme="minorHAnsi" w:hAnsiTheme="minorHAnsi" w:cstheme="minorHAnsi"/>
          <w:sz w:val="22"/>
          <w:szCs w:val="22"/>
        </w:rPr>
        <w:t xml:space="preserve"> direct</w:t>
      </w:r>
      <w:r>
        <w:rPr>
          <w:rFonts w:asciiTheme="minorHAnsi" w:hAnsiTheme="minorHAnsi" w:cstheme="minorHAnsi"/>
          <w:sz w:val="22"/>
          <w:szCs w:val="22"/>
        </w:rPr>
        <w:t xml:space="preserve"> impact on English learners’ experiences and outcomes by </w:t>
      </w:r>
      <w:r w:rsidR="003776F3" w:rsidRPr="00C3784C">
        <w:rPr>
          <w:rFonts w:asciiTheme="minorHAnsi" w:hAnsiTheme="minorHAnsi" w:cstheme="minorHAnsi"/>
          <w:sz w:val="22"/>
          <w:szCs w:val="22"/>
        </w:rPr>
        <w:t>strategically deploying resources to support learning</w:t>
      </w:r>
      <w:r>
        <w:rPr>
          <w:rFonts w:asciiTheme="minorHAnsi" w:hAnsiTheme="minorHAnsi" w:cstheme="minorHAnsi"/>
          <w:sz w:val="22"/>
          <w:szCs w:val="22"/>
        </w:rPr>
        <w:t xml:space="preserve">. </w:t>
      </w:r>
      <w:r w:rsidR="00CF24C9" w:rsidRPr="00C3784C">
        <w:rPr>
          <w:rFonts w:asciiTheme="minorHAnsi" w:hAnsiTheme="minorHAnsi" w:cstheme="minorHAnsi"/>
          <w:color w:val="000000"/>
          <w:sz w:val="22"/>
          <w:szCs w:val="22"/>
          <w:shd w:val="clear" w:color="auto" w:fill="FFFFFF"/>
        </w:rPr>
        <w:t>School leaders</w:t>
      </w:r>
      <w:r>
        <w:rPr>
          <w:rFonts w:asciiTheme="minorHAnsi" w:hAnsiTheme="minorHAnsi" w:cstheme="minorHAnsi"/>
          <w:color w:val="000000"/>
          <w:sz w:val="22"/>
          <w:szCs w:val="22"/>
          <w:shd w:val="clear" w:color="auto" w:fill="FFFFFF"/>
        </w:rPr>
        <w:t xml:space="preserve"> best positioned to support </w:t>
      </w:r>
      <w:r w:rsidR="00CF24C9" w:rsidRPr="00C3784C">
        <w:rPr>
          <w:rFonts w:asciiTheme="minorHAnsi" w:hAnsiTheme="minorHAnsi" w:cstheme="minorHAnsi"/>
          <w:color w:val="000000"/>
          <w:sz w:val="22"/>
          <w:szCs w:val="22"/>
          <w:shd w:val="clear" w:color="auto" w:fill="FFFFFF"/>
        </w:rPr>
        <w:t xml:space="preserve">English learners’ success </w:t>
      </w:r>
      <w:r w:rsidR="007612B3">
        <w:rPr>
          <w:rFonts w:asciiTheme="minorHAnsi" w:hAnsiTheme="minorHAnsi" w:cstheme="minorHAnsi"/>
          <w:color w:val="000000"/>
          <w:sz w:val="22"/>
          <w:szCs w:val="22"/>
          <w:shd w:val="clear" w:color="auto" w:fill="FFFFFF"/>
        </w:rPr>
        <w:t>apply research-based leadership skills</w:t>
      </w:r>
      <w:r w:rsidR="002E42A3">
        <w:rPr>
          <w:rFonts w:asciiTheme="minorHAnsi" w:hAnsiTheme="minorHAnsi" w:cstheme="minorHAnsi"/>
          <w:color w:val="000000"/>
          <w:sz w:val="22"/>
          <w:szCs w:val="22"/>
          <w:shd w:val="clear" w:color="auto" w:fill="FFFFFF"/>
        </w:rPr>
        <w:t xml:space="preserve">, an asset-based approach, </w:t>
      </w:r>
      <w:r w:rsidR="007612B3">
        <w:rPr>
          <w:rFonts w:asciiTheme="minorHAnsi" w:hAnsiTheme="minorHAnsi" w:cstheme="minorHAnsi"/>
          <w:color w:val="000000"/>
          <w:sz w:val="22"/>
          <w:szCs w:val="22"/>
          <w:shd w:val="clear" w:color="auto" w:fill="FFFFFF"/>
        </w:rPr>
        <w:t xml:space="preserve">and behaviors to promote </w:t>
      </w:r>
      <w:r w:rsidR="00CF24C9" w:rsidRPr="00C3784C">
        <w:rPr>
          <w:rFonts w:asciiTheme="minorHAnsi" w:hAnsiTheme="minorHAnsi" w:cstheme="minorHAnsi"/>
          <w:color w:val="000000"/>
          <w:sz w:val="22"/>
          <w:szCs w:val="22"/>
          <w:shd w:val="clear" w:color="auto" w:fill="FFFFFF"/>
        </w:rPr>
        <w:t>equity and academic excellence for all students</w:t>
      </w:r>
      <w:r w:rsidR="007612B3">
        <w:rPr>
          <w:rFonts w:asciiTheme="minorHAnsi" w:hAnsiTheme="minorHAnsi" w:cstheme="minorHAnsi"/>
          <w:color w:val="000000"/>
          <w:sz w:val="22"/>
          <w:szCs w:val="22"/>
          <w:shd w:val="clear" w:color="auto" w:fill="FFFFFF"/>
        </w:rPr>
        <w:t xml:space="preserve">. They </w:t>
      </w:r>
      <w:r w:rsidR="00CF24C9" w:rsidRPr="00C3784C">
        <w:rPr>
          <w:rFonts w:asciiTheme="minorHAnsi" w:hAnsiTheme="minorHAnsi" w:cstheme="minorHAnsi"/>
          <w:color w:val="000000"/>
          <w:sz w:val="22"/>
          <w:szCs w:val="22"/>
          <w:shd w:val="clear" w:color="auto" w:fill="FFFFFF"/>
        </w:rPr>
        <w:t xml:space="preserve">align school resources, policies, and structures to </w:t>
      </w:r>
      <w:r w:rsidR="002E42A3">
        <w:rPr>
          <w:rFonts w:asciiTheme="minorHAnsi" w:hAnsiTheme="minorHAnsi" w:cstheme="minorHAnsi"/>
          <w:color w:val="000000"/>
          <w:sz w:val="22"/>
          <w:szCs w:val="22"/>
          <w:shd w:val="clear" w:color="auto" w:fill="FFFFFF"/>
        </w:rPr>
        <w:t>reach this</w:t>
      </w:r>
      <w:r w:rsidR="00CF24C9" w:rsidRPr="00C3784C">
        <w:rPr>
          <w:rFonts w:asciiTheme="minorHAnsi" w:hAnsiTheme="minorHAnsi" w:cstheme="minorHAnsi"/>
          <w:color w:val="000000"/>
          <w:sz w:val="22"/>
          <w:szCs w:val="22"/>
          <w:shd w:val="clear" w:color="auto" w:fill="FFFFFF"/>
        </w:rPr>
        <w:t xml:space="preserve"> goal. </w:t>
      </w:r>
    </w:p>
    <w:p w14:paraId="275BF700" w14:textId="77777777" w:rsidR="00644B03" w:rsidRPr="00C24E8C" w:rsidRDefault="00644B03" w:rsidP="006C678C">
      <w:pPr>
        <w:spacing w:line="300" w:lineRule="auto"/>
        <w:ind w:right="-15"/>
        <w:rPr>
          <w:rFonts w:asciiTheme="minorHAnsi" w:hAnsiTheme="minorHAnsi" w:cstheme="minorHAnsi"/>
          <w:color w:val="000000"/>
          <w:sz w:val="12"/>
          <w:szCs w:val="12"/>
          <w:shd w:val="clear" w:color="auto" w:fill="FFFFFF"/>
        </w:rPr>
      </w:pPr>
    </w:p>
    <w:p w14:paraId="3E8CFC66" w14:textId="654A9A14" w:rsidR="00C24E8C" w:rsidRPr="00C24E8C" w:rsidRDefault="00C8757B" w:rsidP="00C8757B">
      <w:pPr>
        <w:spacing w:line="300" w:lineRule="auto"/>
        <w:ind w:right="-15"/>
        <w:jc w:val="center"/>
        <w:rPr>
          <w:rFonts w:asciiTheme="minorHAnsi" w:hAnsiTheme="minorHAnsi" w:cstheme="minorHAnsi"/>
          <w:color w:val="000000"/>
          <w:sz w:val="12"/>
          <w:szCs w:val="12"/>
          <w:shd w:val="clear" w:color="auto" w:fill="FFFFFF"/>
        </w:rPr>
      </w:pPr>
      <w:r>
        <w:rPr>
          <w:rFonts w:asciiTheme="minorHAnsi" w:hAnsiTheme="minorHAnsi" w:cstheme="minorHAnsi"/>
          <w:noProof/>
          <w:color w:val="000000"/>
          <w:sz w:val="12"/>
          <w:szCs w:val="12"/>
          <w:shd w:val="clear" w:color="auto" w:fill="FFFFFF"/>
        </w:rPr>
        <w:drawing>
          <wp:inline distT="0" distB="0" distL="0" distR="0" wp14:anchorId="4797D015" wp14:editId="28E2056C">
            <wp:extent cx="6568440" cy="1408641"/>
            <wp:effectExtent l="0" t="0" r="3810" b="127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95576" cy="1435906"/>
                    </a:xfrm>
                    <a:prstGeom prst="rect">
                      <a:avLst/>
                    </a:prstGeom>
                    <a:noFill/>
                  </pic:spPr>
                </pic:pic>
              </a:graphicData>
            </a:graphic>
          </wp:inline>
        </w:drawing>
      </w:r>
    </w:p>
    <w:p w14:paraId="2A95471E" w14:textId="77777777" w:rsidR="00C46C64" w:rsidRPr="00804298" w:rsidRDefault="00C46C64" w:rsidP="0012681A">
      <w:pPr>
        <w:spacing w:line="300" w:lineRule="auto"/>
        <w:ind w:right="-15"/>
        <w:rPr>
          <w:rFonts w:asciiTheme="minorHAnsi" w:hAnsiTheme="minorHAnsi" w:cstheme="minorHAnsi"/>
          <w:b/>
          <w:bCs/>
          <w:color w:val="7030A0"/>
          <w:sz w:val="8"/>
          <w:szCs w:val="8"/>
          <w:shd w:val="clear" w:color="auto" w:fill="FFFFFF"/>
        </w:rPr>
      </w:pPr>
    </w:p>
    <w:p w14:paraId="6892A55D" w14:textId="29011BD3" w:rsidR="0012681A" w:rsidRDefault="00756793" w:rsidP="0012681A">
      <w:pPr>
        <w:spacing w:line="300" w:lineRule="auto"/>
        <w:ind w:right="-15"/>
        <w:rPr>
          <w:rFonts w:ascii="Georgia" w:hAnsi="Georgia" w:cs="Calibri"/>
          <w:b/>
          <w:bCs/>
          <w:color w:val="7030A0"/>
          <w:shd w:val="clear" w:color="auto" w:fill="FFFFFF"/>
        </w:rPr>
      </w:pPr>
      <w:r>
        <w:rPr>
          <w:rFonts w:ascii="Georgia" w:hAnsi="Georgia" w:cs="Calibri"/>
          <w:b/>
          <w:bCs/>
          <w:color w:val="7030A0"/>
          <w:shd w:val="clear" w:color="auto" w:fill="FFFFFF"/>
        </w:rPr>
        <w:t>Strategies and Best Practices</w:t>
      </w:r>
    </w:p>
    <w:p w14:paraId="76D0BE65" w14:textId="6BA8FD0C" w:rsidR="007612B3" w:rsidRDefault="00AB19AC" w:rsidP="00C24E8C">
      <w:pPr>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The Massachusetts </w:t>
      </w:r>
      <w:hyperlink r:id="rId14" w:history="1">
        <w:r w:rsidRPr="00AB19AC">
          <w:rPr>
            <w:rStyle w:val="Hyperlink"/>
            <w:rFonts w:asciiTheme="minorHAnsi" w:hAnsiTheme="minorHAnsi" w:cstheme="minorHAnsi"/>
            <w:sz w:val="22"/>
            <w:szCs w:val="22"/>
            <w:shd w:val="clear" w:color="auto" w:fill="FFFFFF"/>
          </w:rPr>
          <w:t>Blueprint for English Learners Success</w:t>
        </w:r>
      </w:hyperlink>
      <w:r>
        <w:rPr>
          <w:rFonts w:asciiTheme="minorHAnsi" w:hAnsiTheme="minorHAnsi" w:cstheme="minorHAnsi"/>
          <w:color w:val="000000" w:themeColor="text1"/>
          <w:sz w:val="22"/>
          <w:szCs w:val="22"/>
          <w:shd w:val="clear" w:color="auto" w:fill="FFFFFF"/>
        </w:rPr>
        <w:t xml:space="preserve"> outline</w:t>
      </w:r>
      <w:r w:rsidR="00327D1F">
        <w:rPr>
          <w:rFonts w:asciiTheme="minorHAnsi" w:hAnsiTheme="minorHAnsi" w:cstheme="minorHAnsi"/>
          <w:color w:val="000000" w:themeColor="text1"/>
          <w:sz w:val="22"/>
          <w:szCs w:val="22"/>
          <w:shd w:val="clear" w:color="auto" w:fill="FFFFFF"/>
        </w:rPr>
        <w:t>s</w:t>
      </w:r>
      <w:r>
        <w:rPr>
          <w:rFonts w:asciiTheme="minorHAnsi" w:hAnsiTheme="minorHAnsi" w:cstheme="minorHAnsi"/>
          <w:color w:val="000000" w:themeColor="text1"/>
          <w:sz w:val="22"/>
          <w:szCs w:val="22"/>
          <w:shd w:val="clear" w:color="auto" w:fill="FFFFFF"/>
        </w:rPr>
        <w:t xml:space="preserve"> essential conditions and actions school leaders can take to support English learners</w:t>
      </w:r>
      <w:r w:rsidR="00327D1F">
        <w:rPr>
          <w:rFonts w:asciiTheme="minorHAnsi" w:hAnsiTheme="minorHAnsi" w:cstheme="minorHAnsi"/>
          <w:color w:val="000000" w:themeColor="text1"/>
          <w:sz w:val="22"/>
          <w:szCs w:val="22"/>
          <w:shd w:val="clear" w:color="auto" w:fill="FFFFFF"/>
        </w:rPr>
        <w:t xml:space="preserve"> (see </w:t>
      </w:r>
      <w:hyperlink r:id="rId15" w:history="1">
        <w:r w:rsidR="00327D1F" w:rsidRPr="00327D1F">
          <w:rPr>
            <w:rStyle w:val="Hyperlink"/>
            <w:rFonts w:asciiTheme="minorHAnsi" w:hAnsiTheme="minorHAnsi" w:cstheme="minorHAnsi"/>
            <w:sz w:val="22"/>
            <w:szCs w:val="22"/>
            <w:shd w:val="clear" w:color="auto" w:fill="FFFFFF"/>
          </w:rPr>
          <w:t>school level QRGs</w:t>
        </w:r>
      </w:hyperlink>
      <w:r w:rsidR="00327D1F">
        <w:rPr>
          <w:rFonts w:asciiTheme="minorHAnsi" w:hAnsiTheme="minorHAnsi" w:cstheme="minorHAnsi"/>
          <w:color w:val="000000" w:themeColor="text1"/>
          <w:sz w:val="22"/>
          <w:szCs w:val="22"/>
          <w:shd w:val="clear" w:color="auto" w:fill="FFFFFF"/>
        </w:rPr>
        <w:t>)</w:t>
      </w:r>
      <w:r>
        <w:rPr>
          <w:rFonts w:asciiTheme="minorHAnsi" w:hAnsiTheme="minorHAnsi" w:cstheme="minorHAnsi"/>
          <w:color w:val="000000" w:themeColor="text1"/>
          <w:sz w:val="22"/>
          <w:szCs w:val="22"/>
          <w:shd w:val="clear" w:color="auto" w:fill="FFFFFF"/>
        </w:rPr>
        <w:t>. L</w:t>
      </w:r>
      <w:r w:rsidR="00C24E8C">
        <w:rPr>
          <w:rFonts w:asciiTheme="minorHAnsi" w:hAnsiTheme="minorHAnsi" w:cstheme="minorHAnsi"/>
          <w:color w:val="000000" w:themeColor="text1"/>
          <w:sz w:val="22"/>
          <w:szCs w:val="22"/>
          <w:shd w:val="clear" w:color="auto" w:fill="FFFFFF"/>
        </w:rPr>
        <w:t>eaders across contexts (</w:t>
      </w:r>
      <w:r w:rsidR="00F255E1">
        <w:rPr>
          <w:rFonts w:asciiTheme="minorHAnsi" w:hAnsiTheme="minorHAnsi" w:cstheme="minorHAnsi"/>
          <w:color w:val="000000" w:themeColor="text1"/>
          <w:sz w:val="22"/>
          <w:szCs w:val="22"/>
          <w:shd w:val="clear" w:color="auto" w:fill="FFFFFF"/>
        </w:rPr>
        <w:t xml:space="preserve">in </w:t>
      </w:r>
      <w:r w:rsidR="00C24E8C">
        <w:rPr>
          <w:rFonts w:asciiTheme="minorHAnsi" w:hAnsiTheme="minorHAnsi" w:cstheme="minorHAnsi"/>
          <w:color w:val="000000" w:themeColor="text1"/>
          <w:sz w:val="22"/>
          <w:szCs w:val="22"/>
          <w:shd w:val="clear" w:color="auto" w:fill="FFFFFF"/>
        </w:rPr>
        <w:t>schools with low, mid</w:t>
      </w:r>
      <w:r w:rsidR="00D8037A">
        <w:rPr>
          <w:rFonts w:asciiTheme="minorHAnsi" w:hAnsiTheme="minorHAnsi" w:cstheme="minorHAnsi"/>
          <w:color w:val="000000" w:themeColor="text1"/>
          <w:sz w:val="22"/>
          <w:szCs w:val="22"/>
          <w:shd w:val="clear" w:color="auto" w:fill="FFFFFF"/>
        </w:rPr>
        <w:t>,</w:t>
      </w:r>
      <w:r w:rsidR="00C24E8C">
        <w:rPr>
          <w:rFonts w:asciiTheme="minorHAnsi" w:hAnsiTheme="minorHAnsi" w:cstheme="minorHAnsi"/>
          <w:color w:val="000000" w:themeColor="text1"/>
          <w:sz w:val="22"/>
          <w:szCs w:val="22"/>
          <w:shd w:val="clear" w:color="auto" w:fill="FFFFFF"/>
        </w:rPr>
        <w:t xml:space="preserve"> and high numbers of English learners) can </w:t>
      </w:r>
      <w:r>
        <w:rPr>
          <w:rFonts w:asciiTheme="minorHAnsi" w:hAnsiTheme="minorHAnsi" w:cstheme="minorHAnsi"/>
          <w:color w:val="000000" w:themeColor="text1"/>
          <w:sz w:val="22"/>
          <w:szCs w:val="22"/>
          <w:shd w:val="clear" w:color="auto" w:fill="FFFFFF"/>
        </w:rPr>
        <w:t xml:space="preserve">also </w:t>
      </w:r>
      <w:r w:rsidR="00C24E8C">
        <w:rPr>
          <w:rFonts w:asciiTheme="minorHAnsi" w:hAnsiTheme="minorHAnsi" w:cstheme="minorHAnsi"/>
          <w:color w:val="000000" w:themeColor="text1"/>
          <w:sz w:val="22"/>
          <w:szCs w:val="22"/>
          <w:shd w:val="clear" w:color="auto" w:fill="FFFFFF"/>
        </w:rPr>
        <w:t>support equity and effective ESL instruction by:</w:t>
      </w:r>
    </w:p>
    <w:p w14:paraId="2D4228E1" w14:textId="77777777" w:rsidR="00C24E8C" w:rsidRPr="00C24E8C" w:rsidRDefault="00C24E8C" w:rsidP="00C24E8C">
      <w:pPr>
        <w:rPr>
          <w:rFonts w:asciiTheme="minorHAnsi" w:hAnsiTheme="minorHAnsi" w:cstheme="minorHAnsi"/>
          <w:color w:val="000000" w:themeColor="text1"/>
          <w:sz w:val="4"/>
          <w:szCs w:val="4"/>
          <w:shd w:val="clear" w:color="auto" w:fill="FFFFFF"/>
        </w:rPr>
      </w:pPr>
    </w:p>
    <w:tbl>
      <w:tblPr>
        <w:tblStyle w:val="TableGrid"/>
        <w:tblW w:w="10333" w:type="dxa"/>
        <w:tblBorders>
          <w:top w:val="single" w:sz="6" w:space="0" w:color="B4DECC"/>
          <w:left w:val="single" w:sz="6" w:space="0" w:color="B4DECC"/>
          <w:bottom w:val="single" w:sz="6" w:space="0" w:color="B4DECC"/>
          <w:right w:val="single" w:sz="6" w:space="0" w:color="B4DECC"/>
          <w:insideH w:val="none" w:sz="0" w:space="0" w:color="auto"/>
          <w:insideV w:val="none" w:sz="0" w:space="0" w:color="auto"/>
        </w:tblBorders>
        <w:tblLook w:val="04A0" w:firstRow="1" w:lastRow="0" w:firstColumn="1" w:lastColumn="0" w:noHBand="0" w:noVBand="1"/>
      </w:tblPr>
      <w:tblGrid>
        <w:gridCol w:w="2488"/>
        <w:gridCol w:w="7845"/>
      </w:tblGrid>
      <w:tr w:rsidR="00836CD0" w:rsidRPr="00FF7BE0" w14:paraId="5C967E80" w14:textId="77777777" w:rsidTr="00AB19AC">
        <w:trPr>
          <w:trHeight w:val="1927"/>
        </w:trPr>
        <w:tc>
          <w:tcPr>
            <w:tcW w:w="2488" w:type="dxa"/>
            <w:shd w:val="clear" w:color="auto" w:fill="E2F2EB"/>
          </w:tcPr>
          <w:p w14:paraId="3289C98A" w14:textId="77777777" w:rsidR="00D52A77" w:rsidRPr="00D52A77" w:rsidRDefault="00D52A77" w:rsidP="00D52A77">
            <w:pPr>
              <w:ind w:right="-14"/>
              <w:jc w:val="center"/>
              <w:rPr>
                <w:rFonts w:asciiTheme="minorHAnsi" w:hAnsiTheme="minorHAnsi" w:cstheme="minorHAnsi"/>
                <w:b/>
                <w:bCs/>
                <w:color w:val="000000"/>
                <w:sz w:val="6"/>
                <w:szCs w:val="6"/>
                <w:shd w:val="clear" w:color="auto" w:fill="FFFFFF"/>
              </w:rPr>
            </w:pPr>
          </w:p>
          <w:p w14:paraId="0EA703C9" w14:textId="6B056F86" w:rsidR="00836CD0" w:rsidRDefault="007014DA" w:rsidP="00D52A77">
            <w:pPr>
              <w:ind w:right="-14"/>
              <w:jc w:val="center"/>
              <w:rPr>
                <w:rFonts w:asciiTheme="minorHAnsi" w:hAnsiTheme="minorHAnsi" w:cstheme="minorHAnsi"/>
                <w:b/>
                <w:bCs/>
                <w:color w:val="000000"/>
                <w:sz w:val="22"/>
                <w:szCs w:val="22"/>
                <w:shd w:val="clear" w:color="auto" w:fill="FFFFFF"/>
              </w:rPr>
            </w:pPr>
            <w:r w:rsidRPr="00D64F09">
              <w:rPr>
                <w:rFonts w:asciiTheme="minorHAnsi" w:hAnsiTheme="minorHAnsi" w:cstheme="minorHAnsi"/>
                <w:b/>
                <w:bCs/>
                <w:noProof/>
                <w:color w:val="000000"/>
                <w:sz w:val="22"/>
                <w:szCs w:val="22"/>
                <w:shd w:val="clear" w:color="auto" w:fill="E2F2EB"/>
              </w:rPr>
              <w:drawing>
                <wp:inline distT="0" distB="0" distL="0" distR="0" wp14:anchorId="147FDE87" wp14:editId="5DF7AD5B">
                  <wp:extent cx="365760" cy="365760"/>
                  <wp:effectExtent l="0" t="0" r="0" b="0"/>
                  <wp:docPr id="6" name="Graphic 6" descr="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gnifying glass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5760" cy="365760"/>
                          </a:xfrm>
                          <a:prstGeom prst="rect">
                            <a:avLst/>
                          </a:prstGeom>
                        </pic:spPr>
                      </pic:pic>
                    </a:graphicData>
                  </a:graphic>
                </wp:inline>
              </w:drawing>
            </w:r>
          </w:p>
          <w:p w14:paraId="6D814449" w14:textId="77777777" w:rsidR="00804298" w:rsidRPr="00804298" w:rsidRDefault="00804298" w:rsidP="00C24E8C">
            <w:pPr>
              <w:jc w:val="center"/>
              <w:rPr>
                <w:rFonts w:ascii="Arial" w:hAnsi="Arial" w:cs="Arial"/>
                <w:b/>
                <w:bCs/>
                <w:color w:val="000000"/>
                <w:sz w:val="6"/>
                <w:szCs w:val="6"/>
                <w:shd w:val="clear" w:color="auto" w:fill="DEEAF6" w:themeFill="accent5" w:themeFillTint="33"/>
              </w:rPr>
            </w:pPr>
          </w:p>
          <w:p w14:paraId="3848E261" w14:textId="5BF55315" w:rsidR="00836CD0" w:rsidRPr="00804298" w:rsidRDefault="00836CD0" w:rsidP="00C24E8C">
            <w:pPr>
              <w:jc w:val="center"/>
              <w:rPr>
                <w:rFonts w:ascii="Arial" w:hAnsi="Arial" w:cs="Arial"/>
                <w:color w:val="000000"/>
                <w:sz w:val="18"/>
                <w:szCs w:val="18"/>
                <w:shd w:val="clear" w:color="auto" w:fill="FFFFFF"/>
              </w:rPr>
            </w:pPr>
            <w:r w:rsidRPr="00D64F09">
              <w:rPr>
                <w:rFonts w:ascii="Arial" w:hAnsi="Arial" w:cs="Arial"/>
                <w:b/>
                <w:bCs/>
                <w:color w:val="000000"/>
                <w:sz w:val="18"/>
                <w:szCs w:val="18"/>
                <w:shd w:val="clear" w:color="auto" w:fill="E2F2EB"/>
              </w:rPr>
              <w:t>Us</w:t>
            </w:r>
            <w:r w:rsidR="00C24E8C" w:rsidRPr="00D64F09">
              <w:rPr>
                <w:rFonts w:ascii="Arial" w:hAnsi="Arial" w:cs="Arial"/>
                <w:b/>
                <w:bCs/>
                <w:color w:val="000000"/>
                <w:sz w:val="18"/>
                <w:szCs w:val="18"/>
                <w:shd w:val="clear" w:color="auto" w:fill="E2F2EB"/>
              </w:rPr>
              <w:t>ing</w:t>
            </w:r>
            <w:r w:rsidR="000E757F" w:rsidRPr="00D64F09">
              <w:rPr>
                <w:rFonts w:ascii="Arial" w:hAnsi="Arial" w:cs="Arial"/>
                <w:b/>
                <w:bCs/>
                <w:color w:val="000000"/>
                <w:sz w:val="18"/>
                <w:szCs w:val="18"/>
                <w:shd w:val="clear" w:color="auto" w:fill="E2F2EB"/>
              </w:rPr>
              <w:t xml:space="preserve"> equity as a lens to evaluate relationships, situations, and structures and guide decision making</w:t>
            </w:r>
            <w:r w:rsidRPr="00804298">
              <w:rPr>
                <w:rFonts w:ascii="Arial" w:hAnsi="Arial" w:cs="Arial"/>
                <w:b/>
                <w:bCs/>
                <w:color w:val="000000"/>
                <w:sz w:val="18"/>
                <w:szCs w:val="18"/>
                <w:shd w:val="clear" w:color="auto" w:fill="FFFFFF"/>
              </w:rPr>
              <w:t xml:space="preserve"> </w:t>
            </w:r>
          </w:p>
        </w:tc>
        <w:tc>
          <w:tcPr>
            <w:tcW w:w="7845" w:type="dxa"/>
            <w:shd w:val="clear" w:color="auto" w:fill="E2F2EB"/>
          </w:tcPr>
          <w:p w14:paraId="5F216B18" w14:textId="77777777" w:rsidR="00836CD0" w:rsidRPr="00AB19AC" w:rsidRDefault="00836CD0" w:rsidP="00B06496">
            <w:pPr>
              <w:ind w:right="-14"/>
              <w:rPr>
                <w:rFonts w:ascii="Arial" w:hAnsi="Arial" w:cs="Arial"/>
                <w:color w:val="000000"/>
                <w:sz w:val="4"/>
                <w:szCs w:val="4"/>
                <w:shd w:val="clear" w:color="auto" w:fill="FFFFFF"/>
              </w:rPr>
            </w:pPr>
          </w:p>
          <w:p w14:paraId="4720E067" w14:textId="70BE4719" w:rsidR="007612B3" w:rsidRPr="00C24E8C" w:rsidRDefault="00836CD0" w:rsidP="007612B3">
            <w:pPr>
              <w:pStyle w:val="ListParagraph"/>
              <w:numPr>
                <w:ilvl w:val="0"/>
                <w:numId w:val="22"/>
              </w:numPr>
              <w:ind w:left="173" w:right="-14" w:hanging="288"/>
              <w:rPr>
                <w:rFonts w:ascii="Arial" w:hAnsi="Arial" w:cs="Arial"/>
                <w:color w:val="000000"/>
                <w:sz w:val="19"/>
                <w:szCs w:val="19"/>
                <w:shd w:val="clear" w:color="auto" w:fill="DEEAF6" w:themeFill="accent5" w:themeFillTint="33"/>
              </w:rPr>
            </w:pPr>
            <w:r w:rsidRPr="00D64F09">
              <w:rPr>
                <w:rFonts w:ascii="Arial" w:hAnsi="Arial" w:cs="Arial"/>
                <w:color w:val="000000"/>
                <w:sz w:val="19"/>
                <w:szCs w:val="19"/>
                <w:shd w:val="clear" w:color="auto" w:fill="E2F2EB"/>
              </w:rPr>
              <w:t>Eng</w:t>
            </w:r>
            <w:r w:rsidR="000E757F" w:rsidRPr="00D64F09">
              <w:rPr>
                <w:rFonts w:ascii="Arial" w:hAnsi="Arial" w:cs="Arial"/>
                <w:color w:val="000000"/>
                <w:sz w:val="19"/>
                <w:szCs w:val="19"/>
                <w:shd w:val="clear" w:color="auto" w:fill="E2F2EB"/>
              </w:rPr>
              <w:t xml:space="preserve">age in learning and reflection to identify ways in which </w:t>
            </w:r>
            <w:r w:rsidR="00EE138F" w:rsidRPr="00D64F09">
              <w:rPr>
                <w:rFonts w:ascii="Arial" w:hAnsi="Arial" w:cs="Arial"/>
                <w:color w:val="000000"/>
                <w:sz w:val="19"/>
                <w:szCs w:val="19"/>
                <w:shd w:val="clear" w:color="auto" w:fill="E2F2EB"/>
              </w:rPr>
              <w:t xml:space="preserve">cultural, linguistic, </w:t>
            </w:r>
            <w:r w:rsidR="000E757F" w:rsidRPr="00D64F09">
              <w:rPr>
                <w:rFonts w:ascii="Arial" w:hAnsi="Arial" w:cs="Arial"/>
                <w:color w:val="000000"/>
                <w:sz w:val="19"/>
                <w:szCs w:val="19"/>
                <w:shd w:val="clear" w:color="auto" w:fill="E2F2EB"/>
              </w:rPr>
              <w:t>racial and other forms of inequity are upheld by local systems and the role school leaders play in sustaining or disrupting it</w:t>
            </w:r>
            <w:r w:rsidR="006723E4" w:rsidRPr="00D64F09">
              <w:rPr>
                <w:rFonts w:ascii="Arial" w:hAnsi="Arial" w:cs="Arial"/>
                <w:color w:val="000000"/>
                <w:sz w:val="19"/>
                <w:szCs w:val="19"/>
                <w:shd w:val="clear" w:color="auto" w:fill="E2F2EB"/>
              </w:rPr>
              <w:t xml:space="preserve"> to </w:t>
            </w:r>
            <w:hyperlink r:id="rId18" w:history="1">
              <w:r w:rsidR="006723E4" w:rsidRPr="00D64F09">
                <w:rPr>
                  <w:rStyle w:val="Hyperlink"/>
                  <w:rFonts w:ascii="Arial" w:hAnsi="Arial" w:cs="Arial"/>
                  <w:sz w:val="19"/>
                  <w:szCs w:val="19"/>
                  <w:shd w:val="clear" w:color="auto" w:fill="E2F2EB"/>
                </w:rPr>
                <w:t>promote equity</w:t>
              </w:r>
            </w:hyperlink>
            <w:r w:rsidR="00D64F09">
              <w:rPr>
                <w:rStyle w:val="Hyperlink"/>
                <w:rFonts w:ascii="Arial" w:hAnsi="Arial" w:cs="Arial"/>
                <w:sz w:val="19"/>
                <w:szCs w:val="19"/>
                <w:shd w:val="clear" w:color="auto" w:fill="E2F2EB"/>
              </w:rPr>
              <w:t>.</w:t>
            </w:r>
            <w:r w:rsidR="000E757F" w:rsidRPr="00C24E8C">
              <w:rPr>
                <w:rFonts w:ascii="Arial" w:hAnsi="Arial" w:cs="Arial"/>
                <w:color w:val="000000"/>
                <w:sz w:val="19"/>
                <w:szCs w:val="19"/>
                <w:shd w:val="clear" w:color="auto" w:fill="DEEAF6" w:themeFill="accent5" w:themeFillTint="33"/>
              </w:rPr>
              <w:t xml:space="preserve"> </w:t>
            </w:r>
          </w:p>
          <w:p w14:paraId="20A3CEF2" w14:textId="77777777" w:rsidR="007612B3" w:rsidRPr="007612B3" w:rsidRDefault="007612B3" w:rsidP="007612B3">
            <w:pPr>
              <w:pStyle w:val="ListParagraph"/>
              <w:ind w:left="173" w:right="-14" w:firstLine="0"/>
              <w:rPr>
                <w:rFonts w:ascii="Arial" w:hAnsi="Arial" w:cs="Arial"/>
                <w:color w:val="000000"/>
                <w:sz w:val="4"/>
                <w:szCs w:val="4"/>
                <w:shd w:val="clear" w:color="auto" w:fill="DEEAF6" w:themeFill="accent5" w:themeFillTint="33"/>
              </w:rPr>
            </w:pPr>
          </w:p>
          <w:p w14:paraId="647640A9" w14:textId="65522486" w:rsidR="007612B3" w:rsidRPr="00C24E8C" w:rsidRDefault="00836CD0" w:rsidP="007612B3">
            <w:pPr>
              <w:pStyle w:val="ListParagraph"/>
              <w:numPr>
                <w:ilvl w:val="0"/>
                <w:numId w:val="22"/>
              </w:numPr>
              <w:ind w:left="173" w:right="-14" w:hanging="288"/>
              <w:rPr>
                <w:rFonts w:ascii="Arial" w:hAnsi="Arial" w:cs="Arial"/>
                <w:color w:val="000000"/>
                <w:sz w:val="19"/>
                <w:szCs w:val="19"/>
                <w:shd w:val="clear" w:color="auto" w:fill="DEEAF6" w:themeFill="accent5" w:themeFillTint="33"/>
              </w:rPr>
            </w:pPr>
            <w:r w:rsidRPr="00D64F09">
              <w:rPr>
                <w:rFonts w:ascii="Arial" w:hAnsi="Arial" w:cs="Arial"/>
                <w:color w:val="000000"/>
                <w:sz w:val="19"/>
                <w:szCs w:val="19"/>
                <w:shd w:val="clear" w:color="auto" w:fill="E2F2EB"/>
              </w:rPr>
              <w:t>Comm</w:t>
            </w:r>
            <w:r w:rsidR="008D3BE2" w:rsidRPr="00D64F09">
              <w:rPr>
                <w:rFonts w:ascii="Arial" w:hAnsi="Arial" w:cs="Arial"/>
                <w:color w:val="000000"/>
                <w:sz w:val="19"/>
                <w:szCs w:val="19"/>
                <w:shd w:val="clear" w:color="auto" w:fill="E2F2EB"/>
              </w:rPr>
              <w:t xml:space="preserve">it to developing </w:t>
            </w:r>
            <w:hyperlink r:id="rId19" w:history="1">
              <w:r w:rsidR="00503F49" w:rsidRPr="00D64F09">
                <w:rPr>
                  <w:rStyle w:val="Hyperlink"/>
                  <w:rFonts w:ascii="Arial" w:hAnsi="Arial" w:cs="Arial"/>
                  <w:sz w:val="19"/>
                  <w:szCs w:val="19"/>
                  <w:shd w:val="clear" w:color="auto" w:fill="E2F2EB"/>
                </w:rPr>
                <w:t>culturally responsive leadership competencies</w:t>
              </w:r>
            </w:hyperlink>
            <w:r w:rsidR="00503F49" w:rsidRPr="00D64F09">
              <w:rPr>
                <w:rFonts w:ascii="Arial" w:hAnsi="Arial" w:cs="Arial"/>
                <w:color w:val="000000"/>
                <w:sz w:val="19"/>
                <w:szCs w:val="19"/>
                <w:shd w:val="clear" w:color="auto" w:fill="E2F2EB"/>
              </w:rPr>
              <w:t xml:space="preserve"> and practices </w:t>
            </w:r>
            <w:r w:rsidR="008D3BE2" w:rsidRPr="00D64F09">
              <w:rPr>
                <w:rFonts w:ascii="Arial" w:hAnsi="Arial" w:cs="Arial"/>
                <w:color w:val="000000"/>
                <w:sz w:val="19"/>
                <w:szCs w:val="19"/>
                <w:shd w:val="clear" w:color="auto" w:fill="E2F2EB"/>
              </w:rPr>
              <w:t>to support equity in collaboration with other school and district leaders</w:t>
            </w:r>
            <w:r w:rsidR="00D64F09">
              <w:rPr>
                <w:rFonts w:ascii="Arial" w:hAnsi="Arial" w:cs="Arial"/>
                <w:color w:val="000000"/>
                <w:sz w:val="19"/>
                <w:szCs w:val="19"/>
                <w:shd w:val="clear" w:color="auto" w:fill="E2F2EB"/>
              </w:rPr>
              <w:t>.</w:t>
            </w:r>
            <w:r w:rsidR="008D3BE2" w:rsidRPr="00C24E8C">
              <w:rPr>
                <w:rFonts w:ascii="Arial" w:hAnsi="Arial" w:cs="Arial"/>
                <w:color w:val="000000"/>
                <w:sz w:val="19"/>
                <w:szCs w:val="19"/>
                <w:shd w:val="clear" w:color="auto" w:fill="DEEAF6" w:themeFill="accent5" w:themeFillTint="33"/>
              </w:rPr>
              <w:t xml:space="preserve"> </w:t>
            </w:r>
            <w:r w:rsidRPr="00C24E8C">
              <w:rPr>
                <w:rFonts w:ascii="Arial" w:hAnsi="Arial" w:cs="Arial"/>
                <w:color w:val="000000"/>
                <w:sz w:val="19"/>
                <w:szCs w:val="19"/>
                <w:shd w:val="clear" w:color="auto" w:fill="FFFFFF"/>
              </w:rPr>
              <w:t xml:space="preserve"> </w:t>
            </w:r>
          </w:p>
          <w:p w14:paraId="279B6E83" w14:textId="77777777" w:rsidR="007612B3" w:rsidRPr="007612B3" w:rsidRDefault="007612B3" w:rsidP="007612B3">
            <w:pPr>
              <w:pStyle w:val="ListParagraph"/>
              <w:rPr>
                <w:rFonts w:ascii="Arial" w:hAnsi="Arial" w:cs="Arial"/>
                <w:color w:val="000000"/>
                <w:sz w:val="4"/>
                <w:szCs w:val="4"/>
                <w:shd w:val="clear" w:color="auto" w:fill="DEEAF6" w:themeFill="accent5" w:themeFillTint="33"/>
              </w:rPr>
            </w:pPr>
          </w:p>
          <w:p w14:paraId="33A85A21" w14:textId="16FDD22D" w:rsidR="00836CD0" w:rsidRPr="00AB19AC" w:rsidRDefault="00836CD0" w:rsidP="00AB19AC">
            <w:pPr>
              <w:pStyle w:val="ListParagraph"/>
              <w:numPr>
                <w:ilvl w:val="0"/>
                <w:numId w:val="22"/>
              </w:numPr>
              <w:ind w:left="173" w:hanging="288"/>
              <w:rPr>
                <w:rFonts w:ascii="Arial" w:hAnsi="Arial" w:cs="Arial"/>
                <w:color w:val="000000"/>
                <w:sz w:val="19"/>
                <w:szCs w:val="19"/>
                <w:shd w:val="clear" w:color="auto" w:fill="DEEAF6" w:themeFill="accent5" w:themeFillTint="33"/>
              </w:rPr>
            </w:pPr>
            <w:r w:rsidRPr="00D64F09">
              <w:rPr>
                <w:rFonts w:ascii="Arial" w:hAnsi="Arial" w:cs="Arial"/>
                <w:color w:val="000000"/>
                <w:sz w:val="19"/>
                <w:szCs w:val="19"/>
                <w:shd w:val="clear" w:color="auto" w:fill="E2F2EB"/>
              </w:rPr>
              <w:t>Collaboratively develop a school instructional vision focused on the success of all students to guide decision making and assemble a team to identify equity issues, strategize, plan, and implement key actions to achieve i</w:t>
            </w:r>
            <w:r w:rsidR="00C62294" w:rsidRPr="00D64F09">
              <w:rPr>
                <w:rFonts w:ascii="Arial" w:hAnsi="Arial" w:cs="Arial"/>
                <w:color w:val="000000"/>
                <w:sz w:val="19"/>
                <w:szCs w:val="19"/>
                <w:shd w:val="clear" w:color="auto" w:fill="E2F2EB"/>
              </w:rPr>
              <w:t>t</w:t>
            </w:r>
            <w:r w:rsidR="00C62294" w:rsidRPr="00C24E8C">
              <w:rPr>
                <w:rFonts w:ascii="Arial" w:hAnsi="Arial" w:cs="Arial"/>
                <w:color w:val="000000"/>
                <w:sz w:val="19"/>
                <w:szCs w:val="19"/>
                <w:shd w:val="clear" w:color="auto" w:fill="DEEAF6" w:themeFill="accent5" w:themeFillTint="33"/>
              </w:rPr>
              <w:t>.</w:t>
            </w:r>
          </w:p>
        </w:tc>
      </w:tr>
    </w:tbl>
    <w:p w14:paraId="5F834D51" w14:textId="77777777" w:rsidR="00C24E8C" w:rsidRPr="00AB19AC" w:rsidRDefault="00C24E8C" w:rsidP="009D6B34">
      <w:pPr>
        <w:ind w:right="-14"/>
        <w:rPr>
          <w:rFonts w:asciiTheme="minorHAnsi" w:hAnsiTheme="minorHAnsi" w:cstheme="minorHAnsi"/>
          <w:color w:val="000000"/>
          <w:sz w:val="4"/>
          <w:szCs w:val="4"/>
          <w:shd w:val="clear" w:color="auto" w:fill="FFFFFF"/>
        </w:rPr>
      </w:pPr>
    </w:p>
    <w:tbl>
      <w:tblPr>
        <w:tblStyle w:val="TableGrid"/>
        <w:tblW w:w="10346" w:type="dxa"/>
        <w:tblBorders>
          <w:top w:val="single" w:sz="6" w:space="0" w:color="B4DECC"/>
          <w:left w:val="single" w:sz="6" w:space="0" w:color="B4DECC"/>
          <w:bottom w:val="single" w:sz="6" w:space="0" w:color="B4DECC"/>
          <w:right w:val="single" w:sz="6" w:space="0" w:color="B4DECC"/>
          <w:insideH w:val="none" w:sz="0" w:space="0" w:color="auto"/>
          <w:insideV w:val="none" w:sz="0" w:space="0" w:color="auto"/>
        </w:tblBorders>
        <w:tblLook w:val="04A0" w:firstRow="1" w:lastRow="0" w:firstColumn="1" w:lastColumn="0" w:noHBand="0" w:noVBand="1"/>
      </w:tblPr>
      <w:tblGrid>
        <w:gridCol w:w="2520"/>
        <w:gridCol w:w="7826"/>
      </w:tblGrid>
      <w:tr w:rsidR="00836CD0" w:rsidRPr="003F6535" w14:paraId="4F30CD59" w14:textId="77777777" w:rsidTr="00F61EEC">
        <w:trPr>
          <w:trHeight w:val="1373"/>
        </w:trPr>
        <w:tc>
          <w:tcPr>
            <w:tcW w:w="2520" w:type="dxa"/>
            <w:shd w:val="clear" w:color="auto" w:fill="E2F2EB"/>
          </w:tcPr>
          <w:p w14:paraId="29B1264F" w14:textId="605E1F2E" w:rsidR="00836CD0" w:rsidRDefault="00836CD0" w:rsidP="00B06496">
            <w:pPr>
              <w:ind w:right="-14"/>
              <w:rPr>
                <w:rFonts w:asciiTheme="minorHAnsi" w:hAnsiTheme="minorHAnsi" w:cstheme="minorHAnsi"/>
                <w:b/>
                <w:bCs/>
                <w:color w:val="000000"/>
                <w:sz w:val="8"/>
                <w:szCs w:val="8"/>
                <w:shd w:val="clear" w:color="auto" w:fill="FFFFFF"/>
              </w:rPr>
            </w:pPr>
          </w:p>
          <w:p w14:paraId="0C176178" w14:textId="77777777" w:rsidR="00836CD0" w:rsidRDefault="00836CD0" w:rsidP="00B06496">
            <w:pPr>
              <w:ind w:right="-14"/>
              <w:jc w:val="center"/>
              <w:rPr>
                <w:rFonts w:asciiTheme="minorHAnsi" w:hAnsiTheme="minorHAnsi" w:cstheme="minorHAnsi"/>
                <w:b/>
                <w:bCs/>
                <w:color w:val="000000"/>
                <w:sz w:val="22"/>
                <w:szCs w:val="22"/>
                <w:shd w:val="clear" w:color="auto" w:fill="FFFFFF"/>
              </w:rPr>
            </w:pPr>
            <w:r w:rsidRPr="00D64F09">
              <w:rPr>
                <w:rFonts w:asciiTheme="minorHAnsi" w:hAnsiTheme="minorHAnsi" w:cstheme="minorHAnsi"/>
                <w:b/>
                <w:bCs/>
                <w:noProof/>
                <w:color w:val="000000"/>
                <w:sz w:val="22"/>
                <w:szCs w:val="22"/>
                <w:shd w:val="clear" w:color="auto" w:fill="E2F2EB"/>
              </w:rPr>
              <w:drawing>
                <wp:inline distT="0" distB="0" distL="0" distR="0" wp14:anchorId="1E42A4E7" wp14:editId="7C17F398">
                  <wp:extent cx="411480" cy="411480"/>
                  <wp:effectExtent l="0" t="0" r="0" b="7620"/>
                  <wp:docPr id="5" name="Graphic 5" descr="Greek Pill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Greek Pillar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11480" cy="411480"/>
                          </a:xfrm>
                          <a:prstGeom prst="rect">
                            <a:avLst/>
                          </a:prstGeom>
                        </pic:spPr>
                      </pic:pic>
                    </a:graphicData>
                  </a:graphic>
                </wp:inline>
              </w:drawing>
            </w:r>
          </w:p>
          <w:p w14:paraId="7802F7FB" w14:textId="2FED34C3" w:rsidR="00836CD0" w:rsidRPr="00804298" w:rsidRDefault="00836CD0" w:rsidP="00D64F09">
            <w:pPr>
              <w:shd w:val="clear" w:color="auto" w:fill="E2F2EB"/>
              <w:ind w:right="-14"/>
              <w:jc w:val="center"/>
              <w:rPr>
                <w:rFonts w:ascii="Arial" w:hAnsi="Arial" w:cs="Arial"/>
                <w:b/>
                <w:bCs/>
                <w:color w:val="000000"/>
                <w:sz w:val="18"/>
                <w:szCs w:val="18"/>
                <w:shd w:val="clear" w:color="auto" w:fill="FFFFFF"/>
              </w:rPr>
            </w:pPr>
            <w:r w:rsidRPr="00D64F09">
              <w:rPr>
                <w:rFonts w:ascii="Arial" w:hAnsi="Arial" w:cs="Arial"/>
                <w:b/>
                <w:bCs/>
                <w:color w:val="000000"/>
                <w:sz w:val="18"/>
                <w:szCs w:val="18"/>
                <w:shd w:val="clear" w:color="auto" w:fill="E2F2EB"/>
              </w:rPr>
              <w:t>Learn</w:t>
            </w:r>
            <w:r w:rsidR="00C24E8C" w:rsidRPr="00D64F09">
              <w:rPr>
                <w:rFonts w:ascii="Arial" w:hAnsi="Arial" w:cs="Arial"/>
                <w:b/>
                <w:bCs/>
                <w:color w:val="000000"/>
                <w:sz w:val="18"/>
                <w:szCs w:val="18"/>
                <w:shd w:val="clear" w:color="auto" w:fill="E2F2EB"/>
              </w:rPr>
              <w:t>ing</w:t>
            </w:r>
            <w:r w:rsidRPr="00D64F09">
              <w:rPr>
                <w:rFonts w:ascii="Arial" w:hAnsi="Arial" w:cs="Arial"/>
                <w:b/>
                <w:bCs/>
                <w:color w:val="000000"/>
                <w:sz w:val="18"/>
                <w:szCs w:val="18"/>
                <w:shd w:val="clear" w:color="auto" w:fill="E2F2EB"/>
              </w:rPr>
              <w:t xml:space="preserve"> about essential conditions that support English learners’</w:t>
            </w:r>
            <w:r w:rsidRPr="00804298">
              <w:rPr>
                <w:rFonts w:ascii="Arial" w:hAnsi="Arial" w:cs="Arial"/>
                <w:b/>
                <w:bCs/>
                <w:color w:val="000000"/>
                <w:sz w:val="18"/>
                <w:szCs w:val="18"/>
                <w:shd w:val="clear" w:color="auto" w:fill="E2EFD9" w:themeFill="accent6" w:themeFillTint="33"/>
              </w:rPr>
              <w:t xml:space="preserve"> </w:t>
            </w:r>
            <w:r w:rsidRPr="00D64F09">
              <w:rPr>
                <w:rFonts w:ascii="Arial" w:hAnsi="Arial" w:cs="Arial"/>
                <w:b/>
                <w:bCs/>
                <w:color w:val="000000"/>
                <w:sz w:val="18"/>
                <w:szCs w:val="18"/>
                <w:shd w:val="clear" w:color="auto" w:fill="E2F2EB"/>
              </w:rPr>
              <w:t>succ</w:t>
            </w:r>
            <w:r w:rsidR="00C62294" w:rsidRPr="00D64F09">
              <w:rPr>
                <w:rFonts w:ascii="Arial" w:hAnsi="Arial" w:cs="Arial"/>
                <w:b/>
                <w:bCs/>
                <w:color w:val="000000"/>
                <w:sz w:val="18"/>
                <w:szCs w:val="18"/>
                <w:shd w:val="clear" w:color="auto" w:fill="E2F2EB"/>
              </w:rPr>
              <w:t>es</w:t>
            </w:r>
            <w:r w:rsidR="00D64F09">
              <w:rPr>
                <w:rFonts w:ascii="Arial" w:hAnsi="Arial" w:cs="Arial"/>
                <w:b/>
                <w:bCs/>
                <w:color w:val="000000"/>
                <w:sz w:val="18"/>
                <w:szCs w:val="18"/>
                <w:shd w:val="clear" w:color="auto" w:fill="E2F2EB"/>
              </w:rPr>
              <w:t>s</w:t>
            </w:r>
          </w:p>
          <w:p w14:paraId="24F04BA6" w14:textId="77777777" w:rsidR="00836CD0" w:rsidRPr="00FF7BE0" w:rsidRDefault="00836CD0" w:rsidP="00B06496">
            <w:pPr>
              <w:ind w:right="-14"/>
              <w:rPr>
                <w:rFonts w:asciiTheme="minorHAnsi" w:hAnsiTheme="minorHAnsi" w:cstheme="minorHAnsi"/>
                <w:color w:val="000000"/>
                <w:sz w:val="8"/>
                <w:szCs w:val="8"/>
                <w:shd w:val="clear" w:color="auto" w:fill="FFFFFF"/>
              </w:rPr>
            </w:pPr>
          </w:p>
        </w:tc>
        <w:tc>
          <w:tcPr>
            <w:tcW w:w="7826" w:type="dxa"/>
            <w:shd w:val="clear" w:color="auto" w:fill="E2F2EB"/>
          </w:tcPr>
          <w:p w14:paraId="3192F5B3" w14:textId="77777777" w:rsidR="00836CD0" w:rsidRPr="00AB19AC" w:rsidRDefault="00836CD0" w:rsidP="00B06496">
            <w:pPr>
              <w:ind w:right="-14"/>
              <w:rPr>
                <w:rFonts w:ascii="Arial" w:hAnsi="Arial" w:cs="Arial"/>
                <w:color w:val="000000"/>
                <w:sz w:val="4"/>
                <w:szCs w:val="4"/>
                <w:shd w:val="clear" w:color="auto" w:fill="FFFFFF"/>
              </w:rPr>
            </w:pPr>
          </w:p>
          <w:p w14:paraId="6DE8980F" w14:textId="428F9BF9" w:rsidR="00836CD0" w:rsidRPr="00C24E8C" w:rsidRDefault="00836CD0" w:rsidP="00C62294">
            <w:pPr>
              <w:pStyle w:val="ListParagraph"/>
              <w:numPr>
                <w:ilvl w:val="0"/>
                <w:numId w:val="23"/>
              </w:numPr>
              <w:ind w:left="173" w:hanging="288"/>
              <w:rPr>
                <w:rFonts w:ascii="Arial" w:hAnsi="Arial" w:cs="Arial"/>
                <w:color w:val="000000"/>
                <w:sz w:val="19"/>
                <w:szCs w:val="19"/>
                <w:shd w:val="clear" w:color="auto" w:fill="FFFFFF"/>
              </w:rPr>
            </w:pPr>
            <w:r w:rsidRPr="00D64F09">
              <w:rPr>
                <w:rFonts w:ascii="Arial" w:hAnsi="Arial" w:cs="Arial"/>
                <w:color w:val="000000"/>
                <w:sz w:val="19"/>
                <w:szCs w:val="19"/>
                <w:shd w:val="clear" w:color="auto" w:fill="E2F2EB"/>
              </w:rPr>
              <w:t xml:space="preserve">Explore the Massachusetts </w:t>
            </w:r>
            <w:hyperlink r:id="rId22" w:history="1">
              <w:r w:rsidRPr="00D64F09">
                <w:rPr>
                  <w:rStyle w:val="Hyperlink"/>
                  <w:rFonts w:ascii="Arial" w:hAnsi="Arial" w:cs="Arial"/>
                  <w:sz w:val="19"/>
                  <w:szCs w:val="19"/>
                  <w:shd w:val="clear" w:color="auto" w:fill="E2F2EB"/>
                </w:rPr>
                <w:t>Vision for E</w:t>
              </w:r>
              <w:r w:rsidR="00A8261C" w:rsidRPr="00D64F09">
                <w:rPr>
                  <w:rStyle w:val="Hyperlink"/>
                  <w:rFonts w:ascii="Arial" w:hAnsi="Arial" w:cs="Arial"/>
                  <w:sz w:val="19"/>
                  <w:szCs w:val="19"/>
                  <w:shd w:val="clear" w:color="auto" w:fill="E2F2EB"/>
                </w:rPr>
                <w:t>nglish Learner Education</w:t>
              </w:r>
            </w:hyperlink>
            <w:r w:rsidR="00A8261C" w:rsidRPr="00D64F09">
              <w:rPr>
                <w:rFonts w:ascii="Arial" w:hAnsi="Arial" w:cs="Arial"/>
                <w:color w:val="000000"/>
                <w:sz w:val="19"/>
                <w:szCs w:val="19"/>
                <w:shd w:val="clear" w:color="auto" w:fill="E2F2EB"/>
              </w:rPr>
              <w:t xml:space="preserve"> (ELE)</w:t>
            </w:r>
            <w:r w:rsidRPr="00D64F09">
              <w:rPr>
                <w:rFonts w:ascii="Arial" w:hAnsi="Arial" w:cs="Arial"/>
                <w:color w:val="000000"/>
                <w:sz w:val="19"/>
                <w:szCs w:val="19"/>
                <w:shd w:val="clear" w:color="auto" w:fill="E2F2EB"/>
              </w:rPr>
              <w:t xml:space="preserve"> and the </w:t>
            </w:r>
            <w:hyperlink r:id="rId23" w:history="1">
              <w:r w:rsidRPr="00D64F09">
                <w:rPr>
                  <w:rStyle w:val="Hyperlink"/>
                  <w:rFonts w:ascii="Arial" w:hAnsi="Arial" w:cs="Arial"/>
                  <w:sz w:val="19"/>
                  <w:szCs w:val="19"/>
                  <w:shd w:val="clear" w:color="auto" w:fill="E2F2EB"/>
                </w:rPr>
                <w:t>Blueprint for English Learners Success</w:t>
              </w:r>
            </w:hyperlink>
            <w:r w:rsidRPr="00D64F09">
              <w:rPr>
                <w:rFonts w:ascii="Arial" w:hAnsi="Arial" w:cs="Arial"/>
                <w:color w:val="000000"/>
                <w:sz w:val="19"/>
                <w:szCs w:val="19"/>
                <w:shd w:val="clear" w:color="auto" w:fill="E2F2EB"/>
              </w:rPr>
              <w:t>, outlines these conditions and actions</w:t>
            </w:r>
            <w:r w:rsidR="00D64F09">
              <w:rPr>
                <w:rFonts w:ascii="Arial" w:hAnsi="Arial" w:cs="Arial"/>
                <w:color w:val="000000"/>
                <w:sz w:val="19"/>
                <w:szCs w:val="19"/>
                <w:shd w:val="clear" w:color="auto" w:fill="E2F2EB"/>
              </w:rPr>
              <w:t>.</w:t>
            </w:r>
            <w:r w:rsidRPr="00C24E8C">
              <w:rPr>
                <w:rFonts w:ascii="Arial" w:hAnsi="Arial" w:cs="Arial"/>
                <w:color w:val="000000"/>
                <w:sz w:val="19"/>
                <w:szCs w:val="19"/>
                <w:shd w:val="clear" w:color="auto" w:fill="FFFFFF"/>
              </w:rPr>
              <w:t xml:space="preserve"> </w:t>
            </w:r>
          </w:p>
          <w:p w14:paraId="0F1E74F5" w14:textId="77777777" w:rsidR="00836CD0" w:rsidRPr="00FF7BE0" w:rsidRDefault="00836CD0" w:rsidP="00C62294">
            <w:pPr>
              <w:ind w:hanging="288"/>
              <w:rPr>
                <w:rFonts w:asciiTheme="minorHAnsi" w:hAnsiTheme="minorHAnsi" w:cstheme="minorHAnsi"/>
                <w:color w:val="000000"/>
                <w:sz w:val="4"/>
                <w:szCs w:val="4"/>
                <w:shd w:val="clear" w:color="auto" w:fill="FFFFFF"/>
              </w:rPr>
            </w:pPr>
          </w:p>
          <w:p w14:paraId="1E799813" w14:textId="4EC78CDF" w:rsidR="00836CD0" w:rsidRPr="007612B3" w:rsidRDefault="00836CD0" w:rsidP="00C62294">
            <w:pPr>
              <w:pStyle w:val="ListParagraph"/>
              <w:numPr>
                <w:ilvl w:val="0"/>
                <w:numId w:val="23"/>
              </w:numPr>
              <w:ind w:left="173" w:hanging="288"/>
              <w:rPr>
                <w:rFonts w:ascii="Arial" w:hAnsi="Arial" w:cs="Arial"/>
                <w:color w:val="000000"/>
                <w:sz w:val="20"/>
                <w:szCs w:val="20"/>
                <w:shd w:val="clear" w:color="auto" w:fill="FFFFFF"/>
              </w:rPr>
            </w:pPr>
            <w:r w:rsidRPr="00D64F09">
              <w:rPr>
                <w:rFonts w:ascii="Arial" w:hAnsi="Arial" w:cs="Arial"/>
                <w:color w:val="000000"/>
                <w:sz w:val="20"/>
                <w:szCs w:val="20"/>
                <w:shd w:val="clear" w:color="auto" w:fill="E2F2EB"/>
              </w:rPr>
              <w:t xml:space="preserve">Use Blueprint resources such as the </w:t>
            </w:r>
            <w:hyperlink r:id="rId24" w:history="1">
              <w:r w:rsidRPr="00D64F09">
                <w:rPr>
                  <w:rStyle w:val="Hyperlink"/>
                  <w:rFonts w:ascii="Arial" w:hAnsi="Arial" w:cs="Arial"/>
                  <w:sz w:val="20"/>
                  <w:szCs w:val="20"/>
                  <w:shd w:val="clear" w:color="auto" w:fill="E2F2EB"/>
                </w:rPr>
                <w:t>School Level Quick Reference Guides</w:t>
              </w:r>
            </w:hyperlink>
            <w:r w:rsidRPr="00D64F09">
              <w:rPr>
                <w:rFonts w:ascii="Arial" w:hAnsi="Arial" w:cs="Arial"/>
                <w:color w:val="000000"/>
                <w:sz w:val="20"/>
                <w:szCs w:val="20"/>
                <w:shd w:val="clear" w:color="auto" w:fill="E2F2EB"/>
              </w:rPr>
              <w:t xml:space="preserve"> and </w:t>
            </w:r>
            <w:hyperlink r:id="rId25" w:history="1">
              <w:r w:rsidR="005537BB" w:rsidRPr="005537BB">
                <w:rPr>
                  <w:rStyle w:val="Hyperlink"/>
                  <w:rFonts w:ascii="Arial" w:hAnsi="Arial" w:cs="Arial"/>
                  <w:sz w:val="20"/>
                  <w:szCs w:val="20"/>
                  <w:shd w:val="clear" w:color="auto" w:fill="E2F2EB"/>
                </w:rPr>
                <w:t>Self-Assessment Tools</w:t>
              </w:r>
            </w:hyperlink>
            <w:r w:rsidR="005537BB">
              <w:rPr>
                <w:rFonts w:ascii="Arial" w:hAnsi="Arial" w:cs="Arial"/>
                <w:color w:val="000000"/>
                <w:sz w:val="20"/>
                <w:szCs w:val="20"/>
                <w:shd w:val="clear" w:color="auto" w:fill="E2F2EB"/>
              </w:rPr>
              <w:t xml:space="preserve"> </w:t>
            </w:r>
            <w:r w:rsidRPr="00D64F09">
              <w:rPr>
                <w:rFonts w:ascii="Arial" w:hAnsi="Arial" w:cs="Arial"/>
                <w:color w:val="000000"/>
                <w:sz w:val="20"/>
                <w:szCs w:val="20"/>
                <w:shd w:val="clear" w:color="auto" w:fill="E2F2EB"/>
              </w:rPr>
              <w:t>to evaluate practice and set goals for improvemen</w:t>
            </w:r>
            <w:r w:rsidR="00C62294" w:rsidRPr="00D64F09">
              <w:rPr>
                <w:rFonts w:ascii="Arial" w:hAnsi="Arial" w:cs="Arial"/>
                <w:color w:val="000000"/>
                <w:sz w:val="20"/>
                <w:szCs w:val="20"/>
                <w:shd w:val="clear" w:color="auto" w:fill="E2F2EB"/>
              </w:rPr>
              <w:t>t</w:t>
            </w:r>
            <w:r w:rsidR="00D64F09">
              <w:rPr>
                <w:rFonts w:ascii="Arial" w:hAnsi="Arial" w:cs="Arial"/>
                <w:color w:val="000000"/>
                <w:sz w:val="20"/>
                <w:szCs w:val="20"/>
                <w:shd w:val="clear" w:color="auto" w:fill="E2F2EB"/>
              </w:rPr>
              <w:t>.</w:t>
            </w:r>
            <w:r w:rsidRPr="007612B3">
              <w:rPr>
                <w:rFonts w:ascii="Arial" w:hAnsi="Arial" w:cs="Arial"/>
                <w:color w:val="000000"/>
                <w:sz w:val="20"/>
                <w:szCs w:val="20"/>
                <w:shd w:val="clear" w:color="auto" w:fill="FFFFFF"/>
              </w:rPr>
              <w:t xml:space="preserve"> </w:t>
            </w:r>
          </w:p>
          <w:p w14:paraId="39CBC5CD" w14:textId="77777777" w:rsidR="00836CD0" w:rsidRPr="00AB19AC" w:rsidRDefault="00836CD0" w:rsidP="00C62294">
            <w:pPr>
              <w:ind w:hanging="288"/>
              <w:rPr>
                <w:rFonts w:ascii="Arial" w:hAnsi="Arial" w:cs="Arial"/>
                <w:color w:val="000000"/>
                <w:sz w:val="4"/>
                <w:szCs w:val="4"/>
                <w:shd w:val="clear" w:color="auto" w:fill="FFFFFF"/>
              </w:rPr>
            </w:pPr>
          </w:p>
          <w:p w14:paraId="59702C74" w14:textId="5836683D" w:rsidR="00836CD0" w:rsidRPr="00C24E8C" w:rsidRDefault="00836CD0" w:rsidP="00C62294">
            <w:pPr>
              <w:pStyle w:val="ListParagraph"/>
              <w:numPr>
                <w:ilvl w:val="0"/>
                <w:numId w:val="23"/>
              </w:numPr>
              <w:ind w:left="173" w:hanging="288"/>
              <w:rPr>
                <w:rFonts w:ascii="Arial" w:hAnsi="Arial" w:cs="Arial"/>
                <w:color w:val="000000"/>
                <w:sz w:val="19"/>
                <w:szCs w:val="19"/>
                <w:shd w:val="clear" w:color="auto" w:fill="FFFFFF"/>
              </w:rPr>
            </w:pPr>
            <w:r w:rsidRPr="00D64F09">
              <w:rPr>
                <w:rFonts w:ascii="Arial" w:hAnsi="Arial" w:cs="Arial"/>
                <w:color w:val="000000"/>
                <w:sz w:val="19"/>
                <w:szCs w:val="19"/>
                <w:shd w:val="clear" w:color="auto" w:fill="E2F2EB"/>
              </w:rPr>
              <w:t>Learn about ways social and emotional learning and whole child education approaches can augment efforts to support English learners</w:t>
            </w:r>
            <w:r w:rsidR="00D64F09">
              <w:rPr>
                <w:rFonts w:ascii="Arial" w:hAnsi="Arial" w:cs="Arial"/>
                <w:color w:val="000000"/>
                <w:sz w:val="19"/>
                <w:szCs w:val="19"/>
                <w:shd w:val="clear" w:color="auto" w:fill="E2F2EB"/>
              </w:rPr>
              <w:t>.</w:t>
            </w:r>
          </w:p>
          <w:p w14:paraId="3F6635F5" w14:textId="77777777" w:rsidR="00836CD0" w:rsidRPr="002E42A3" w:rsidRDefault="00836CD0" w:rsidP="00B06496">
            <w:pPr>
              <w:ind w:right="-14"/>
              <w:rPr>
                <w:rFonts w:asciiTheme="minorHAnsi" w:hAnsiTheme="minorHAnsi" w:cstheme="minorHAnsi"/>
                <w:color w:val="000000"/>
                <w:sz w:val="4"/>
                <w:szCs w:val="4"/>
                <w:shd w:val="clear" w:color="auto" w:fill="FFFFFF"/>
              </w:rPr>
            </w:pPr>
            <w:r w:rsidRPr="003F6535">
              <w:rPr>
                <w:rFonts w:asciiTheme="minorHAnsi" w:hAnsiTheme="minorHAnsi" w:cstheme="minorHAnsi"/>
                <w:color w:val="000000"/>
                <w:sz w:val="22"/>
                <w:szCs w:val="22"/>
                <w:shd w:val="clear" w:color="auto" w:fill="FFFFFF"/>
              </w:rPr>
              <w:t xml:space="preserve"> </w:t>
            </w:r>
          </w:p>
        </w:tc>
      </w:tr>
    </w:tbl>
    <w:p w14:paraId="1ADF5EB8" w14:textId="77777777" w:rsidR="00A8261C" w:rsidRPr="00AB19AC" w:rsidRDefault="00A8261C" w:rsidP="009D6B34">
      <w:pPr>
        <w:ind w:right="-14"/>
        <w:rPr>
          <w:rFonts w:asciiTheme="minorHAnsi" w:hAnsiTheme="minorHAnsi" w:cstheme="minorHAnsi"/>
          <w:color w:val="000000"/>
          <w:sz w:val="4"/>
          <w:szCs w:val="4"/>
          <w:shd w:val="clear" w:color="auto" w:fill="FFFFFF"/>
        </w:rPr>
      </w:pPr>
    </w:p>
    <w:tbl>
      <w:tblPr>
        <w:tblStyle w:val="TableGrid"/>
        <w:tblW w:w="10350" w:type="dxa"/>
        <w:tblBorders>
          <w:top w:val="single" w:sz="6" w:space="0" w:color="B4DECC"/>
          <w:left w:val="single" w:sz="6" w:space="0" w:color="B4DECC"/>
          <w:bottom w:val="single" w:sz="6" w:space="0" w:color="B4DECC"/>
          <w:right w:val="single" w:sz="6" w:space="0" w:color="B4DECC"/>
          <w:insideH w:val="none" w:sz="0" w:space="0" w:color="auto"/>
          <w:insideV w:val="none" w:sz="0" w:space="0" w:color="auto"/>
        </w:tblBorders>
        <w:tblLook w:val="04A0" w:firstRow="1" w:lastRow="0" w:firstColumn="1" w:lastColumn="0" w:noHBand="0" w:noVBand="1"/>
      </w:tblPr>
      <w:tblGrid>
        <w:gridCol w:w="2430"/>
        <w:gridCol w:w="7920"/>
      </w:tblGrid>
      <w:tr w:rsidR="00836CD0" w:rsidRPr="003F6535" w14:paraId="075099B2" w14:textId="77777777" w:rsidTr="00F61EEC">
        <w:tc>
          <w:tcPr>
            <w:tcW w:w="2430" w:type="dxa"/>
            <w:shd w:val="clear" w:color="auto" w:fill="E2F2EB"/>
          </w:tcPr>
          <w:p w14:paraId="54455054" w14:textId="3AEB4A2F" w:rsidR="007014DA" w:rsidRDefault="007014DA" w:rsidP="00B06496">
            <w:pPr>
              <w:ind w:right="-14"/>
              <w:rPr>
                <w:rFonts w:asciiTheme="minorHAnsi" w:hAnsiTheme="minorHAnsi" w:cstheme="minorHAnsi"/>
                <w:b/>
                <w:bCs/>
                <w:color w:val="000000"/>
                <w:sz w:val="8"/>
                <w:szCs w:val="8"/>
                <w:shd w:val="clear" w:color="auto" w:fill="FFFFFF"/>
              </w:rPr>
            </w:pPr>
          </w:p>
          <w:p w14:paraId="6F89BBF9" w14:textId="77777777" w:rsidR="00804298" w:rsidRDefault="00804298" w:rsidP="00B06496">
            <w:pPr>
              <w:ind w:right="-14"/>
              <w:rPr>
                <w:rFonts w:asciiTheme="minorHAnsi" w:hAnsiTheme="minorHAnsi" w:cstheme="minorHAnsi"/>
                <w:b/>
                <w:bCs/>
                <w:color w:val="000000"/>
                <w:sz w:val="8"/>
                <w:szCs w:val="8"/>
                <w:shd w:val="clear" w:color="auto" w:fill="FFFFFF"/>
              </w:rPr>
            </w:pPr>
          </w:p>
          <w:p w14:paraId="53DF0260" w14:textId="1A89E50B" w:rsidR="00836CD0" w:rsidRPr="00FF7BE0" w:rsidRDefault="00836CD0" w:rsidP="00836CD0">
            <w:pPr>
              <w:ind w:right="-14"/>
              <w:jc w:val="center"/>
              <w:rPr>
                <w:rFonts w:asciiTheme="minorHAnsi" w:hAnsiTheme="minorHAnsi" w:cstheme="minorHAnsi"/>
                <w:b/>
                <w:bCs/>
                <w:color w:val="000000"/>
                <w:sz w:val="8"/>
                <w:szCs w:val="8"/>
                <w:shd w:val="clear" w:color="auto" w:fill="FFFFFF"/>
              </w:rPr>
            </w:pPr>
            <w:r w:rsidRPr="00D64F09">
              <w:rPr>
                <w:rFonts w:asciiTheme="minorHAnsi" w:hAnsiTheme="minorHAnsi" w:cstheme="minorHAnsi"/>
                <w:b/>
                <w:bCs/>
                <w:noProof/>
                <w:color w:val="000000"/>
                <w:sz w:val="8"/>
                <w:szCs w:val="8"/>
                <w:shd w:val="clear" w:color="auto" w:fill="E2F2EB"/>
              </w:rPr>
              <w:drawing>
                <wp:inline distT="0" distB="0" distL="0" distR="0" wp14:anchorId="37249F85" wp14:editId="5F0D0B97">
                  <wp:extent cx="358140" cy="358140"/>
                  <wp:effectExtent l="0" t="0" r="0" b="3810"/>
                  <wp:docPr id="8" name="Graphic 8" descr="Artificial Intelligenc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Artificial Intelligence with solid fill"/>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58140" cy="358140"/>
                          </a:xfrm>
                          <a:prstGeom prst="rect">
                            <a:avLst/>
                          </a:prstGeom>
                        </pic:spPr>
                      </pic:pic>
                    </a:graphicData>
                  </a:graphic>
                </wp:inline>
              </w:drawing>
            </w:r>
          </w:p>
          <w:p w14:paraId="372B6874" w14:textId="4DE5427B" w:rsidR="00836CD0" w:rsidRPr="00804298" w:rsidRDefault="00836CD0" w:rsidP="00836CD0">
            <w:pPr>
              <w:ind w:right="-14"/>
              <w:contextualSpacing/>
              <w:jc w:val="center"/>
              <w:rPr>
                <w:rFonts w:ascii="Arial" w:hAnsi="Arial" w:cs="Arial"/>
                <w:color w:val="000000"/>
                <w:sz w:val="18"/>
                <w:szCs w:val="18"/>
                <w:shd w:val="clear" w:color="auto" w:fill="FFFFFF"/>
              </w:rPr>
            </w:pPr>
            <w:r w:rsidRPr="00D64F09">
              <w:rPr>
                <w:rFonts w:ascii="Arial" w:hAnsi="Arial" w:cs="Arial"/>
                <w:b/>
                <w:bCs/>
                <w:color w:val="000000"/>
                <w:sz w:val="18"/>
                <w:szCs w:val="18"/>
                <w:shd w:val="clear" w:color="auto" w:fill="E2F2EB"/>
              </w:rPr>
              <w:t>Develop</w:t>
            </w:r>
            <w:r w:rsidR="00C24E8C" w:rsidRPr="00D64F09">
              <w:rPr>
                <w:rFonts w:ascii="Arial" w:hAnsi="Arial" w:cs="Arial"/>
                <w:b/>
                <w:bCs/>
                <w:color w:val="000000"/>
                <w:sz w:val="18"/>
                <w:szCs w:val="18"/>
                <w:shd w:val="clear" w:color="auto" w:fill="E2F2EB"/>
              </w:rPr>
              <w:t>ing</w:t>
            </w:r>
            <w:r w:rsidRPr="00D64F09">
              <w:rPr>
                <w:rFonts w:ascii="Arial" w:hAnsi="Arial" w:cs="Arial"/>
                <w:b/>
                <w:bCs/>
                <w:color w:val="000000"/>
                <w:sz w:val="18"/>
                <w:szCs w:val="18"/>
                <w:shd w:val="clear" w:color="auto" w:fill="E2F2EB"/>
              </w:rPr>
              <w:t xml:space="preserve"> expertise about </w:t>
            </w:r>
            <w:r w:rsidR="007612B3" w:rsidRPr="00D64F09">
              <w:rPr>
                <w:rFonts w:ascii="Arial" w:hAnsi="Arial" w:cs="Arial"/>
                <w:b/>
                <w:bCs/>
                <w:color w:val="000000"/>
                <w:sz w:val="18"/>
                <w:szCs w:val="18"/>
                <w:shd w:val="clear" w:color="auto" w:fill="E2F2EB"/>
              </w:rPr>
              <w:t xml:space="preserve">ELE </w:t>
            </w:r>
            <w:r w:rsidRPr="00D64F09">
              <w:rPr>
                <w:rFonts w:ascii="Arial" w:hAnsi="Arial" w:cs="Arial"/>
                <w:b/>
                <w:bCs/>
                <w:color w:val="000000"/>
                <w:sz w:val="18"/>
                <w:szCs w:val="18"/>
                <w:shd w:val="clear" w:color="auto" w:fill="E2F2EB"/>
              </w:rPr>
              <w:t xml:space="preserve">program models, ESL instruction, and </w:t>
            </w:r>
            <w:r w:rsidR="007612B3" w:rsidRPr="00D64F09">
              <w:rPr>
                <w:rFonts w:ascii="Arial" w:hAnsi="Arial" w:cs="Arial"/>
                <w:b/>
                <w:bCs/>
                <w:color w:val="000000"/>
                <w:sz w:val="18"/>
                <w:szCs w:val="18"/>
                <w:shd w:val="clear" w:color="auto" w:fill="E2F2EB"/>
              </w:rPr>
              <w:t xml:space="preserve">best </w:t>
            </w:r>
            <w:r w:rsidRPr="00D64F09">
              <w:rPr>
                <w:rFonts w:ascii="Arial" w:hAnsi="Arial" w:cs="Arial"/>
                <w:b/>
                <w:bCs/>
                <w:color w:val="000000"/>
                <w:sz w:val="18"/>
                <w:szCs w:val="18"/>
                <w:shd w:val="clear" w:color="auto" w:fill="E2F2EB"/>
              </w:rPr>
              <w:t>practices</w:t>
            </w:r>
          </w:p>
        </w:tc>
        <w:tc>
          <w:tcPr>
            <w:tcW w:w="7920" w:type="dxa"/>
            <w:shd w:val="clear" w:color="auto" w:fill="E2F2EB"/>
          </w:tcPr>
          <w:p w14:paraId="17530A34" w14:textId="77777777" w:rsidR="00836CD0" w:rsidRPr="00AB19AC" w:rsidRDefault="00836CD0" w:rsidP="00B06496">
            <w:pPr>
              <w:ind w:right="-14"/>
              <w:rPr>
                <w:rFonts w:ascii="Arial" w:hAnsi="Arial" w:cs="Arial"/>
                <w:color w:val="000000"/>
                <w:sz w:val="4"/>
                <w:szCs w:val="4"/>
                <w:shd w:val="clear" w:color="auto" w:fill="FFFFFF"/>
              </w:rPr>
            </w:pPr>
          </w:p>
          <w:p w14:paraId="3CBA5F3E" w14:textId="2486701F" w:rsidR="00836CD0" w:rsidRPr="00D64F09" w:rsidRDefault="00836CD0" w:rsidP="005F4719">
            <w:pPr>
              <w:pStyle w:val="ListParagraph"/>
              <w:numPr>
                <w:ilvl w:val="0"/>
                <w:numId w:val="15"/>
              </w:numPr>
              <w:ind w:left="216" w:right="-14" w:hanging="288"/>
              <w:rPr>
                <w:rFonts w:ascii="Arial" w:hAnsi="Arial" w:cs="Arial"/>
                <w:color w:val="000000"/>
                <w:sz w:val="19"/>
                <w:szCs w:val="19"/>
                <w:shd w:val="clear" w:color="auto" w:fill="FFFFFF"/>
              </w:rPr>
            </w:pPr>
            <w:r w:rsidRPr="00D64F09">
              <w:rPr>
                <w:rFonts w:ascii="Arial" w:hAnsi="Arial" w:cs="Arial"/>
                <w:color w:val="000000"/>
                <w:sz w:val="19"/>
                <w:szCs w:val="19"/>
                <w:shd w:val="clear" w:color="auto" w:fill="E2F2EB"/>
              </w:rPr>
              <w:t xml:space="preserve">Review relevant state guidance about </w:t>
            </w:r>
            <w:hyperlink r:id="rId28" w:history="1">
              <w:r w:rsidR="00A8261C" w:rsidRPr="00D64F09">
                <w:rPr>
                  <w:rStyle w:val="Hyperlink"/>
                  <w:rFonts w:ascii="Arial" w:hAnsi="Arial" w:cs="Arial"/>
                  <w:sz w:val="19"/>
                  <w:szCs w:val="19"/>
                  <w:shd w:val="clear" w:color="auto" w:fill="E2F2EB"/>
                </w:rPr>
                <w:t>ELE</w:t>
              </w:r>
              <w:r w:rsidRPr="00D64F09">
                <w:rPr>
                  <w:rStyle w:val="Hyperlink"/>
                  <w:rFonts w:ascii="Arial" w:hAnsi="Arial" w:cs="Arial"/>
                  <w:sz w:val="19"/>
                  <w:szCs w:val="19"/>
                  <w:shd w:val="clear" w:color="auto" w:fill="E2F2EB"/>
                </w:rPr>
                <w:t xml:space="preserve"> programs</w:t>
              </w:r>
            </w:hyperlink>
            <w:r w:rsidR="007A783D" w:rsidRPr="00D64F09">
              <w:rPr>
                <w:rFonts w:ascii="Arial" w:hAnsi="Arial" w:cs="Arial"/>
                <w:color w:val="000000"/>
                <w:sz w:val="19"/>
                <w:szCs w:val="19"/>
                <w:shd w:val="clear" w:color="auto" w:fill="E2F2EB"/>
              </w:rPr>
              <w:t xml:space="preserve">, </w:t>
            </w:r>
            <w:r w:rsidR="006E2350" w:rsidRPr="00D64F09">
              <w:rPr>
                <w:rFonts w:ascii="Arial" w:hAnsi="Arial" w:cs="Arial"/>
                <w:color w:val="000000"/>
                <w:sz w:val="19"/>
                <w:szCs w:val="19"/>
                <w:shd w:val="clear" w:color="auto" w:fill="E2F2EB"/>
              </w:rPr>
              <w:t xml:space="preserve">key </w:t>
            </w:r>
            <w:hyperlink r:id="rId29" w:history="1">
              <w:r w:rsidR="006E2350" w:rsidRPr="00D64F09">
                <w:rPr>
                  <w:rStyle w:val="Hyperlink"/>
                  <w:rFonts w:ascii="Arial" w:hAnsi="Arial" w:cs="Arial"/>
                  <w:sz w:val="19"/>
                  <w:szCs w:val="19"/>
                  <w:shd w:val="clear" w:color="auto" w:fill="E2F2EB"/>
                </w:rPr>
                <w:t>processes</w:t>
              </w:r>
            </w:hyperlink>
            <w:r w:rsidR="006E2350" w:rsidRPr="00D64F09">
              <w:rPr>
                <w:rFonts w:ascii="Arial" w:hAnsi="Arial" w:cs="Arial"/>
                <w:color w:val="000000"/>
                <w:sz w:val="19"/>
                <w:szCs w:val="19"/>
                <w:shd w:val="clear" w:color="auto" w:fill="E2F2EB"/>
              </w:rPr>
              <w:t xml:space="preserve"> (identification, placement, identification, etc., language </w:t>
            </w:r>
            <w:hyperlink r:id="rId30" w:history="1">
              <w:r w:rsidR="006E2350" w:rsidRPr="00D64F09">
                <w:rPr>
                  <w:rStyle w:val="Hyperlink"/>
                  <w:rFonts w:ascii="Arial" w:hAnsi="Arial" w:cs="Arial"/>
                  <w:sz w:val="19"/>
                  <w:szCs w:val="19"/>
                  <w:shd w:val="clear" w:color="auto" w:fill="E2F2EB"/>
                </w:rPr>
                <w:t>standards</w:t>
              </w:r>
            </w:hyperlink>
            <w:r w:rsidR="006E2350" w:rsidRPr="00D64F09">
              <w:rPr>
                <w:rFonts w:ascii="Arial" w:hAnsi="Arial" w:cs="Arial"/>
                <w:color w:val="000000"/>
                <w:sz w:val="19"/>
                <w:szCs w:val="19"/>
                <w:shd w:val="clear" w:color="auto" w:fill="E2F2EB"/>
              </w:rPr>
              <w:t xml:space="preserve"> and </w:t>
            </w:r>
            <w:hyperlink r:id="rId31" w:history="1">
              <w:r w:rsidR="006E2350" w:rsidRPr="00D64F09">
                <w:rPr>
                  <w:rStyle w:val="Hyperlink"/>
                  <w:rFonts w:ascii="Arial" w:hAnsi="Arial" w:cs="Arial"/>
                  <w:sz w:val="19"/>
                  <w:szCs w:val="19"/>
                  <w:shd w:val="clear" w:color="auto" w:fill="E2F2EB"/>
                </w:rPr>
                <w:t>benchmarks</w:t>
              </w:r>
            </w:hyperlink>
            <w:r w:rsidR="006E2350" w:rsidRPr="00D64F09">
              <w:rPr>
                <w:rFonts w:ascii="Arial" w:hAnsi="Arial" w:cs="Arial"/>
                <w:color w:val="000000"/>
                <w:sz w:val="19"/>
                <w:szCs w:val="19"/>
                <w:shd w:val="clear" w:color="auto" w:fill="E2F2EB"/>
              </w:rPr>
              <w:t>,</w:t>
            </w:r>
            <w:r w:rsidR="006E76B8" w:rsidRPr="00D64F09">
              <w:rPr>
                <w:rFonts w:ascii="Arial" w:hAnsi="Arial" w:cs="Arial"/>
                <w:color w:val="000000"/>
                <w:sz w:val="19"/>
                <w:szCs w:val="19"/>
                <w:shd w:val="clear" w:color="auto" w:fill="E2F2EB"/>
              </w:rPr>
              <w:t xml:space="preserve"> and other programmatic considerations</w:t>
            </w:r>
            <w:r w:rsidR="00D64F09">
              <w:rPr>
                <w:rFonts w:ascii="Arial" w:hAnsi="Arial" w:cs="Arial"/>
                <w:color w:val="000000"/>
                <w:sz w:val="19"/>
                <w:szCs w:val="19"/>
                <w:shd w:val="clear" w:color="auto" w:fill="E2F2EB"/>
              </w:rPr>
              <w:t>.</w:t>
            </w:r>
            <w:r w:rsidR="006E76B8" w:rsidRPr="00C24E8C">
              <w:rPr>
                <w:rFonts w:ascii="Arial" w:hAnsi="Arial" w:cs="Arial"/>
                <w:color w:val="000000"/>
                <w:sz w:val="19"/>
                <w:szCs w:val="19"/>
                <w:shd w:val="clear" w:color="auto" w:fill="EDEDED" w:themeFill="accent3" w:themeFillTint="33"/>
              </w:rPr>
              <w:t xml:space="preserve"> </w:t>
            </w:r>
          </w:p>
          <w:p w14:paraId="5488085D" w14:textId="77777777" w:rsidR="00D64F09" w:rsidRPr="00D64F09" w:rsidRDefault="00D64F09" w:rsidP="00D64F09">
            <w:pPr>
              <w:ind w:left="-72" w:right="-14"/>
              <w:rPr>
                <w:rFonts w:ascii="Arial" w:hAnsi="Arial" w:cs="Arial"/>
                <w:color w:val="000000"/>
                <w:sz w:val="4"/>
                <w:szCs w:val="4"/>
                <w:shd w:val="clear" w:color="auto" w:fill="FFFFFF"/>
              </w:rPr>
            </w:pPr>
          </w:p>
          <w:p w14:paraId="26410FA7" w14:textId="5768CFFD" w:rsidR="006E76B8" w:rsidRDefault="006E76B8" w:rsidP="005F4719">
            <w:pPr>
              <w:pStyle w:val="ListParagraph"/>
              <w:numPr>
                <w:ilvl w:val="0"/>
                <w:numId w:val="15"/>
              </w:numPr>
              <w:ind w:left="216" w:right="-14" w:hanging="288"/>
              <w:rPr>
                <w:rFonts w:ascii="Arial" w:hAnsi="Arial" w:cs="Arial"/>
                <w:color w:val="000000"/>
                <w:sz w:val="19"/>
                <w:szCs w:val="19"/>
                <w:shd w:val="clear" w:color="auto" w:fill="FFFFFF"/>
              </w:rPr>
            </w:pPr>
            <w:r w:rsidRPr="00D64F09">
              <w:rPr>
                <w:rFonts w:ascii="Arial" w:hAnsi="Arial" w:cs="Arial"/>
                <w:color w:val="000000"/>
                <w:sz w:val="19"/>
                <w:szCs w:val="19"/>
                <w:shd w:val="clear" w:color="auto" w:fill="E2F2EB"/>
              </w:rPr>
              <w:t xml:space="preserve">Learn about </w:t>
            </w:r>
            <w:hyperlink r:id="rId32" w:history="1">
              <w:r w:rsidRPr="005537BB">
                <w:rPr>
                  <w:rStyle w:val="Hyperlink"/>
                  <w:rFonts w:ascii="Arial" w:hAnsi="Arial" w:cs="Arial"/>
                  <w:sz w:val="19"/>
                  <w:szCs w:val="19"/>
                  <w:shd w:val="clear" w:color="auto" w:fill="E2F2EB"/>
                </w:rPr>
                <w:t>high-quality ESL instruction</w:t>
              </w:r>
            </w:hyperlink>
            <w:r w:rsidRPr="00D64F09">
              <w:rPr>
                <w:rFonts w:ascii="Arial" w:hAnsi="Arial" w:cs="Arial"/>
                <w:color w:val="000000"/>
                <w:sz w:val="19"/>
                <w:szCs w:val="19"/>
                <w:shd w:val="clear" w:color="auto" w:fill="E2F2EB"/>
              </w:rPr>
              <w:t xml:space="preserve"> and </w:t>
            </w:r>
            <w:hyperlink r:id="rId33" w:history="1">
              <w:r w:rsidRPr="00D64F09">
                <w:rPr>
                  <w:rStyle w:val="Hyperlink"/>
                  <w:rFonts w:ascii="Arial" w:hAnsi="Arial" w:cs="Arial"/>
                  <w:sz w:val="19"/>
                  <w:szCs w:val="19"/>
                  <w:shd w:val="clear" w:color="auto" w:fill="E2F2EB"/>
                </w:rPr>
                <w:t>curriculum</w:t>
              </w:r>
            </w:hyperlink>
            <w:r w:rsidRPr="00D64F09">
              <w:rPr>
                <w:rFonts w:ascii="Arial" w:hAnsi="Arial" w:cs="Arial"/>
                <w:color w:val="000000"/>
                <w:sz w:val="19"/>
                <w:szCs w:val="19"/>
                <w:shd w:val="clear" w:color="auto" w:fill="E2F2EB"/>
              </w:rPr>
              <w:t>: what it looks like, how it can be implemented in different contexts, and effective practices and strategies</w:t>
            </w:r>
            <w:r w:rsidR="00D64F09">
              <w:rPr>
                <w:rFonts w:ascii="Arial" w:hAnsi="Arial" w:cs="Arial"/>
                <w:color w:val="000000"/>
                <w:sz w:val="19"/>
                <w:szCs w:val="19"/>
                <w:shd w:val="clear" w:color="auto" w:fill="E2F2EB"/>
              </w:rPr>
              <w:t>.</w:t>
            </w:r>
            <w:r w:rsidRPr="00C24E8C">
              <w:rPr>
                <w:rFonts w:ascii="Arial" w:hAnsi="Arial" w:cs="Arial"/>
                <w:color w:val="000000"/>
                <w:sz w:val="19"/>
                <w:szCs w:val="19"/>
                <w:shd w:val="clear" w:color="auto" w:fill="FFFFFF"/>
              </w:rPr>
              <w:t xml:space="preserve"> </w:t>
            </w:r>
          </w:p>
          <w:p w14:paraId="5BE72D52" w14:textId="77777777" w:rsidR="00AB19AC" w:rsidRPr="00AB19AC" w:rsidRDefault="00AB19AC" w:rsidP="00AB19AC">
            <w:pPr>
              <w:ind w:right="-14"/>
              <w:rPr>
                <w:rFonts w:ascii="Arial" w:hAnsi="Arial" w:cs="Arial"/>
                <w:color w:val="000000"/>
                <w:sz w:val="4"/>
                <w:szCs w:val="4"/>
                <w:shd w:val="clear" w:color="auto" w:fill="FFFFFF"/>
              </w:rPr>
            </w:pPr>
          </w:p>
          <w:p w14:paraId="54E4A99C" w14:textId="6A88FE08" w:rsidR="00836CD0" w:rsidRPr="00C24E8C" w:rsidRDefault="00836CD0" w:rsidP="00C62294">
            <w:pPr>
              <w:pStyle w:val="ListParagraph"/>
              <w:numPr>
                <w:ilvl w:val="0"/>
                <w:numId w:val="15"/>
              </w:numPr>
              <w:ind w:left="216" w:right="-14" w:hanging="288"/>
              <w:rPr>
                <w:rFonts w:ascii="Arial" w:hAnsi="Arial" w:cs="Arial"/>
                <w:color w:val="000000"/>
                <w:sz w:val="19"/>
                <w:szCs w:val="19"/>
                <w:shd w:val="clear" w:color="auto" w:fill="FFFFFF"/>
              </w:rPr>
            </w:pPr>
            <w:r w:rsidRPr="00D64F09">
              <w:rPr>
                <w:rFonts w:ascii="Arial" w:hAnsi="Arial" w:cs="Arial"/>
                <w:color w:val="000000"/>
                <w:sz w:val="19"/>
                <w:szCs w:val="19"/>
                <w:shd w:val="clear" w:color="auto" w:fill="E2F2EB"/>
              </w:rPr>
              <w:t xml:space="preserve">Collaborate with educators to select, implement, monitor effectiveness, and improve </w:t>
            </w:r>
            <w:r w:rsidR="006E76B8" w:rsidRPr="00D64F09">
              <w:rPr>
                <w:rFonts w:ascii="Arial" w:hAnsi="Arial" w:cs="Arial"/>
                <w:color w:val="000000"/>
                <w:sz w:val="19"/>
                <w:szCs w:val="19"/>
                <w:shd w:val="clear" w:color="auto" w:fill="E2F2EB"/>
              </w:rPr>
              <w:t>ESL</w:t>
            </w:r>
            <w:r w:rsidRPr="00D64F09">
              <w:rPr>
                <w:rFonts w:ascii="Arial" w:hAnsi="Arial" w:cs="Arial"/>
                <w:color w:val="000000"/>
                <w:sz w:val="19"/>
                <w:szCs w:val="19"/>
                <w:shd w:val="clear" w:color="auto" w:fill="E2F2EB"/>
              </w:rPr>
              <w:t xml:space="preserve"> instructional practices</w:t>
            </w:r>
            <w:r w:rsidR="00D64F09">
              <w:rPr>
                <w:rFonts w:ascii="Arial" w:hAnsi="Arial" w:cs="Arial"/>
                <w:color w:val="000000"/>
                <w:sz w:val="19"/>
                <w:szCs w:val="19"/>
                <w:shd w:val="clear" w:color="auto" w:fill="E2F2EB"/>
              </w:rPr>
              <w:t>.</w:t>
            </w:r>
          </w:p>
          <w:p w14:paraId="634BA893" w14:textId="77777777" w:rsidR="00836CD0" w:rsidRPr="007612B3" w:rsidRDefault="00836CD0" w:rsidP="00C62294">
            <w:pPr>
              <w:ind w:right="-14" w:hanging="288"/>
              <w:contextualSpacing/>
              <w:rPr>
                <w:rFonts w:ascii="Arial" w:hAnsi="Arial" w:cs="Arial"/>
                <w:color w:val="000000"/>
                <w:sz w:val="4"/>
                <w:szCs w:val="4"/>
                <w:shd w:val="clear" w:color="auto" w:fill="FFFFFF"/>
              </w:rPr>
            </w:pPr>
          </w:p>
          <w:p w14:paraId="51FD8E80" w14:textId="19C066F3" w:rsidR="00836CD0" w:rsidRPr="00AB19AC" w:rsidRDefault="00836CD0" w:rsidP="00B06496">
            <w:pPr>
              <w:pStyle w:val="ListParagraph"/>
              <w:numPr>
                <w:ilvl w:val="0"/>
                <w:numId w:val="15"/>
              </w:numPr>
              <w:ind w:left="216" w:right="-14" w:hanging="288"/>
              <w:rPr>
                <w:rFonts w:ascii="Arial" w:hAnsi="Arial" w:cs="Arial"/>
                <w:color w:val="000000"/>
                <w:sz w:val="19"/>
                <w:szCs w:val="19"/>
                <w:shd w:val="clear" w:color="auto" w:fill="FFFFFF"/>
              </w:rPr>
            </w:pPr>
            <w:r w:rsidRPr="00D64F09">
              <w:rPr>
                <w:rFonts w:ascii="Arial" w:hAnsi="Arial" w:cs="Arial"/>
                <w:color w:val="000000"/>
                <w:sz w:val="19"/>
                <w:szCs w:val="19"/>
                <w:shd w:val="clear" w:color="auto" w:fill="E2F2EB"/>
              </w:rPr>
              <w:t>Incorporate this understanding into educator observation and evaluation processes</w:t>
            </w:r>
            <w:r w:rsidR="00FD0AD5" w:rsidRPr="00D64F09">
              <w:rPr>
                <w:rFonts w:ascii="Arial" w:hAnsi="Arial" w:cs="Arial"/>
                <w:color w:val="000000"/>
                <w:sz w:val="19"/>
                <w:szCs w:val="19"/>
                <w:shd w:val="clear" w:color="auto" w:fill="E2F2EB"/>
              </w:rPr>
              <w:t xml:space="preserve"> as well as school </w:t>
            </w:r>
            <w:hyperlink r:id="rId34" w:history="1">
              <w:r w:rsidR="00FD0AD5" w:rsidRPr="00D64F09">
                <w:rPr>
                  <w:rStyle w:val="Hyperlink"/>
                  <w:rFonts w:ascii="Arial" w:hAnsi="Arial" w:cs="Arial"/>
                  <w:sz w:val="19"/>
                  <w:szCs w:val="19"/>
                  <w:shd w:val="clear" w:color="auto" w:fill="E2F2EB"/>
                </w:rPr>
                <w:t>continuous improvement</w:t>
              </w:r>
            </w:hyperlink>
            <w:r w:rsidR="00FD0AD5" w:rsidRPr="00D64F09">
              <w:rPr>
                <w:rFonts w:ascii="Arial" w:hAnsi="Arial" w:cs="Arial"/>
                <w:color w:val="000000"/>
                <w:sz w:val="19"/>
                <w:szCs w:val="19"/>
                <w:shd w:val="clear" w:color="auto" w:fill="E2F2EB"/>
              </w:rPr>
              <w:t xml:space="preserve"> and </w:t>
            </w:r>
            <w:hyperlink r:id="rId35" w:history="1">
              <w:r w:rsidR="00FD0AD5" w:rsidRPr="00D64F09">
                <w:rPr>
                  <w:rStyle w:val="Hyperlink"/>
                  <w:rFonts w:ascii="Arial" w:hAnsi="Arial" w:cs="Arial"/>
                  <w:sz w:val="19"/>
                  <w:szCs w:val="19"/>
                  <w:shd w:val="clear" w:color="auto" w:fill="E2F2EB"/>
                </w:rPr>
                <w:t>strategic planning</w:t>
              </w:r>
            </w:hyperlink>
            <w:r w:rsidR="00D64F09">
              <w:rPr>
                <w:rStyle w:val="Hyperlink"/>
                <w:rFonts w:ascii="Arial" w:hAnsi="Arial" w:cs="Arial"/>
                <w:sz w:val="19"/>
                <w:szCs w:val="19"/>
                <w:shd w:val="clear" w:color="auto" w:fill="E2F2EB"/>
              </w:rPr>
              <w:t>.</w:t>
            </w:r>
            <w:r w:rsidRPr="00C24E8C">
              <w:rPr>
                <w:rFonts w:ascii="Arial" w:hAnsi="Arial" w:cs="Arial"/>
                <w:color w:val="000000"/>
                <w:sz w:val="19"/>
                <w:szCs w:val="19"/>
                <w:shd w:val="clear" w:color="auto" w:fill="FFFFFF"/>
              </w:rPr>
              <w:t xml:space="preserve"> </w:t>
            </w:r>
          </w:p>
        </w:tc>
      </w:tr>
    </w:tbl>
    <w:p w14:paraId="23F64EDD" w14:textId="3B3C3ADE" w:rsidR="007A783D" w:rsidRPr="00AB19AC" w:rsidRDefault="007A783D" w:rsidP="009D6B34">
      <w:pPr>
        <w:ind w:right="-14"/>
        <w:rPr>
          <w:rFonts w:asciiTheme="minorHAnsi" w:hAnsiTheme="minorHAnsi" w:cstheme="minorHAnsi"/>
          <w:color w:val="000000"/>
          <w:sz w:val="4"/>
          <w:szCs w:val="4"/>
          <w:shd w:val="clear" w:color="auto" w:fill="FFFFFF"/>
        </w:rPr>
      </w:pPr>
    </w:p>
    <w:tbl>
      <w:tblPr>
        <w:tblStyle w:val="TableGrid"/>
        <w:tblW w:w="10342" w:type="dxa"/>
        <w:tblBorders>
          <w:top w:val="single" w:sz="6" w:space="0" w:color="B4DECC"/>
          <w:left w:val="single" w:sz="6" w:space="0" w:color="B4DECC"/>
          <w:bottom w:val="single" w:sz="6" w:space="0" w:color="B4DECC"/>
          <w:right w:val="single" w:sz="6" w:space="0" w:color="B4DECC"/>
          <w:insideH w:val="none" w:sz="0" w:space="0" w:color="auto"/>
          <w:insideV w:val="none" w:sz="0" w:space="0" w:color="auto"/>
        </w:tblBorders>
        <w:tblLook w:val="04A0" w:firstRow="1" w:lastRow="0" w:firstColumn="1" w:lastColumn="0" w:noHBand="0" w:noVBand="1"/>
      </w:tblPr>
      <w:tblGrid>
        <w:gridCol w:w="2424"/>
        <w:gridCol w:w="7918"/>
      </w:tblGrid>
      <w:tr w:rsidR="007A783D" w:rsidRPr="003F6535" w14:paraId="63009125" w14:textId="77777777" w:rsidTr="00F61EEC">
        <w:tc>
          <w:tcPr>
            <w:tcW w:w="2424" w:type="dxa"/>
            <w:shd w:val="clear" w:color="auto" w:fill="E2F2EB"/>
          </w:tcPr>
          <w:p w14:paraId="13069E67" w14:textId="20B6CB4D" w:rsidR="007A783D" w:rsidRDefault="007A783D" w:rsidP="00B06496">
            <w:pPr>
              <w:ind w:right="-14"/>
              <w:rPr>
                <w:rFonts w:asciiTheme="minorHAnsi" w:hAnsiTheme="minorHAnsi" w:cstheme="minorHAnsi"/>
                <w:b/>
                <w:bCs/>
                <w:color w:val="000000"/>
                <w:sz w:val="8"/>
                <w:szCs w:val="8"/>
                <w:shd w:val="clear" w:color="auto" w:fill="FFFFFF"/>
              </w:rPr>
            </w:pPr>
          </w:p>
          <w:p w14:paraId="1FA1FE8C" w14:textId="77777777" w:rsidR="00804298" w:rsidRPr="003F6535" w:rsidRDefault="00804298" w:rsidP="00B06496">
            <w:pPr>
              <w:ind w:right="-14"/>
              <w:rPr>
                <w:rFonts w:asciiTheme="minorHAnsi" w:hAnsiTheme="minorHAnsi" w:cstheme="minorHAnsi"/>
                <w:b/>
                <w:bCs/>
                <w:color w:val="000000"/>
                <w:sz w:val="8"/>
                <w:szCs w:val="8"/>
                <w:shd w:val="clear" w:color="auto" w:fill="FFFFFF"/>
              </w:rPr>
            </w:pPr>
          </w:p>
          <w:p w14:paraId="7FF78452" w14:textId="77777777" w:rsidR="007A783D" w:rsidRDefault="007A783D" w:rsidP="00B06496">
            <w:pPr>
              <w:ind w:right="-14"/>
              <w:jc w:val="center"/>
              <w:rPr>
                <w:rFonts w:asciiTheme="minorHAnsi" w:hAnsiTheme="minorHAnsi" w:cstheme="minorHAnsi"/>
                <w:b/>
                <w:bCs/>
                <w:color w:val="000000"/>
                <w:sz w:val="22"/>
                <w:szCs w:val="22"/>
                <w:shd w:val="clear" w:color="auto" w:fill="FFFFFF"/>
              </w:rPr>
            </w:pPr>
            <w:r w:rsidRPr="00D64F09">
              <w:rPr>
                <w:rFonts w:asciiTheme="minorHAnsi" w:hAnsiTheme="minorHAnsi" w:cstheme="minorHAnsi"/>
                <w:b/>
                <w:bCs/>
                <w:noProof/>
                <w:color w:val="000000"/>
                <w:sz w:val="8"/>
                <w:szCs w:val="8"/>
                <w:shd w:val="clear" w:color="auto" w:fill="E2F2EB"/>
              </w:rPr>
              <w:drawing>
                <wp:inline distT="0" distB="0" distL="0" distR="0" wp14:anchorId="27CD2F94" wp14:editId="1FC28D0F">
                  <wp:extent cx="342900" cy="342900"/>
                  <wp:effectExtent l="0" t="0" r="0" b="0"/>
                  <wp:docPr id="20" name="Graphic 20" descr="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Meeting with solid fill"/>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342900" cy="342900"/>
                          </a:xfrm>
                          <a:prstGeom prst="rect">
                            <a:avLst/>
                          </a:prstGeom>
                        </pic:spPr>
                      </pic:pic>
                    </a:graphicData>
                  </a:graphic>
                </wp:inline>
              </w:drawing>
            </w:r>
          </w:p>
          <w:p w14:paraId="559C32C0" w14:textId="5BF6CE9A" w:rsidR="007A783D" w:rsidRPr="00804298" w:rsidRDefault="007A783D" w:rsidP="00D64F09">
            <w:pPr>
              <w:shd w:val="clear" w:color="auto" w:fill="E2F2EB"/>
              <w:ind w:right="-14"/>
              <w:jc w:val="center"/>
              <w:rPr>
                <w:rFonts w:ascii="Arial" w:hAnsi="Arial" w:cs="Arial"/>
                <w:color w:val="000000"/>
                <w:sz w:val="18"/>
                <w:szCs w:val="18"/>
                <w:shd w:val="clear" w:color="auto" w:fill="FFFFFF"/>
              </w:rPr>
            </w:pPr>
            <w:r w:rsidRPr="00D64F09">
              <w:rPr>
                <w:rFonts w:ascii="Arial" w:hAnsi="Arial" w:cs="Arial"/>
                <w:b/>
                <w:bCs/>
                <w:color w:val="000000"/>
                <w:sz w:val="18"/>
                <w:szCs w:val="18"/>
                <w:shd w:val="clear" w:color="auto" w:fill="E2F2EB"/>
              </w:rPr>
              <w:t>Collaborat</w:t>
            </w:r>
            <w:r w:rsidR="00C24E8C" w:rsidRPr="00D64F09">
              <w:rPr>
                <w:rFonts w:ascii="Arial" w:hAnsi="Arial" w:cs="Arial"/>
                <w:b/>
                <w:bCs/>
                <w:color w:val="000000"/>
                <w:sz w:val="18"/>
                <w:szCs w:val="18"/>
                <w:shd w:val="clear" w:color="auto" w:fill="E2F2EB"/>
              </w:rPr>
              <w:t>ing</w:t>
            </w:r>
            <w:r w:rsidRPr="00D64F09">
              <w:rPr>
                <w:rFonts w:ascii="Arial" w:hAnsi="Arial" w:cs="Arial"/>
                <w:b/>
                <w:bCs/>
                <w:color w:val="000000"/>
                <w:sz w:val="18"/>
                <w:szCs w:val="18"/>
                <w:shd w:val="clear" w:color="auto" w:fill="E2F2EB"/>
              </w:rPr>
              <w:t xml:space="preserve"> with </w:t>
            </w:r>
            <w:r w:rsidR="00C24E8C" w:rsidRPr="00D64F09">
              <w:rPr>
                <w:rFonts w:ascii="Arial" w:hAnsi="Arial" w:cs="Arial"/>
                <w:b/>
                <w:bCs/>
                <w:color w:val="000000"/>
                <w:sz w:val="18"/>
                <w:szCs w:val="18"/>
                <w:shd w:val="clear" w:color="auto" w:fill="E2F2EB"/>
              </w:rPr>
              <w:t>educators,</w:t>
            </w:r>
            <w:r w:rsidRPr="00D64F09">
              <w:rPr>
                <w:rFonts w:ascii="Arial" w:hAnsi="Arial" w:cs="Arial"/>
                <w:b/>
                <w:bCs/>
                <w:color w:val="000000"/>
                <w:sz w:val="18"/>
                <w:szCs w:val="18"/>
                <w:shd w:val="clear" w:color="auto" w:fill="E2F2EB"/>
              </w:rPr>
              <w:t xml:space="preserve"> families, and the community to better understand student</w:t>
            </w:r>
            <w:r w:rsidR="00D64F09">
              <w:rPr>
                <w:rFonts w:ascii="Arial" w:hAnsi="Arial" w:cs="Arial"/>
                <w:b/>
                <w:bCs/>
                <w:color w:val="000000"/>
                <w:sz w:val="18"/>
                <w:szCs w:val="18"/>
                <w:shd w:val="clear" w:color="auto" w:fill="E2F2EB"/>
              </w:rPr>
              <w:t>s</w:t>
            </w:r>
          </w:p>
          <w:p w14:paraId="6453DE6B" w14:textId="77777777" w:rsidR="007A783D" w:rsidRPr="00836CD0" w:rsidRDefault="007A783D" w:rsidP="00B06496">
            <w:pPr>
              <w:ind w:right="-14"/>
              <w:jc w:val="center"/>
              <w:rPr>
                <w:rFonts w:asciiTheme="minorHAnsi" w:hAnsiTheme="minorHAnsi" w:cstheme="minorHAnsi"/>
                <w:color w:val="000000"/>
                <w:sz w:val="8"/>
                <w:szCs w:val="8"/>
                <w:shd w:val="clear" w:color="auto" w:fill="FFFFFF"/>
              </w:rPr>
            </w:pPr>
          </w:p>
        </w:tc>
        <w:tc>
          <w:tcPr>
            <w:tcW w:w="7918" w:type="dxa"/>
            <w:shd w:val="clear" w:color="auto" w:fill="E2F2EB"/>
          </w:tcPr>
          <w:p w14:paraId="00889394" w14:textId="77777777" w:rsidR="007A783D" w:rsidRPr="00327D1F" w:rsidRDefault="007A783D" w:rsidP="00B06496">
            <w:pPr>
              <w:ind w:right="-14"/>
              <w:rPr>
                <w:rFonts w:asciiTheme="minorHAnsi" w:hAnsiTheme="minorHAnsi" w:cstheme="minorHAnsi"/>
                <w:color w:val="000000"/>
                <w:sz w:val="4"/>
                <w:szCs w:val="4"/>
                <w:shd w:val="clear" w:color="auto" w:fill="FFFFFF"/>
              </w:rPr>
            </w:pPr>
          </w:p>
          <w:p w14:paraId="2D28C7D9" w14:textId="094B3B7F" w:rsidR="00C24E8C" w:rsidRPr="00EE138F" w:rsidRDefault="007A783D" w:rsidP="00B06496">
            <w:pPr>
              <w:pStyle w:val="ListParagraph"/>
              <w:numPr>
                <w:ilvl w:val="0"/>
                <w:numId w:val="16"/>
              </w:numPr>
              <w:ind w:left="216" w:right="-14" w:hanging="216"/>
              <w:rPr>
                <w:rFonts w:ascii="Arial" w:hAnsi="Arial" w:cs="Arial"/>
                <w:color w:val="000000"/>
                <w:sz w:val="19"/>
                <w:szCs w:val="19"/>
                <w:shd w:val="clear" w:color="auto" w:fill="FFFFFF"/>
              </w:rPr>
            </w:pPr>
            <w:r w:rsidRPr="00D64F09">
              <w:rPr>
                <w:rFonts w:ascii="Arial" w:hAnsi="Arial" w:cs="Arial"/>
                <w:color w:val="000000"/>
                <w:sz w:val="19"/>
                <w:szCs w:val="19"/>
                <w:shd w:val="clear" w:color="auto" w:fill="E2F2EB"/>
              </w:rPr>
              <w:t xml:space="preserve">Learn about students’ cultural and linguistic assets, needs, academic performance, barriers that prevent their access to meaningful and rigorous opportunities to learn, goals and aspirations, and other relevant categories. </w:t>
            </w:r>
          </w:p>
          <w:p w14:paraId="3DBBF1B8" w14:textId="77777777" w:rsidR="00C24E8C" w:rsidRDefault="00C24E8C" w:rsidP="00B06496">
            <w:pPr>
              <w:ind w:right="-14"/>
              <w:rPr>
                <w:rFonts w:asciiTheme="minorHAnsi" w:hAnsiTheme="minorHAnsi" w:cstheme="minorHAnsi"/>
                <w:color w:val="000000"/>
                <w:sz w:val="4"/>
                <w:szCs w:val="4"/>
                <w:shd w:val="clear" w:color="auto" w:fill="FFFFFF"/>
              </w:rPr>
            </w:pPr>
          </w:p>
          <w:p w14:paraId="17E1900F" w14:textId="26361A48" w:rsidR="007A783D" w:rsidRPr="00EE138F" w:rsidRDefault="007A783D" w:rsidP="00B06496">
            <w:pPr>
              <w:pStyle w:val="ListParagraph"/>
              <w:numPr>
                <w:ilvl w:val="0"/>
                <w:numId w:val="16"/>
              </w:numPr>
              <w:ind w:left="216" w:right="-14" w:hanging="216"/>
              <w:rPr>
                <w:rFonts w:ascii="Arial" w:hAnsi="Arial" w:cs="Arial"/>
                <w:color w:val="000000"/>
                <w:sz w:val="19"/>
                <w:szCs w:val="19"/>
                <w:shd w:val="clear" w:color="auto" w:fill="FFFFFF"/>
              </w:rPr>
            </w:pPr>
            <w:r w:rsidRPr="00D64F09">
              <w:rPr>
                <w:rFonts w:ascii="Arial" w:hAnsi="Arial" w:cs="Arial"/>
                <w:color w:val="000000"/>
                <w:sz w:val="19"/>
                <w:szCs w:val="19"/>
                <w:shd w:val="clear" w:color="auto" w:fill="E2F2EB"/>
              </w:rPr>
              <w:t xml:space="preserve">Leverage </w:t>
            </w:r>
            <w:r w:rsidR="006E76B8" w:rsidRPr="00D64F09">
              <w:rPr>
                <w:rFonts w:ascii="Arial" w:hAnsi="Arial" w:cs="Arial"/>
                <w:color w:val="000000"/>
                <w:sz w:val="19"/>
                <w:szCs w:val="19"/>
                <w:shd w:val="clear" w:color="auto" w:fill="E2F2EB"/>
              </w:rPr>
              <w:t xml:space="preserve">this </w:t>
            </w:r>
            <w:r w:rsidRPr="00D64F09">
              <w:rPr>
                <w:rFonts w:ascii="Arial" w:hAnsi="Arial" w:cs="Arial"/>
                <w:color w:val="000000"/>
                <w:sz w:val="19"/>
                <w:szCs w:val="19"/>
                <w:shd w:val="clear" w:color="auto" w:fill="E2F2EB"/>
              </w:rPr>
              <w:t>information to make decisions in key areas such as school improvement planning, ELE program development, ESL instruction, educator staffing and student placement, professional learning, and scheduling, etc.</w:t>
            </w:r>
            <w:r w:rsidRPr="00C24E8C">
              <w:rPr>
                <w:rFonts w:ascii="Arial" w:hAnsi="Arial" w:cs="Arial"/>
                <w:color w:val="000000"/>
                <w:sz w:val="19"/>
                <w:szCs w:val="19"/>
                <w:shd w:val="clear" w:color="auto" w:fill="FBE4D5" w:themeFill="accent2" w:themeFillTint="33"/>
              </w:rPr>
              <w:t xml:space="preserve">  </w:t>
            </w:r>
          </w:p>
          <w:p w14:paraId="47FEBEFB" w14:textId="77777777" w:rsidR="00EE138F" w:rsidRPr="00EE138F" w:rsidRDefault="00EE138F" w:rsidP="00EE138F">
            <w:pPr>
              <w:rPr>
                <w:rFonts w:ascii="Arial" w:hAnsi="Arial" w:cs="Arial"/>
                <w:color w:val="000000"/>
                <w:sz w:val="6"/>
                <w:szCs w:val="6"/>
                <w:shd w:val="clear" w:color="auto" w:fill="FFFFFF"/>
              </w:rPr>
            </w:pPr>
          </w:p>
          <w:p w14:paraId="049AF6E7" w14:textId="6AB976E0" w:rsidR="00EE138F" w:rsidRPr="00C24E8C" w:rsidRDefault="00EE138F" w:rsidP="00D64F09">
            <w:pPr>
              <w:pStyle w:val="ListParagraph"/>
              <w:numPr>
                <w:ilvl w:val="0"/>
                <w:numId w:val="16"/>
              </w:numPr>
              <w:shd w:val="clear" w:color="auto" w:fill="E2F2EB"/>
              <w:ind w:left="216" w:right="-14" w:hanging="216"/>
              <w:rPr>
                <w:rFonts w:ascii="Arial" w:hAnsi="Arial" w:cs="Arial"/>
                <w:color w:val="000000"/>
                <w:sz w:val="19"/>
                <w:szCs w:val="19"/>
                <w:shd w:val="clear" w:color="auto" w:fill="FFFFFF"/>
              </w:rPr>
            </w:pPr>
            <w:r w:rsidRPr="00D64F09">
              <w:rPr>
                <w:rFonts w:ascii="Arial" w:hAnsi="Arial" w:cs="Arial"/>
                <w:color w:val="000000"/>
                <w:sz w:val="19"/>
                <w:szCs w:val="19"/>
                <w:shd w:val="clear" w:color="auto" w:fill="E2F2EB"/>
              </w:rPr>
              <w:t>Provide authentic language supports (interpretation/translation services, using preferred method and language of communication, etc.) to promote collaboration</w:t>
            </w:r>
            <w:r w:rsidR="00D64F09">
              <w:rPr>
                <w:rFonts w:ascii="Arial" w:hAnsi="Arial" w:cs="Arial"/>
                <w:color w:val="000000"/>
                <w:sz w:val="19"/>
                <w:szCs w:val="19"/>
                <w:shd w:val="clear" w:color="auto" w:fill="E2F2EB"/>
              </w:rPr>
              <w:t>.</w:t>
            </w:r>
          </w:p>
          <w:p w14:paraId="43605DF0" w14:textId="77777777" w:rsidR="007A783D" w:rsidRPr="00AB19AC" w:rsidRDefault="007A783D" w:rsidP="00B06496">
            <w:pPr>
              <w:ind w:right="-14"/>
              <w:rPr>
                <w:rFonts w:asciiTheme="minorHAnsi" w:hAnsiTheme="minorHAnsi" w:cstheme="minorHAnsi"/>
                <w:color w:val="000000"/>
                <w:sz w:val="4"/>
                <w:szCs w:val="4"/>
                <w:shd w:val="clear" w:color="auto" w:fill="FFFFFF"/>
              </w:rPr>
            </w:pPr>
          </w:p>
        </w:tc>
      </w:tr>
    </w:tbl>
    <w:p w14:paraId="27565A5D" w14:textId="77777777" w:rsidR="007A783D" w:rsidRPr="00AB19AC" w:rsidRDefault="007A783D" w:rsidP="009D6B34">
      <w:pPr>
        <w:ind w:right="-14"/>
        <w:rPr>
          <w:rFonts w:asciiTheme="minorHAnsi" w:hAnsiTheme="minorHAnsi" w:cstheme="minorHAnsi"/>
          <w:color w:val="000000"/>
          <w:sz w:val="4"/>
          <w:szCs w:val="4"/>
          <w:shd w:val="clear" w:color="auto" w:fill="FFFFFF"/>
        </w:rPr>
      </w:pPr>
    </w:p>
    <w:tbl>
      <w:tblPr>
        <w:tblStyle w:val="TableGrid"/>
        <w:tblW w:w="10342" w:type="dxa"/>
        <w:tblBorders>
          <w:top w:val="single" w:sz="6" w:space="0" w:color="B4DECC"/>
          <w:left w:val="single" w:sz="6" w:space="0" w:color="B4DECC"/>
          <w:bottom w:val="single" w:sz="6" w:space="0" w:color="B4DECC"/>
          <w:right w:val="single" w:sz="6" w:space="0" w:color="B4DECC"/>
          <w:insideH w:val="none" w:sz="0" w:space="0" w:color="auto"/>
          <w:insideV w:val="none" w:sz="0" w:space="0" w:color="auto"/>
        </w:tblBorders>
        <w:tblLook w:val="04A0" w:firstRow="1" w:lastRow="0" w:firstColumn="1" w:lastColumn="0" w:noHBand="0" w:noVBand="1"/>
      </w:tblPr>
      <w:tblGrid>
        <w:gridCol w:w="2424"/>
        <w:gridCol w:w="7918"/>
      </w:tblGrid>
      <w:tr w:rsidR="00836CD0" w:rsidRPr="003F6535" w14:paraId="3D8E89A1" w14:textId="77777777" w:rsidTr="00F61EEC">
        <w:tc>
          <w:tcPr>
            <w:tcW w:w="2424" w:type="dxa"/>
            <w:shd w:val="clear" w:color="auto" w:fill="E2F2EB"/>
          </w:tcPr>
          <w:p w14:paraId="1BD7CF46" w14:textId="35B2077E" w:rsidR="00836CD0" w:rsidRDefault="00836CD0" w:rsidP="007014DA">
            <w:pPr>
              <w:ind w:right="-14"/>
              <w:jc w:val="center"/>
              <w:rPr>
                <w:rFonts w:asciiTheme="minorHAnsi" w:hAnsiTheme="minorHAnsi" w:cstheme="minorHAnsi"/>
                <w:b/>
                <w:bCs/>
                <w:noProof/>
                <w:color w:val="000000"/>
                <w:sz w:val="8"/>
                <w:szCs w:val="8"/>
                <w:shd w:val="clear" w:color="auto" w:fill="FFFFFF"/>
              </w:rPr>
            </w:pPr>
          </w:p>
          <w:p w14:paraId="09D64677" w14:textId="77777777" w:rsidR="00AB16C4" w:rsidRDefault="00AB16C4" w:rsidP="007014DA">
            <w:pPr>
              <w:ind w:right="-14"/>
              <w:jc w:val="center"/>
              <w:rPr>
                <w:rFonts w:asciiTheme="minorHAnsi" w:hAnsiTheme="minorHAnsi" w:cstheme="minorHAnsi"/>
                <w:b/>
                <w:bCs/>
                <w:noProof/>
                <w:color w:val="000000"/>
                <w:sz w:val="8"/>
                <w:szCs w:val="8"/>
                <w:shd w:val="clear" w:color="auto" w:fill="FFFFFF"/>
              </w:rPr>
            </w:pPr>
          </w:p>
          <w:p w14:paraId="31D303E3" w14:textId="0748E2F3" w:rsidR="001A4FDC" w:rsidRDefault="001A4FDC" w:rsidP="007014DA">
            <w:pPr>
              <w:ind w:right="-14"/>
              <w:jc w:val="center"/>
              <w:rPr>
                <w:rFonts w:asciiTheme="minorHAnsi" w:hAnsiTheme="minorHAnsi" w:cstheme="minorHAnsi"/>
                <w:b/>
                <w:bCs/>
                <w:noProof/>
                <w:color w:val="000000"/>
                <w:sz w:val="8"/>
                <w:szCs w:val="8"/>
                <w:shd w:val="clear" w:color="auto" w:fill="FFFFFF"/>
              </w:rPr>
            </w:pPr>
          </w:p>
          <w:p w14:paraId="33F1333F" w14:textId="77777777" w:rsidR="007014DA" w:rsidRDefault="007014DA" w:rsidP="007014DA">
            <w:pPr>
              <w:ind w:right="-14"/>
              <w:jc w:val="center"/>
              <w:rPr>
                <w:rFonts w:asciiTheme="minorHAnsi" w:hAnsiTheme="minorHAnsi" w:cstheme="minorHAnsi"/>
                <w:b/>
                <w:bCs/>
                <w:noProof/>
                <w:color w:val="000000"/>
                <w:sz w:val="8"/>
                <w:szCs w:val="8"/>
                <w:shd w:val="clear" w:color="auto" w:fill="FFFFFF"/>
              </w:rPr>
            </w:pPr>
          </w:p>
          <w:p w14:paraId="132DB3A0" w14:textId="191A1AFD" w:rsidR="007014DA" w:rsidRDefault="007014DA" w:rsidP="007014DA">
            <w:pPr>
              <w:ind w:right="-14"/>
              <w:jc w:val="center"/>
              <w:rPr>
                <w:rFonts w:asciiTheme="minorHAnsi" w:hAnsiTheme="minorHAnsi" w:cstheme="minorHAnsi"/>
                <w:b/>
                <w:bCs/>
                <w:noProof/>
                <w:color w:val="000000"/>
                <w:sz w:val="8"/>
                <w:szCs w:val="8"/>
                <w:shd w:val="clear" w:color="auto" w:fill="FFFFFF"/>
              </w:rPr>
            </w:pPr>
            <w:r w:rsidRPr="00D64F09">
              <w:rPr>
                <w:rFonts w:asciiTheme="minorHAnsi" w:hAnsiTheme="minorHAnsi" w:cstheme="minorHAnsi"/>
                <w:b/>
                <w:bCs/>
                <w:noProof/>
                <w:color w:val="000000"/>
                <w:sz w:val="8"/>
                <w:szCs w:val="8"/>
                <w:shd w:val="clear" w:color="auto" w:fill="E2F2EB"/>
              </w:rPr>
              <w:drawing>
                <wp:inline distT="0" distB="0" distL="0" distR="0" wp14:anchorId="198A2797" wp14:editId="2C23D5FB">
                  <wp:extent cx="510540" cy="510540"/>
                  <wp:effectExtent l="0" t="0" r="3810" b="3810"/>
                  <wp:docPr id="21" name="Graphic 21" descr="Connectio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Connections with solid fill"/>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510540" cy="510540"/>
                          </a:xfrm>
                          <a:prstGeom prst="rect">
                            <a:avLst/>
                          </a:prstGeom>
                        </pic:spPr>
                      </pic:pic>
                    </a:graphicData>
                  </a:graphic>
                </wp:inline>
              </w:drawing>
            </w:r>
          </w:p>
          <w:p w14:paraId="390F3CE8" w14:textId="2A6724DF" w:rsidR="00836CD0" w:rsidRPr="00804298" w:rsidRDefault="00836CD0" w:rsidP="00C24E8C">
            <w:pPr>
              <w:jc w:val="center"/>
              <w:rPr>
                <w:rFonts w:ascii="Arial" w:hAnsi="Arial" w:cs="Arial"/>
                <w:color w:val="000000"/>
                <w:sz w:val="18"/>
                <w:szCs w:val="18"/>
                <w:shd w:val="clear" w:color="auto" w:fill="FFFFFF"/>
              </w:rPr>
            </w:pPr>
            <w:r w:rsidRPr="00D64F09">
              <w:rPr>
                <w:rFonts w:ascii="Arial" w:hAnsi="Arial" w:cs="Arial"/>
                <w:b/>
                <w:bCs/>
                <w:color w:val="000000"/>
                <w:sz w:val="18"/>
                <w:szCs w:val="18"/>
                <w:shd w:val="clear" w:color="auto" w:fill="E2F2EB"/>
              </w:rPr>
              <w:t>Leverag</w:t>
            </w:r>
            <w:r w:rsidR="00C24E8C" w:rsidRPr="00D64F09">
              <w:rPr>
                <w:rFonts w:ascii="Arial" w:hAnsi="Arial" w:cs="Arial"/>
                <w:b/>
                <w:bCs/>
                <w:color w:val="000000"/>
                <w:sz w:val="18"/>
                <w:szCs w:val="18"/>
                <w:shd w:val="clear" w:color="auto" w:fill="E2F2EB"/>
              </w:rPr>
              <w:t>ing</w:t>
            </w:r>
            <w:r w:rsidRPr="00D64F09">
              <w:rPr>
                <w:rFonts w:ascii="Arial" w:hAnsi="Arial" w:cs="Arial"/>
                <w:b/>
                <w:bCs/>
                <w:color w:val="000000"/>
                <w:sz w:val="18"/>
                <w:szCs w:val="18"/>
                <w:shd w:val="clear" w:color="auto" w:fill="E2F2EB"/>
              </w:rPr>
              <w:t xml:space="preserve"> systems </w:t>
            </w:r>
            <w:r w:rsidR="00804298" w:rsidRPr="00D64F09">
              <w:rPr>
                <w:rFonts w:ascii="Arial" w:hAnsi="Arial" w:cs="Arial"/>
                <w:b/>
                <w:bCs/>
                <w:color w:val="000000"/>
                <w:sz w:val="18"/>
                <w:szCs w:val="18"/>
                <w:shd w:val="clear" w:color="auto" w:fill="E2F2EB"/>
              </w:rPr>
              <w:t xml:space="preserve">           </w:t>
            </w:r>
            <w:r w:rsidRPr="00D64F09">
              <w:rPr>
                <w:rFonts w:ascii="Arial" w:hAnsi="Arial" w:cs="Arial"/>
                <w:b/>
                <w:bCs/>
                <w:color w:val="000000"/>
                <w:sz w:val="18"/>
                <w:szCs w:val="18"/>
                <w:shd w:val="clear" w:color="auto" w:fill="E2F2EB"/>
              </w:rPr>
              <w:t xml:space="preserve">and resources to </w:t>
            </w:r>
            <w:r w:rsidR="007014DA" w:rsidRPr="00D64F09">
              <w:rPr>
                <w:rFonts w:ascii="Arial" w:hAnsi="Arial" w:cs="Arial"/>
                <w:b/>
                <w:bCs/>
                <w:color w:val="000000"/>
                <w:sz w:val="18"/>
                <w:szCs w:val="18"/>
                <w:shd w:val="clear" w:color="auto" w:fill="E2F2EB"/>
              </w:rPr>
              <w:t>appropriately structure, staff, and support ESL ins</w:t>
            </w:r>
            <w:r w:rsidRPr="00D64F09">
              <w:rPr>
                <w:rFonts w:ascii="Arial" w:hAnsi="Arial" w:cs="Arial"/>
                <w:b/>
                <w:bCs/>
                <w:color w:val="000000"/>
                <w:sz w:val="18"/>
                <w:szCs w:val="18"/>
                <w:shd w:val="clear" w:color="auto" w:fill="E2F2EB"/>
              </w:rPr>
              <w:t>truction</w:t>
            </w:r>
          </w:p>
        </w:tc>
        <w:tc>
          <w:tcPr>
            <w:tcW w:w="7918" w:type="dxa"/>
            <w:shd w:val="clear" w:color="auto" w:fill="E2F2EB"/>
          </w:tcPr>
          <w:p w14:paraId="0D0866F8" w14:textId="77777777" w:rsidR="00C62294" w:rsidRPr="00AB19AC" w:rsidRDefault="00C62294" w:rsidP="00C62294">
            <w:pPr>
              <w:ind w:right="-14"/>
              <w:rPr>
                <w:rFonts w:asciiTheme="minorHAnsi" w:hAnsiTheme="minorHAnsi" w:cstheme="minorHAnsi"/>
                <w:color w:val="000000"/>
                <w:sz w:val="4"/>
                <w:szCs w:val="4"/>
                <w:shd w:val="clear" w:color="auto" w:fill="FFFFFF"/>
              </w:rPr>
            </w:pPr>
          </w:p>
          <w:p w14:paraId="24EE9350" w14:textId="1A8FE3BD" w:rsidR="00AB16C4" w:rsidRPr="00C24E8C" w:rsidRDefault="00AB16C4" w:rsidP="00AB16C4">
            <w:pPr>
              <w:pStyle w:val="ListParagraph"/>
              <w:numPr>
                <w:ilvl w:val="0"/>
                <w:numId w:val="17"/>
              </w:numPr>
              <w:ind w:left="216" w:right="-14" w:hanging="216"/>
              <w:rPr>
                <w:rFonts w:asciiTheme="minorHAnsi" w:hAnsiTheme="minorHAnsi" w:cstheme="minorHAnsi"/>
                <w:color w:val="000000"/>
                <w:sz w:val="19"/>
                <w:szCs w:val="19"/>
                <w:shd w:val="clear" w:color="auto" w:fill="FFFFFF"/>
              </w:rPr>
            </w:pPr>
            <w:r w:rsidRPr="00D64F09">
              <w:rPr>
                <w:rFonts w:ascii="Arial" w:hAnsi="Arial" w:cs="Arial"/>
                <w:color w:val="000000"/>
                <w:sz w:val="19"/>
                <w:szCs w:val="19"/>
                <w:shd w:val="clear" w:color="auto" w:fill="E2F2EB"/>
              </w:rPr>
              <w:t>Include English learners in the school’s vision</w:t>
            </w:r>
            <w:r w:rsidR="006E76B8" w:rsidRPr="00D64F09">
              <w:rPr>
                <w:rFonts w:ascii="Arial" w:hAnsi="Arial" w:cs="Arial"/>
                <w:color w:val="000000"/>
                <w:sz w:val="19"/>
                <w:szCs w:val="19"/>
                <w:shd w:val="clear" w:color="auto" w:fill="E2F2EB"/>
              </w:rPr>
              <w:t xml:space="preserve"> and improvement plan</w:t>
            </w:r>
            <w:r w:rsidR="006E76B8" w:rsidRPr="00AB19AC">
              <w:rPr>
                <w:rFonts w:ascii="Arial" w:hAnsi="Arial" w:cs="Arial"/>
                <w:color w:val="000000"/>
                <w:sz w:val="19"/>
                <w:szCs w:val="19"/>
                <w:shd w:val="clear" w:color="auto" w:fill="E2F2EB"/>
              </w:rPr>
              <w:t>.</w:t>
            </w:r>
          </w:p>
          <w:p w14:paraId="771BF8CA" w14:textId="77777777" w:rsidR="00AB16C4" w:rsidRPr="00AB16C4" w:rsidRDefault="00AB16C4" w:rsidP="00AB16C4">
            <w:pPr>
              <w:pStyle w:val="ListParagraph"/>
              <w:ind w:left="216" w:right="-14" w:firstLine="0"/>
              <w:rPr>
                <w:rFonts w:asciiTheme="minorHAnsi" w:hAnsiTheme="minorHAnsi" w:cstheme="minorHAnsi"/>
                <w:color w:val="000000"/>
                <w:sz w:val="4"/>
                <w:szCs w:val="4"/>
                <w:shd w:val="clear" w:color="auto" w:fill="FFFFFF"/>
              </w:rPr>
            </w:pPr>
          </w:p>
          <w:p w14:paraId="18A05E3F" w14:textId="2671D0E3" w:rsidR="00836CD0" w:rsidRPr="00C24E8C" w:rsidRDefault="00045A8C" w:rsidP="00B06496">
            <w:pPr>
              <w:pStyle w:val="ListParagraph"/>
              <w:numPr>
                <w:ilvl w:val="0"/>
                <w:numId w:val="17"/>
              </w:numPr>
              <w:ind w:left="216" w:right="-14" w:hanging="216"/>
              <w:rPr>
                <w:rFonts w:ascii="Arial" w:hAnsi="Arial" w:cs="Arial"/>
                <w:color w:val="000000"/>
                <w:sz w:val="19"/>
                <w:szCs w:val="19"/>
                <w:shd w:val="clear" w:color="auto" w:fill="FFFFFF"/>
              </w:rPr>
            </w:pPr>
            <w:r w:rsidRPr="00D64F09">
              <w:rPr>
                <w:rFonts w:ascii="Arial" w:hAnsi="Arial" w:cs="Arial"/>
                <w:color w:val="000000"/>
                <w:sz w:val="19"/>
                <w:szCs w:val="19"/>
                <w:shd w:val="clear" w:color="auto" w:fill="E2F2EB"/>
              </w:rPr>
              <w:t>Clearly describe</w:t>
            </w:r>
            <w:r w:rsidR="00836CD0" w:rsidRPr="00D64F09">
              <w:rPr>
                <w:rFonts w:ascii="Arial" w:hAnsi="Arial" w:cs="Arial"/>
                <w:color w:val="000000"/>
                <w:sz w:val="19"/>
                <w:szCs w:val="19"/>
                <w:shd w:val="clear" w:color="auto" w:fill="E2F2EB"/>
              </w:rPr>
              <w:t xml:space="preserve"> of</w:t>
            </w:r>
            <w:r w:rsidR="006E76B8" w:rsidRPr="00D64F09">
              <w:rPr>
                <w:rFonts w:ascii="Arial" w:hAnsi="Arial" w:cs="Arial"/>
                <w:color w:val="000000"/>
                <w:sz w:val="19"/>
                <w:szCs w:val="19"/>
                <w:shd w:val="clear" w:color="auto" w:fill="E2F2EB"/>
              </w:rPr>
              <w:t xml:space="preserve"> your school’s program for English learners</w:t>
            </w:r>
            <w:r w:rsidRPr="00D64F09">
              <w:rPr>
                <w:rFonts w:ascii="Arial" w:hAnsi="Arial" w:cs="Arial"/>
                <w:color w:val="000000"/>
                <w:sz w:val="19"/>
                <w:szCs w:val="19"/>
                <w:shd w:val="clear" w:color="auto" w:fill="E2F2EB"/>
              </w:rPr>
              <w:t xml:space="preserve">, </w:t>
            </w:r>
            <w:r w:rsidR="006E76B8" w:rsidRPr="00D64F09">
              <w:rPr>
                <w:rFonts w:ascii="Arial" w:hAnsi="Arial" w:cs="Arial"/>
                <w:color w:val="000000"/>
                <w:sz w:val="19"/>
                <w:szCs w:val="19"/>
                <w:shd w:val="clear" w:color="auto" w:fill="E2F2EB"/>
              </w:rPr>
              <w:t xml:space="preserve">how </w:t>
            </w:r>
            <w:r w:rsidR="00836CD0" w:rsidRPr="00D64F09">
              <w:rPr>
                <w:rFonts w:ascii="Arial" w:hAnsi="Arial" w:cs="Arial"/>
                <w:color w:val="000000"/>
                <w:sz w:val="19"/>
                <w:szCs w:val="19"/>
                <w:shd w:val="clear" w:color="auto" w:fill="E2F2EB"/>
              </w:rPr>
              <w:t xml:space="preserve">ESL instruction fits with other </w:t>
            </w:r>
            <w:r w:rsidR="006E76B8" w:rsidRPr="00D64F09">
              <w:rPr>
                <w:rFonts w:ascii="Arial" w:hAnsi="Arial" w:cs="Arial"/>
                <w:color w:val="000000"/>
                <w:sz w:val="19"/>
                <w:szCs w:val="19"/>
                <w:shd w:val="clear" w:color="auto" w:fill="E2F2EB"/>
              </w:rPr>
              <w:t xml:space="preserve">relevant program </w:t>
            </w:r>
            <w:r w:rsidR="00836CD0" w:rsidRPr="00D64F09">
              <w:rPr>
                <w:rFonts w:ascii="Arial" w:hAnsi="Arial" w:cs="Arial"/>
                <w:color w:val="000000"/>
                <w:sz w:val="19"/>
                <w:szCs w:val="19"/>
                <w:shd w:val="clear" w:color="auto" w:fill="E2F2EB"/>
              </w:rPr>
              <w:t>components</w:t>
            </w:r>
            <w:r w:rsidRPr="00D64F09">
              <w:rPr>
                <w:rFonts w:ascii="Arial" w:hAnsi="Arial" w:cs="Arial"/>
                <w:color w:val="000000"/>
                <w:sz w:val="19"/>
                <w:szCs w:val="19"/>
                <w:shd w:val="clear" w:color="auto" w:fill="E2F2EB"/>
              </w:rPr>
              <w:t xml:space="preserve">, and </w:t>
            </w:r>
            <w:r w:rsidR="00E920D8" w:rsidRPr="00D64F09">
              <w:rPr>
                <w:rFonts w:ascii="Arial" w:hAnsi="Arial" w:cs="Arial"/>
                <w:color w:val="000000"/>
                <w:sz w:val="19"/>
                <w:szCs w:val="19"/>
                <w:shd w:val="clear" w:color="auto" w:fill="E2F2EB"/>
              </w:rPr>
              <w:t xml:space="preserve">educator </w:t>
            </w:r>
            <w:r w:rsidR="00836CD0" w:rsidRPr="00D64F09">
              <w:rPr>
                <w:rFonts w:ascii="Arial" w:hAnsi="Arial" w:cs="Arial"/>
                <w:color w:val="000000"/>
                <w:sz w:val="19"/>
                <w:szCs w:val="19"/>
                <w:shd w:val="clear" w:color="auto" w:fill="E2F2EB"/>
              </w:rPr>
              <w:t xml:space="preserve">roles and </w:t>
            </w:r>
            <w:r w:rsidR="006E76B8" w:rsidRPr="00D64F09">
              <w:rPr>
                <w:rFonts w:ascii="Arial" w:hAnsi="Arial" w:cs="Arial"/>
                <w:color w:val="000000"/>
                <w:sz w:val="19"/>
                <w:szCs w:val="19"/>
                <w:shd w:val="clear" w:color="auto" w:fill="E2F2EB"/>
              </w:rPr>
              <w:t xml:space="preserve">shared </w:t>
            </w:r>
            <w:r w:rsidR="00836CD0" w:rsidRPr="00D64F09">
              <w:rPr>
                <w:rFonts w:ascii="Arial" w:hAnsi="Arial" w:cs="Arial"/>
                <w:color w:val="000000"/>
                <w:sz w:val="19"/>
                <w:szCs w:val="19"/>
                <w:shd w:val="clear" w:color="auto" w:fill="E2F2EB"/>
              </w:rPr>
              <w:t>responsibilit</w:t>
            </w:r>
            <w:r w:rsidR="006E76B8" w:rsidRPr="00D64F09">
              <w:rPr>
                <w:rFonts w:ascii="Arial" w:hAnsi="Arial" w:cs="Arial"/>
                <w:color w:val="000000"/>
                <w:sz w:val="19"/>
                <w:szCs w:val="19"/>
                <w:shd w:val="clear" w:color="auto" w:fill="E2F2EB"/>
              </w:rPr>
              <w:t>y</w:t>
            </w:r>
            <w:r w:rsidR="00836CD0" w:rsidRPr="00D64F09">
              <w:rPr>
                <w:rFonts w:ascii="Arial" w:hAnsi="Arial" w:cs="Arial"/>
                <w:color w:val="000000"/>
                <w:sz w:val="19"/>
                <w:szCs w:val="19"/>
                <w:shd w:val="clear" w:color="auto" w:fill="E2F2EB"/>
              </w:rPr>
              <w:t xml:space="preserve"> </w:t>
            </w:r>
            <w:r w:rsidR="00E920D8" w:rsidRPr="00D64F09">
              <w:rPr>
                <w:rFonts w:ascii="Arial" w:hAnsi="Arial" w:cs="Arial"/>
                <w:color w:val="000000"/>
                <w:sz w:val="19"/>
                <w:szCs w:val="19"/>
                <w:shd w:val="clear" w:color="auto" w:fill="E2F2EB"/>
              </w:rPr>
              <w:t>for</w:t>
            </w:r>
            <w:r w:rsidR="00836CD0" w:rsidRPr="00D64F09">
              <w:rPr>
                <w:rFonts w:ascii="Arial" w:hAnsi="Arial" w:cs="Arial"/>
                <w:color w:val="000000"/>
                <w:sz w:val="19"/>
                <w:szCs w:val="19"/>
                <w:shd w:val="clear" w:color="auto" w:fill="E2F2EB"/>
              </w:rPr>
              <w:t xml:space="preserve"> promoting </w:t>
            </w:r>
            <w:r w:rsidR="006E76B8" w:rsidRPr="00D64F09">
              <w:rPr>
                <w:rFonts w:ascii="Arial" w:hAnsi="Arial" w:cs="Arial"/>
                <w:color w:val="000000"/>
                <w:sz w:val="19"/>
                <w:szCs w:val="19"/>
                <w:shd w:val="clear" w:color="auto" w:fill="E2F2EB"/>
              </w:rPr>
              <w:t>their</w:t>
            </w:r>
            <w:r w:rsidR="00836CD0" w:rsidRPr="00D64F09">
              <w:rPr>
                <w:rFonts w:ascii="Arial" w:hAnsi="Arial" w:cs="Arial"/>
                <w:color w:val="000000"/>
                <w:sz w:val="19"/>
                <w:szCs w:val="19"/>
                <w:shd w:val="clear" w:color="auto" w:fill="E2F2EB"/>
              </w:rPr>
              <w:t xml:space="preserve"> success</w:t>
            </w:r>
            <w:r w:rsidR="00D64F09">
              <w:rPr>
                <w:rFonts w:ascii="Arial" w:hAnsi="Arial" w:cs="Arial"/>
                <w:color w:val="000000"/>
                <w:sz w:val="19"/>
                <w:szCs w:val="19"/>
                <w:shd w:val="clear" w:color="auto" w:fill="E2F2EB"/>
              </w:rPr>
              <w:t>.</w:t>
            </w:r>
            <w:r w:rsidR="00836CD0" w:rsidRPr="00C24E8C">
              <w:rPr>
                <w:rFonts w:ascii="Arial" w:hAnsi="Arial" w:cs="Arial"/>
                <w:color w:val="000000"/>
                <w:sz w:val="19"/>
                <w:szCs w:val="19"/>
                <w:shd w:val="clear" w:color="auto" w:fill="FFFFFF"/>
              </w:rPr>
              <w:t xml:space="preserve"> </w:t>
            </w:r>
          </w:p>
          <w:p w14:paraId="5B4C5D78" w14:textId="77777777" w:rsidR="00836CD0" w:rsidRPr="003F6535" w:rsidRDefault="00836CD0" w:rsidP="00B06496">
            <w:pPr>
              <w:ind w:right="-14" w:hanging="216"/>
              <w:rPr>
                <w:rFonts w:asciiTheme="minorHAnsi" w:hAnsiTheme="minorHAnsi" w:cstheme="minorHAnsi"/>
                <w:color w:val="000000"/>
                <w:sz w:val="4"/>
                <w:szCs w:val="4"/>
                <w:shd w:val="clear" w:color="auto" w:fill="FFFFFF"/>
              </w:rPr>
            </w:pPr>
          </w:p>
          <w:p w14:paraId="1BAAA27B" w14:textId="107D6652" w:rsidR="00836CD0" w:rsidRPr="00C24E8C" w:rsidRDefault="00836CD0" w:rsidP="00B06496">
            <w:pPr>
              <w:pStyle w:val="ListParagraph"/>
              <w:numPr>
                <w:ilvl w:val="0"/>
                <w:numId w:val="17"/>
              </w:numPr>
              <w:ind w:left="216" w:right="-14" w:hanging="216"/>
              <w:rPr>
                <w:rFonts w:asciiTheme="minorHAnsi" w:hAnsiTheme="minorHAnsi" w:cstheme="minorHAnsi"/>
                <w:color w:val="000000"/>
                <w:sz w:val="19"/>
                <w:szCs w:val="19"/>
                <w:shd w:val="clear" w:color="auto" w:fill="FFFFFF"/>
              </w:rPr>
            </w:pPr>
            <w:r w:rsidRPr="00D64F09">
              <w:rPr>
                <w:rFonts w:ascii="Arial" w:hAnsi="Arial" w:cs="Arial"/>
                <w:color w:val="000000"/>
                <w:sz w:val="19"/>
                <w:szCs w:val="19"/>
                <w:shd w:val="clear" w:color="auto" w:fill="E2F2EB"/>
              </w:rPr>
              <w:t xml:space="preserve">Align logistics </w:t>
            </w:r>
            <w:r w:rsidR="006E76B8" w:rsidRPr="00D64F09">
              <w:rPr>
                <w:rFonts w:ascii="Arial" w:hAnsi="Arial" w:cs="Arial"/>
                <w:color w:val="000000"/>
                <w:sz w:val="19"/>
                <w:szCs w:val="19"/>
                <w:shd w:val="clear" w:color="auto" w:fill="E2F2EB"/>
              </w:rPr>
              <w:t>and resources (a</w:t>
            </w:r>
            <w:r w:rsidRPr="00D64F09">
              <w:rPr>
                <w:rFonts w:ascii="Arial" w:hAnsi="Arial" w:cs="Arial"/>
                <w:color w:val="000000"/>
                <w:sz w:val="19"/>
                <w:szCs w:val="19"/>
                <w:shd w:val="clear" w:color="auto" w:fill="E2F2EB"/>
              </w:rPr>
              <w:t xml:space="preserve">dequate </w:t>
            </w:r>
            <w:r w:rsidR="006E76B8" w:rsidRPr="00D64F09">
              <w:rPr>
                <w:rFonts w:ascii="Arial" w:hAnsi="Arial" w:cs="Arial"/>
                <w:color w:val="000000"/>
                <w:sz w:val="19"/>
                <w:szCs w:val="19"/>
                <w:shd w:val="clear" w:color="auto" w:fill="E2F2EB"/>
              </w:rPr>
              <w:t xml:space="preserve">instructional </w:t>
            </w:r>
            <w:r w:rsidRPr="00D64F09">
              <w:rPr>
                <w:rFonts w:ascii="Arial" w:hAnsi="Arial" w:cs="Arial"/>
                <w:color w:val="000000"/>
                <w:sz w:val="19"/>
                <w:szCs w:val="19"/>
                <w:shd w:val="clear" w:color="auto" w:fill="E2F2EB"/>
              </w:rPr>
              <w:t>time</w:t>
            </w:r>
            <w:r w:rsidR="006E76B8" w:rsidRPr="00D64F09">
              <w:rPr>
                <w:rFonts w:ascii="Arial" w:hAnsi="Arial" w:cs="Arial"/>
                <w:color w:val="000000"/>
                <w:sz w:val="19"/>
                <w:szCs w:val="19"/>
                <w:shd w:val="clear" w:color="auto" w:fill="E2F2EB"/>
              </w:rPr>
              <w:t xml:space="preserve">, </w:t>
            </w:r>
            <w:r w:rsidR="009A0C6D" w:rsidRPr="00D64F09">
              <w:rPr>
                <w:rFonts w:ascii="Arial" w:hAnsi="Arial" w:cs="Arial"/>
                <w:color w:val="000000"/>
                <w:sz w:val="19"/>
                <w:szCs w:val="19"/>
                <w:shd w:val="clear" w:color="auto" w:fill="E2F2EB"/>
              </w:rPr>
              <w:t xml:space="preserve">suitable physical space </w:t>
            </w:r>
            <w:r w:rsidRPr="00D64F09">
              <w:rPr>
                <w:rFonts w:ascii="Arial" w:hAnsi="Arial" w:cs="Arial"/>
                <w:color w:val="000000"/>
                <w:sz w:val="19"/>
                <w:szCs w:val="19"/>
                <w:shd w:val="clear" w:color="auto" w:fill="E2F2EB"/>
              </w:rPr>
              <w:t xml:space="preserve">for </w:t>
            </w:r>
            <w:r w:rsidR="009A0C6D" w:rsidRPr="00D64F09">
              <w:rPr>
                <w:rFonts w:ascii="Arial" w:hAnsi="Arial" w:cs="Arial"/>
                <w:color w:val="000000"/>
                <w:sz w:val="19"/>
                <w:szCs w:val="19"/>
                <w:shd w:val="clear" w:color="auto" w:fill="E2F2EB"/>
              </w:rPr>
              <w:t xml:space="preserve">ESL </w:t>
            </w:r>
            <w:r w:rsidRPr="00D64F09">
              <w:rPr>
                <w:rFonts w:ascii="Arial" w:hAnsi="Arial" w:cs="Arial"/>
                <w:color w:val="000000"/>
                <w:sz w:val="19"/>
                <w:szCs w:val="19"/>
                <w:shd w:val="clear" w:color="auto" w:fill="E2F2EB"/>
              </w:rPr>
              <w:t>instruction</w:t>
            </w:r>
            <w:r w:rsidR="009A0C6D" w:rsidRPr="00D64F09">
              <w:rPr>
                <w:rFonts w:ascii="Arial" w:hAnsi="Arial" w:cs="Arial"/>
                <w:color w:val="000000"/>
                <w:sz w:val="19"/>
                <w:szCs w:val="19"/>
                <w:shd w:val="clear" w:color="auto" w:fill="E2F2EB"/>
              </w:rPr>
              <w:t xml:space="preserve">, regular time </w:t>
            </w:r>
            <w:r w:rsidR="009452BE" w:rsidRPr="00D64F09">
              <w:rPr>
                <w:rFonts w:ascii="Arial" w:hAnsi="Arial" w:cs="Arial"/>
                <w:color w:val="000000"/>
                <w:sz w:val="19"/>
                <w:szCs w:val="19"/>
                <w:shd w:val="clear" w:color="auto" w:fill="E2F2EB"/>
              </w:rPr>
              <w:t xml:space="preserve">and </w:t>
            </w:r>
            <w:r w:rsidR="009452BE" w:rsidRPr="00BA1D4F">
              <w:rPr>
                <w:rFonts w:ascii="Arial" w:hAnsi="Arial" w:cs="Arial"/>
                <w:sz w:val="19"/>
                <w:szCs w:val="19"/>
                <w:shd w:val="clear" w:color="auto" w:fill="E2F2EB"/>
              </w:rPr>
              <w:t xml:space="preserve">focus </w:t>
            </w:r>
            <w:r w:rsidR="009A0C6D" w:rsidRPr="00BA1D4F">
              <w:rPr>
                <w:rFonts w:ascii="Arial" w:hAnsi="Arial" w:cs="Arial"/>
                <w:sz w:val="19"/>
                <w:szCs w:val="19"/>
                <w:shd w:val="clear" w:color="auto" w:fill="E2F2EB"/>
              </w:rPr>
              <w:t xml:space="preserve">for sustained educator </w:t>
            </w:r>
            <w:r w:rsidRPr="00BA1D4F">
              <w:rPr>
                <w:rFonts w:ascii="Arial" w:hAnsi="Arial" w:cs="Arial"/>
                <w:sz w:val="19"/>
                <w:szCs w:val="19"/>
                <w:shd w:val="clear" w:color="auto" w:fill="E2F2EB"/>
              </w:rPr>
              <w:t>collaboration</w:t>
            </w:r>
            <w:r w:rsidRPr="00D64F09">
              <w:rPr>
                <w:rFonts w:ascii="Arial" w:hAnsi="Arial" w:cs="Arial"/>
                <w:color w:val="000000"/>
                <w:sz w:val="19"/>
                <w:szCs w:val="19"/>
                <w:shd w:val="clear" w:color="auto" w:fill="E2F2EB"/>
              </w:rPr>
              <w:t xml:space="preserve">, sufficient licensed staff for ESL and all other courses and opportunities available, </w:t>
            </w:r>
            <w:r w:rsidR="006E76B8" w:rsidRPr="00D64F09">
              <w:rPr>
                <w:rFonts w:ascii="Arial" w:hAnsi="Arial" w:cs="Arial"/>
                <w:color w:val="000000"/>
                <w:sz w:val="19"/>
                <w:szCs w:val="19"/>
                <w:shd w:val="clear" w:color="auto" w:fill="E2F2EB"/>
              </w:rPr>
              <w:t xml:space="preserve">interventions and support systems, </w:t>
            </w:r>
            <w:r w:rsidRPr="00D64F09">
              <w:rPr>
                <w:rFonts w:ascii="Arial" w:hAnsi="Arial" w:cs="Arial"/>
                <w:color w:val="000000"/>
                <w:sz w:val="19"/>
                <w:szCs w:val="19"/>
                <w:shd w:val="clear" w:color="auto" w:fill="E2F2EB"/>
              </w:rPr>
              <w:t>etc.</w:t>
            </w:r>
            <w:r w:rsidR="006E76B8" w:rsidRPr="00D64F09">
              <w:rPr>
                <w:rFonts w:ascii="Arial" w:hAnsi="Arial" w:cs="Arial"/>
                <w:color w:val="000000"/>
                <w:sz w:val="19"/>
                <w:szCs w:val="19"/>
                <w:shd w:val="clear" w:color="auto" w:fill="E2F2EB"/>
              </w:rPr>
              <w:t>) to support English learners.</w:t>
            </w:r>
          </w:p>
          <w:p w14:paraId="7C281302" w14:textId="77777777" w:rsidR="00836CD0" w:rsidRPr="003F6535" w:rsidRDefault="00836CD0" w:rsidP="00B06496">
            <w:pPr>
              <w:ind w:right="-14" w:hanging="216"/>
              <w:rPr>
                <w:rFonts w:asciiTheme="minorHAnsi" w:hAnsiTheme="minorHAnsi" w:cstheme="minorHAnsi"/>
                <w:color w:val="000000"/>
                <w:sz w:val="4"/>
                <w:szCs w:val="4"/>
                <w:shd w:val="clear" w:color="auto" w:fill="FFFFFF"/>
              </w:rPr>
            </w:pPr>
          </w:p>
          <w:p w14:paraId="286E3B20" w14:textId="58514A18" w:rsidR="00836CD0" w:rsidRPr="00C24E8C" w:rsidRDefault="00045A8C" w:rsidP="00B06496">
            <w:pPr>
              <w:pStyle w:val="ListParagraph"/>
              <w:numPr>
                <w:ilvl w:val="0"/>
                <w:numId w:val="17"/>
              </w:numPr>
              <w:ind w:left="216" w:right="-14" w:hanging="216"/>
              <w:rPr>
                <w:rFonts w:ascii="Arial" w:hAnsi="Arial" w:cs="Arial"/>
                <w:color w:val="000000"/>
                <w:sz w:val="19"/>
                <w:szCs w:val="19"/>
                <w:shd w:val="clear" w:color="auto" w:fill="FFFFFF"/>
              </w:rPr>
            </w:pPr>
            <w:r w:rsidRPr="00D64F09">
              <w:rPr>
                <w:rFonts w:ascii="Arial" w:hAnsi="Arial" w:cs="Arial"/>
                <w:color w:val="000000"/>
                <w:sz w:val="19"/>
                <w:szCs w:val="19"/>
                <w:shd w:val="clear" w:color="auto" w:fill="E2F2EB"/>
              </w:rPr>
              <w:t>Consult</w:t>
            </w:r>
            <w:r w:rsidR="007A783D" w:rsidRPr="00D64F09">
              <w:rPr>
                <w:rFonts w:ascii="Arial" w:hAnsi="Arial" w:cs="Arial"/>
                <w:color w:val="000000"/>
                <w:sz w:val="19"/>
                <w:szCs w:val="19"/>
                <w:shd w:val="clear" w:color="auto" w:fill="E2F2EB"/>
              </w:rPr>
              <w:t xml:space="preserve"> ESL teachers</w:t>
            </w:r>
            <w:r w:rsidRPr="00D64F09">
              <w:rPr>
                <w:rFonts w:ascii="Arial" w:hAnsi="Arial" w:cs="Arial"/>
                <w:color w:val="000000"/>
                <w:sz w:val="19"/>
                <w:szCs w:val="19"/>
                <w:shd w:val="clear" w:color="auto" w:fill="E2F2EB"/>
              </w:rPr>
              <w:t xml:space="preserve"> about </w:t>
            </w:r>
            <w:r w:rsidR="006E76B8" w:rsidRPr="00D64F09">
              <w:rPr>
                <w:rFonts w:ascii="Arial" w:hAnsi="Arial" w:cs="Arial"/>
                <w:color w:val="000000"/>
                <w:sz w:val="19"/>
                <w:szCs w:val="19"/>
                <w:shd w:val="clear" w:color="auto" w:fill="E2F2EB"/>
              </w:rPr>
              <w:t xml:space="preserve">program decisions and resources needed and </w:t>
            </w:r>
            <w:r w:rsidR="007A783D" w:rsidRPr="00D64F09">
              <w:rPr>
                <w:rFonts w:ascii="Arial" w:hAnsi="Arial" w:cs="Arial"/>
                <w:color w:val="000000"/>
                <w:sz w:val="19"/>
                <w:szCs w:val="19"/>
                <w:shd w:val="clear" w:color="auto" w:fill="E2F2EB"/>
              </w:rPr>
              <w:t>e</w:t>
            </w:r>
            <w:r w:rsidR="00836CD0" w:rsidRPr="00D64F09">
              <w:rPr>
                <w:rFonts w:ascii="Arial" w:hAnsi="Arial" w:cs="Arial"/>
                <w:color w:val="000000"/>
                <w:sz w:val="19"/>
                <w:szCs w:val="19"/>
                <w:shd w:val="clear" w:color="auto" w:fill="E2F2EB"/>
              </w:rPr>
              <w:t>nsur</w:t>
            </w:r>
            <w:r w:rsidR="007014DA" w:rsidRPr="00D64F09">
              <w:rPr>
                <w:rFonts w:ascii="Arial" w:hAnsi="Arial" w:cs="Arial"/>
                <w:color w:val="000000"/>
                <w:sz w:val="19"/>
                <w:szCs w:val="19"/>
                <w:shd w:val="clear" w:color="auto" w:fill="E2F2EB"/>
              </w:rPr>
              <w:t>e</w:t>
            </w:r>
            <w:r w:rsidR="00836CD0" w:rsidRPr="00D64F09">
              <w:rPr>
                <w:rFonts w:ascii="Arial" w:hAnsi="Arial" w:cs="Arial"/>
                <w:color w:val="000000"/>
                <w:sz w:val="19"/>
                <w:szCs w:val="19"/>
                <w:shd w:val="clear" w:color="auto" w:fill="E2F2EB"/>
              </w:rPr>
              <w:t xml:space="preserve"> </w:t>
            </w:r>
            <w:r w:rsidR="007A783D" w:rsidRPr="00D64F09">
              <w:rPr>
                <w:rFonts w:ascii="Arial" w:hAnsi="Arial" w:cs="Arial"/>
                <w:color w:val="000000"/>
                <w:sz w:val="19"/>
                <w:szCs w:val="19"/>
                <w:shd w:val="clear" w:color="auto" w:fill="E2F2EB"/>
              </w:rPr>
              <w:t>they</w:t>
            </w:r>
            <w:r w:rsidR="00836CD0" w:rsidRPr="00D64F09">
              <w:rPr>
                <w:rFonts w:ascii="Arial" w:hAnsi="Arial" w:cs="Arial"/>
                <w:color w:val="000000"/>
                <w:sz w:val="19"/>
                <w:szCs w:val="19"/>
                <w:shd w:val="clear" w:color="auto" w:fill="E2F2EB"/>
              </w:rPr>
              <w:t xml:space="preserve"> have a manageable caseload, </w:t>
            </w:r>
            <w:r w:rsidR="007014DA" w:rsidRPr="00D64F09">
              <w:rPr>
                <w:rFonts w:ascii="Arial" w:hAnsi="Arial" w:cs="Arial"/>
                <w:color w:val="000000"/>
                <w:sz w:val="19"/>
                <w:szCs w:val="19"/>
                <w:shd w:val="clear" w:color="auto" w:fill="E2F2EB"/>
              </w:rPr>
              <w:t xml:space="preserve">high-quality </w:t>
            </w:r>
            <w:r w:rsidR="00836CD0" w:rsidRPr="00D64F09">
              <w:rPr>
                <w:rFonts w:ascii="Arial" w:hAnsi="Arial" w:cs="Arial"/>
                <w:color w:val="000000"/>
                <w:sz w:val="19"/>
                <w:szCs w:val="19"/>
                <w:shd w:val="clear" w:color="auto" w:fill="E2F2EB"/>
              </w:rPr>
              <w:t xml:space="preserve">curriculum </w:t>
            </w:r>
            <w:r w:rsidR="007014DA" w:rsidRPr="00D64F09">
              <w:rPr>
                <w:rFonts w:ascii="Arial" w:hAnsi="Arial" w:cs="Arial"/>
                <w:color w:val="000000"/>
                <w:sz w:val="19"/>
                <w:szCs w:val="19"/>
                <w:shd w:val="clear" w:color="auto" w:fill="E2F2EB"/>
              </w:rPr>
              <w:t xml:space="preserve">and instructional </w:t>
            </w:r>
            <w:r w:rsidR="00836CD0" w:rsidRPr="00D64F09">
              <w:rPr>
                <w:rFonts w:ascii="Arial" w:hAnsi="Arial" w:cs="Arial"/>
                <w:color w:val="000000"/>
                <w:sz w:val="19"/>
                <w:szCs w:val="19"/>
                <w:shd w:val="clear" w:color="auto" w:fill="E2F2EB"/>
              </w:rPr>
              <w:t>materials, equipment, professional learning opportunities, access to information</w:t>
            </w:r>
            <w:r w:rsidRPr="00D64F09">
              <w:rPr>
                <w:rFonts w:ascii="Arial" w:hAnsi="Arial" w:cs="Arial"/>
                <w:color w:val="000000"/>
                <w:sz w:val="19"/>
                <w:szCs w:val="19"/>
                <w:shd w:val="clear" w:color="auto" w:fill="E2F2EB"/>
              </w:rPr>
              <w:t xml:space="preserve"> </w:t>
            </w:r>
            <w:r w:rsidR="00836CD0" w:rsidRPr="00D64F09">
              <w:rPr>
                <w:rFonts w:ascii="Arial" w:hAnsi="Arial" w:cs="Arial"/>
                <w:color w:val="000000"/>
                <w:sz w:val="19"/>
                <w:szCs w:val="19"/>
                <w:shd w:val="clear" w:color="auto" w:fill="E2F2EB"/>
              </w:rPr>
              <w:t>(student performance, families, available supports)</w:t>
            </w:r>
            <w:r w:rsidRPr="00D64F09">
              <w:rPr>
                <w:rFonts w:ascii="Arial" w:hAnsi="Arial" w:cs="Arial"/>
                <w:color w:val="000000"/>
                <w:sz w:val="19"/>
                <w:szCs w:val="19"/>
                <w:shd w:val="clear" w:color="auto" w:fill="E2F2EB"/>
              </w:rPr>
              <w:t>, etc.</w:t>
            </w:r>
            <w:r w:rsidR="006E76B8" w:rsidRPr="00C24E8C">
              <w:rPr>
                <w:rFonts w:ascii="Arial" w:hAnsi="Arial" w:cs="Arial"/>
                <w:color w:val="000000"/>
                <w:sz w:val="19"/>
                <w:szCs w:val="19"/>
                <w:shd w:val="clear" w:color="auto" w:fill="FFF2CC" w:themeFill="accent4" w:themeFillTint="33"/>
              </w:rPr>
              <w:t xml:space="preserve"> </w:t>
            </w:r>
            <w:r w:rsidR="007A783D" w:rsidRPr="00C24E8C">
              <w:rPr>
                <w:rFonts w:ascii="Arial" w:hAnsi="Arial" w:cs="Arial"/>
                <w:color w:val="000000"/>
                <w:sz w:val="19"/>
                <w:szCs w:val="19"/>
                <w:shd w:val="clear" w:color="auto" w:fill="FFF2CC" w:themeFill="accent4" w:themeFillTint="33"/>
              </w:rPr>
              <w:t xml:space="preserve"> </w:t>
            </w:r>
          </w:p>
          <w:p w14:paraId="27DEF6CB" w14:textId="77777777" w:rsidR="00836CD0" w:rsidRPr="003F6535" w:rsidRDefault="00836CD0" w:rsidP="00B06496">
            <w:pPr>
              <w:ind w:right="-14" w:hanging="216"/>
              <w:rPr>
                <w:rFonts w:asciiTheme="minorHAnsi" w:hAnsiTheme="minorHAnsi" w:cstheme="minorHAnsi"/>
                <w:color w:val="000000"/>
                <w:sz w:val="4"/>
                <w:szCs w:val="4"/>
                <w:shd w:val="clear" w:color="auto" w:fill="FFFFFF"/>
              </w:rPr>
            </w:pPr>
          </w:p>
          <w:p w14:paraId="2FAE9E1E" w14:textId="5444CBEC" w:rsidR="00836CD0" w:rsidRPr="00C24E8C" w:rsidRDefault="00836CD0" w:rsidP="00B06496">
            <w:pPr>
              <w:pStyle w:val="ListParagraph"/>
              <w:numPr>
                <w:ilvl w:val="0"/>
                <w:numId w:val="17"/>
              </w:numPr>
              <w:ind w:left="216" w:right="-14" w:hanging="216"/>
              <w:rPr>
                <w:rFonts w:asciiTheme="minorHAnsi" w:hAnsiTheme="minorHAnsi" w:cstheme="minorHAnsi"/>
                <w:color w:val="000000"/>
                <w:sz w:val="19"/>
                <w:szCs w:val="19"/>
                <w:shd w:val="clear" w:color="auto" w:fill="FFFFFF"/>
              </w:rPr>
            </w:pPr>
            <w:r w:rsidRPr="00D64F09">
              <w:rPr>
                <w:rFonts w:ascii="Arial" w:hAnsi="Arial" w:cs="Arial"/>
                <w:color w:val="000000"/>
                <w:sz w:val="19"/>
                <w:szCs w:val="19"/>
                <w:shd w:val="clear" w:color="auto" w:fill="E2F2EB"/>
              </w:rPr>
              <w:t>Design multi-tiered systems of support with English learners</w:t>
            </w:r>
            <w:r w:rsidR="009A0C6D" w:rsidRPr="00D64F09">
              <w:rPr>
                <w:rFonts w:ascii="Arial" w:hAnsi="Arial" w:cs="Arial"/>
                <w:color w:val="000000"/>
                <w:sz w:val="19"/>
                <w:szCs w:val="19"/>
                <w:shd w:val="clear" w:color="auto" w:fill="E2F2EB"/>
              </w:rPr>
              <w:t xml:space="preserve"> </w:t>
            </w:r>
            <w:r w:rsidR="00FD0AD5" w:rsidRPr="00D64F09">
              <w:rPr>
                <w:rFonts w:ascii="Arial" w:hAnsi="Arial" w:cs="Arial"/>
                <w:color w:val="000000"/>
                <w:sz w:val="19"/>
                <w:szCs w:val="19"/>
                <w:shd w:val="clear" w:color="auto" w:fill="E2F2EB"/>
              </w:rPr>
              <w:t>in mind</w:t>
            </w:r>
            <w:r w:rsidR="00D64F09">
              <w:rPr>
                <w:rFonts w:ascii="Arial" w:hAnsi="Arial" w:cs="Arial"/>
                <w:color w:val="000000"/>
                <w:sz w:val="19"/>
                <w:szCs w:val="19"/>
                <w:shd w:val="clear" w:color="auto" w:fill="E2F2EB"/>
              </w:rPr>
              <w:t>.</w:t>
            </w:r>
            <w:r w:rsidR="00FD0AD5" w:rsidRPr="00C24E8C">
              <w:rPr>
                <w:rFonts w:ascii="Arial" w:hAnsi="Arial" w:cs="Arial"/>
                <w:color w:val="000000"/>
                <w:sz w:val="19"/>
                <w:szCs w:val="19"/>
                <w:shd w:val="clear" w:color="auto" w:fill="FFF2CC" w:themeFill="accent4" w:themeFillTint="33"/>
              </w:rPr>
              <w:t xml:space="preserve"> </w:t>
            </w:r>
          </w:p>
          <w:p w14:paraId="58F4AC9B" w14:textId="77777777" w:rsidR="00836CD0" w:rsidRPr="00AB19AC" w:rsidRDefault="00836CD0" w:rsidP="00B06496">
            <w:pPr>
              <w:ind w:right="-14"/>
              <w:rPr>
                <w:rFonts w:asciiTheme="minorHAnsi" w:hAnsiTheme="minorHAnsi" w:cstheme="minorHAnsi"/>
                <w:color w:val="000000"/>
                <w:sz w:val="4"/>
                <w:szCs w:val="4"/>
                <w:shd w:val="clear" w:color="auto" w:fill="FFFFFF"/>
              </w:rPr>
            </w:pPr>
          </w:p>
        </w:tc>
      </w:tr>
    </w:tbl>
    <w:p w14:paraId="0B2BDDED" w14:textId="77777777" w:rsidR="00A8261C" w:rsidRPr="00AB19AC" w:rsidRDefault="00A8261C" w:rsidP="009D6B34">
      <w:pPr>
        <w:ind w:right="-14"/>
        <w:rPr>
          <w:rFonts w:asciiTheme="minorHAnsi" w:hAnsiTheme="minorHAnsi" w:cstheme="minorHAnsi"/>
          <w:color w:val="000000"/>
          <w:sz w:val="4"/>
          <w:szCs w:val="4"/>
          <w:shd w:val="clear" w:color="auto" w:fill="FFFFFF"/>
        </w:rPr>
      </w:pPr>
    </w:p>
    <w:tbl>
      <w:tblPr>
        <w:tblStyle w:val="TableGrid"/>
        <w:tblW w:w="10350" w:type="dxa"/>
        <w:tblBorders>
          <w:top w:val="single" w:sz="6" w:space="0" w:color="B4DECC"/>
          <w:left w:val="single" w:sz="6" w:space="0" w:color="B4DECC"/>
          <w:bottom w:val="single" w:sz="6" w:space="0" w:color="B4DECC"/>
          <w:right w:val="single" w:sz="6" w:space="0" w:color="B4DECC"/>
          <w:insideH w:val="none" w:sz="0" w:space="0" w:color="auto"/>
          <w:insideV w:val="none" w:sz="0" w:space="0" w:color="auto"/>
        </w:tblBorders>
        <w:tblLook w:val="04A0" w:firstRow="1" w:lastRow="0" w:firstColumn="1" w:lastColumn="0" w:noHBand="0" w:noVBand="1"/>
      </w:tblPr>
      <w:tblGrid>
        <w:gridCol w:w="2425"/>
        <w:gridCol w:w="7925"/>
      </w:tblGrid>
      <w:tr w:rsidR="009D6B34" w14:paraId="3E21E1A1" w14:textId="77777777" w:rsidTr="002E42A3">
        <w:tc>
          <w:tcPr>
            <w:tcW w:w="2425" w:type="dxa"/>
            <w:shd w:val="clear" w:color="auto" w:fill="E2F2EB"/>
          </w:tcPr>
          <w:p w14:paraId="448718DC" w14:textId="60639A0B" w:rsidR="007014DA" w:rsidRDefault="007014DA" w:rsidP="007014DA">
            <w:pPr>
              <w:ind w:right="-14"/>
              <w:jc w:val="center"/>
              <w:rPr>
                <w:rFonts w:asciiTheme="minorHAnsi" w:hAnsiTheme="minorHAnsi" w:cstheme="minorHAnsi"/>
                <w:b/>
                <w:bCs/>
                <w:color w:val="000000"/>
                <w:sz w:val="6"/>
                <w:szCs w:val="6"/>
                <w:shd w:val="clear" w:color="auto" w:fill="FFFFFF"/>
              </w:rPr>
            </w:pPr>
          </w:p>
          <w:p w14:paraId="6819949A" w14:textId="3866B468" w:rsidR="007014DA" w:rsidRDefault="007014DA" w:rsidP="007014DA">
            <w:pPr>
              <w:ind w:right="-14"/>
              <w:jc w:val="center"/>
              <w:rPr>
                <w:rFonts w:asciiTheme="minorHAnsi" w:hAnsiTheme="minorHAnsi" w:cstheme="minorHAnsi"/>
                <w:b/>
                <w:bCs/>
                <w:color w:val="000000"/>
                <w:sz w:val="6"/>
                <w:szCs w:val="6"/>
                <w:shd w:val="clear" w:color="auto" w:fill="FFFFFF"/>
              </w:rPr>
            </w:pPr>
          </w:p>
          <w:p w14:paraId="5723D92A" w14:textId="59CBB1F6" w:rsidR="007014DA" w:rsidRDefault="007014DA" w:rsidP="007014DA">
            <w:pPr>
              <w:ind w:right="-14"/>
              <w:jc w:val="center"/>
              <w:rPr>
                <w:rFonts w:asciiTheme="minorHAnsi" w:hAnsiTheme="minorHAnsi" w:cstheme="minorHAnsi"/>
                <w:b/>
                <w:bCs/>
                <w:color w:val="000000"/>
                <w:sz w:val="6"/>
                <w:szCs w:val="6"/>
                <w:shd w:val="clear" w:color="auto" w:fill="FFFFFF"/>
              </w:rPr>
            </w:pPr>
          </w:p>
          <w:p w14:paraId="767707A6" w14:textId="498A152D" w:rsidR="00D52A77" w:rsidRDefault="00D52A77" w:rsidP="007014DA">
            <w:pPr>
              <w:ind w:right="-14"/>
              <w:jc w:val="center"/>
              <w:rPr>
                <w:rFonts w:asciiTheme="minorHAnsi" w:hAnsiTheme="minorHAnsi" w:cstheme="minorHAnsi"/>
                <w:b/>
                <w:bCs/>
                <w:color w:val="000000"/>
                <w:sz w:val="6"/>
                <w:szCs w:val="6"/>
                <w:shd w:val="clear" w:color="auto" w:fill="FFFFFF"/>
              </w:rPr>
            </w:pPr>
          </w:p>
          <w:p w14:paraId="34940275" w14:textId="40C3166E" w:rsidR="00D52A77" w:rsidRDefault="00D52A77" w:rsidP="007014DA">
            <w:pPr>
              <w:ind w:right="-14"/>
              <w:jc w:val="center"/>
              <w:rPr>
                <w:rFonts w:asciiTheme="minorHAnsi" w:hAnsiTheme="minorHAnsi" w:cstheme="minorHAnsi"/>
                <w:b/>
                <w:bCs/>
                <w:color w:val="000000"/>
                <w:sz w:val="6"/>
                <w:szCs w:val="6"/>
                <w:shd w:val="clear" w:color="auto" w:fill="FFFFFF"/>
              </w:rPr>
            </w:pPr>
          </w:p>
          <w:p w14:paraId="36B125A4" w14:textId="763B05DA" w:rsidR="00D52A77" w:rsidRDefault="00FD0AD5" w:rsidP="00AB16C4">
            <w:pPr>
              <w:ind w:right="-14"/>
              <w:rPr>
                <w:rFonts w:asciiTheme="minorHAnsi" w:hAnsiTheme="minorHAnsi" w:cstheme="minorHAnsi"/>
                <w:b/>
                <w:bCs/>
                <w:color w:val="000000"/>
                <w:sz w:val="6"/>
                <w:szCs w:val="6"/>
                <w:shd w:val="clear" w:color="auto" w:fill="FFFFFF"/>
              </w:rPr>
            </w:pPr>
            <w:r w:rsidRPr="001A4FDC">
              <w:rPr>
                <w:rFonts w:asciiTheme="minorHAnsi" w:hAnsiTheme="minorHAnsi" w:cstheme="minorHAnsi"/>
                <w:b/>
                <w:bCs/>
                <w:noProof/>
                <w:color w:val="000000"/>
                <w:sz w:val="22"/>
                <w:szCs w:val="22"/>
                <w:shd w:val="clear" w:color="auto" w:fill="E4D2F2"/>
              </w:rPr>
              <w:drawing>
                <wp:anchor distT="0" distB="0" distL="114300" distR="114300" simplePos="0" relativeHeight="251663360" behindDoc="0" locked="0" layoutInCell="1" allowOverlap="1" wp14:anchorId="12C4CAF8" wp14:editId="500CBABF">
                  <wp:simplePos x="0" y="0"/>
                  <wp:positionH relativeFrom="column">
                    <wp:posOffset>472440</wp:posOffset>
                  </wp:positionH>
                  <wp:positionV relativeFrom="paragraph">
                    <wp:posOffset>45085</wp:posOffset>
                  </wp:positionV>
                  <wp:extent cx="518160" cy="518160"/>
                  <wp:effectExtent l="0" t="0" r="0" b="0"/>
                  <wp:wrapNone/>
                  <wp:docPr id="18" name="Graphic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a:extLst>
                              <a:ext uri="{C183D7F6-B498-43B3-948B-1728B52AA6E4}">
                                <adec:decorative xmlns:adec="http://schemas.microsoft.com/office/drawing/2017/decorative" val="1"/>
                              </a:ext>
                            </a:extLst>
                          </pic:cNvPr>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518160" cy="518160"/>
                          </a:xfrm>
                          <a:prstGeom prst="rect">
                            <a:avLst/>
                          </a:prstGeom>
                        </pic:spPr>
                      </pic:pic>
                    </a:graphicData>
                  </a:graphic>
                </wp:anchor>
              </w:drawing>
            </w:r>
          </w:p>
          <w:p w14:paraId="5762020A" w14:textId="1CC57F9A" w:rsidR="00D52A77" w:rsidRDefault="00D52A77" w:rsidP="007014DA">
            <w:pPr>
              <w:ind w:right="-14"/>
              <w:jc w:val="center"/>
              <w:rPr>
                <w:rFonts w:asciiTheme="minorHAnsi" w:hAnsiTheme="minorHAnsi" w:cstheme="minorHAnsi"/>
                <w:b/>
                <w:bCs/>
                <w:color w:val="000000"/>
                <w:sz w:val="6"/>
                <w:szCs w:val="6"/>
                <w:shd w:val="clear" w:color="auto" w:fill="FFFFFF"/>
              </w:rPr>
            </w:pPr>
          </w:p>
          <w:p w14:paraId="04E2072D" w14:textId="3B7469FA" w:rsidR="00D52A77" w:rsidRDefault="00D52A77" w:rsidP="007014DA">
            <w:pPr>
              <w:ind w:right="-14"/>
              <w:jc w:val="center"/>
              <w:rPr>
                <w:rFonts w:asciiTheme="minorHAnsi" w:hAnsiTheme="minorHAnsi" w:cstheme="minorHAnsi"/>
                <w:b/>
                <w:bCs/>
                <w:color w:val="000000"/>
                <w:sz w:val="6"/>
                <w:szCs w:val="6"/>
                <w:shd w:val="clear" w:color="auto" w:fill="FFFFFF"/>
              </w:rPr>
            </w:pPr>
          </w:p>
          <w:p w14:paraId="43FDC14C" w14:textId="78C1D2B8" w:rsidR="00D52A77" w:rsidRPr="007014DA" w:rsidRDefault="00D52A77" w:rsidP="007014DA">
            <w:pPr>
              <w:ind w:right="-14"/>
              <w:jc w:val="center"/>
              <w:rPr>
                <w:rFonts w:asciiTheme="minorHAnsi" w:hAnsiTheme="minorHAnsi" w:cstheme="minorHAnsi"/>
                <w:b/>
                <w:bCs/>
                <w:color w:val="000000"/>
                <w:sz w:val="6"/>
                <w:szCs w:val="6"/>
                <w:shd w:val="clear" w:color="auto" w:fill="FFFFFF"/>
              </w:rPr>
            </w:pPr>
          </w:p>
          <w:p w14:paraId="57D232F7" w14:textId="632A29D5" w:rsidR="007014DA" w:rsidRDefault="007014DA" w:rsidP="007014DA">
            <w:pPr>
              <w:ind w:right="-14"/>
              <w:jc w:val="center"/>
              <w:rPr>
                <w:rFonts w:asciiTheme="minorHAnsi" w:hAnsiTheme="minorHAnsi" w:cstheme="minorHAnsi"/>
                <w:b/>
                <w:bCs/>
                <w:color w:val="000000"/>
                <w:sz w:val="22"/>
                <w:szCs w:val="22"/>
                <w:shd w:val="clear" w:color="auto" w:fill="FFFFFF"/>
              </w:rPr>
            </w:pPr>
          </w:p>
          <w:p w14:paraId="48F0B187" w14:textId="1A49FF02" w:rsidR="00FD0AD5" w:rsidRDefault="00FD0AD5" w:rsidP="007014DA">
            <w:pPr>
              <w:ind w:right="-14"/>
              <w:jc w:val="center"/>
              <w:rPr>
                <w:rFonts w:asciiTheme="minorHAnsi" w:hAnsiTheme="minorHAnsi" w:cstheme="minorHAnsi"/>
                <w:b/>
                <w:bCs/>
                <w:color w:val="000000"/>
                <w:sz w:val="22"/>
                <w:szCs w:val="22"/>
                <w:shd w:val="clear" w:color="auto" w:fill="E4D2F2"/>
              </w:rPr>
            </w:pPr>
          </w:p>
          <w:p w14:paraId="21C623CE" w14:textId="77777777" w:rsidR="00804298" w:rsidRPr="00804298" w:rsidRDefault="00804298" w:rsidP="00FD0AD5">
            <w:pPr>
              <w:ind w:right="-14"/>
              <w:jc w:val="center"/>
              <w:rPr>
                <w:rFonts w:ascii="Arial" w:hAnsi="Arial" w:cs="Arial"/>
                <w:b/>
                <w:bCs/>
                <w:color w:val="000000"/>
                <w:sz w:val="6"/>
                <w:szCs w:val="6"/>
                <w:shd w:val="clear" w:color="auto" w:fill="E4D2F2"/>
              </w:rPr>
            </w:pPr>
          </w:p>
          <w:p w14:paraId="7EB9DCB3" w14:textId="54E3169B" w:rsidR="009D6B34" w:rsidRPr="00804298" w:rsidRDefault="003F6535" w:rsidP="00FD0AD5">
            <w:pPr>
              <w:ind w:right="-14"/>
              <w:jc w:val="center"/>
              <w:rPr>
                <w:rFonts w:ascii="Arial" w:hAnsi="Arial" w:cs="Arial"/>
                <w:color w:val="000000"/>
                <w:sz w:val="18"/>
                <w:szCs w:val="18"/>
                <w:shd w:val="clear" w:color="auto" w:fill="FFFFFF"/>
              </w:rPr>
            </w:pPr>
            <w:r w:rsidRPr="00F61EEC">
              <w:rPr>
                <w:rFonts w:ascii="Arial" w:hAnsi="Arial" w:cs="Arial"/>
                <w:b/>
                <w:bCs/>
                <w:color w:val="000000"/>
                <w:sz w:val="18"/>
                <w:szCs w:val="18"/>
                <w:shd w:val="clear" w:color="auto" w:fill="E2F2EB"/>
              </w:rPr>
              <w:t>Build</w:t>
            </w:r>
            <w:r w:rsidR="00804298" w:rsidRPr="00F61EEC">
              <w:rPr>
                <w:rFonts w:ascii="Arial" w:hAnsi="Arial" w:cs="Arial"/>
                <w:b/>
                <w:bCs/>
                <w:color w:val="000000"/>
                <w:sz w:val="18"/>
                <w:szCs w:val="18"/>
                <w:shd w:val="clear" w:color="auto" w:fill="E2F2EB"/>
              </w:rPr>
              <w:t>ing</w:t>
            </w:r>
            <w:r w:rsidRPr="00F61EEC">
              <w:rPr>
                <w:rFonts w:ascii="Arial" w:hAnsi="Arial" w:cs="Arial"/>
                <w:b/>
                <w:bCs/>
                <w:color w:val="000000"/>
                <w:sz w:val="18"/>
                <w:szCs w:val="18"/>
                <w:shd w:val="clear" w:color="auto" w:fill="E2F2EB"/>
              </w:rPr>
              <w:t xml:space="preserve"> educator capacity to support English learners</w:t>
            </w:r>
          </w:p>
        </w:tc>
        <w:tc>
          <w:tcPr>
            <w:tcW w:w="7925" w:type="dxa"/>
            <w:shd w:val="clear" w:color="auto" w:fill="E2F2EB"/>
          </w:tcPr>
          <w:p w14:paraId="63D7102A" w14:textId="77777777" w:rsidR="003F6535" w:rsidRPr="00327D1F" w:rsidRDefault="003F6535" w:rsidP="003F6535">
            <w:pPr>
              <w:ind w:right="-14"/>
              <w:rPr>
                <w:rFonts w:asciiTheme="minorHAnsi" w:hAnsiTheme="minorHAnsi" w:cstheme="minorHAnsi"/>
                <w:color w:val="000000"/>
                <w:sz w:val="4"/>
                <w:szCs w:val="4"/>
                <w:shd w:val="clear" w:color="auto" w:fill="FFFFFF"/>
              </w:rPr>
            </w:pPr>
          </w:p>
          <w:p w14:paraId="5851355F" w14:textId="1BB3CF5B" w:rsidR="003F6535" w:rsidRPr="00A8261C" w:rsidRDefault="003F6535" w:rsidP="003F6535">
            <w:pPr>
              <w:pStyle w:val="ListParagraph"/>
              <w:numPr>
                <w:ilvl w:val="0"/>
                <w:numId w:val="18"/>
              </w:numPr>
              <w:ind w:left="216" w:right="-14" w:hanging="216"/>
              <w:rPr>
                <w:rFonts w:ascii="Arial" w:hAnsi="Arial" w:cs="Arial"/>
                <w:color w:val="000000"/>
                <w:sz w:val="20"/>
                <w:szCs w:val="20"/>
                <w:shd w:val="clear" w:color="auto" w:fill="FFFFFF"/>
              </w:rPr>
            </w:pPr>
            <w:r w:rsidRPr="00AB19AC">
              <w:rPr>
                <w:rFonts w:ascii="Arial" w:hAnsi="Arial" w:cs="Arial"/>
                <w:color w:val="000000"/>
                <w:sz w:val="19"/>
                <w:szCs w:val="19"/>
                <w:shd w:val="clear" w:color="auto" w:fill="E2F2EB"/>
              </w:rPr>
              <w:t>Provide opportunities for ESL and other educators to learn about effective instructional practices and strategies for the students they serve such as job-embedded professional learning and coaching</w:t>
            </w:r>
            <w:r w:rsidRPr="00F61EEC">
              <w:rPr>
                <w:rFonts w:ascii="Arial" w:hAnsi="Arial" w:cs="Arial"/>
                <w:color w:val="000000"/>
                <w:sz w:val="20"/>
                <w:szCs w:val="20"/>
                <w:shd w:val="clear" w:color="auto" w:fill="E2F2EB"/>
              </w:rPr>
              <w:t>.</w:t>
            </w:r>
            <w:r w:rsidRPr="00A8261C">
              <w:rPr>
                <w:rFonts w:ascii="Arial" w:hAnsi="Arial" w:cs="Arial"/>
                <w:color w:val="000000"/>
                <w:sz w:val="20"/>
                <w:szCs w:val="20"/>
                <w:shd w:val="clear" w:color="auto" w:fill="FFFFFF"/>
              </w:rPr>
              <w:t xml:space="preserve"> </w:t>
            </w:r>
          </w:p>
          <w:p w14:paraId="5C268616" w14:textId="77777777" w:rsidR="003F6535" w:rsidRPr="003F6535" w:rsidRDefault="003F6535" w:rsidP="003F6535">
            <w:pPr>
              <w:ind w:right="-14"/>
              <w:rPr>
                <w:rFonts w:asciiTheme="minorHAnsi" w:hAnsiTheme="minorHAnsi" w:cstheme="minorHAnsi"/>
                <w:color w:val="000000"/>
                <w:sz w:val="4"/>
                <w:szCs w:val="4"/>
                <w:shd w:val="clear" w:color="auto" w:fill="FFFFFF"/>
              </w:rPr>
            </w:pPr>
          </w:p>
          <w:p w14:paraId="602CD4D1" w14:textId="5948B69B" w:rsidR="00E920D8" w:rsidRPr="00E920D8" w:rsidRDefault="00E920D8" w:rsidP="003F6535">
            <w:pPr>
              <w:pStyle w:val="ListParagraph"/>
              <w:numPr>
                <w:ilvl w:val="0"/>
                <w:numId w:val="18"/>
              </w:numPr>
              <w:ind w:left="216" w:right="-14" w:hanging="216"/>
              <w:rPr>
                <w:rFonts w:ascii="Arial" w:hAnsi="Arial" w:cs="Arial"/>
                <w:color w:val="000000"/>
                <w:sz w:val="20"/>
                <w:szCs w:val="20"/>
                <w:shd w:val="clear" w:color="auto" w:fill="FFFFFF"/>
              </w:rPr>
            </w:pPr>
            <w:r w:rsidRPr="00AB19AC">
              <w:rPr>
                <w:rFonts w:ascii="Arial" w:hAnsi="Arial" w:cs="Arial"/>
                <w:color w:val="000000"/>
                <w:sz w:val="19"/>
                <w:szCs w:val="19"/>
                <w:shd w:val="clear" w:color="auto" w:fill="E2F2EB"/>
              </w:rPr>
              <w:t xml:space="preserve">Engage educators in exploring issues of </w:t>
            </w:r>
            <w:r w:rsidR="00D52A77" w:rsidRPr="00AB19AC">
              <w:rPr>
                <w:rFonts w:ascii="Arial" w:hAnsi="Arial" w:cs="Arial"/>
                <w:color w:val="000000"/>
                <w:sz w:val="19"/>
                <w:szCs w:val="19"/>
                <w:shd w:val="clear" w:color="auto" w:fill="E2F2EB"/>
              </w:rPr>
              <w:t xml:space="preserve">social justice and </w:t>
            </w:r>
            <w:r w:rsidRPr="00AB19AC">
              <w:rPr>
                <w:rFonts w:ascii="Arial" w:hAnsi="Arial" w:cs="Arial"/>
                <w:color w:val="000000"/>
                <w:sz w:val="19"/>
                <w:szCs w:val="19"/>
                <w:shd w:val="clear" w:color="auto" w:fill="E2F2EB"/>
              </w:rPr>
              <w:t>equity related to English learners, such as issues of rac</w:t>
            </w:r>
            <w:r w:rsidR="00D52A77" w:rsidRPr="00AB19AC">
              <w:rPr>
                <w:rFonts w:ascii="Arial" w:hAnsi="Arial" w:cs="Arial"/>
                <w:color w:val="000000"/>
                <w:sz w:val="19"/>
                <w:szCs w:val="19"/>
                <w:shd w:val="clear" w:color="auto" w:fill="E2F2EB"/>
              </w:rPr>
              <w:t>ism, discrimination, bias, xenophobia, etc</w:t>
            </w:r>
            <w:r w:rsidR="00F61EEC">
              <w:rPr>
                <w:rFonts w:ascii="Arial" w:hAnsi="Arial" w:cs="Arial"/>
                <w:color w:val="000000"/>
                <w:sz w:val="20"/>
                <w:szCs w:val="20"/>
                <w:shd w:val="clear" w:color="auto" w:fill="E2F2EB"/>
              </w:rPr>
              <w:t>.</w:t>
            </w:r>
            <w:r w:rsidR="00D52A77">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 </w:t>
            </w:r>
          </w:p>
          <w:p w14:paraId="32ED3AC8" w14:textId="77777777" w:rsidR="00E920D8" w:rsidRPr="00D52A77" w:rsidRDefault="00E920D8" w:rsidP="00E920D8">
            <w:pPr>
              <w:pStyle w:val="ListParagraph"/>
              <w:rPr>
                <w:rFonts w:ascii="Arial" w:hAnsi="Arial" w:cs="Arial"/>
                <w:color w:val="000000"/>
                <w:sz w:val="6"/>
                <w:szCs w:val="6"/>
                <w:shd w:val="clear" w:color="auto" w:fill="E4D2F2"/>
              </w:rPr>
            </w:pPr>
          </w:p>
          <w:p w14:paraId="328C9BC0" w14:textId="6857E269" w:rsidR="003F6535" w:rsidRPr="00AB19AC" w:rsidRDefault="003F6535" w:rsidP="003F6535">
            <w:pPr>
              <w:pStyle w:val="ListParagraph"/>
              <w:numPr>
                <w:ilvl w:val="0"/>
                <w:numId w:val="18"/>
              </w:numPr>
              <w:ind w:left="216" w:right="-14" w:hanging="216"/>
              <w:rPr>
                <w:rFonts w:ascii="Arial" w:hAnsi="Arial" w:cs="Arial"/>
                <w:color w:val="000000"/>
                <w:sz w:val="19"/>
                <w:szCs w:val="19"/>
                <w:shd w:val="clear" w:color="auto" w:fill="FFFFFF"/>
              </w:rPr>
            </w:pPr>
            <w:r w:rsidRPr="00AB19AC">
              <w:rPr>
                <w:rFonts w:ascii="Arial" w:hAnsi="Arial" w:cs="Arial"/>
                <w:color w:val="000000"/>
                <w:sz w:val="19"/>
                <w:szCs w:val="19"/>
                <w:shd w:val="clear" w:color="auto" w:fill="E2F2EB"/>
              </w:rPr>
              <w:t xml:space="preserve">Establish collaborative structures (common planning time, professional learning communities, data inquiry cycles and protocols for jointly examining student work, peer observations, etc.) </w:t>
            </w:r>
            <w:r w:rsidR="009A0C6D" w:rsidRPr="00AB19AC">
              <w:rPr>
                <w:rFonts w:ascii="Arial" w:hAnsi="Arial" w:cs="Arial"/>
                <w:color w:val="000000"/>
                <w:sz w:val="19"/>
                <w:szCs w:val="19"/>
                <w:shd w:val="clear" w:color="auto" w:fill="E2F2EB"/>
              </w:rPr>
              <w:t>for</w:t>
            </w:r>
            <w:r w:rsidRPr="00AB19AC">
              <w:rPr>
                <w:rFonts w:ascii="Arial" w:hAnsi="Arial" w:cs="Arial"/>
                <w:color w:val="000000"/>
                <w:sz w:val="19"/>
                <w:szCs w:val="19"/>
                <w:shd w:val="clear" w:color="auto" w:fill="E2F2EB"/>
              </w:rPr>
              <w:t xml:space="preserve"> shared responsibility on behalf of English learner</w:t>
            </w:r>
            <w:r w:rsidR="001A4FDC" w:rsidRPr="00AB19AC">
              <w:rPr>
                <w:rFonts w:ascii="Arial" w:hAnsi="Arial" w:cs="Arial"/>
                <w:color w:val="000000"/>
                <w:sz w:val="19"/>
                <w:szCs w:val="19"/>
                <w:shd w:val="clear" w:color="auto" w:fill="E2F2EB"/>
              </w:rPr>
              <w:t>s</w:t>
            </w:r>
            <w:r w:rsidR="00F61EEC" w:rsidRPr="00AB19AC">
              <w:rPr>
                <w:rFonts w:ascii="Arial" w:hAnsi="Arial" w:cs="Arial"/>
                <w:color w:val="000000"/>
                <w:sz w:val="19"/>
                <w:szCs w:val="19"/>
                <w:shd w:val="clear" w:color="auto" w:fill="E2F2EB"/>
              </w:rPr>
              <w:t>.</w:t>
            </w:r>
          </w:p>
          <w:p w14:paraId="6290E2F8" w14:textId="77777777" w:rsidR="00D52A77" w:rsidRPr="00AB19AC" w:rsidRDefault="00D52A77" w:rsidP="00D52A77">
            <w:pPr>
              <w:pStyle w:val="ListParagraph"/>
              <w:rPr>
                <w:rFonts w:ascii="Arial" w:hAnsi="Arial" w:cs="Arial"/>
                <w:color w:val="000000"/>
                <w:sz w:val="6"/>
                <w:szCs w:val="6"/>
                <w:shd w:val="clear" w:color="auto" w:fill="FFFFFF"/>
              </w:rPr>
            </w:pPr>
          </w:p>
          <w:p w14:paraId="1C4D7512" w14:textId="31F65EDD" w:rsidR="00D52A77" w:rsidRPr="00A8261C" w:rsidRDefault="00D52A77" w:rsidP="00F61EEC">
            <w:pPr>
              <w:pStyle w:val="ListParagraph"/>
              <w:numPr>
                <w:ilvl w:val="0"/>
                <w:numId w:val="18"/>
              </w:numPr>
              <w:shd w:val="clear" w:color="auto" w:fill="E2F2EB"/>
              <w:ind w:left="216" w:right="-14" w:hanging="216"/>
              <w:rPr>
                <w:rFonts w:ascii="Arial" w:hAnsi="Arial" w:cs="Arial"/>
                <w:color w:val="000000"/>
                <w:sz w:val="20"/>
                <w:szCs w:val="20"/>
                <w:shd w:val="clear" w:color="auto" w:fill="FFFFFF"/>
              </w:rPr>
            </w:pPr>
            <w:r w:rsidRPr="00AB19AC">
              <w:rPr>
                <w:rFonts w:ascii="Arial" w:hAnsi="Arial" w:cs="Arial"/>
                <w:color w:val="000000"/>
                <w:sz w:val="19"/>
                <w:szCs w:val="19"/>
                <w:shd w:val="clear" w:color="auto" w:fill="E2F2EB"/>
              </w:rPr>
              <w:t xml:space="preserve">Differentiate feedback and support for ESL teachers based on the school’s ELE program (Sheltered English Immersion, dual language, etc.) and </w:t>
            </w:r>
            <w:hyperlink r:id="rId42" w:history="1">
              <w:r w:rsidRPr="00703D96">
                <w:rPr>
                  <w:rStyle w:val="Hyperlink"/>
                  <w:rFonts w:ascii="Arial" w:hAnsi="Arial" w:cs="Arial"/>
                  <w:sz w:val="19"/>
                  <w:szCs w:val="19"/>
                  <w:shd w:val="clear" w:color="auto" w:fill="E2F2EB"/>
                </w:rPr>
                <w:t>ESL instructional delivery approach</w:t>
              </w:r>
            </w:hyperlink>
            <w:r w:rsidR="00F61EEC">
              <w:rPr>
                <w:rFonts w:ascii="Arial" w:hAnsi="Arial" w:cs="Arial"/>
                <w:color w:val="000000"/>
                <w:sz w:val="20"/>
                <w:szCs w:val="20"/>
                <w:shd w:val="clear" w:color="auto" w:fill="E2F2EB"/>
              </w:rPr>
              <w:t>.</w:t>
            </w:r>
          </w:p>
          <w:p w14:paraId="3B54C54D" w14:textId="77777777" w:rsidR="009D6B34" w:rsidRPr="00AB19AC" w:rsidRDefault="009D6B34" w:rsidP="009D6B34">
            <w:pPr>
              <w:ind w:right="-14"/>
              <w:rPr>
                <w:rFonts w:asciiTheme="minorHAnsi" w:hAnsiTheme="minorHAnsi" w:cstheme="minorHAnsi"/>
                <w:color w:val="000000"/>
                <w:sz w:val="4"/>
                <w:szCs w:val="4"/>
                <w:shd w:val="clear" w:color="auto" w:fill="FFFFFF"/>
              </w:rPr>
            </w:pPr>
          </w:p>
        </w:tc>
      </w:tr>
    </w:tbl>
    <w:p w14:paraId="28CF3F74" w14:textId="3828DA1C" w:rsidR="00762F04" w:rsidRPr="00AB19AC" w:rsidRDefault="00762F04" w:rsidP="00654CB6">
      <w:pPr>
        <w:spacing w:line="300" w:lineRule="auto"/>
        <w:ind w:right="-15"/>
        <w:rPr>
          <w:rFonts w:asciiTheme="minorHAnsi" w:hAnsiTheme="minorHAnsi" w:cstheme="minorHAnsi"/>
          <w:b/>
          <w:bCs/>
          <w:color w:val="000000"/>
          <w:sz w:val="4"/>
          <w:szCs w:val="4"/>
          <w:shd w:val="clear" w:color="auto" w:fill="FFFFFF"/>
        </w:rPr>
      </w:pPr>
    </w:p>
    <w:tbl>
      <w:tblPr>
        <w:tblStyle w:val="TableGrid"/>
        <w:tblW w:w="10350" w:type="dxa"/>
        <w:tblBorders>
          <w:top w:val="single" w:sz="6" w:space="0" w:color="B4DECC"/>
          <w:left w:val="single" w:sz="6" w:space="0" w:color="B4DECC"/>
          <w:bottom w:val="single" w:sz="6" w:space="0" w:color="B4DECC"/>
          <w:right w:val="single" w:sz="6" w:space="0" w:color="B4DECC"/>
          <w:insideH w:val="none" w:sz="0" w:space="0" w:color="auto"/>
          <w:insideV w:val="none" w:sz="0" w:space="0" w:color="auto"/>
        </w:tblBorders>
        <w:tblLook w:val="04A0" w:firstRow="1" w:lastRow="0" w:firstColumn="1" w:lastColumn="0" w:noHBand="0" w:noVBand="1"/>
      </w:tblPr>
      <w:tblGrid>
        <w:gridCol w:w="2425"/>
        <w:gridCol w:w="7925"/>
      </w:tblGrid>
      <w:tr w:rsidR="002E42A3" w14:paraId="00ADB9F3" w14:textId="77777777" w:rsidTr="00AB19AC">
        <w:tc>
          <w:tcPr>
            <w:tcW w:w="2425" w:type="dxa"/>
            <w:shd w:val="clear" w:color="auto" w:fill="E2F2EB"/>
          </w:tcPr>
          <w:p w14:paraId="6005DF82" w14:textId="500BE49A" w:rsidR="002E42A3" w:rsidRDefault="002E42A3" w:rsidP="00171A2E">
            <w:pPr>
              <w:ind w:right="-14"/>
              <w:jc w:val="center"/>
              <w:rPr>
                <w:rFonts w:asciiTheme="minorHAnsi" w:hAnsiTheme="minorHAnsi" w:cstheme="minorHAnsi"/>
                <w:b/>
                <w:bCs/>
                <w:color w:val="000000"/>
                <w:sz w:val="6"/>
                <w:szCs w:val="6"/>
                <w:shd w:val="clear" w:color="auto" w:fill="FFFFFF"/>
              </w:rPr>
            </w:pPr>
          </w:p>
          <w:p w14:paraId="5C5C70B7" w14:textId="77777777" w:rsidR="002E42A3" w:rsidRDefault="002E42A3" w:rsidP="00171A2E">
            <w:pPr>
              <w:ind w:right="-14"/>
              <w:jc w:val="center"/>
              <w:rPr>
                <w:rFonts w:asciiTheme="minorHAnsi" w:hAnsiTheme="minorHAnsi" w:cstheme="minorHAnsi"/>
                <w:b/>
                <w:bCs/>
                <w:color w:val="000000"/>
                <w:sz w:val="6"/>
                <w:szCs w:val="6"/>
                <w:shd w:val="clear" w:color="auto" w:fill="FFFFFF"/>
              </w:rPr>
            </w:pPr>
          </w:p>
          <w:p w14:paraId="615D0B4C" w14:textId="77777777" w:rsidR="002E42A3" w:rsidRDefault="002E42A3" w:rsidP="00171A2E">
            <w:pPr>
              <w:ind w:right="-14"/>
              <w:jc w:val="center"/>
              <w:rPr>
                <w:rFonts w:asciiTheme="minorHAnsi" w:hAnsiTheme="minorHAnsi" w:cstheme="minorHAnsi"/>
                <w:b/>
                <w:bCs/>
                <w:color w:val="000000"/>
                <w:sz w:val="6"/>
                <w:szCs w:val="6"/>
                <w:shd w:val="clear" w:color="auto" w:fill="FFFFFF"/>
              </w:rPr>
            </w:pPr>
          </w:p>
          <w:p w14:paraId="49875540" w14:textId="1E2D5C4C" w:rsidR="002E42A3" w:rsidRDefault="002E42A3" w:rsidP="00171A2E">
            <w:pPr>
              <w:ind w:right="-14"/>
              <w:jc w:val="center"/>
              <w:rPr>
                <w:rFonts w:asciiTheme="minorHAnsi" w:hAnsiTheme="minorHAnsi" w:cstheme="minorHAnsi"/>
                <w:b/>
                <w:bCs/>
                <w:color w:val="000000"/>
                <w:sz w:val="6"/>
                <w:szCs w:val="6"/>
                <w:shd w:val="clear" w:color="auto" w:fill="FFFFFF"/>
              </w:rPr>
            </w:pPr>
          </w:p>
          <w:p w14:paraId="67DE4EA4" w14:textId="3ABAA53D" w:rsidR="002E42A3" w:rsidRDefault="002E42A3" w:rsidP="00171A2E">
            <w:pPr>
              <w:ind w:right="-14"/>
              <w:jc w:val="center"/>
              <w:rPr>
                <w:rFonts w:asciiTheme="minorHAnsi" w:hAnsiTheme="minorHAnsi" w:cstheme="minorHAnsi"/>
                <w:b/>
                <w:bCs/>
                <w:color w:val="000000"/>
                <w:sz w:val="6"/>
                <w:szCs w:val="6"/>
                <w:shd w:val="clear" w:color="auto" w:fill="FFFFFF"/>
              </w:rPr>
            </w:pPr>
          </w:p>
          <w:p w14:paraId="567BD3FA" w14:textId="2561F00D" w:rsidR="002E42A3" w:rsidRDefault="002E42A3" w:rsidP="00171A2E">
            <w:pPr>
              <w:ind w:right="-14"/>
              <w:rPr>
                <w:rFonts w:asciiTheme="minorHAnsi" w:hAnsiTheme="minorHAnsi" w:cstheme="minorHAnsi"/>
                <w:b/>
                <w:bCs/>
                <w:color w:val="000000"/>
                <w:sz w:val="6"/>
                <w:szCs w:val="6"/>
                <w:shd w:val="clear" w:color="auto" w:fill="FFFFFF"/>
              </w:rPr>
            </w:pPr>
            <w:r w:rsidRPr="002E42A3">
              <w:rPr>
                <w:rFonts w:asciiTheme="minorHAnsi" w:hAnsiTheme="minorHAnsi" w:cstheme="minorHAnsi"/>
                <w:b/>
                <w:bCs/>
                <w:noProof/>
                <w:color w:val="000000"/>
                <w:sz w:val="6"/>
                <w:szCs w:val="6"/>
                <w:shd w:val="clear" w:color="auto" w:fill="E2F2EB"/>
              </w:rPr>
              <w:drawing>
                <wp:anchor distT="0" distB="0" distL="114300" distR="114300" simplePos="0" relativeHeight="251664384" behindDoc="0" locked="0" layoutInCell="1" allowOverlap="1" wp14:anchorId="3BEFD3BC" wp14:editId="13651BA3">
                  <wp:simplePos x="0" y="0"/>
                  <wp:positionH relativeFrom="column">
                    <wp:posOffset>464820</wp:posOffset>
                  </wp:positionH>
                  <wp:positionV relativeFrom="paragraph">
                    <wp:posOffset>9525</wp:posOffset>
                  </wp:positionV>
                  <wp:extent cx="533400" cy="533400"/>
                  <wp:effectExtent l="0" t="0" r="0" b="0"/>
                  <wp:wrapNone/>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val="1"/>
                              </a:ext>
                            </a:extLst>
                          </pic:cNvPr>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533400" cy="533400"/>
                          </a:xfrm>
                          <a:prstGeom prst="rect">
                            <a:avLst/>
                          </a:prstGeom>
                        </pic:spPr>
                      </pic:pic>
                    </a:graphicData>
                  </a:graphic>
                </wp:anchor>
              </w:drawing>
            </w:r>
          </w:p>
          <w:p w14:paraId="677FF4F6" w14:textId="4B573549" w:rsidR="002E42A3" w:rsidRDefault="002E42A3" w:rsidP="00171A2E">
            <w:pPr>
              <w:ind w:right="-14"/>
              <w:jc w:val="center"/>
              <w:rPr>
                <w:rFonts w:asciiTheme="minorHAnsi" w:hAnsiTheme="minorHAnsi" w:cstheme="minorHAnsi"/>
                <w:b/>
                <w:bCs/>
                <w:color w:val="000000"/>
                <w:sz w:val="6"/>
                <w:szCs w:val="6"/>
                <w:shd w:val="clear" w:color="auto" w:fill="FFFFFF"/>
              </w:rPr>
            </w:pPr>
          </w:p>
          <w:p w14:paraId="32E564B9" w14:textId="3E724C60" w:rsidR="002E42A3" w:rsidRDefault="002E42A3" w:rsidP="00171A2E">
            <w:pPr>
              <w:ind w:right="-14"/>
              <w:jc w:val="center"/>
              <w:rPr>
                <w:rFonts w:asciiTheme="minorHAnsi" w:hAnsiTheme="minorHAnsi" w:cstheme="minorHAnsi"/>
                <w:b/>
                <w:bCs/>
                <w:color w:val="000000"/>
                <w:sz w:val="6"/>
                <w:szCs w:val="6"/>
                <w:shd w:val="clear" w:color="auto" w:fill="FFFFFF"/>
              </w:rPr>
            </w:pPr>
          </w:p>
          <w:p w14:paraId="2555E181" w14:textId="426ECD5C" w:rsidR="002E42A3" w:rsidRPr="007014DA" w:rsidRDefault="002E42A3" w:rsidP="00171A2E">
            <w:pPr>
              <w:ind w:right="-14"/>
              <w:jc w:val="center"/>
              <w:rPr>
                <w:rFonts w:asciiTheme="minorHAnsi" w:hAnsiTheme="minorHAnsi" w:cstheme="minorHAnsi"/>
                <w:b/>
                <w:bCs/>
                <w:color w:val="000000"/>
                <w:sz w:val="6"/>
                <w:szCs w:val="6"/>
                <w:shd w:val="clear" w:color="auto" w:fill="FFFFFF"/>
              </w:rPr>
            </w:pPr>
          </w:p>
          <w:p w14:paraId="6AB8D299" w14:textId="4ACC1E8D" w:rsidR="002E42A3" w:rsidRDefault="002E42A3" w:rsidP="00171A2E">
            <w:pPr>
              <w:ind w:right="-14"/>
              <w:jc w:val="center"/>
              <w:rPr>
                <w:rFonts w:asciiTheme="minorHAnsi" w:hAnsiTheme="minorHAnsi" w:cstheme="minorHAnsi"/>
                <w:b/>
                <w:bCs/>
                <w:color w:val="000000"/>
                <w:sz w:val="22"/>
                <w:szCs w:val="22"/>
                <w:shd w:val="clear" w:color="auto" w:fill="FFFFFF"/>
              </w:rPr>
            </w:pPr>
          </w:p>
          <w:p w14:paraId="4F743563" w14:textId="77777777" w:rsidR="002E42A3" w:rsidRDefault="002E42A3" w:rsidP="00171A2E">
            <w:pPr>
              <w:ind w:right="-14"/>
              <w:jc w:val="center"/>
              <w:rPr>
                <w:rFonts w:asciiTheme="minorHAnsi" w:hAnsiTheme="minorHAnsi" w:cstheme="minorHAnsi"/>
                <w:b/>
                <w:bCs/>
                <w:color w:val="000000"/>
                <w:sz w:val="22"/>
                <w:szCs w:val="22"/>
                <w:shd w:val="clear" w:color="auto" w:fill="E4D2F2"/>
              </w:rPr>
            </w:pPr>
          </w:p>
          <w:p w14:paraId="3830EFD5" w14:textId="77777777" w:rsidR="002E42A3" w:rsidRPr="00804298" w:rsidRDefault="002E42A3" w:rsidP="00171A2E">
            <w:pPr>
              <w:ind w:right="-14"/>
              <w:jc w:val="center"/>
              <w:rPr>
                <w:rFonts w:ascii="Arial" w:hAnsi="Arial" w:cs="Arial"/>
                <w:b/>
                <w:bCs/>
                <w:color w:val="000000"/>
                <w:sz w:val="6"/>
                <w:szCs w:val="6"/>
                <w:shd w:val="clear" w:color="auto" w:fill="E4D2F2"/>
              </w:rPr>
            </w:pPr>
          </w:p>
          <w:p w14:paraId="486D8230" w14:textId="217C0245" w:rsidR="002E42A3" w:rsidRPr="00804298" w:rsidRDefault="002E42A3" w:rsidP="00171A2E">
            <w:pPr>
              <w:ind w:right="-14"/>
              <w:jc w:val="center"/>
              <w:rPr>
                <w:rFonts w:ascii="Arial" w:hAnsi="Arial" w:cs="Arial"/>
                <w:color w:val="000000"/>
                <w:sz w:val="18"/>
                <w:szCs w:val="18"/>
                <w:shd w:val="clear" w:color="auto" w:fill="FFFFFF"/>
              </w:rPr>
            </w:pPr>
            <w:r>
              <w:rPr>
                <w:rFonts w:ascii="Arial" w:hAnsi="Arial" w:cs="Arial"/>
                <w:b/>
                <w:bCs/>
                <w:color w:val="000000"/>
                <w:sz w:val="18"/>
                <w:szCs w:val="18"/>
                <w:shd w:val="clear" w:color="auto" w:fill="E2F2EB"/>
              </w:rPr>
              <w:t>Recruiting, supporting, retaining, and promoting diverse educators</w:t>
            </w:r>
          </w:p>
        </w:tc>
        <w:tc>
          <w:tcPr>
            <w:tcW w:w="7925" w:type="dxa"/>
            <w:shd w:val="clear" w:color="auto" w:fill="E2F2EB"/>
          </w:tcPr>
          <w:p w14:paraId="2C28540A" w14:textId="77777777" w:rsidR="002E42A3" w:rsidRPr="00AB19AC" w:rsidRDefault="002E42A3" w:rsidP="00171A2E">
            <w:pPr>
              <w:ind w:right="-14"/>
              <w:rPr>
                <w:rFonts w:asciiTheme="minorHAnsi" w:hAnsiTheme="minorHAnsi" w:cstheme="minorHAnsi"/>
                <w:color w:val="000000"/>
                <w:sz w:val="4"/>
                <w:szCs w:val="4"/>
                <w:shd w:val="clear" w:color="auto" w:fill="FFFFFF"/>
              </w:rPr>
            </w:pPr>
          </w:p>
          <w:p w14:paraId="1DC1963A" w14:textId="26ACF3EE" w:rsidR="00AB19AC" w:rsidRPr="00AB19AC" w:rsidRDefault="00AB19AC" w:rsidP="00171A2E">
            <w:pPr>
              <w:pStyle w:val="ListParagraph"/>
              <w:numPr>
                <w:ilvl w:val="0"/>
                <w:numId w:val="18"/>
              </w:numPr>
              <w:ind w:left="216" w:right="-14" w:hanging="216"/>
              <w:rPr>
                <w:rFonts w:ascii="Arial" w:hAnsi="Arial" w:cs="Arial"/>
                <w:color w:val="000000"/>
                <w:sz w:val="19"/>
                <w:szCs w:val="19"/>
                <w:shd w:val="clear" w:color="auto" w:fill="FFFFFF"/>
              </w:rPr>
            </w:pPr>
            <w:r w:rsidRPr="00AB19AC">
              <w:rPr>
                <w:rFonts w:ascii="Arial" w:hAnsi="Arial" w:cs="Arial"/>
                <w:color w:val="000000"/>
                <w:sz w:val="19"/>
                <w:szCs w:val="19"/>
                <w:shd w:val="clear" w:color="auto" w:fill="E2F2EB"/>
              </w:rPr>
              <w:t>Promote asset-based approaches and shared responsibility for English learners’ and diverse students’ success.</w:t>
            </w:r>
          </w:p>
          <w:p w14:paraId="5416C887" w14:textId="77777777" w:rsidR="00AB19AC" w:rsidRPr="00AB19AC" w:rsidRDefault="00AB19AC" w:rsidP="00AB19AC">
            <w:pPr>
              <w:ind w:right="-14"/>
              <w:rPr>
                <w:rFonts w:ascii="Arial" w:hAnsi="Arial" w:cs="Arial"/>
                <w:color w:val="000000"/>
                <w:sz w:val="4"/>
                <w:szCs w:val="4"/>
                <w:shd w:val="clear" w:color="auto" w:fill="FFFFFF"/>
              </w:rPr>
            </w:pPr>
          </w:p>
          <w:p w14:paraId="222CCCFD" w14:textId="4C98D21E" w:rsidR="002E42A3" w:rsidRPr="00A8261C" w:rsidRDefault="002E42A3" w:rsidP="00171A2E">
            <w:pPr>
              <w:pStyle w:val="ListParagraph"/>
              <w:numPr>
                <w:ilvl w:val="0"/>
                <w:numId w:val="18"/>
              </w:numPr>
              <w:ind w:left="216" w:right="-14" w:hanging="216"/>
              <w:rPr>
                <w:rFonts w:ascii="Arial" w:hAnsi="Arial" w:cs="Arial"/>
                <w:color w:val="000000"/>
                <w:sz w:val="20"/>
                <w:szCs w:val="20"/>
                <w:shd w:val="clear" w:color="auto" w:fill="FFFFFF"/>
              </w:rPr>
            </w:pPr>
            <w:r w:rsidRPr="00AB19AC">
              <w:rPr>
                <w:rFonts w:ascii="Arial" w:hAnsi="Arial" w:cs="Arial"/>
                <w:color w:val="000000"/>
                <w:sz w:val="19"/>
                <w:szCs w:val="19"/>
                <w:shd w:val="clear" w:color="auto" w:fill="E2F2EB"/>
              </w:rPr>
              <w:t>Collaborate with higher education and teacher preparation programs to develop a diverse pipeline of educators</w:t>
            </w:r>
            <w:r w:rsidRPr="00F61EEC">
              <w:rPr>
                <w:rFonts w:ascii="Arial" w:hAnsi="Arial" w:cs="Arial"/>
                <w:color w:val="000000"/>
                <w:sz w:val="20"/>
                <w:szCs w:val="20"/>
                <w:shd w:val="clear" w:color="auto" w:fill="E2F2EB"/>
              </w:rPr>
              <w:t>.</w:t>
            </w:r>
            <w:r w:rsidRPr="00A8261C">
              <w:rPr>
                <w:rFonts w:ascii="Arial" w:hAnsi="Arial" w:cs="Arial"/>
                <w:color w:val="000000"/>
                <w:sz w:val="20"/>
                <w:szCs w:val="20"/>
                <w:shd w:val="clear" w:color="auto" w:fill="FFFFFF"/>
              </w:rPr>
              <w:t xml:space="preserve"> </w:t>
            </w:r>
          </w:p>
          <w:p w14:paraId="2BC0D915" w14:textId="77777777" w:rsidR="002E42A3" w:rsidRPr="00AB19AC" w:rsidRDefault="002E42A3" w:rsidP="00171A2E">
            <w:pPr>
              <w:ind w:right="-14"/>
              <w:rPr>
                <w:rFonts w:ascii="Arial" w:hAnsi="Arial" w:cs="Arial"/>
                <w:color w:val="000000"/>
                <w:sz w:val="4"/>
                <w:szCs w:val="4"/>
                <w:shd w:val="clear" w:color="auto" w:fill="FFFFFF"/>
              </w:rPr>
            </w:pPr>
          </w:p>
          <w:p w14:paraId="2054C5EF" w14:textId="14A2EDD4" w:rsidR="002E42A3" w:rsidRPr="00AB19AC" w:rsidRDefault="002E42A3" w:rsidP="00171A2E">
            <w:pPr>
              <w:pStyle w:val="ListParagraph"/>
              <w:numPr>
                <w:ilvl w:val="0"/>
                <w:numId w:val="18"/>
              </w:numPr>
              <w:ind w:left="216" w:right="-14" w:hanging="216"/>
              <w:rPr>
                <w:rFonts w:ascii="Arial" w:hAnsi="Arial" w:cs="Arial"/>
                <w:color w:val="000000"/>
                <w:sz w:val="19"/>
                <w:szCs w:val="19"/>
                <w:shd w:val="clear" w:color="auto" w:fill="FFFFFF"/>
              </w:rPr>
            </w:pPr>
            <w:r w:rsidRPr="00AB19AC">
              <w:rPr>
                <w:rFonts w:ascii="Arial" w:hAnsi="Arial" w:cs="Arial"/>
                <w:color w:val="000000"/>
                <w:sz w:val="19"/>
                <w:szCs w:val="19"/>
                <w:shd w:val="clear" w:color="auto" w:fill="E2F2EB"/>
              </w:rPr>
              <w:t>Identify highly effective educators and provide them with professional learning opportunities to grow their teaching practice and leadership skills.</w:t>
            </w:r>
            <w:r w:rsidRPr="00AB19AC">
              <w:rPr>
                <w:rFonts w:ascii="Arial" w:hAnsi="Arial" w:cs="Arial"/>
                <w:color w:val="000000"/>
                <w:sz w:val="19"/>
                <w:szCs w:val="19"/>
                <w:shd w:val="clear" w:color="auto" w:fill="FFFFFF"/>
              </w:rPr>
              <w:t xml:space="preserve">  </w:t>
            </w:r>
          </w:p>
          <w:p w14:paraId="6F3A2A5A" w14:textId="77777777" w:rsidR="002E42A3" w:rsidRPr="00AB19AC" w:rsidRDefault="002E42A3" w:rsidP="00171A2E">
            <w:pPr>
              <w:pStyle w:val="ListParagraph"/>
              <w:rPr>
                <w:rFonts w:ascii="Arial" w:hAnsi="Arial" w:cs="Arial"/>
                <w:color w:val="000000"/>
                <w:sz w:val="4"/>
                <w:szCs w:val="4"/>
                <w:shd w:val="clear" w:color="auto" w:fill="E4D2F2"/>
              </w:rPr>
            </w:pPr>
          </w:p>
          <w:p w14:paraId="2577B84E" w14:textId="7165DD3B" w:rsidR="002E42A3" w:rsidRPr="00AB19AC" w:rsidRDefault="002E42A3" w:rsidP="00171A2E">
            <w:pPr>
              <w:pStyle w:val="ListParagraph"/>
              <w:numPr>
                <w:ilvl w:val="0"/>
                <w:numId w:val="18"/>
              </w:numPr>
              <w:ind w:left="216" w:right="-14" w:hanging="216"/>
              <w:rPr>
                <w:rFonts w:ascii="Arial" w:hAnsi="Arial" w:cs="Arial"/>
                <w:color w:val="000000"/>
                <w:sz w:val="19"/>
                <w:szCs w:val="19"/>
                <w:shd w:val="clear" w:color="auto" w:fill="FFFFFF"/>
              </w:rPr>
            </w:pPr>
            <w:r w:rsidRPr="00AB19AC">
              <w:rPr>
                <w:rFonts w:ascii="Arial" w:hAnsi="Arial" w:cs="Arial"/>
                <w:color w:val="000000"/>
                <w:sz w:val="19"/>
                <w:szCs w:val="19"/>
                <w:shd w:val="clear" w:color="auto" w:fill="E2F2EB"/>
              </w:rPr>
              <w:t>Regularly gather data about school climate for students, educators, and staff of color and diverse backgrounds through individual conversations or focus groups.</w:t>
            </w:r>
          </w:p>
          <w:p w14:paraId="7CE65AAE" w14:textId="77777777" w:rsidR="002E42A3" w:rsidRPr="00AB19AC" w:rsidRDefault="002E42A3" w:rsidP="00171A2E">
            <w:pPr>
              <w:pStyle w:val="ListParagraph"/>
              <w:rPr>
                <w:rFonts w:ascii="Arial" w:hAnsi="Arial" w:cs="Arial"/>
                <w:color w:val="000000"/>
                <w:sz w:val="4"/>
                <w:szCs w:val="4"/>
                <w:shd w:val="clear" w:color="auto" w:fill="FFFFFF"/>
              </w:rPr>
            </w:pPr>
          </w:p>
          <w:p w14:paraId="2C31B6F4" w14:textId="49EE3680" w:rsidR="002E42A3" w:rsidRPr="00AB19AC" w:rsidRDefault="002E42A3" w:rsidP="00171A2E">
            <w:pPr>
              <w:pStyle w:val="ListParagraph"/>
              <w:numPr>
                <w:ilvl w:val="0"/>
                <w:numId w:val="18"/>
              </w:numPr>
              <w:shd w:val="clear" w:color="auto" w:fill="E2F2EB"/>
              <w:ind w:left="216" w:right="-14" w:hanging="216"/>
              <w:rPr>
                <w:rFonts w:ascii="Arial" w:hAnsi="Arial" w:cs="Arial"/>
                <w:color w:val="000000"/>
                <w:sz w:val="19"/>
                <w:szCs w:val="19"/>
                <w:shd w:val="clear" w:color="auto" w:fill="FFFFFF"/>
              </w:rPr>
            </w:pPr>
            <w:r w:rsidRPr="00AB19AC">
              <w:rPr>
                <w:rFonts w:ascii="Arial" w:hAnsi="Arial" w:cs="Arial"/>
                <w:color w:val="000000"/>
                <w:sz w:val="19"/>
                <w:szCs w:val="19"/>
                <w:shd w:val="clear" w:color="auto" w:fill="E2F2EB"/>
              </w:rPr>
              <w:t>Develop goals and implement change practices to address school culture and climate issues identified by educators and students from diverse backgrounds.</w:t>
            </w:r>
          </w:p>
          <w:p w14:paraId="0A447E4B" w14:textId="77777777" w:rsidR="002E42A3" w:rsidRPr="00AB19AC" w:rsidRDefault="002E42A3" w:rsidP="00171A2E">
            <w:pPr>
              <w:ind w:right="-14"/>
              <w:rPr>
                <w:rFonts w:asciiTheme="minorHAnsi" w:hAnsiTheme="minorHAnsi" w:cstheme="minorHAnsi"/>
                <w:color w:val="000000"/>
                <w:sz w:val="4"/>
                <w:szCs w:val="4"/>
                <w:shd w:val="clear" w:color="auto" w:fill="FFFFFF"/>
              </w:rPr>
            </w:pPr>
          </w:p>
        </w:tc>
      </w:tr>
    </w:tbl>
    <w:p w14:paraId="0FC94A02" w14:textId="77777777" w:rsidR="002E42A3" w:rsidRPr="00C24E8C" w:rsidRDefault="002E42A3" w:rsidP="00654CB6">
      <w:pPr>
        <w:spacing w:line="300" w:lineRule="auto"/>
        <w:ind w:right="-15"/>
        <w:rPr>
          <w:rFonts w:asciiTheme="minorHAnsi" w:hAnsiTheme="minorHAnsi" w:cstheme="minorHAnsi"/>
          <w:b/>
          <w:bCs/>
          <w:color w:val="000000"/>
          <w:sz w:val="12"/>
          <w:szCs w:val="12"/>
          <w:shd w:val="clear" w:color="auto" w:fill="FFFFFF"/>
        </w:rPr>
      </w:pPr>
    </w:p>
    <w:p w14:paraId="3E69703C" w14:textId="48F84CB0" w:rsidR="007C0A09" w:rsidRDefault="007C0A09" w:rsidP="00654CB6">
      <w:pPr>
        <w:spacing w:line="300" w:lineRule="auto"/>
        <w:ind w:right="-15"/>
        <w:rPr>
          <w:rFonts w:ascii="Georgia" w:hAnsi="Georgia"/>
          <w:b/>
          <w:bCs/>
          <w:color w:val="7030A0"/>
          <w:shd w:val="clear" w:color="auto" w:fill="FFFFFF"/>
        </w:rPr>
      </w:pPr>
      <w:r>
        <w:rPr>
          <w:rFonts w:ascii="Georgia" w:hAnsi="Georgia"/>
          <w:b/>
          <w:bCs/>
          <w:color w:val="7030A0"/>
          <w:shd w:val="clear" w:color="auto" w:fill="FFFFFF"/>
        </w:rPr>
        <w:t>Special Considerations</w:t>
      </w:r>
      <w:r w:rsidR="000404AE">
        <w:rPr>
          <w:rFonts w:ascii="Georgia" w:hAnsi="Georgia"/>
          <w:b/>
          <w:bCs/>
          <w:color w:val="7030A0"/>
          <w:shd w:val="clear" w:color="auto" w:fill="FFFFFF"/>
        </w:rPr>
        <w:t xml:space="preserve">: Supporting </w:t>
      </w:r>
      <w:proofErr w:type="spellStart"/>
      <w:r w:rsidR="000404AE">
        <w:rPr>
          <w:rFonts w:ascii="Georgia" w:hAnsi="Georgia"/>
          <w:b/>
          <w:bCs/>
          <w:color w:val="7030A0"/>
          <w:shd w:val="clear" w:color="auto" w:fill="FFFFFF"/>
        </w:rPr>
        <w:t>ELs’</w:t>
      </w:r>
      <w:proofErr w:type="spellEnd"/>
      <w:r w:rsidR="000404AE">
        <w:rPr>
          <w:rFonts w:ascii="Georgia" w:hAnsi="Georgia"/>
          <w:b/>
          <w:bCs/>
          <w:color w:val="7030A0"/>
          <w:shd w:val="clear" w:color="auto" w:fill="FFFFFF"/>
        </w:rPr>
        <w:t xml:space="preserve"> Social and Emotional Learning</w:t>
      </w:r>
      <w:r>
        <w:rPr>
          <w:rFonts w:ascii="Georgia" w:hAnsi="Georgia"/>
          <w:b/>
          <w:bCs/>
          <w:color w:val="7030A0"/>
          <w:shd w:val="clear" w:color="auto" w:fill="FFFFFF"/>
        </w:rPr>
        <w:t xml:space="preserve"> </w:t>
      </w:r>
    </w:p>
    <w:p w14:paraId="1BEC8F4D" w14:textId="77777777" w:rsidR="000404AE" w:rsidRDefault="00A8261C" w:rsidP="007A783D">
      <w:pPr>
        <w:spacing w:line="259" w:lineRule="auto"/>
        <w:ind w:right="-14"/>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Building on what English learners bring (their strengths and assets) and attending to their needs</w:t>
      </w:r>
      <w:r w:rsidR="007A783D">
        <w:rPr>
          <w:rFonts w:asciiTheme="minorHAnsi" w:hAnsiTheme="minorHAnsi" w:cstheme="minorHAnsi"/>
          <w:sz w:val="22"/>
          <w:szCs w:val="22"/>
          <w:shd w:val="clear" w:color="auto" w:fill="FFFFFF"/>
        </w:rPr>
        <w:t xml:space="preserve"> includes </w:t>
      </w:r>
      <w:r w:rsidR="000404AE">
        <w:rPr>
          <w:rFonts w:asciiTheme="minorHAnsi" w:hAnsiTheme="minorHAnsi" w:cstheme="minorHAnsi"/>
          <w:sz w:val="22"/>
          <w:szCs w:val="22"/>
          <w:shd w:val="clear" w:color="auto" w:fill="FFFFFF"/>
        </w:rPr>
        <w:t xml:space="preserve">supporting their social and emotional </w:t>
      </w:r>
      <w:r w:rsidR="007A783D">
        <w:rPr>
          <w:rFonts w:asciiTheme="minorHAnsi" w:hAnsiTheme="minorHAnsi" w:cstheme="minorHAnsi"/>
          <w:sz w:val="22"/>
          <w:szCs w:val="22"/>
          <w:shd w:val="clear" w:color="auto" w:fill="FFFFFF"/>
        </w:rPr>
        <w:t xml:space="preserve">development alongside </w:t>
      </w:r>
      <w:r w:rsidR="000404AE">
        <w:rPr>
          <w:rFonts w:asciiTheme="minorHAnsi" w:hAnsiTheme="minorHAnsi" w:cstheme="minorHAnsi"/>
          <w:sz w:val="22"/>
          <w:szCs w:val="22"/>
          <w:shd w:val="clear" w:color="auto" w:fill="FFFFFF"/>
        </w:rPr>
        <w:t>language and content learning. To do so, educators can:</w:t>
      </w:r>
    </w:p>
    <w:p w14:paraId="03D6A788" w14:textId="506678E8" w:rsidR="00EE138F" w:rsidRPr="000404AE" w:rsidRDefault="000404AE" w:rsidP="000404AE">
      <w:pPr>
        <w:pStyle w:val="ListParagraph"/>
        <w:numPr>
          <w:ilvl w:val="0"/>
          <w:numId w:val="35"/>
        </w:numPr>
        <w:spacing w:line="259" w:lineRule="auto"/>
        <w:ind w:right="-14"/>
        <w:rPr>
          <w:rFonts w:asciiTheme="minorHAnsi" w:hAnsiTheme="minorHAnsi" w:cstheme="minorHAnsi"/>
          <w:sz w:val="22"/>
          <w:szCs w:val="22"/>
          <w:shd w:val="clear" w:color="auto" w:fill="FFFFFF"/>
        </w:rPr>
      </w:pPr>
      <w:r w:rsidRPr="00703D96">
        <w:rPr>
          <w:rFonts w:asciiTheme="minorHAnsi" w:hAnsiTheme="minorHAnsi" w:cstheme="minorHAnsi"/>
          <w:b/>
          <w:bCs/>
          <w:sz w:val="22"/>
          <w:szCs w:val="22"/>
          <w:shd w:val="clear" w:color="auto" w:fill="FFFFFF"/>
        </w:rPr>
        <w:t xml:space="preserve">Establish and </w:t>
      </w:r>
      <w:r w:rsidR="007A783D" w:rsidRPr="00703D96">
        <w:rPr>
          <w:rFonts w:asciiTheme="minorHAnsi" w:hAnsiTheme="minorHAnsi" w:cstheme="minorHAnsi"/>
          <w:b/>
          <w:bCs/>
          <w:sz w:val="22"/>
          <w:szCs w:val="22"/>
          <w:shd w:val="clear" w:color="auto" w:fill="FFFFFF"/>
        </w:rPr>
        <w:t>maintaining</w:t>
      </w:r>
      <w:r w:rsidR="00A8261C" w:rsidRPr="00703D96">
        <w:rPr>
          <w:rFonts w:asciiTheme="minorHAnsi" w:hAnsiTheme="minorHAnsi" w:cstheme="minorHAnsi"/>
          <w:b/>
          <w:bCs/>
          <w:sz w:val="22"/>
          <w:szCs w:val="22"/>
          <w:shd w:val="clear" w:color="auto" w:fill="FFFFFF"/>
        </w:rPr>
        <w:t xml:space="preserve"> </w:t>
      </w:r>
      <w:hyperlink r:id="rId45" w:history="1">
        <w:r w:rsidR="007A783D" w:rsidRPr="00703D96">
          <w:rPr>
            <w:rStyle w:val="Hyperlink"/>
            <w:rFonts w:asciiTheme="minorHAnsi" w:hAnsiTheme="minorHAnsi" w:cstheme="minorHAnsi"/>
            <w:b/>
            <w:bCs/>
            <w:sz w:val="22"/>
            <w:szCs w:val="22"/>
            <w:shd w:val="clear" w:color="auto" w:fill="FFFFFF"/>
          </w:rPr>
          <w:t>equitable learning environments</w:t>
        </w:r>
      </w:hyperlink>
      <w:r w:rsidR="00A8261C" w:rsidRPr="00703D96">
        <w:rPr>
          <w:rFonts w:asciiTheme="minorHAnsi" w:hAnsiTheme="minorHAnsi" w:cstheme="minorHAnsi"/>
          <w:b/>
          <w:bCs/>
          <w:sz w:val="22"/>
          <w:szCs w:val="22"/>
          <w:shd w:val="clear" w:color="auto" w:fill="FFFFFF"/>
        </w:rPr>
        <w:t xml:space="preserve"> where all students, including English learners, feel safe, secure, and like they can belong. </w:t>
      </w:r>
      <w:r w:rsidR="00703D96">
        <w:rPr>
          <w:rFonts w:asciiTheme="minorHAnsi" w:hAnsiTheme="minorHAnsi" w:cstheme="minorHAnsi"/>
          <w:sz w:val="22"/>
          <w:szCs w:val="22"/>
          <w:shd w:val="clear" w:color="auto" w:fill="FFFFFF"/>
        </w:rPr>
        <w:t xml:space="preserve">This requires </w:t>
      </w:r>
      <w:r w:rsidR="00A8261C" w:rsidRPr="000404AE">
        <w:rPr>
          <w:rFonts w:asciiTheme="minorHAnsi" w:hAnsiTheme="minorHAnsi" w:cstheme="minorHAnsi"/>
          <w:sz w:val="22"/>
          <w:szCs w:val="22"/>
          <w:shd w:val="clear" w:color="auto" w:fill="FFFFFF"/>
        </w:rPr>
        <w:t xml:space="preserve">school-wide integration of </w:t>
      </w:r>
      <w:hyperlink r:id="rId46" w:history="1">
        <w:r w:rsidR="007A783D" w:rsidRPr="000404AE">
          <w:rPr>
            <w:rStyle w:val="Hyperlink"/>
            <w:rFonts w:asciiTheme="minorHAnsi" w:hAnsiTheme="minorHAnsi" w:cstheme="minorHAnsi"/>
            <w:sz w:val="22"/>
            <w:szCs w:val="22"/>
            <w:shd w:val="clear" w:color="auto" w:fill="FFFFFF"/>
          </w:rPr>
          <w:t>social and emotional learning (SEL) efforts</w:t>
        </w:r>
      </w:hyperlink>
      <w:r w:rsidR="00A8261C" w:rsidRPr="000404AE">
        <w:rPr>
          <w:rFonts w:asciiTheme="minorHAnsi" w:hAnsiTheme="minorHAnsi" w:cstheme="minorHAnsi"/>
          <w:sz w:val="22"/>
          <w:szCs w:val="22"/>
          <w:shd w:val="clear" w:color="auto" w:fill="FFFFFF"/>
        </w:rPr>
        <w:t xml:space="preserve"> and initiatives to promote English learner success.</w:t>
      </w:r>
      <w:r w:rsidR="00EE138F" w:rsidRPr="000404AE">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T</w:t>
      </w:r>
      <w:r w:rsidR="00EE138F" w:rsidRPr="000404AE">
        <w:rPr>
          <w:rFonts w:asciiTheme="minorHAnsi" w:hAnsiTheme="minorHAnsi" w:cstheme="minorHAnsi"/>
          <w:sz w:val="22"/>
          <w:szCs w:val="22"/>
          <w:shd w:val="clear" w:color="auto" w:fill="FFFFFF"/>
        </w:rPr>
        <w:t xml:space="preserve">his requires systemically identifying and building on English learners’ </w:t>
      </w:r>
      <w:hyperlink r:id="rId47" w:history="1">
        <w:r w:rsidR="00EE138F" w:rsidRPr="000404AE">
          <w:rPr>
            <w:rStyle w:val="Hyperlink"/>
            <w:rFonts w:asciiTheme="minorHAnsi" w:hAnsiTheme="minorHAnsi" w:cstheme="minorHAnsi"/>
            <w:sz w:val="22"/>
            <w:szCs w:val="22"/>
            <w:shd w:val="clear" w:color="auto" w:fill="FFFFFF"/>
          </w:rPr>
          <w:t>linguistic and cultural diversity</w:t>
        </w:r>
      </w:hyperlink>
      <w:r w:rsidR="00EE138F" w:rsidRPr="000404AE">
        <w:rPr>
          <w:rFonts w:asciiTheme="minorHAnsi" w:hAnsiTheme="minorHAnsi" w:cstheme="minorHAnsi"/>
          <w:sz w:val="22"/>
          <w:szCs w:val="22"/>
          <w:shd w:val="clear" w:color="auto" w:fill="FFFFFF"/>
        </w:rPr>
        <w:t xml:space="preserve"> in the design and implementation of SEL assessments and programs.</w:t>
      </w:r>
    </w:p>
    <w:p w14:paraId="2720419A" w14:textId="6456171B" w:rsidR="00B10007" w:rsidRPr="000404AE" w:rsidRDefault="000404AE" w:rsidP="000404AE">
      <w:pPr>
        <w:pStyle w:val="ListParagraph"/>
        <w:numPr>
          <w:ilvl w:val="0"/>
          <w:numId w:val="34"/>
        </w:numPr>
        <w:spacing w:line="259" w:lineRule="auto"/>
        <w:ind w:right="-14"/>
        <w:rPr>
          <w:rFonts w:asciiTheme="minorHAnsi" w:hAnsiTheme="minorHAnsi" w:cstheme="minorHAnsi"/>
          <w:sz w:val="22"/>
          <w:szCs w:val="22"/>
          <w:shd w:val="clear" w:color="auto" w:fill="FFFFFF"/>
        </w:rPr>
      </w:pPr>
      <w:r w:rsidRPr="00703D96">
        <w:rPr>
          <w:rFonts w:asciiTheme="minorHAnsi" w:hAnsiTheme="minorHAnsi" w:cstheme="minorHAnsi"/>
          <w:b/>
          <w:bCs/>
          <w:sz w:val="22"/>
          <w:szCs w:val="22"/>
          <w:shd w:val="clear" w:color="auto" w:fill="FFFFFF"/>
        </w:rPr>
        <w:lastRenderedPageBreak/>
        <w:t xml:space="preserve">Develop </w:t>
      </w:r>
      <w:r w:rsidR="00EE138F" w:rsidRPr="00703D96">
        <w:rPr>
          <w:rFonts w:asciiTheme="minorHAnsi" w:hAnsiTheme="minorHAnsi" w:cstheme="minorHAnsi"/>
          <w:b/>
          <w:bCs/>
          <w:sz w:val="22"/>
          <w:szCs w:val="22"/>
          <w:shd w:val="clear" w:color="auto" w:fill="FFFFFF"/>
        </w:rPr>
        <w:t xml:space="preserve">social, cultural, and </w:t>
      </w:r>
      <w:hyperlink r:id="rId48" w:history="1">
        <w:r w:rsidR="00EE138F" w:rsidRPr="00703D96">
          <w:rPr>
            <w:rStyle w:val="Hyperlink"/>
            <w:rFonts w:asciiTheme="minorHAnsi" w:hAnsiTheme="minorHAnsi" w:cstheme="minorHAnsi"/>
            <w:b/>
            <w:bCs/>
            <w:sz w:val="22"/>
            <w:szCs w:val="22"/>
            <w:shd w:val="clear" w:color="auto" w:fill="FFFFFF"/>
          </w:rPr>
          <w:t>academic</w:t>
        </w:r>
      </w:hyperlink>
      <w:r w:rsidR="00EE138F" w:rsidRPr="00703D96">
        <w:rPr>
          <w:rFonts w:asciiTheme="minorHAnsi" w:hAnsiTheme="minorHAnsi" w:cstheme="minorHAnsi"/>
          <w:b/>
          <w:bCs/>
          <w:sz w:val="22"/>
          <w:szCs w:val="22"/>
          <w:shd w:val="clear" w:color="auto" w:fill="FFFFFF"/>
        </w:rPr>
        <w:t xml:space="preserve"> aspects of </w:t>
      </w:r>
      <w:r w:rsidRPr="00703D96">
        <w:rPr>
          <w:rFonts w:asciiTheme="minorHAnsi" w:hAnsiTheme="minorHAnsi" w:cstheme="minorHAnsi"/>
          <w:b/>
          <w:bCs/>
          <w:sz w:val="22"/>
          <w:szCs w:val="22"/>
          <w:shd w:val="clear" w:color="auto" w:fill="FFFFFF"/>
        </w:rPr>
        <w:t xml:space="preserve">English learners’ </w:t>
      </w:r>
      <w:r w:rsidR="00EE138F" w:rsidRPr="00703D96">
        <w:rPr>
          <w:rFonts w:asciiTheme="minorHAnsi" w:hAnsiTheme="minorHAnsi" w:cstheme="minorHAnsi"/>
          <w:b/>
          <w:bCs/>
          <w:sz w:val="22"/>
          <w:szCs w:val="22"/>
          <w:shd w:val="clear" w:color="auto" w:fill="FFFFFF"/>
        </w:rPr>
        <w:t>identity.</w:t>
      </w:r>
      <w:r w:rsidR="00EE138F" w:rsidRPr="000404AE">
        <w:rPr>
          <w:rFonts w:asciiTheme="minorHAnsi" w:hAnsiTheme="minorHAnsi" w:cstheme="minorHAnsi"/>
          <w:b/>
          <w:bCs/>
          <w:sz w:val="22"/>
          <w:szCs w:val="22"/>
          <w:shd w:val="clear" w:color="auto" w:fill="FFFFFF"/>
        </w:rPr>
        <w:t xml:space="preserve"> </w:t>
      </w:r>
      <w:r w:rsidRPr="000404AE">
        <w:rPr>
          <w:rFonts w:asciiTheme="minorHAnsi" w:hAnsiTheme="minorHAnsi" w:cstheme="minorHAnsi"/>
          <w:sz w:val="22"/>
          <w:szCs w:val="22"/>
          <w:shd w:val="clear" w:color="auto" w:fill="FFFFFF"/>
        </w:rPr>
        <w:t xml:space="preserve">Highlight </w:t>
      </w:r>
      <w:r w:rsidR="00EE138F" w:rsidRPr="000404AE">
        <w:rPr>
          <w:rFonts w:asciiTheme="minorHAnsi" w:hAnsiTheme="minorHAnsi" w:cstheme="minorHAnsi"/>
          <w:sz w:val="22"/>
          <w:szCs w:val="22"/>
          <w:shd w:val="clear" w:color="auto" w:fill="FFFFFF"/>
        </w:rPr>
        <w:t xml:space="preserve">the value of specific aspects of </w:t>
      </w:r>
      <w:r w:rsidRPr="000404AE">
        <w:rPr>
          <w:rFonts w:asciiTheme="minorHAnsi" w:hAnsiTheme="minorHAnsi" w:cstheme="minorHAnsi"/>
          <w:sz w:val="22"/>
          <w:szCs w:val="22"/>
          <w:shd w:val="clear" w:color="auto" w:fill="FFFFFF"/>
        </w:rPr>
        <w:t xml:space="preserve">students’ </w:t>
      </w:r>
      <w:r w:rsidR="00EE138F" w:rsidRPr="000404AE">
        <w:rPr>
          <w:rFonts w:asciiTheme="minorHAnsi" w:hAnsiTheme="minorHAnsi" w:cstheme="minorHAnsi"/>
          <w:sz w:val="22"/>
          <w:szCs w:val="22"/>
          <w:shd w:val="clear" w:color="auto" w:fill="FFFFFF"/>
        </w:rPr>
        <w:t>identity (</w:t>
      </w:r>
      <w:r w:rsidR="001D6D82" w:rsidRPr="000404AE">
        <w:rPr>
          <w:rFonts w:asciiTheme="minorHAnsi" w:hAnsiTheme="minorHAnsi" w:cstheme="minorHAnsi"/>
          <w:sz w:val="22"/>
          <w:szCs w:val="22"/>
          <w:shd w:val="clear" w:color="auto" w:fill="FFFFFF"/>
        </w:rPr>
        <w:t xml:space="preserve">their </w:t>
      </w:r>
      <w:r w:rsidR="00EE138F" w:rsidRPr="000404AE">
        <w:rPr>
          <w:rFonts w:asciiTheme="minorHAnsi" w:hAnsiTheme="minorHAnsi" w:cstheme="minorHAnsi"/>
          <w:sz w:val="22"/>
          <w:szCs w:val="22"/>
          <w:shd w:val="clear" w:color="auto" w:fill="FFFFFF"/>
        </w:rPr>
        <w:t xml:space="preserve">heritage language, specific ways they use language to bridge home, school, community, and professional environments, etc.). </w:t>
      </w:r>
      <w:r w:rsidRPr="000404AE">
        <w:rPr>
          <w:rFonts w:asciiTheme="minorHAnsi" w:hAnsiTheme="minorHAnsi" w:cstheme="minorHAnsi"/>
          <w:sz w:val="22"/>
          <w:szCs w:val="22"/>
          <w:shd w:val="clear" w:color="auto" w:fill="FFFFFF"/>
        </w:rPr>
        <w:t xml:space="preserve">Provide </w:t>
      </w:r>
      <w:r>
        <w:rPr>
          <w:rFonts w:asciiTheme="minorHAnsi" w:hAnsiTheme="minorHAnsi" w:cstheme="minorHAnsi"/>
          <w:sz w:val="22"/>
          <w:szCs w:val="22"/>
          <w:shd w:val="clear" w:color="auto" w:fill="FFFFFF"/>
        </w:rPr>
        <w:t xml:space="preserve">opportunities </w:t>
      </w:r>
      <w:r w:rsidR="00EE138F" w:rsidRPr="000404AE">
        <w:rPr>
          <w:rFonts w:asciiTheme="minorHAnsi" w:hAnsiTheme="minorHAnsi" w:cstheme="minorHAnsi"/>
          <w:sz w:val="22"/>
          <w:szCs w:val="22"/>
          <w:shd w:val="clear" w:color="auto" w:fill="FFFFFF"/>
        </w:rPr>
        <w:t xml:space="preserve">for English learners to </w:t>
      </w:r>
      <w:r w:rsidR="001D6D82" w:rsidRPr="000404AE">
        <w:rPr>
          <w:rFonts w:asciiTheme="minorHAnsi" w:hAnsiTheme="minorHAnsi" w:cstheme="minorHAnsi"/>
          <w:sz w:val="22"/>
          <w:szCs w:val="22"/>
          <w:shd w:val="clear" w:color="auto" w:fill="FFFFFF"/>
        </w:rPr>
        <w:t xml:space="preserve">express their voice and act to promote change (exercise </w:t>
      </w:r>
      <w:hyperlink r:id="rId49" w:history="1">
        <w:r w:rsidR="001D6D82" w:rsidRPr="000404AE">
          <w:rPr>
            <w:rStyle w:val="Hyperlink"/>
            <w:rFonts w:asciiTheme="minorHAnsi" w:hAnsiTheme="minorHAnsi" w:cstheme="minorHAnsi"/>
            <w:sz w:val="22"/>
            <w:szCs w:val="22"/>
            <w:shd w:val="clear" w:color="auto" w:fill="FFFFFF"/>
          </w:rPr>
          <w:t>agency</w:t>
        </w:r>
      </w:hyperlink>
      <w:r w:rsidR="001D6D82" w:rsidRPr="000404AE">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and</w:t>
      </w:r>
      <w:r w:rsidR="00EE138F" w:rsidRPr="000404AE">
        <w:rPr>
          <w:rFonts w:asciiTheme="minorHAnsi" w:hAnsiTheme="minorHAnsi" w:cstheme="minorHAnsi"/>
          <w:sz w:val="22"/>
          <w:szCs w:val="22"/>
          <w:shd w:val="clear" w:color="auto" w:fill="FFFFFF"/>
        </w:rPr>
        <w:t xml:space="preserve"> succeed in academic tasks</w:t>
      </w:r>
      <w:r w:rsidR="001D6D82" w:rsidRPr="000404AE">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 xml:space="preserve">by building on what </w:t>
      </w:r>
      <w:r w:rsidR="001D6D82" w:rsidRPr="000404AE">
        <w:rPr>
          <w:rFonts w:asciiTheme="minorHAnsi" w:hAnsiTheme="minorHAnsi" w:cstheme="minorHAnsi"/>
          <w:sz w:val="22"/>
          <w:szCs w:val="22"/>
          <w:shd w:val="clear" w:color="auto" w:fill="FFFFFF"/>
        </w:rPr>
        <w:t xml:space="preserve">they </w:t>
      </w:r>
      <w:hyperlink r:id="rId50" w:history="1">
        <w:r w:rsidR="001D6D82" w:rsidRPr="000404AE">
          <w:rPr>
            <w:rStyle w:val="Hyperlink"/>
            <w:rFonts w:asciiTheme="minorHAnsi" w:hAnsiTheme="minorHAnsi" w:cstheme="minorHAnsi"/>
            <w:sz w:val="22"/>
            <w:szCs w:val="22"/>
            <w:shd w:val="clear" w:color="auto" w:fill="FFFFFF"/>
          </w:rPr>
          <w:t>can do</w:t>
        </w:r>
      </w:hyperlink>
      <w:r w:rsidR="001D6D82" w:rsidRPr="000404AE">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 xml:space="preserve">and incorporating scaffolds and </w:t>
      </w:r>
      <w:r w:rsidR="001D6D82" w:rsidRPr="000404AE">
        <w:rPr>
          <w:rFonts w:asciiTheme="minorHAnsi" w:hAnsiTheme="minorHAnsi" w:cstheme="minorHAnsi"/>
          <w:sz w:val="22"/>
          <w:szCs w:val="22"/>
          <w:shd w:val="clear" w:color="auto" w:fill="FFFFFF"/>
        </w:rPr>
        <w:t xml:space="preserve">supports </w:t>
      </w:r>
      <w:r>
        <w:rPr>
          <w:rFonts w:asciiTheme="minorHAnsi" w:hAnsiTheme="minorHAnsi" w:cstheme="minorHAnsi"/>
          <w:sz w:val="22"/>
          <w:szCs w:val="22"/>
          <w:shd w:val="clear" w:color="auto" w:fill="FFFFFF"/>
        </w:rPr>
        <w:t>to challenge them. This can help students d</w:t>
      </w:r>
      <w:r w:rsidR="00EE138F" w:rsidRPr="000404AE">
        <w:rPr>
          <w:rFonts w:asciiTheme="minorHAnsi" w:hAnsiTheme="minorHAnsi" w:cstheme="minorHAnsi"/>
          <w:sz w:val="22"/>
          <w:szCs w:val="22"/>
          <w:shd w:val="clear" w:color="auto" w:fill="FFFFFF"/>
        </w:rPr>
        <w:t xml:space="preserve">evelop a view of themselves as active learners who are </w:t>
      </w:r>
      <w:hyperlink r:id="rId51" w:history="1">
        <w:r w:rsidR="00EE138F" w:rsidRPr="000404AE">
          <w:rPr>
            <w:rStyle w:val="Hyperlink"/>
            <w:rFonts w:asciiTheme="minorHAnsi" w:hAnsiTheme="minorHAnsi" w:cstheme="minorHAnsi"/>
            <w:sz w:val="22"/>
            <w:szCs w:val="22"/>
            <w:shd w:val="clear" w:color="auto" w:fill="FFFFFF"/>
          </w:rPr>
          <w:t>intellectually capable</w:t>
        </w:r>
        <w:r w:rsidR="001D6D82" w:rsidRPr="000404AE">
          <w:rPr>
            <w:rStyle w:val="Hyperlink"/>
            <w:rFonts w:asciiTheme="minorHAnsi" w:hAnsiTheme="minorHAnsi" w:cstheme="minorHAnsi"/>
            <w:sz w:val="22"/>
            <w:szCs w:val="22"/>
            <w:shd w:val="clear" w:color="auto" w:fill="FFFFFF"/>
          </w:rPr>
          <w:t xml:space="preserve">, </w:t>
        </w:r>
        <w:r w:rsidR="00EE138F" w:rsidRPr="000404AE">
          <w:rPr>
            <w:rStyle w:val="Hyperlink"/>
            <w:rFonts w:asciiTheme="minorHAnsi" w:hAnsiTheme="minorHAnsi" w:cstheme="minorHAnsi"/>
            <w:sz w:val="22"/>
            <w:szCs w:val="22"/>
            <w:shd w:val="clear" w:color="auto" w:fill="FFFFFF"/>
          </w:rPr>
          <w:t>able to achieve at very high levels</w:t>
        </w:r>
      </w:hyperlink>
      <w:r w:rsidR="001D6D82" w:rsidRPr="000404AE">
        <w:rPr>
          <w:rFonts w:asciiTheme="minorHAnsi" w:hAnsiTheme="minorHAnsi" w:cstheme="minorHAnsi"/>
          <w:sz w:val="22"/>
          <w:szCs w:val="22"/>
          <w:shd w:val="clear" w:color="auto" w:fill="FFFFFF"/>
        </w:rPr>
        <w:t xml:space="preserve"> and </w:t>
      </w:r>
      <w:hyperlink r:id="rId52" w:history="1">
        <w:r w:rsidR="001D6D82" w:rsidRPr="000404AE">
          <w:rPr>
            <w:rStyle w:val="Hyperlink"/>
            <w:rFonts w:asciiTheme="minorHAnsi" w:hAnsiTheme="minorHAnsi" w:cstheme="minorHAnsi"/>
            <w:sz w:val="22"/>
            <w:szCs w:val="22"/>
            <w:shd w:val="clear" w:color="auto" w:fill="FFFFFF"/>
          </w:rPr>
          <w:t>grow their skills over time</w:t>
        </w:r>
      </w:hyperlink>
      <w:r w:rsidR="001D6D82" w:rsidRPr="000404AE">
        <w:rPr>
          <w:rFonts w:asciiTheme="minorHAnsi" w:hAnsiTheme="minorHAnsi" w:cstheme="minorHAnsi"/>
          <w:sz w:val="22"/>
          <w:szCs w:val="22"/>
          <w:shd w:val="clear" w:color="auto" w:fill="FFFFFF"/>
        </w:rPr>
        <w:t>.</w:t>
      </w:r>
    </w:p>
    <w:p w14:paraId="4873F718" w14:textId="66309C2A" w:rsidR="00C8757B" w:rsidRDefault="00C8757B" w:rsidP="00654CB6">
      <w:pPr>
        <w:spacing w:line="300" w:lineRule="auto"/>
        <w:ind w:right="-15"/>
        <w:rPr>
          <w:rFonts w:asciiTheme="minorHAnsi" w:hAnsiTheme="minorHAnsi"/>
          <w:b/>
          <w:bCs/>
          <w:color w:val="7030A0"/>
          <w:sz w:val="22"/>
          <w:szCs w:val="22"/>
          <w:shd w:val="clear" w:color="auto" w:fill="FFFFFF"/>
        </w:rPr>
      </w:pPr>
    </w:p>
    <w:tbl>
      <w:tblPr>
        <w:tblStyle w:val="TableGrid"/>
        <w:tblW w:w="0" w:type="auto"/>
        <w:tblLook w:val="04A0" w:firstRow="1" w:lastRow="0" w:firstColumn="1" w:lastColumn="0" w:noHBand="0" w:noVBand="1"/>
      </w:tblPr>
      <w:tblGrid>
        <w:gridCol w:w="10070"/>
      </w:tblGrid>
      <w:tr w:rsidR="0012681A" w14:paraId="09E8BBFF" w14:textId="77777777" w:rsidTr="00801BDF">
        <w:tc>
          <w:tcPr>
            <w:tcW w:w="10070" w:type="dxa"/>
            <w:shd w:val="clear" w:color="auto" w:fill="E4D2F2"/>
          </w:tcPr>
          <w:p w14:paraId="5D8672A3" w14:textId="2FD85225" w:rsidR="0012681A" w:rsidRDefault="005D1E84" w:rsidP="0012681A">
            <w:pPr>
              <w:spacing w:line="300" w:lineRule="auto"/>
              <w:ind w:right="-15"/>
              <w:jc w:val="center"/>
              <w:rPr>
                <w:rFonts w:ascii="Georgia" w:hAnsi="Georgia"/>
                <w:b/>
                <w:bCs/>
                <w:color w:val="7030A0"/>
                <w:shd w:val="clear" w:color="auto" w:fill="FFFFFF"/>
              </w:rPr>
            </w:pPr>
            <w:r w:rsidRPr="005D1E84">
              <w:rPr>
                <w:rFonts w:ascii="Georgia" w:hAnsi="Georgia"/>
                <w:b/>
                <w:bCs/>
                <w:color w:val="000000" w:themeColor="text1"/>
                <w:shd w:val="clear" w:color="auto" w:fill="E4D2F2"/>
              </w:rPr>
              <w:t>Actions-at-a-Glance</w:t>
            </w:r>
          </w:p>
        </w:tc>
      </w:tr>
      <w:tr w:rsidR="0012681A" w14:paraId="2BD94AE8" w14:textId="77777777" w:rsidTr="0012681A">
        <w:tc>
          <w:tcPr>
            <w:tcW w:w="10070" w:type="dxa"/>
          </w:tcPr>
          <w:p w14:paraId="215CC8DB" w14:textId="0D6814E0" w:rsidR="007A783D" w:rsidRPr="001D6D82" w:rsidRDefault="007A783D" w:rsidP="00C24E8C">
            <w:pPr>
              <w:pStyle w:val="ListParagraph"/>
              <w:numPr>
                <w:ilvl w:val="0"/>
                <w:numId w:val="4"/>
              </w:numPr>
              <w:rPr>
                <w:rFonts w:asciiTheme="minorHAnsi" w:hAnsiTheme="minorHAnsi" w:cstheme="minorHAnsi"/>
                <w:sz w:val="22"/>
                <w:szCs w:val="22"/>
                <w:shd w:val="clear" w:color="auto" w:fill="FFFFFF"/>
              </w:rPr>
            </w:pPr>
            <w:r w:rsidRPr="001D6D82">
              <w:rPr>
                <w:rFonts w:asciiTheme="minorHAnsi" w:hAnsiTheme="minorHAnsi" w:cstheme="minorHAnsi"/>
                <w:sz w:val="22"/>
                <w:szCs w:val="22"/>
                <w:shd w:val="clear" w:color="auto" w:fill="FFFFFF"/>
              </w:rPr>
              <w:t xml:space="preserve">Start with direction: ensure the school has a </w:t>
            </w:r>
            <w:hyperlink r:id="rId53" w:history="1">
              <w:r w:rsidRPr="001D6D82">
                <w:rPr>
                  <w:rStyle w:val="Hyperlink"/>
                  <w:rFonts w:asciiTheme="minorHAnsi" w:hAnsiTheme="minorHAnsi" w:cstheme="minorHAnsi"/>
                  <w:sz w:val="22"/>
                  <w:szCs w:val="22"/>
                  <w:shd w:val="clear" w:color="auto" w:fill="FFFFFF"/>
                </w:rPr>
                <w:t>vision for instruction</w:t>
              </w:r>
            </w:hyperlink>
            <w:r w:rsidRPr="001D6D82">
              <w:rPr>
                <w:rFonts w:asciiTheme="minorHAnsi" w:hAnsiTheme="minorHAnsi" w:cstheme="minorHAnsi"/>
                <w:sz w:val="22"/>
                <w:szCs w:val="22"/>
                <w:shd w:val="clear" w:color="auto" w:fill="FFFFFF"/>
              </w:rPr>
              <w:t xml:space="preserve"> that includes </w:t>
            </w:r>
            <w:r w:rsidR="00A40941" w:rsidRPr="001D6D82">
              <w:rPr>
                <w:rFonts w:asciiTheme="minorHAnsi" w:hAnsiTheme="minorHAnsi" w:cstheme="minorHAnsi"/>
                <w:sz w:val="22"/>
                <w:szCs w:val="22"/>
                <w:shd w:val="clear" w:color="auto" w:fill="FFFFFF"/>
              </w:rPr>
              <w:t>high expectations for English learner success,</w:t>
            </w:r>
            <w:r w:rsidRPr="001D6D82">
              <w:rPr>
                <w:rFonts w:asciiTheme="minorHAnsi" w:hAnsiTheme="minorHAnsi" w:cstheme="minorHAnsi"/>
                <w:sz w:val="22"/>
                <w:szCs w:val="22"/>
                <w:shd w:val="clear" w:color="auto" w:fill="FFFFFF"/>
              </w:rPr>
              <w:t xml:space="preserve"> and developing strategies, plans and mechanisms for bringing this vision to life. </w:t>
            </w:r>
          </w:p>
          <w:p w14:paraId="24146442" w14:textId="047DA63D" w:rsidR="00C753B8" w:rsidRPr="001D6D82" w:rsidRDefault="007A783D" w:rsidP="00C24E8C">
            <w:pPr>
              <w:pStyle w:val="ListParagraph"/>
              <w:numPr>
                <w:ilvl w:val="0"/>
                <w:numId w:val="4"/>
              </w:numPr>
              <w:rPr>
                <w:rFonts w:asciiTheme="minorHAnsi" w:hAnsiTheme="minorHAnsi" w:cstheme="minorHAnsi"/>
                <w:sz w:val="22"/>
                <w:szCs w:val="22"/>
                <w:shd w:val="clear" w:color="auto" w:fill="FFFFFF"/>
              </w:rPr>
            </w:pPr>
            <w:r w:rsidRPr="001D6D82">
              <w:rPr>
                <w:rFonts w:asciiTheme="minorHAnsi" w:hAnsiTheme="minorHAnsi" w:cstheme="minorHAnsi"/>
                <w:sz w:val="22"/>
                <w:szCs w:val="22"/>
                <w:shd w:val="clear" w:color="auto" w:fill="FFFFFF"/>
              </w:rPr>
              <w:t xml:space="preserve">Build knowledge and skills for supporting English learners and ESL </w:t>
            </w:r>
            <w:r w:rsidR="00E920D8" w:rsidRPr="001D6D82">
              <w:rPr>
                <w:rFonts w:asciiTheme="minorHAnsi" w:hAnsiTheme="minorHAnsi" w:cstheme="minorHAnsi"/>
                <w:sz w:val="22"/>
                <w:szCs w:val="22"/>
                <w:shd w:val="clear" w:color="auto" w:fill="FFFFFF"/>
              </w:rPr>
              <w:t>instruction</w:t>
            </w:r>
            <w:r w:rsidRPr="001D6D82">
              <w:rPr>
                <w:rFonts w:asciiTheme="minorHAnsi" w:hAnsiTheme="minorHAnsi" w:cstheme="minorHAnsi"/>
                <w:sz w:val="22"/>
                <w:szCs w:val="22"/>
                <w:shd w:val="clear" w:color="auto" w:fill="FFFFFF"/>
              </w:rPr>
              <w:t xml:space="preserve">, then focus on supporting educator growth focused on English learners and </w:t>
            </w:r>
            <w:r w:rsidR="00E920D8" w:rsidRPr="001D6D82">
              <w:rPr>
                <w:rFonts w:asciiTheme="minorHAnsi" w:hAnsiTheme="minorHAnsi" w:cstheme="minorHAnsi"/>
                <w:sz w:val="22"/>
                <w:szCs w:val="22"/>
                <w:shd w:val="clear" w:color="auto" w:fill="FFFFFF"/>
              </w:rPr>
              <w:t xml:space="preserve">ways to promote </w:t>
            </w:r>
            <w:r w:rsidRPr="001D6D82">
              <w:rPr>
                <w:rFonts w:asciiTheme="minorHAnsi" w:hAnsiTheme="minorHAnsi" w:cstheme="minorHAnsi"/>
                <w:sz w:val="22"/>
                <w:szCs w:val="22"/>
                <w:shd w:val="clear" w:color="auto" w:fill="FFFFFF"/>
              </w:rPr>
              <w:t>student development.</w:t>
            </w:r>
          </w:p>
          <w:p w14:paraId="121EF70B" w14:textId="7471FEE6" w:rsidR="00632DB4" w:rsidRPr="001D6D82" w:rsidRDefault="00E920D8" w:rsidP="00C24E8C">
            <w:pPr>
              <w:pStyle w:val="ListParagraph"/>
              <w:numPr>
                <w:ilvl w:val="0"/>
                <w:numId w:val="4"/>
              </w:numPr>
              <w:rPr>
                <w:rFonts w:asciiTheme="minorHAnsi" w:hAnsiTheme="minorHAnsi" w:cstheme="minorHAnsi"/>
                <w:sz w:val="22"/>
                <w:szCs w:val="22"/>
                <w:shd w:val="clear" w:color="auto" w:fill="FFFFFF"/>
              </w:rPr>
            </w:pPr>
            <w:r w:rsidRPr="001D6D82">
              <w:rPr>
                <w:rFonts w:asciiTheme="minorHAnsi" w:hAnsiTheme="minorHAnsi" w:cstheme="minorHAnsi"/>
                <w:sz w:val="22"/>
                <w:szCs w:val="22"/>
                <w:shd w:val="clear" w:color="auto" w:fill="FFFFFF"/>
              </w:rPr>
              <w:t xml:space="preserve">Develop processes </w:t>
            </w:r>
            <w:r w:rsidR="00D52A77" w:rsidRPr="001D6D82">
              <w:rPr>
                <w:rFonts w:asciiTheme="minorHAnsi" w:hAnsiTheme="minorHAnsi" w:cstheme="minorHAnsi"/>
                <w:sz w:val="22"/>
                <w:szCs w:val="22"/>
                <w:shd w:val="clear" w:color="auto" w:fill="FFFFFF"/>
              </w:rPr>
              <w:t xml:space="preserve">to support </w:t>
            </w:r>
            <w:hyperlink r:id="rId54" w:history="1">
              <w:r w:rsidRPr="001D6D82">
                <w:rPr>
                  <w:rStyle w:val="Hyperlink"/>
                  <w:rFonts w:asciiTheme="minorHAnsi" w:hAnsiTheme="minorHAnsi" w:cstheme="minorHAnsi"/>
                  <w:sz w:val="22"/>
                  <w:szCs w:val="22"/>
                  <w:shd w:val="clear" w:color="auto" w:fill="FFFFFF"/>
                </w:rPr>
                <w:t>continuous improvement</w:t>
              </w:r>
            </w:hyperlink>
            <w:r w:rsidRPr="001D6D82">
              <w:rPr>
                <w:rFonts w:asciiTheme="minorHAnsi" w:hAnsiTheme="minorHAnsi" w:cstheme="minorHAnsi"/>
                <w:sz w:val="22"/>
                <w:szCs w:val="22"/>
                <w:shd w:val="clear" w:color="auto" w:fill="FFFFFF"/>
              </w:rPr>
              <w:t xml:space="preserve"> for English learners (a culture of </w:t>
            </w:r>
            <w:r w:rsidRPr="00E17FEB">
              <w:rPr>
                <w:rFonts w:asciiTheme="minorHAnsi" w:hAnsiTheme="minorHAnsi" w:cstheme="minorHAnsi"/>
                <w:sz w:val="22"/>
                <w:szCs w:val="22"/>
                <w:shd w:val="clear" w:color="auto" w:fill="FFFFFF"/>
              </w:rPr>
              <w:t>trust</w:t>
            </w:r>
            <w:r w:rsidRPr="001D6D82">
              <w:rPr>
                <w:rFonts w:asciiTheme="minorHAnsi" w:hAnsiTheme="minorHAnsi" w:cstheme="minorHAnsi"/>
                <w:sz w:val="22"/>
                <w:szCs w:val="22"/>
                <w:shd w:val="clear" w:color="auto" w:fill="FFFFFF"/>
              </w:rPr>
              <w:t xml:space="preserve"> and psychological safety conducive to exploring issues and new ideas; professional learning focused on teaching English learners; </w:t>
            </w:r>
            <w:hyperlink r:id="rId55" w:history="1">
              <w:r w:rsidRPr="001D6D82">
                <w:rPr>
                  <w:rStyle w:val="Hyperlink"/>
                  <w:rFonts w:asciiTheme="minorHAnsi" w:hAnsiTheme="minorHAnsi" w:cstheme="minorHAnsi"/>
                  <w:sz w:val="22"/>
                  <w:szCs w:val="22"/>
                  <w:shd w:val="clear" w:color="auto" w:fill="FFFFFF"/>
                </w:rPr>
                <w:t>short cycles of root cause exploration, strategizing</w:t>
              </w:r>
              <w:r w:rsidR="00D52A77" w:rsidRPr="001D6D82">
                <w:rPr>
                  <w:rStyle w:val="Hyperlink"/>
                  <w:rFonts w:asciiTheme="minorHAnsi" w:hAnsiTheme="minorHAnsi" w:cstheme="minorHAnsi"/>
                  <w:sz w:val="22"/>
                  <w:szCs w:val="22"/>
                  <w:shd w:val="clear" w:color="auto" w:fill="FFFFFF"/>
                </w:rPr>
                <w:t>,</w:t>
              </w:r>
              <w:r w:rsidRPr="001D6D82">
                <w:rPr>
                  <w:rStyle w:val="Hyperlink"/>
                  <w:rFonts w:asciiTheme="minorHAnsi" w:hAnsiTheme="minorHAnsi" w:cstheme="minorHAnsi"/>
                  <w:sz w:val="22"/>
                  <w:szCs w:val="22"/>
                  <w:shd w:val="clear" w:color="auto" w:fill="FFFFFF"/>
                </w:rPr>
                <w:t xml:space="preserve"> and trying out new practices</w:t>
              </w:r>
            </w:hyperlink>
            <w:r w:rsidRPr="001D6D82">
              <w:rPr>
                <w:rFonts w:asciiTheme="minorHAnsi" w:hAnsiTheme="minorHAnsi" w:cstheme="minorHAnsi"/>
                <w:sz w:val="22"/>
                <w:szCs w:val="22"/>
                <w:shd w:val="clear" w:color="auto" w:fill="FFFFFF"/>
              </w:rPr>
              <w:t xml:space="preserve">; tools for gathering evidence of teacher practice and data analysis </w:t>
            </w:r>
            <w:r w:rsidR="007A783D" w:rsidRPr="001D6D82">
              <w:rPr>
                <w:rFonts w:asciiTheme="minorHAnsi" w:hAnsiTheme="minorHAnsi" w:cstheme="minorHAnsi"/>
                <w:sz w:val="22"/>
                <w:szCs w:val="22"/>
                <w:shd w:val="clear" w:color="auto" w:fill="FFFFFF"/>
              </w:rPr>
              <w:t xml:space="preserve">processes to monitor </w:t>
            </w:r>
            <w:r w:rsidRPr="001D6D82">
              <w:rPr>
                <w:rFonts w:asciiTheme="minorHAnsi" w:hAnsiTheme="minorHAnsi" w:cstheme="minorHAnsi"/>
                <w:sz w:val="22"/>
                <w:szCs w:val="22"/>
                <w:shd w:val="clear" w:color="auto" w:fill="FFFFFF"/>
              </w:rPr>
              <w:t xml:space="preserve">effectiveness, etc.). </w:t>
            </w:r>
          </w:p>
          <w:p w14:paraId="1FE63873" w14:textId="77777777" w:rsidR="00D80961" w:rsidRDefault="00632DB4" w:rsidP="00C24E8C">
            <w:pPr>
              <w:pStyle w:val="ListParagraph"/>
              <w:numPr>
                <w:ilvl w:val="0"/>
                <w:numId w:val="4"/>
              </w:numPr>
              <w:rPr>
                <w:rFonts w:asciiTheme="minorHAnsi" w:hAnsiTheme="minorHAnsi" w:cstheme="minorHAnsi"/>
                <w:sz w:val="22"/>
                <w:szCs w:val="22"/>
                <w:shd w:val="clear" w:color="auto" w:fill="FFFFFF"/>
              </w:rPr>
            </w:pPr>
            <w:r w:rsidRPr="001D6D82">
              <w:rPr>
                <w:rFonts w:asciiTheme="minorHAnsi" w:hAnsiTheme="minorHAnsi" w:cstheme="minorHAnsi"/>
                <w:sz w:val="22"/>
                <w:szCs w:val="22"/>
                <w:shd w:val="clear" w:color="auto" w:fill="FFFFFF"/>
              </w:rPr>
              <w:t xml:space="preserve">Integrate school-wide efforts to improve teaching and learning for English learners with </w:t>
            </w:r>
            <w:hyperlink r:id="rId56" w:history="1">
              <w:r w:rsidRPr="001D6D82">
                <w:rPr>
                  <w:rStyle w:val="Hyperlink"/>
                  <w:rFonts w:asciiTheme="minorHAnsi" w:hAnsiTheme="minorHAnsi" w:cstheme="minorHAnsi"/>
                  <w:sz w:val="22"/>
                  <w:szCs w:val="22"/>
                  <w:shd w:val="clear" w:color="auto" w:fill="FFFFFF"/>
                </w:rPr>
                <w:t>social and emotional learning initiatives</w:t>
              </w:r>
            </w:hyperlink>
            <w:r w:rsidRPr="001D6D82">
              <w:rPr>
                <w:rFonts w:asciiTheme="minorHAnsi" w:hAnsiTheme="minorHAnsi" w:cstheme="minorHAnsi"/>
                <w:sz w:val="22"/>
                <w:szCs w:val="22"/>
                <w:shd w:val="clear" w:color="auto" w:fill="FFFFFF"/>
              </w:rPr>
              <w:t xml:space="preserve"> to maximize English learners’ success.</w:t>
            </w:r>
          </w:p>
          <w:p w14:paraId="6BD7E152" w14:textId="722AB023" w:rsidR="00A564F2" w:rsidRDefault="001D6D82" w:rsidP="00C24E8C">
            <w:pPr>
              <w:pStyle w:val="ListParagraph"/>
              <w:numPr>
                <w:ilvl w:val="0"/>
                <w:numId w:val="4"/>
              </w:num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Gather, </w:t>
            </w:r>
            <w:r w:rsidRPr="00A564F2">
              <w:rPr>
                <w:rFonts w:asciiTheme="minorHAnsi" w:hAnsiTheme="minorHAnsi" w:cstheme="minorHAnsi"/>
                <w:sz w:val="22"/>
                <w:szCs w:val="22"/>
                <w:shd w:val="clear" w:color="auto" w:fill="FFFFFF"/>
              </w:rPr>
              <w:t>review</w:t>
            </w:r>
            <w:r w:rsidR="00A564F2">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and disseminate data related to English learners’ progress in developing language and learning content by including English learners’ performance</w:t>
            </w:r>
            <w:r w:rsidR="00A564F2">
              <w:rPr>
                <w:rFonts w:asciiTheme="minorHAnsi" w:hAnsiTheme="minorHAnsi" w:cstheme="minorHAnsi"/>
                <w:sz w:val="22"/>
                <w:szCs w:val="22"/>
                <w:shd w:val="clear" w:color="auto" w:fill="FFFFFF"/>
              </w:rPr>
              <w:t xml:space="preserve"> data from multiple sources (</w:t>
            </w:r>
            <w:hyperlink r:id="rId57" w:history="1">
              <w:r w:rsidR="00A564F2" w:rsidRPr="00A564F2">
                <w:rPr>
                  <w:rStyle w:val="Hyperlink"/>
                  <w:rFonts w:asciiTheme="minorHAnsi" w:hAnsiTheme="minorHAnsi" w:cstheme="minorHAnsi"/>
                  <w:sz w:val="22"/>
                  <w:szCs w:val="22"/>
                  <w:shd w:val="clear" w:color="auto" w:fill="FFFFFF"/>
                </w:rPr>
                <w:t>ACCESS for ELLs</w:t>
              </w:r>
            </w:hyperlink>
            <w:r w:rsidR="00A564F2">
              <w:rPr>
                <w:rFonts w:asciiTheme="minorHAnsi" w:hAnsiTheme="minorHAnsi" w:cstheme="minorHAnsi"/>
                <w:sz w:val="22"/>
                <w:szCs w:val="22"/>
                <w:shd w:val="clear" w:color="auto" w:fill="FFFFFF"/>
              </w:rPr>
              <w:t xml:space="preserve">, MCAS, results from diagnostic and formative assessments, progress towards </w:t>
            </w:r>
            <w:hyperlink r:id="rId58" w:history="1">
              <w:r w:rsidR="00A564F2" w:rsidRPr="00A564F2">
                <w:rPr>
                  <w:rStyle w:val="Hyperlink"/>
                  <w:rFonts w:asciiTheme="minorHAnsi" w:hAnsiTheme="minorHAnsi" w:cstheme="minorHAnsi"/>
                  <w:sz w:val="22"/>
                  <w:szCs w:val="22"/>
                  <w:shd w:val="clear" w:color="auto" w:fill="FFFFFF"/>
                </w:rPr>
                <w:t>meeting English proficiency benchmarks</w:t>
              </w:r>
            </w:hyperlink>
            <w:r w:rsidR="00A564F2">
              <w:rPr>
                <w:rFonts w:asciiTheme="minorHAnsi" w:hAnsiTheme="minorHAnsi" w:cstheme="minorHAnsi"/>
                <w:sz w:val="22"/>
                <w:szCs w:val="22"/>
                <w:shd w:val="clear" w:color="auto" w:fill="FFFFFF"/>
              </w:rPr>
              <w:t>, analysis of student work, etc.) in</w:t>
            </w:r>
            <w:r>
              <w:rPr>
                <w:rFonts w:asciiTheme="minorHAnsi" w:hAnsiTheme="minorHAnsi" w:cstheme="minorHAnsi"/>
                <w:sz w:val="22"/>
                <w:szCs w:val="22"/>
                <w:shd w:val="clear" w:color="auto" w:fill="FFFFFF"/>
              </w:rPr>
              <w:t xml:space="preserve"> data chats, dashboards, professional learning communities (PLCs) </w:t>
            </w:r>
            <w:hyperlink r:id="rId59" w:history="1">
              <w:r w:rsidR="00A564F2" w:rsidRPr="00A564F2">
                <w:rPr>
                  <w:rStyle w:val="Hyperlink"/>
                  <w:rFonts w:asciiTheme="minorHAnsi" w:hAnsiTheme="minorHAnsi" w:cstheme="minorHAnsi"/>
                  <w:sz w:val="22"/>
                  <w:szCs w:val="22"/>
                  <w:shd w:val="clear" w:color="auto" w:fill="FFFFFF"/>
                </w:rPr>
                <w:t>protocols</w:t>
              </w:r>
            </w:hyperlink>
            <w:r w:rsidR="00A564F2">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 xml:space="preserve">and/or other </w:t>
            </w:r>
            <w:r w:rsidR="00A564F2">
              <w:rPr>
                <w:rFonts w:asciiTheme="minorHAnsi" w:hAnsiTheme="minorHAnsi" w:cstheme="minorHAnsi"/>
                <w:sz w:val="22"/>
                <w:szCs w:val="22"/>
                <w:shd w:val="clear" w:color="auto" w:fill="FFFFFF"/>
              </w:rPr>
              <w:t>relevant processes.</w:t>
            </w:r>
          </w:p>
          <w:p w14:paraId="4080E4E0" w14:textId="18208DE8" w:rsidR="001D6D82" w:rsidRPr="00632DB4" w:rsidRDefault="00A564F2" w:rsidP="00C24E8C">
            <w:pPr>
              <w:pStyle w:val="ListParagraph"/>
              <w:numPr>
                <w:ilvl w:val="0"/>
                <w:numId w:val="4"/>
              </w:num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Use disaggregated data about English learners’ from </w:t>
            </w:r>
            <w:hyperlink r:id="rId60" w:history="1">
              <w:r w:rsidRPr="00A564F2">
                <w:rPr>
                  <w:rStyle w:val="Hyperlink"/>
                  <w:rFonts w:asciiTheme="minorHAnsi" w:hAnsiTheme="minorHAnsi" w:cstheme="minorHAnsi"/>
                  <w:sz w:val="22"/>
                  <w:szCs w:val="22"/>
                  <w:shd w:val="clear" w:color="auto" w:fill="FFFFFF"/>
                </w:rPr>
                <w:t>state</w:t>
              </w:r>
            </w:hyperlink>
            <w:r>
              <w:rPr>
                <w:rFonts w:asciiTheme="minorHAnsi" w:hAnsiTheme="minorHAnsi" w:cstheme="minorHAnsi"/>
                <w:sz w:val="22"/>
                <w:szCs w:val="22"/>
                <w:shd w:val="clear" w:color="auto" w:fill="FFFFFF"/>
              </w:rPr>
              <w:t xml:space="preserve">, district, school and classroom sources as part of key processes such as school and district strategic and improvement planning and educator evaluation.  </w:t>
            </w:r>
          </w:p>
        </w:tc>
      </w:tr>
    </w:tbl>
    <w:p w14:paraId="59AEA18A" w14:textId="77777777" w:rsidR="00D80961" w:rsidRDefault="00D80961" w:rsidP="00654CB6">
      <w:pPr>
        <w:rPr>
          <w:rStyle w:val="Strong"/>
          <w:rFonts w:ascii="Georgia" w:hAnsi="Georgia"/>
          <w:color w:val="7030A0"/>
          <w:sz w:val="36"/>
          <w:szCs w:val="36"/>
        </w:rPr>
      </w:pPr>
    </w:p>
    <w:p w14:paraId="3E6E7D34" w14:textId="2CD26E93" w:rsidR="00654CB6" w:rsidRPr="00A34B43" w:rsidRDefault="0012681A" w:rsidP="00654CB6">
      <w:pPr>
        <w:rPr>
          <w:rStyle w:val="Strong"/>
          <w:rFonts w:ascii="Georgia" w:hAnsi="Georgia"/>
          <w:color w:val="7030A0"/>
          <w:sz w:val="36"/>
          <w:szCs w:val="36"/>
        </w:rPr>
      </w:pPr>
      <w:r>
        <w:rPr>
          <w:rStyle w:val="Strong"/>
          <w:rFonts w:ascii="Georgia" w:hAnsi="Georgia"/>
          <w:color w:val="7030A0"/>
          <w:sz w:val="36"/>
          <w:szCs w:val="36"/>
        </w:rPr>
        <w:t xml:space="preserve">Instructional </w:t>
      </w:r>
      <w:r w:rsidR="00654CB6" w:rsidRPr="00A34B43">
        <w:rPr>
          <w:rStyle w:val="Strong"/>
          <w:rFonts w:ascii="Georgia" w:hAnsi="Georgia"/>
          <w:color w:val="7030A0"/>
          <w:sz w:val="36"/>
          <w:szCs w:val="36"/>
        </w:rPr>
        <w:t>Planning Resources</w:t>
      </w:r>
    </w:p>
    <w:p w14:paraId="2FC5FD19" w14:textId="77777777" w:rsidR="00654CB6" w:rsidRPr="00D470DF" w:rsidRDefault="00654CB6" w:rsidP="00FD0AD5"/>
    <w:p w14:paraId="598B6D51" w14:textId="77777777" w:rsidR="00654CB6" w:rsidRPr="00A34B43" w:rsidRDefault="00654CB6" w:rsidP="00654CB6">
      <w:pPr>
        <w:pStyle w:val="Heading2"/>
        <w:rPr>
          <w:rFonts w:ascii="Georgia" w:hAnsi="Georgia"/>
          <w:b/>
          <w:bCs/>
          <w:color w:val="7030A0"/>
          <w:sz w:val="24"/>
          <w:szCs w:val="24"/>
          <w:u w:val="single"/>
        </w:rPr>
      </w:pPr>
      <w:r>
        <w:rPr>
          <w:rFonts w:ascii="Georgia" w:hAnsi="Georgia"/>
          <w:b/>
          <w:bCs/>
          <w:color w:val="7030A0"/>
          <w:sz w:val="24"/>
          <w:szCs w:val="24"/>
          <w:u w:val="single"/>
        </w:rPr>
        <w:t xml:space="preserve">DESE </w:t>
      </w:r>
      <w:r w:rsidRPr="00A34B43">
        <w:rPr>
          <w:rFonts w:ascii="Georgia" w:hAnsi="Georgia"/>
          <w:b/>
          <w:bCs/>
          <w:color w:val="7030A0"/>
          <w:sz w:val="24"/>
          <w:szCs w:val="24"/>
          <w:u w:val="single"/>
        </w:rPr>
        <w:t>Practical Tools</w:t>
      </w:r>
      <w:r>
        <w:rPr>
          <w:rFonts w:ascii="Georgia" w:hAnsi="Georgia"/>
          <w:b/>
          <w:bCs/>
          <w:color w:val="7030A0"/>
          <w:sz w:val="24"/>
          <w:szCs w:val="24"/>
          <w:u w:val="single"/>
        </w:rPr>
        <w:t xml:space="preserve"> and Resources</w:t>
      </w:r>
      <w:r w:rsidRPr="00A34B43">
        <w:rPr>
          <w:rFonts w:ascii="Georgia" w:hAnsi="Georgia"/>
          <w:b/>
          <w:bCs/>
          <w:color w:val="7030A0"/>
          <w:sz w:val="24"/>
          <w:szCs w:val="24"/>
          <w:u w:val="single"/>
        </w:rPr>
        <w:t xml:space="preserve"> </w:t>
      </w:r>
    </w:p>
    <w:p w14:paraId="672BCAE0" w14:textId="78824BDD" w:rsidR="00A4105D" w:rsidRPr="00A4105D" w:rsidRDefault="00D21807" w:rsidP="00A4105D">
      <w:pPr>
        <w:rPr>
          <w:rFonts w:asciiTheme="minorHAnsi" w:hAnsiTheme="minorHAnsi" w:cstheme="minorHAnsi"/>
          <w:sz w:val="22"/>
          <w:szCs w:val="22"/>
        </w:rPr>
      </w:pPr>
      <w:hyperlink r:id="rId61" w:history="1">
        <w:r w:rsidR="00A4105D" w:rsidRPr="00A4105D">
          <w:rPr>
            <w:rStyle w:val="Hyperlink"/>
            <w:rFonts w:asciiTheme="minorHAnsi" w:hAnsiTheme="minorHAnsi" w:cstheme="minorHAnsi"/>
            <w:sz w:val="22"/>
            <w:szCs w:val="22"/>
          </w:rPr>
          <w:t>Acceleration Roadmap</w:t>
        </w:r>
      </w:hyperlink>
      <w:r w:rsidR="00A4105D" w:rsidRPr="00A4105D">
        <w:rPr>
          <w:rFonts w:asciiTheme="minorHAnsi" w:hAnsiTheme="minorHAnsi" w:cstheme="minorHAnsi"/>
          <w:sz w:val="22"/>
          <w:szCs w:val="22"/>
        </w:rPr>
        <w:t xml:space="preserve"> provides tools for teachers and leaders to support acceleration of student learning in the 2021–22 school year. It is designed to provide a focused and phased approach to supporting students as they return to school in the new academic year. One of the two versions available is designed specifically for building administrators.</w:t>
      </w:r>
    </w:p>
    <w:p w14:paraId="25A63AF5" w14:textId="77777777" w:rsidR="00982D4B" w:rsidRDefault="00D21807" w:rsidP="00E97BE3">
      <w:pPr>
        <w:rPr>
          <w:rFonts w:asciiTheme="minorHAnsi" w:hAnsiTheme="minorHAnsi" w:cstheme="minorHAnsi"/>
          <w:sz w:val="22"/>
          <w:szCs w:val="22"/>
        </w:rPr>
      </w:pPr>
      <w:hyperlink r:id="rId62" w:anchor="search=%22school%20leadership%22" w:history="1">
        <w:r w:rsidR="00982D4B" w:rsidRPr="00982D4B">
          <w:rPr>
            <w:rStyle w:val="Hyperlink"/>
            <w:rFonts w:asciiTheme="minorHAnsi" w:hAnsiTheme="minorHAnsi" w:cstheme="minorHAnsi"/>
            <w:sz w:val="22"/>
            <w:szCs w:val="22"/>
          </w:rPr>
          <w:t>An Interactive Planning Guide for Distributed Leadership</w:t>
        </w:r>
      </w:hyperlink>
      <w:r w:rsidR="00982D4B">
        <w:rPr>
          <w:rFonts w:asciiTheme="minorHAnsi" w:hAnsiTheme="minorHAnsi" w:cstheme="minorHAnsi"/>
          <w:sz w:val="22"/>
          <w:szCs w:val="22"/>
        </w:rPr>
        <w:t xml:space="preserve"> defines distributed leadership and provides a tool for determining readiness for distributed leadership and develop strategies for implementation. </w:t>
      </w:r>
    </w:p>
    <w:p w14:paraId="7E5BC64F" w14:textId="77777777" w:rsidR="00D8037A" w:rsidRDefault="00D21807" w:rsidP="00D8037A">
      <w:pPr>
        <w:rPr>
          <w:rFonts w:asciiTheme="minorHAnsi" w:hAnsiTheme="minorHAnsi" w:cstheme="minorHAnsi"/>
          <w:sz w:val="22"/>
          <w:szCs w:val="22"/>
        </w:rPr>
      </w:pPr>
      <w:hyperlink r:id="rId63" w:history="1">
        <w:r w:rsidR="00D8037A" w:rsidRPr="00A74DA4">
          <w:rPr>
            <w:rStyle w:val="Hyperlink"/>
            <w:rFonts w:asciiTheme="minorHAnsi" w:hAnsiTheme="minorHAnsi" w:cstheme="minorHAnsi"/>
            <w:sz w:val="22"/>
            <w:szCs w:val="22"/>
          </w:rPr>
          <w:t>Conditions for School Effectiveness Self-Assessment</w:t>
        </w:r>
      </w:hyperlink>
      <w:r w:rsidR="00D8037A">
        <w:rPr>
          <w:rFonts w:asciiTheme="minorHAnsi" w:hAnsiTheme="minorHAnsi" w:cstheme="minorHAnsi"/>
          <w:sz w:val="22"/>
          <w:szCs w:val="22"/>
        </w:rPr>
        <w:t xml:space="preserve"> </w:t>
      </w:r>
      <w:r w:rsidR="00D8037A" w:rsidRPr="00A74DA4">
        <w:rPr>
          <w:rFonts w:asciiTheme="minorHAnsi" w:hAnsiTheme="minorHAnsi" w:cstheme="minorHAnsi"/>
          <w:sz w:val="22"/>
          <w:szCs w:val="22"/>
        </w:rPr>
        <w:t>articulate what schools need to have in place to educate their students well.</w:t>
      </w:r>
      <w:r w:rsidR="00D8037A">
        <w:rPr>
          <w:rFonts w:asciiTheme="minorHAnsi" w:hAnsiTheme="minorHAnsi" w:cstheme="minorHAnsi"/>
          <w:sz w:val="22"/>
          <w:szCs w:val="22"/>
        </w:rPr>
        <w:t xml:space="preserve"> </w:t>
      </w:r>
      <w:r w:rsidR="00D8037A" w:rsidRPr="00A74DA4">
        <w:rPr>
          <w:rFonts w:asciiTheme="minorHAnsi" w:hAnsiTheme="minorHAnsi" w:cstheme="minorHAnsi"/>
          <w:sz w:val="22"/>
          <w:szCs w:val="22"/>
        </w:rPr>
        <w:t xml:space="preserve">They can be used as benchmarks against which schools can gauge their practice in key areas. </w:t>
      </w:r>
    </w:p>
    <w:p w14:paraId="21D3C4FB" w14:textId="2D9F086D" w:rsidR="00D8037A" w:rsidRPr="00D8037A" w:rsidRDefault="00D21807" w:rsidP="00D8037A">
      <w:pPr>
        <w:rPr>
          <w:rFonts w:asciiTheme="minorHAnsi" w:hAnsiTheme="minorHAnsi" w:cstheme="minorHAnsi"/>
          <w:sz w:val="22"/>
          <w:szCs w:val="22"/>
        </w:rPr>
      </w:pPr>
      <w:hyperlink r:id="rId64" w:history="1">
        <w:r w:rsidR="00D8037A">
          <w:rPr>
            <w:rStyle w:val="Hyperlink"/>
            <w:rFonts w:asciiTheme="minorHAnsi" w:hAnsiTheme="minorHAnsi" w:cstheme="minorHAnsi"/>
            <w:sz w:val="22"/>
            <w:szCs w:val="22"/>
          </w:rPr>
          <w:t>Culturally Responsive Teaching &amp; Leading</w:t>
        </w:r>
      </w:hyperlink>
      <w:r w:rsidR="00D8037A">
        <w:rPr>
          <w:rStyle w:val="Hyperlink"/>
          <w:rFonts w:asciiTheme="minorHAnsi" w:hAnsiTheme="minorHAnsi" w:cstheme="minorHAnsi"/>
          <w:sz w:val="22"/>
          <w:szCs w:val="22"/>
        </w:rPr>
        <w:t xml:space="preserve"> </w:t>
      </w:r>
      <w:r w:rsidR="00D8037A">
        <w:rPr>
          <w:rFonts w:asciiTheme="minorHAnsi" w:hAnsiTheme="minorHAnsi"/>
          <w:color w:val="333333"/>
          <w:sz w:val="22"/>
          <w:szCs w:val="22"/>
          <w:shd w:val="clear" w:color="auto" w:fill="FFFFFF"/>
        </w:rPr>
        <w:t>provides resources that</w:t>
      </w:r>
      <w:r w:rsidR="00D8037A" w:rsidRPr="00D8037A">
        <w:rPr>
          <w:rFonts w:asciiTheme="minorHAnsi" w:hAnsiTheme="minorHAnsi"/>
          <w:color w:val="333333"/>
          <w:sz w:val="22"/>
          <w:szCs w:val="22"/>
          <w:shd w:val="clear" w:color="auto" w:fill="FFFFFF"/>
        </w:rPr>
        <w:t xml:space="preserve"> define cultural responsiveness</w:t>
      </w:r>
      <w:r w:rsidR="00D8037A">
        <w:rPr>
          <w:rFonts w:asciiTheme="minorHAnsi" w:hAnsiTheme="minorHAnsi"/>
          <w:color w:val="333333"/>
          <w:sz w:val="22"/>
          <w:szCs w:val="22"/>
          <w:shd w:val="clear" w:color="auto" w:fill="FFFFFF"/>
        </w:rPr>
        <w:t xml:space="preserve"> and</w:t>
      </w:r>
      <w:r w:rsidR="00D8037A" w:rsidRPr="00D8037A">
        <w:rPr>
          <w:rFonts w:asciiTheme="minorHAnsi" w:hAnsiTheme="minorHAnsi"/>
          <w:color w:val="333333"/>
          <w:sz w:val="22"/>
          <w:szCs w:val="22"/>
          <w:shd w:val="clear" w:color="auto" w:fill="FFFFFF"/>
        </w:rPr>
        <w:t xml:space="preserve"> address its importance in our schools and classrooms, </w:t>
      </w:r>
      <w:r w:rsidR="00D8037A">
        <w:rPr>
          <w:rFonts w:asciiTheme="minorHAnsi" w:hAnsiTheme="minorHAnsi"/>
          <w:color w:val="333333"/>
          <w:sz w:val="22"/>
          <w:szCs w:val="22"/>
          <w:shd w:val="clear" w:color="auto" w:fill="FFFFFF"/>
        </w:rPr>
        <w:t xml:space="preserve">including </w:t>
      </w:r>
      <w:r w:rsidR="00D8037A" w:rsidRPr="00D8037A">
        <w:rPr>
          <w:rFonts w:asciiTheme="minorHAnsi" w:hAnsiTheme="minorHAnsi"/>
          <w:color w:val="333333"/>
          <w:sz w:val="22"/>
          <w:szCs w:val="22"/>
          <w:shd w:val="clear" w:color="auto" w:fill="FFFFFF"/>
        </w:rPr>
        <w:t xml:space="preserve">professional development tools supporting culturally responsive teaching </w:t>
      </w:r>
      <w:r w:rsidR="00905A7F">
        <w:rPr>
          <w:rFonts w:asciiTheme="minorHAnsi" w:hAnsiTheme="minorHAnsi"/>
          <w:color w:val="333333"/>
          <w:sz w:val="22"/>
          <w:szCs w:val="22"/>
          <w:shd w:val="clear" w:color="auto" w:fill="FFFFFF"/>
        </w:rPr>
        <w:t xml:space="preserve">(such as the </w:t>
      </w:r>
      <w:hyperlink r:id="rId65" w:history="1">
        <w:r w:rsidR="00905A7F" w:rsidRPr="00905A7F">
          <w:rPr>
            <w:rStyle w:val="Hyperlink"/>
            <w:rFonts w:asciiTheme="minorHAnsi" w:hAnsiTheme="minorHAnsi"/>
            <w:sz w:val="22"/>
            <w:szCs w:val="22"/>
            <w:shd w:val="clear" w:color="auto" w:fill="FFFFFF"/>
          </w:rPr>
          <w:t>Culturally Responsive Teaching Rubric</w:t>
        </w:r>
      </w:hyperlink>
      <w:r w:rsidR="00905A7F">
        <w:rPr>
          <w:rFonts w:asciiTheme="minorHAnsi" w:hAnsiTheme="minorHAnsi"/>
          <w:color w:val="333333"/>
          <w:sz w:val="22"/>
          <w:szCs w:val="22"/>
          <w:shd w:val="clear" w:color="auto" w:fill="FFFFFF"/>
        </w:rPr>
        <w:t xml:space="preserve">), sample </w:t>
      </w:r>
      <w:hyperlink r:id="rId66" w:history="1">
        <w:r w:rsidR="00905A7F" w:rsidRPr="00905A7F">
          <w:rPr>
            <w:rStyle w:val="Hyperlink"/>
            <w:rFonts w:asciiTheme="minorHAnsi" w:hAnsiTheme="minorHAnsi"/>
            <w:sz w:val="22"/>
            <w:szCs w:val="22"/>
            <w:shd w:val="clear" w:color="auto" w:fill="FFFFFF"/>
          </w:rPr>
          <w:t xml:space="preserve">look </w:t>
        </w:r>
        <w:proofErr w:type="spellStart"/>
        <w:r w:rsidR="00905A7F" w:rsidRPr="00905A7F">
          <w:rPr>
            <w:rStyle w:val="Hyperlink"/>
            <w:rFonts w:asciiTheme="minorHAnsi" w:hAnsiTheme="minorHAnsi"/>
            <w:sz w:val="22"/>
            <w:szCs w:val="22"/>
            <w:shd w:val="clear" w:color="auto" w:fill="FFFFFF"/>
          </w:rPr>
          <w:t>fors</w:t>
        </w:r>
        <w:proofErr w:type="spellEnd"/>
      </w:hyperlink>
      <w:r w:rsidR="00905A7F">
        <w:rPr>
          <w:rFonts w:asciiTheme="minorHAnsi" w:hAnsiTheme="minorHAnsi"/>
          <w:color w:val="333333"/>
          <w:sz w:val="22"/>
          <w:szCs w:val="22"/>
          <w:shd w:val="clear" w:color="auto" w:fill="FFFFFF"/>
        </w:rPr>
        <w:t xml:space="preserve">, </w:t>
      </w:r>
      <w:r w:rsidR="00D8037A" w:rsidRPr="00D8037A">
        <w:rPr>
          <w:rFonts w:asciiTheme="minorHAnsi" w:hAnsiTheme="minorHAnsi"/>
          <w:color w:val="333333"/>
          <w:sz w:val="22"/>
          <w:szCs w:val="22"/>
          <w:shd w:val="clear" w:color="auto" w:fill="FFFFFF"/>
        </w:rPr>
        <w:t xml:space="preserve">and </w:t>
      </w:r>
      <w:r w:rsidR="00905A7F">
        <w:rPr>
          <w:rFonts w:asciiTheme="minorHAnsi" w:hAnsiTheme="minorHAnsi"/>
          <w:color w:val="333333"/>
          <w:sz w:val="22"/>
          <w:szCs w:val="22"/>
          <w:shd w:val="clear" w:color="auto" w:fill="FFFFFF"/>
        </w:rPr>
        <w:t xml:space="preserve">a library of </w:t>
      </w:r>
      <w:hyperlink r:id="rId67" w:history="1">
        <w:r w:rsidR="00905A7F" w:rsidRPr="00905A7F">
          <w:rPr>
            <w:rStyle w:val="Hyperlink"/>
            <w:rFonts w:asciiTheme="minorHAnsi" w:hAnsiTheme="minorHAnsi"/>
            <w:sz w:val="22"/>
            <w:szCs w:val="22"/>
            <w:shd w:val="clear" w:color="auto" w:fill="FFFFFF"/>
          </w:rPr>
          <w:t>classroom videos</w:t>
        </w:r>
      </w:hyperlink>
      <w:r w:rsidR="00905A7F">
        <w:rPr>
          <w:rFonts w:asciiTheme="minorHAnsi" w:hAnsiTheme="minorHAnsi"/>
          <w:color w:val="333333"/>
          <w:sz w:val="22"/>
          <w:szCs w:val="22"/>
          <w:shd w:val="clear" w:color="auto" w:fill="FFFFFF"/>
        </w:rPr>
        <w:t xml:space="preserve"> showcasing culturally responsive instruction</w:t>
      </w:r>
      <w:r w:rsidR="00D8037A" w:rsidRPr="00D8037A">
        <w:rPr>
          <w:rFonts w:asciiTheme="minorHAnsi" w:hAnsiTheme="minorHAnsi"/>
          <w:color w:val="333333"/>
          <w:sz w:val="22"/>
          <w:szCs w:val="22"/>
          <w:shd w:val="clear" w:color="auto" w:fill="FFFFFF"/>
        </w:rPr>
        <w:t>.</w:t>
      </w:r>
    </w:p>
    <w:p w14:paraId="54388376" w14:textId="77777777" w:rsidR="00D8037A" w:rsidRDefault="00D21807" w:rsidP="00D8037A">
      <w:pPr>
        <w:rPr>
          <w:rFonts w:asciiTheme="minorHAnsi" w:hAnsiTheme="minorHAnsi" w:cstheme="minorHAnsi"/>
          <w:sz w:val="22"/>
          <w:szCs w:val="22"/>
        </w:rPr>
      </w:pPr>
      <w:hyperlink r:id="rId68" w:history="1">
        <w:r w:rsidR="00D8037A" w:rsidRPr="00A74DA4">
          <w:rPr>
            <w:rStyle w:val="Hyperlink"/>
            <w:rFonts w:asciiTheme="minorHAnsi" w:hAnsiTheme="minorHAnsi" w:cstheme="minorHAnsi"/>
            <w:sz w:val="22"/>
            <w:szCs w:val="22"/>
          </w:rPr>
          <w:t>Creating and Sustaining Teacher Leadership Roles</w:t>
        </w:r>
      </w:hyperlink>
      <w:r w:rsidR="00D8037A">
        <w:rPr>
          <w:rFonts w:asciiTheme="minorHAnsi" w:hAnsiTheme="minorHAnsi" w:cstheme="minorHAnsi"/>
          <w:sz w:val="22"/>
          <w:szCs w:val="22"/>
        </w:rPr>
        <w:t xml:space="preserve"> presents le</w:t>
      </w:r>
      <w:r w:rsidR="00D8037A" w:rsidRPr="00A74DA4">
        <w:rPr>
          <w:rFonts w:asciiTheme="minorHAnsi" w:hAnsiTheme="minorHAnsi" w:cstheme="minorHAnsi"/>
          <w:sz w:val="22"/>
          <w:szCs w:val="22"/>
        </w:rPr>
        <w:t xml:space="preserve">ssons </w:t>
      </w:r>
      <w:r w:rsidR="00D8037A">
        <w:rPr>
          <w:rFonts w:asciiTheme="minorHAnsi" w:hAnsiTheme="minorHAnsi" w:cstheme="minorHAnsi"/>
          <w:sz w:val="22"/>
          <w:szCs w:val="22"/>
        </w:rPr>
        <w:t>l</w:t>
      </w:r>
      <w:r w:rsidR="00D8037A" w:rsidRPr="00A74DA4">
        <w:rPr>
          <w:rFonts w:asciiTheme="minorHAnsi" w:hAnsiTheme="minorHAnsi" w:cstheme="minorHAnsi"/>
          <w:sz w:val="22"/>
          <w:szCs w:val="22"/>
        </w:rPr>
        <w:t>earned from DESE's Teacher Leadership Professional Learning Network</w:t>
      </w:r>
      <w:r w:rsidR="00D8037A">
        <w:rPr>
          <w:rFonts w:asciiTheme="minorHAnsi" w:hAnsiTheme="minorHAnsi" w:cstheme="minorHAnsi"/>
          <w:sz w:val="22"/>
          <w:szCs w:val="22"/>
        </w:rPr>
        <w:t xml:space="preserve"> that can be used to develop ESL teacher leaders.</w:t>
      </w:r>
    </w:p>
    <w:p w14:paraId="450EF632" w14:textId="08667A91" w:rsidR="00982D4B" w:rsidRDefault="00D21807" w:rsidP="00982D4B">
      <w:pPr>
        <w:rPr>
          <w:rFonts w:asciiTheme="minorHAnsi" w:hAnsiTheme="minorHAnsi" w:cstheme="minorHAnsi"/>
          <w:sz w:val="22"/>
          <w:szCs w:val="22"/>
        </w:rPr>
      </w:pPr>
      <w:hyperlink r:id="rId69" w:history="1">
        <w:r w:rsidR="00982D4B" w:rsidRPr="00982D4B">
          <w:rPr>
            <w:rStyle w:val="Hyperlink"/>
            <w:rFonts w:asciiTheme="minorHAnsi" w:hAnsiTheme="minorHAnsi" w:cstheme="minorHAnsi"/>
            <w:sz w:val="22"/>
            <w:szCs w:val="22"/>
          </w:rPr>
          <w:t>District Data Team Toolkit</w:t>
        </w:r>
      </w:hyperlink>
      <w:r w:rsidR="00982D4B">
        <w:rPr>
          <w:rFonts w:asciiTheme="minorHAnsi" w:hAnsiTheme="minorHAnsi" w:cstheme="minorHAnsi"/>
          <w:sz w:val="22"/>
          <w:szCs w:val="22"/>
        </w:rPr>
        <w:t xml:space="preserve"> supports educators in establishing a team or cadre of staff who to who can help grow and </w:t>
      </w:r>
      <w:r w:rsidR="00982D4B" w:rsidRPr="00982D4B">
        <w:rPr>
          <w:rFonts w:asciiTheme="minorHAnsi" w:hAnsiTheme="minorHAnsi" w:cstheme="minorHAnsi"/>
          <w:sz w:val="22"/>
          <w:szCs w:val="22"/>
        </w:rPr>
        <w:t xml:space="preserve">maintain a culture of inquiry and data use </w:t>
      </w:r>
      <w:r w:rsidR="00982D4B">
        <w:rPr>
          <w:rFonts w:asciiTheme="minorHAnsi" w:hAnsiTheme="minorHAnsi" w:cstheme="minorHAnsi"/>
          <w:sz w:val="22"/>
          <w:szCs w:val="22"/>
        </w:rPr>
        <w:t>to</w:t>
      </w:r>
      <w:r w:rsidR="00982D4B" w:rsidRPr="00982D4B">
        <w:rPr>
          <w:rFonts w:asciiTheme="minorHAnsi" w:hAnsiTheme="minorHAnsi" w:cstheme="minorHAnsi"/>
          <w:sz w:val="22"/>
          <w:szCs w:val="22"/>
        </w:rPr>
        <w:t xml:space="preserve"> inform </w:t>
      </w:r>
      <w:r w:rsidR="00982D4B">
        <w:rPr>
          <w:rFonts w:asciiTheme="minorHAnsi" w:hAnsiTheme="minorHAnsi" w:cstheme="minorHAnsi"/>
          <w:sz w:val="22"/>
          <w:szCs w:val="22"/>
        </w:rPr>
        <w:t xml:space="preserve">teaching and learning decisions and improve achievement of all students. </w:t>
      </w:r>
    </w:p>
    <w:p w14:paraId="5E78C219" w14:textId="0CE564FE" w:rsidR="00982D4B" w:rsidRDefault="00D21807" w:rsidP="00982D4B">
      <w:pPr>
        <w:rPr>
          <w:rFonts w:asciiTheme="minorHAnsi" w:hAnsiTheme="minorHAnsi" w:cstheme="minorHAnsi"/>
          <w:sz w:val="22"/>
          <w:szCs w:val="22"/>
        </w:rPr>
      </w:pPr>
      <w:hyperlink r:id="rId70" w:history="1">
        <w:r w:rsidR="00982D4B" w:rsidRPr="00982D4B">
          <w:rPr>
            <w:rStyle w:val="Hyperlink"/>
            <w:rFonts w:asciiTheme="minorHAnsi" w:hAnsiTheme="minorHAnsi" w:cstheme="minorHAnsi"/>
            <w:sz w:val="22"/>
            <w:szCs w:val="22"/>
          </w:rPr>
          <w:t>Inclusive Practice Tool: WHAT TO LOOK FOR—School-Level Administrator</w:t>
        </w:r>
      </w:hyperlink>
      <w:r w:rsidR="00D8037A">
        <w:rPr>
          <w:rFonts w:asciiTheme="minorHAnsi" w:hAnsiTheme="minorHAnsi"/>
          <w:sz w:val="22"/>
          <w:szCs w:val="22"/>
        </w:rPr>
        <w:t xml:space="preserve"> i</w:t>
      </w:r>
      <w:r w:rsidR="00D8037A" w:rsidRPr="00D8037A">
        <w:rPr>
          <w:rFonts w:asciiTheme="minorHAnsi" w:hAnsiTheme="minorHAnsi"/>
          <w:sz w:val="22"/>
          <w:szCs w:val="22"/>
        </w:rPr>
        <w:t>s designed to identify, reinforce, and support leadership practice in inclusive school communities</w:t>
      </w:r>
      <w:r w:rsidR="00D8037A">
        <w:rPr>
          <w:rFonts w:asciiTheme="minorHAnsi" w:hAnsiTheme="minorHAnsi"/>
          <w:sz w:val="22"/>
          <w:szCs w:val="22"/>
        </w:rPr>
        <w:t xml:space="preserve"> and serves as a guide for </w:t>
      </w:r>
      <w:r w:rsidR="00D8037A" w:rsidRPr="00D8037A">
        <w:rPr>
          <w:rFonts w:asciiTheme="minorHAnsi" w:hAnsiTheme="minorHAnsi"/>
          <w:sz w:val="22"/>
          <w:szCs w:val="22"/>
        </w:rPr>
        <w:t>discussion and reflection.</w:t>
      </w:r>
    </w:p>
    <w:p w14:paraId="3D0A84FE" w14:textId="544D018B" w:rsidR="00982D4B" w:rsidRDefault="00D21807" w:rsidP="00982D4B">
      <w:pPr>
        <w:rPr>
          <w:rFonts w:asciiTheme="minorHAnsi" w:hAnsiTheme="minorHAnsi" w:cstheme="minorHAnsi"/>
          <w:sz w:val="22"/>
          <w:szCs w:val="22"/>
        </w:rPr>
      </w:pPr>
      <w:hyperlink r:id="rId71" w:history="1">
        <w:r w:rsidR="00982D4B" w:rsidRPr="00982D4B">
          <w:rPr>
            <w:rStyle w:val="Hyperlink"/>
            <w:rFonts w:asciiTheme="minorHAnsi" w:hAnsiTheme="minorHAnsi" w:cstheme="minorHAnsi"/>
            <w:sz w:val="22"/>
            <w:szCs w:val="22"/>
          </w:rPr>
          <w:t>Inclusive Practice Tool: Staff Feedback Discussion Protocol</w:t>
        </w:r>
      </w:hyperlink>
      <w:r w:rsidR="00D8037A">
        <w:rPr>
          <w:rStyle w:val="Hyperlink"/>
          <w:rFonts w:asciiTheme="minorHAnsi" w:hAnsiTheme="minorHAnsi" w:cstheme="minorHAnsi"/>
          <w:sz w:val="22"/>
          <w:szCs w:val="22"/>
        </w:rPr>
        <w:t xml:space="preserve"> </w:t>
      </w:r>
      <w:r w:rsidR="00D8037A">
        <w:rPr>
          <w:rFonts w:asciiTheme="minorHAnsi" w:hAnsiTheme="minorHAnsi"/>
          <w:sz w:val="22"/>
          <w:szCs w:val="22"/>
        </w:rPr>
        <w:t xml:space="preserve">can help facilitate administrator reflection and provides one approach for gathering </w:t>
      </w:r>
      <w:r w:rsidR="00D8037A" w:rsidRPr="00D8037A">
        <w:rPr>
          <w:rFonts w:asciiTheme="minorHAnsi" w:hAnsiTheme="minorHAnsi"/>
          <w:sz w:val="22"/>
          <w:szCs w:val="22"/>
        </w:rPr>
        <w:t>staff feedback on an administrator’s practice</w:t>
      </w:r>
      <w:r w:rsidR="00D8037A">
        <w:rPr>
          <w:rFonts w:asciiTheme="minorHAnsi" w:hAnsiTheme="minorHAnsi"/>
          <w:sz w:val="22"/>
          <w:szCs w:val="22"/>
        </w:rPr>
        <w:t xml:space="preserve"> through s</w:t>
      </w:r>
      <w:r w:rsidR="00D8037A" w:rsidRPr="00D8037A">
        <w:rPr>
          <w:rFonts w:asciiTheme="minorHAnsi" w:hAnsiTheme="minorHAnsi"/>
          <w:sz w:val="22"/>
          <w:szCs w:val="22"/>
        </w:rPr>
        <w:t xml:space="preserve">taff discussions. </w:t>
      </w:r>
    </w:p>
    <w:p w14:paraId="3D355273" w14:textId="7EF74FFD" w:rsidR="00982D4B" w:rsidRDefault="00D21807" w:rsidP="00982D4B">
      <w:pPr>
        <w:rPr>
          <w:rFonts w:asciiTheme="minorHAnsi" w:hAnsiTheme="minorHAnsi" w:cstheme="minorHAnsi"/>
          <w:sz w:val="22"/>
          <w:szCs w:val="22"/>
        </w:rPr>
      </w:pPr>
      <w:hyperlink r:id="rId72" w:history="1">
        <w:r w:rsidR="00982D4B" w:rsidRPr="00982D4B">
          <w:rPr>
            <w:rStyle w:val="Hyperlink"/>
            <w:rFonts w:asciiTheme="minorHAnsi" w:hAnsiTheme="minorHAnsi" w:cstheme="minorHAnsi"/>
            <w:sz w:val="22"/>
            <w:szCs w:val="22"/>
          </w:rPr>
          <w:t>Inclusive Practice Tool: Master Schedule Review</w:t>
        </w:r>
      </w:hyperlink>
      <w:r w:rsidR="00D8037A">
        <w:rPr>
          <w:rFonts w:asciiTheme="minorHAnsi" w:hAnsiTheme="minorHAnsi" w:cstheme="minorHAnsi"/>
          <w:sz w:val="22"/>
          <w:szCs w:val="22"/>
        </w:rPr>
        <w:t xml:space="preserve"> helps administrators r</w:t>
      </w:r>
      <w:r w:rsidR="00D8037A" w:rsidRPr="00D8037A">
        <w:rPr>
          <w:rFonts w:asciiTheme="minorHAnsi" w:hAnsiTheme="minorHAnsi" w:cstheme="minorHAnsi"/>
          <w:sz w:val="22"/>
          <w:szCs w:val="22"/>
        </w:rPr>
        <w:t>eview master schedules for alignment with best practices for inclusion.</w:t>
      </w:r>
    </w:p>
    <w:p w14:paraId="0BA8A91F" w14:textId="77777777" w:rsidR="00E97BE3" w:rsidRPr="00E97BE3" w:rsidRDefault="00E97BE3" w:rsidP="00654CB6">
      <w:pPr>
        <w:rPr>
          <w:sz w:val="22"/>
          <w:szCs w:val="22"/>
        </w:rPr>
      </w:pPr>
    </w:p>
    <w:p w14:paraId="2B7AAD38" w14:textId="7A899867" w:rsidR="00654CB6" w:rsidRPr="00A34B43" w:rsidRDefault="00654CB6" w:rsidP="00654CB6">
      <w:pPr>
        <w:rPr>
          <w:rFonts w:ascii="Georgia" w:hAnsi="Georgia" w:cstheme="minorHAnsi"/>
          <w:b/>
          <w:bCs/>
          <w:color w:val="7030A0"/>
        </w:rPr>
      </w:pPr>
      <w:r w:rsidRPr="00A34B43">
        <w:rPr>
          <w:rFonts w:ascii="Georgia" w:hAnsi="Georgia" w:cstheme="minorHAnsi"/>
          <w:b/>
          <w:bCs/>
          <w:color w:val="7030A0"/>
          <w:u w:val="single"/>
        </w:rPr>
        <w:t xml:space="preserve">DESE Guidance </w:t>
      </w:r>
    </w:p>
    <w:p w14:paraId="7C6414EE" w14:textId="77777777" w:rsidR="00DC3420" w:rsidRDefault="00DC3420" w:rsidP="00DC3420">
      <w:pPr>
        <w:rPr>
          <w:rFonts w:asciiTheme="minorHAnsi" w:hAnsiTheme="minorHAnsi" w:cstheme="minorHAnsi"/>
          <w:sz w:val="22"/>
          <w:szCs w:val="22"/>
        </w:rPr>
      </w:pPr>
      <w:r>
        <w:rPr>
          <w:rFonts w:asciiTheme="minorHAnsi" w:hAnsiTheme="minorHAnsi" w:cstheme="minorHAnsi"/>
          <w:sz w:val="22"/>
          <w:szCs w:val="22"/>
        </w:rPr>
        <w:t xml:space="preserve">Culturally Relevant Framework and Critical Consciousness Framework provide guidance for culturally relevant teaching and leading, including specific look </w:t>
      </w:r>
      <w:proofErr w:type="spellStart"/>
      <w:r>
        <w:rPr>
          <w:rFonts w:asciiTheme="minorHAnsi" w:hAnsiTheme="minorHAnsi" w:cstheme="minorHAnsi"/>
          <w:sz w:val="22"/>
          <w:szCs w:val="22"/>
        </w:rPr>
        <w:t>fors</w:t>
      </w:r>
      <w:proofErr w:type="spellEnd"/>
      <w:r>
        <w:rPr>
          <w:rFonts w:asciiTheme="minorHAnsi" w:hAnsiTheme="minorHAnsi" w:cstheme="minorHAnsi"/>
          <w:sz w:val="22"/>
          <w:szCs w:val="22"/>
        </w:rPr>
        <w:t xml:space="preserve"> related to supporting </w:t>
      </w:r>
      <w:r w:rsidRPr="002B7280">
        <w:rPr>
          <w:rFonts w:asciiTheme="minorHAnsi" w:hAnsiTheme="minorHAnsi" w:cstheme="minorHAnsi"/>
          <w:sz w:val="22"/>
          <w:szCs w:val="22"/>
        </w:rPr>
        <w:t xml:space="preserve">learners in the development of </w:t>
      </w:r>
      <w:r>
        <w:rPr>
          <w:rFonts w:asciiTheme="minorHAnsi" w:hAnsiTheme="minorHAnsi" w:cstheme="minorHAnsi"/>
          <w:sz w:val="22"/>
          <w:szCs w:val="22"/>
        </w:rPr>
        <w:t>a</w:t>
      </w:r>
      <w:r w:rsidRPr="002B7280">
        <w:rPr>
          <w:rFonts w:asciiTheme="minorHAnsi" w:hAnsiTheme="minorHAnsi" w:cstheme="minorHAnsi"/>
          <w:sz w:val="22"/>
          <w:szCs w:val="22"/>
        </w:rPr>
        <w:t>cademic</w:t>
      </w:r>
      <w:r>
        <w:rPr>
          <w:rFonts w:asciiTheme="minorHAnsi" w:hAnsiTheme="minorHAnsi" w:cstheme="minorHAnsi"/>
          <w:sz w:val="22"/>
          <w:szCs w:val="22"/>
        </w:rPr>
        <w:t xml:space="preserve"> p</w:t>
      </w:r>
      <w:r w:rsidRPr="002B7280">
        <w:rPr>
          <w:rFonts w:asciiTheme="minorHAnsi" w:hAnsiTheme="minorHAnsi" w:cstheme="minorHAnsi"/>
          <w:sz w:val="22"/>
          <w:szCs w:val="22"/>
        </w:rPr>
        <w:t xml:space="preserve">roficiency and </w:t>
      </w:r>
      <w:r>
        <w:rPr>
          <w:rFonts w:asciiTheme="minorHAnsi" w:hAnsiTheme="minorHAnsi" w:cstheme="minorHAnsi"/>
          <w:sz w:val="22"/>
          <w:szCs w:val="22"/>
        </w:rPr>
        <w:t>a</w:t>
      </w:r>
      <w:r w:rsidRPr="002B7280">
        <w:rPr>
          <w:rFonts w:asciiTheme="minorHAnsi" w:hAnsiTheme="minorHAnsi" w:cstheme="minorHAnsi"/>
          <w:sz w:val="22"/>
          <w:szCs w:val="22"/>
        </w:rPr>
        <w:t xml:space="preserve">cademic </w:t>
      </w:r>
      <w:r>
        <w:rPr>
          <w:rFonts w:asciiTheme="minorHAnsi" w:hAnsiTheme="minorHAnsi" w:cstheme="minorHAnsi"/>
          <w:sz w:val="22"/>
          <w:szCs w:val="22"/>
        </w:rPr>
        <w:t>i</w:t>
      </w:r>
      <w:r w:rsidRPr="002B7280">
        <w:rPr>
          <w:rFonts w:asciiTheme="minorHAnsi" w:hAnsiTheme="minorHAnsi" w:cstheme="minorHAnsi"/>
          <w:sz w:val="22"/>
          <w:szCs w:val="22"/>
        </w:rPr>
        <w:t xml:space="preserve">dentity in service of </w:t>
      </w:r>
      <w:r>
        <w:rPr>
          <w:rFonts w:asciiTheme="minorHAnsi" w:hAnsiTheme="minorHAnsi" w:cstheme="minorHAnsi"/>
          <w:sz w:val="22"/>
          <w:szCs w:val="22"/>
        </w:rPr>
        <w:t>a</w:t>
      </w:r>
      <w:r w:rsidRPr="002B7280">
        <w:rPr>
          <w:rFonts w:asciiTheme="minorHAnsi" w:hAnsiTheme="minorHAnsi" w:cstheme="minorHAnsi"/>
          <w:sz w:val="22"/>
          <w:szCs w:val="22"/>
        </w:rPr>
        <w:t xml:space="preserve">cademic </w:t>
      </w:r>
      <w:r>
        <w:rPr>
          <w:rFonts w:asciiTheme="minorHAnsi" w:hAnsiTheme="minorHAnsi" w:cstheme="minorHAnsi"/>
          <w:sz w:val="22"/>
          <w:szCs w:val="22"/>
        </w:rPr>
        <w:t>a</w:t>
      </w:r>
      <w:r w:rsidRPr="002B7280">
        <w:rPr>
          <w:rFonts w:asciiTheme="minorHAnsi" w:hAnsiTheme="minorHAnsi" w:cstheme="minorHAnsi"/>
          <w:sz w:val="22"/>
          <w:szCs w:val="22"/>
        </w:rPr>
        <w:t>chievement</w:t>
      </w:r>
      <w:r>
        <w:rPr>
          <w:rFonts w:asciiTheme="minorHAnsi" w:hAnsiTheme="minorHAnsi" w:cstheme="minorHAnsi"/>
          <w:sz w:val="22"/>
          <w:szCs w:val="22"/>
        </w:rPr>
        <w:t xml:space="preserve"> as well as related student and teacher outcomes, actions, and dispositions.</w:t>
      </w:r>
    </w:p>
    <w:bookmarkStart w:id="0" w:name="_Hlk83069272"/>
    <w:p w14:paraId="62288747" w14:textId="008DBA9A" w:rsidR="00BE2FEF" w:rsidRPr="00BE2FEF" w:rsidRDefault="00BE2FEF" w:rsidP="00BE2FEF">
      <w:pP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"https://www.doe.mass.edu/edeffectiveness/equitableaccess/resources/roadmap.html" </w:instrText>
      </w:r>
      <w:r>
        <w:rPr>
          <w:rFonts w:asciiTheme="minorHAnsi" w:hAnsiTheme="minorHAnsi" w:cstheme="minorHAnsi"/>
          <w:sz w:val="22"/>
          <w:szCs w:val="22"/>
        </w:rPr>
        <w:fldChar w:fldCharType="separate"/>
      </w:r>
      <w:r w:rsidRPr="00BE2FEF">
        <w:rPr>
          <w:rStyle w:val="Hyperlink"/>
          <w:rFonts w:asciiTheme="minorHAnsi" w:hAnsiTheme="minorHAnsi" w:cstheme="minorHAnsi"/>
          <w:sz w:val="22"/>
          <w:szCs w:val="22"/>
        </w:rPr>
        <w:t>Equity Roadmap: Potential Next Steps after the Student Learning Experience Report</w:t>
      </w:r>
      <w:r>
        <w:rPr>
          <w:rFonts w:asciiTheme="minorHAnsi" w:hAnsiTheme="minorHAnsi" w:cstheme="minorHAnsi"/>
          <w:sz w:val="22"/>
          <w:szCs w:val="22"/>
        </w:rPr>
        <w:fldChar w:fldCharType="end"/>
      </w:r>
      <w:r w:rsidRPr="00BE2FEF">
        <w:rPr>
          <w:rFonts w:asciiTheme="minorHAnsi" w:hAnsiTheme="minorHAnsi" w:cstheme="minorHAnsi"/>
          <w:sz w:val="22"/>
          <w:szCs w:val="22"/>
        </w:rPr>
        <w:t xml:space="preserve"> provides starting points for addressing gaps identified through the </w:t>
      </w:r>
      <w:hyperlink r:id="rId73" w:history="1">
        <w:r w:rsidRPr="00BE2FEF">
          <w:rPr>
            <w:rStyle w:val="Hyperlink"/>
            <w:rFonts w:asciiTheme="minorHAnsi" w:hAnsiTheme="minorHAnsi" w:cstheme="minorHAnsi"/>
            <w:sz w:val="22"/>
            <w:szCs w:val="22"/>
          </w:rPr>
          <w:t>Student Learning Experience (SLE) Summary Report</w:t>
        </w:r>
      </w:hyperlink>
      <w:r w:rsidRPr="00BE2FEF">
        <w:rPr>
          <w:rFonts w:asciiTheme="minorHAnsi" w:hAnsiTheme="minorHAnsi" w:cstheme="minorHAnsi"/>
          <w:sz w:val="22"/>
          <w:szCs w:val="22"/>
        </w:rPr>
        <w:t>, including links to optional templates for planning and tracking the work of developing, implementing, and monitoring equity strategies as well as suggestions and resources tailored to specific types of equity gaps.</w:t>
      </w:r>
    </w:p>
    <w:bookmarkEnd w:id="0"/>
    <w:p w14:paraId="5187E045" w14:textId="77777777" w:rsidR="00644B03" w:rsidRPr="00D8037A" w:rsidRDefault="00644B03" w:rsidP="00644B03">
      <w:pPr>
        <w:rPr>
          <w:rFonts w:asciiTheme="minorHAnsi" w:hAnsiTheme="minorHAnsi" w:cstheme="minorHAnsi"/>
          <w:sz w:val="22"/>
          <w:szCs w:val="22"/>
        </w:rPr>
      </w:pPr>
      <w:r>
        <w:rPr>
          <w:rFonts w:asciiTheme="minorHAnsi" w:hAnsiTheme="minorHAnsi"/>
          <w:color w:val="333333"/>
          <w:sz w:val="22"/>
          <w:szCs w:val="22"/>
          <w:shd w:val="clear" w:color="auto" w:fill="FFFFFF"/>
        </w:rPr>
        <w:t>ESL Best Practices Quick Reference Guides provides guidance on a variety of key topics (formative assessment, racial equity and social justice, early literacy, etc.) as well as English learner student groups (students designated as long-term English learners, English learners with disabilities, etc.).</w:t>
      </w:r>
    </w:p>
    <w:p w14:paraId="3B3F5301" w14:textId="06A0307F" w:rsidR="00D80961" w:rsidRDefault="00D21807" w:rsidP="00D80961">
      <w:pPr>
        <w:rPr>
          <w:rFonts w:asciiTheme="minorHAnsi" w:hAnsiTheme="minorHAnsi" w:cstheme="minorHAnsi"/>
          <w:sz w:val="22"/>
          <w:szCs w:val="22"/>
        </w:rPr>
      </w:pPr>
      <w:hyperlink r:id="rId74" w:history="1">
        <w:r w:rsidR="00D80961">
          <w:rPr>
            <w:rStyle w:val="Hyperlink"/>
            <w:rFonts w:asciiTheme="minorHAnsi" w:hAnsiTheme="minorHAnsi" w:cstheme="minorHAnsi"/>
            <w:sz w:val="22"/>
            <w:szCs w:val="22"/>
          </w:rPr>
          <w:t>Guidelines for the Preparation of Administrative Leaders - Professional Standards and Indicators for Administrative Leadership</w:t>
        </w:r>
      </w:hyperlink>
      <w:r w:rsidR="0029378F">
        <w:rPr>
          <w:rFonts w:asciiTheme="minorHAnsi" w:hAnsiTheme="minorHAnsi" w:cstheme="minorHAnsi"/>
          <w:sz w:val="22"/>
          <w:szCs w:val="22"/>
        </w:rPr>
        <w:t xml:space="preserve"> </w:t>
      </w:r>
      <w:r w:rsidR="00D80961">
        <w:rPr>
          <w:rFonts w:asciiTheme="minorHAnsi" w:hAnsiTheme="minorHAnsi" w:cstheme="minorHAnsi"/>
          <w:sz w:val="22"/>
          <w:szCs w:val="22"/>
        </w:rPr>
        <w:t xml:space="preserve">provide guidance about what effective school leaders look like and </w:t>
      </w:r>
      <w:r w:rsidR="00D80961" w:rsidRPr="00A74DA4">
        <w:rPr>
          <w:rFonts w:asciiTheme="minorHAnsi" w:hAnsiTheme="minorHAnsi" w:cstheme="minorHAnsi"/>
          <w:sz w:val="22"/>
          <w:szCs w:val="22"/>
        </w:rPr>
        <w:t xml:space="preserve">reflect research confirming the important role of school leaders </w:t>
      </w:r>
      <w:r w:rsidR="00D80961">
        <w:rPr>
          <w:rFonts w:asciiTheme="minorHAnsi" w:hAnsiTheme="minorHAnsi" w:cstheme="minorHAnsi"/>
          <w:sz w:val="22"/>
          <w:szCs w:val="22"/>
        </w:rPr>
        <w:t xml:space="preserve">in disrupting </w:t>
      </w:r>
      <w:r w:rsidR="00D80961" w:rsidRPr="00A74DA4">
        <w:rPr>
          <w:rFonts w:asciiTheme="minorHAnsi" w:hAnsiTheme="minorHAnsi" w:cstheme="minorHAnsi"/>
          <w:sz w:val="22"/>
          <w:szCs w:val="22"/>
        </w:rPr>
        <w:t>racial inequity</w:t>
      </w:r>
      <w:r w:rsidR="00D80961">
        <w:rPr>
          <w:rFonts w:asciiTheme="minorHAnsi" w:hAnsiTheme="minorHAnsi" w:cstheme="minorHAnsi"/>
          <w:sz w:val="22"/>
          <w:szCs w:val="22"/>
        </w:rPr>
        <w:t>.</w:t>
      </w:r>
    </w:p>
    <w:p w14:paraId="2485F97A" w14:textId="77777777" w:rsidR="00DA13E1" w:rsidRDefault="00D21807" w:rsidP="00DA13E1">
      <w:pPr>
        <w:rPr>
          <w:rFonts w:asciiTheme="minorHAnsi" w:hAnsiTheme="minorHAnsi" w:cstheme="minorHAnsi"/>
          <w:sz w:val="22"/>
          <w:szCs w:val="22"/>
        </w:rPr>
      </w:pPr>
      <w:hyperlink r:id="rId75" w:history="1">
        <w:r w:rsidR="00DA13E1" w:rsidRPr="00DA13E1">
          <w:rPr>
            <w:rStyle w:val="Hyperlink"/>
            <w:rFonts w:asciiTheme="minorHAnsi" w:hAnsiTheme="minorHAnsi" w:cstheme="minorHAnsi"/>
            <w:sz w:val="22"/>
            <w:szCs w:val="22"/>
          </w:rPr>
          <w:t>Massachusetts Blueprint for English Learners Success</w:t>
        </w:r>
      </w:hyperlink>
      <w:r w:rsidR="00DA13E1">
        <w:t xml:space="preserve"> </w:t>
      </w:r>
      <w:r w:rsidR="00DA13E1">
        <w:rPr>
          <w:rStyle w:val="Hyperlink"/>
          <w:rFonts w:asciiTheme="minorHAnsi" w:hAnsiTheme="minorHAnsi" w:cstheme="minorHAnsi"/>
          <w:color w:val="000000" w:themeColor="text1"/>
          <w:sz w:val="22"/>
          <w:szCs w:val="22"/>
          <w:u w:val="none"/>
        </w:rPr>
        <w:t xml:space="preserve">outlines conditions and essential actions needed to support English learners at the classroom, school, district, and state levels. Related </w:t>
      </w:r>
      <w:hyperlink r:id="rId76" w:history="1">
        <w:r w:rsidR="00DA13E1" w:rsidRPr="00DE06F8">
          <w:rPr>
            <w:rStyle w:val="Hyperlink"/>
            <w:rFonts w:asciiTheme="minorHAnsi" w:hAnsiTheme="minorHAnsi" w:cstheme="minorHAnsi"/>
            <w:sz w:val="22"/>
            <w:szCs w:val="22"/>
          </w:rPr>
          <w:t>Blueprint Dashboard Intro Video</w:t>
        </w:r>
      </w:hyperlink>
      <w:r w:rsidR="00DA13E1" w:rsidRPr="00DE06F8">
        <w:rPr>
          <w:rFonts w:asciiTheme="minorHAnsi" w:hAnsiTheme="minorHAnsi" w:cstheme="minorHAnsi"/>
          <w:sz w:val="22"/>
          <w:szCs w:val="22"/>
        </w:rPr>
        <w:t xml:space="preserve"> and </w:t>
      </w:r>
      <w:r w:rsidR="00DA13E1">
        <w:rPr>
          <w:rFonts w:asciiTheme="minorHAnsi" w:hAnsiTheme="minorHAnsi" w:cstheme="minorHAnsi"/>
          <w:sz w:val="22"/>
          <w:szCs w:val="22"/>
        </w:rPr>
        <w:t xml:space="preserve">Blueprint for English Learner Success </w:t>
      </w:r>
      <w:hyperlink r:id="rId77" w:history="1">
        <w:r w:rsidR="00DA13E1" w:rsidRPr="00DE06F8">
          <w:rPr>
            <w:rStyle w:val="Hyperlink"/>
            <w:rFonts w:asciiTheme="minorHAnsi" w:hAnsiTheme="minorHAnsi" w:cstheme="minorHAnsi"/>
            <w:sz w:val="22"/>
            <w:szCs w:val="22"/>
          </w:rPr>
          <w:t>School Level Quick Reference Guides</w:t>
        </w:r>
      </w:hyperlink>
      <w:r w:rsidR="00DA13E1">
        <w:rPr>
          <w:rFonts w:asciiTheme="minorHAnsi" w:hAnsiTheme="minorHAnsi" w:cstheme="minorHAnsi"/>
          <w:sz w:val="22"/>
          <w:szCs w:val="22"/>
        </w:rPr>
        <w:t xml:space="preserve"> (QRGs) provides ideas for how school leaders can implement actions that support conditions for English learners’ success. </w:t>
      </w:r>
    </w:p>
    <w:p w14:paraId="1AA12EDA" w14:textId="77777777" w:rsidR="00D80961" w:rsidRDefault="00D21807" w:rsidP="00D80961">
      <w:pPr>
        <w:rPr>
          <w:rFonts w:asciiTheme="minorHAnsi" w:hAnsiTheme="minorHAnsi" w:cstheme="minorHAnsi"/>
          <w:sz w:val="22"/>
          <w:szCs w:val="22"/>
        </w:rPr>
      </w:pPr>
      <w:hyperlink r:id="rId78" w:anchor="search=%22school%20leaders%22" w:history="1">
        <w:r w:rsidR="00D80961">
          <w:rPr>
            <w:rStyle w:val="Hyperlink"/>
            <w:rFonts w:asciiTheme="minorHAnsi" w:hAnsiTheme="minorHAnsi" w:cstheme="minorHAnsi"/>
            <w:sz w:val="22"/>
            <w:szCs w:val="22"/>
          </w:rPr>
          <w:t>Massachusetts Turnaround Practices Field Guide</w:t>
        </w:r>
      </w:hyperlink>
      <w:r w:rsidR="00D80961">
        <w:rPr>
          <w:rFonts w:asciiTheme="minorHAnsi" w:hAnsiTheme="minorHAnsi" w:cstheme="minorHAnsi"/>
          <w:sz w:val="22"/>
          <w:szCs w:val="22"/>
        </w:rPr>
        <w:t xml:space="preserve"> provides a guidance for supporting school improvement/turnaround efforts (see turnaround practices </w:t>
      </w:r>
      <w:proofErr w:type="gramStart"/>
      <w:r w:rsidR="00D80961">
        <w:rPr>
          <w:rFonts w:asciiTheme="minorHAnsi" w:hAnsiTheme="minorHAnsi" w:cstheme="minorHAnsi"/>
          <w:sz w:val="22"/>
          <w:szCs w:val="22"/>
        </w:rPr>
        <w:t>at a glance</w:t>
      </w:r>
      <w:proofErr w:type="gramEnd"/>
      <w:r w:rsidR="00D80961">
        <w:rPr>
          <w:rFonts w:asciiTheme="minorHAnsi" w:hAnsiTheme="minorHAnsi" w:cstheme="minorHAnsi"/>
          <w:sz w:val="22"/>
          <w:szCs w:val="22"/>
        </w:rPr>
        <w:t>, p. 3; relationship between t</w:t>
      </w:r>
      <w:r w:rsidR="00D80961" w:rsidRPr="00A06E42">
        <w:rPr>
          <w:rFonts w:asciiTheme="minorHAnsi" w:hAnsiTheme="minorHAnsi" w:cstheme="minorHAnsi"/>
          <w:sz w:val="22"/>
          <w:szCs w:val="22"/>
        </w:rPr>
        <w:t>he Turnaround Practices and the Conditions for School Effectiveness</w:t>
      </w:r>
      <w:r w:rsidR="00D80961">
        <w:rPr>
          <w:rFonts w:asciiTheme="minorHAnsi" w:hAnsiTheme="minorHAnsi" w:cstheme="minorHAnsi"/>
          <w:sz w:val="22"/>
          <w:szCs w:val="22"/>
        </w:rPr>
        <w:t>, p. 4; cross practice themes p. 5-7).</w:t>
      </w:r>
    </w:p>
    <w:p w14:paraId="42B81291" w14:textId="2AAD106E" w:rsidR="00BE2FEF" w:rsidRDefault="00D21807" w:rsidP="00D80961">
      <w:pPr>
        <w:rPr>
          <w:rFonts w:asciiTheme="minorHAnsi" w:hAnsiTheme="minorHAnsi" w:cstheme="minorHAnsi"/>
          <w:sz w:val="22"/>
          <w:szCs w:val="22"/>
        </w:rPr>
      </w:pPr>
      <w:hyperlink r:id="rId79" w:history="1">
        <w:r w:rsidR="00D80961">
          <w:rPr>
            <w:rStyle w:val="Hyperlink"/>
            <w:rFonts w:asciiTheme="minorHAnsi" w:hAnsiTheme="minorHAnsi" w:cstheme="minorHAnsi"/>
            <w:sz w:val="22"/>
            <w:szCs w:val="22"/>
          </w:rPr>
          <w:t>Principal Supervisor Resources</w:t>
        </w:r>
      </w:hyperlink>
      <w:r w:rsidR="00D80961">
        <w:rPr>
          <w:rStyle w:val="Hyperlink"/>
          <w:rFonts w:asciiTheme="minorHAnsi" w:hAnsiTheme="minorHAnsi" w:cstheme="minorHAnsi"/>
          <w:sz w:val="22"/>
          <w:szCs w:val="22"/>
          <w:u w:val="none"/>
        </w:rPr>
        <w:t xml:space="preserve"> </w:t>
      </w:r>
      <w:r w:rsidR="00D80961" w:rsidRPr="00045A8C">
        <w:rPr>
          <w:rStyle w:val="Hyperlink"/>
          <w:rFonts w:asciiTheme="minorHAnsi" w:hAnsiTheme="minorHAnsi" w:cstheme="minorHAnsi"/>
          <w:color w:val="auto"/>
          <w:sz w:val="22"/>
          <w:szCs w:val="22"/>
          <w:u w:val="none"/>
        </w:rPr>
        <w:t xml:space="preserve">provide tools for </w:t>
      </w:r>
      <w:r w:rsidR="00D80961">
        <w:rPr>
          <w:rFonts w:asciiTheme="minorHAnsi" w:hAnsiTheme="minorHAnsi" w:cstheme="minorHAnsi"/>
          <w:sz w:val="22"/>
          <w:szCs w:val="22"/>
        </w:rPr>
        <w:t xml:space="preserve">conducting meaningful and effective school visits that can be used alongside the Massachusetts </w:t>
      </w:r>
      <w:hyperlink r:id="rId80" w:history="1">
        <w:r w:rsidR="00D80961" w:rsidRPr="00571AAE">
          <w:rPr>
            <w:rStyle w:val="Hyperlink"/>
            <w:rFonts w:asciiTheme="minorHAnsi" w:hAnsiTheme="minorHAnsi" w:cstheme="minorHAnsi"/>
            <w:sz w:val="22"/>
            <w:szCs w:val="22"/>
          </w:rPr>
          <w:t>Blueprint for English Learner Success</w:t>
        </w:r>
      </w:hyperlink>
      <w:r w:rsidR="00D80961">
        <w:rPr>
          <w:rFonts w:asciiTheme="minorHAnsi" w:hAnsiTheme="minorHAnsi" w:cstheme="minorHAnsi"/>
          <w:sz w:val="22"/>
          <w:szCs w:val="22"/>
        </w:rPr>
        <w:t xml:space="preserve"> to gather data about school culture and practice to plan for improvement. </w:t>
      </w:r>
    </w:p>
    <w:p w14:paraId="17D27365" w14:textId="77777777" w:rsidR="00A4105D" w:rsidRDefault="00A4105D" w:rsidP="00654CB6">
      <w:pPr>
        <w:rPr>
          <w:rFonts w:asciiTheme="minorHAnsi" w:hAnsiTheme="minorHAnsi" w:cstheme="minorHAnsi"/>
          <w:sz w:val="22"/>
          <w:szCs w:val="22"/>
        </w:rPr>
      </w:pPr>
    </w:p>
    <w:p w14:paraId="3F25FBF2" w14:textId="77777777" w:rsidR="00654CB6" w:rsidRPr="00A34B43" w:rsidRDefault="00654CB6" w:rsidP="00654CB6">
      <w:pPr>
        <w:rPr>
          <w:rFonts w:ascii="Georgia" w:hAnsi="Georgia" w:cstheme="minorHAnsi"/>
          <w:b/>
          <w:bCs/>
          <w:color w:val="7030A0"/>
        </w:rPr>
      </w:pPr>
      <w:r w:rsidRPr="00A34B43">
        <w:rPr>
          <w:rFonts w:ascii="Georgia" w:hAnsi="Georgia" w:cstheme="minorHAnsi"/>
          <w:b/>
          <w:bCs/>
          <w:color w:val="7030A0"/>
          <w:u w:val="single"/>
        </w:rPr>
        <w:t>Federal Resources</w:t>
      </w:r>
      <w:r w:rsidRPr="00A34B43">
        <w:rPr>
          <w:rFonts w:ascii="Georgia" w:hAnsi="Georgia" w:cstheme="minorHAnsi"/>
          <w:b/>
          <w:bCs/>
          <w:color w:val="7030A0"/>
        </w:rPr>
        <w:t xml:space="preserve"> </w:t>
      </w:r>
    </w:p>
    <w:p w14:paraId="2928A888" w14:textId="7F56E648" w:rsidR="00654CB6" w:rsidRDefault="00D21807" w:rsidP="00654CB6">
      <w:pPr>
        <w:rPr>
          <w:rFonts w:asciiTheme="minorHAnsi" w:hAnsiTheme="minorHAnsi" w:cstheme="minorHAnsi"/>
          <w:sz w:val="22"/>
          <w:szCs w:val="22"/>
        </w:rPr>
      </w:pPr>
      <w:hyperlink r:id="rId81" w:history="1">
        <w:r w:rsidR="002C00BE" w:rsidRPr="00571AAE">
          <w:rPr>
            <w:rStyle w:val="Hyperlink"/>
            <w:rFonts w:asciiTheme="minorHAnsi" w:hAnsiTheme="minorHAnsi" w:cstheme="minorHAnsi"/>
            <w:sz w:val="22"/>
            <w:szCs w:val="22"/>
          </w:rPr>
          <w:t>English Learner Toolkit - Chapter 3: Staffing and Resourcing English Learner Programs</w:t>
        </w:r>
      </w:hyperlink>
      <w:r w:rsidR="00571AAE">
        <w:rPr>
          <w:rFonts w:asciiTheme="minorHAnsi" w:hAnsiTheme="minorHAnsi" w:cstheme="minorHAnsi"/>
          <w:sz w:val="22"/>
          <w:szCs w:val="22"/>
        </w:rPr>
        <w:t xml:space="preserve"> provides guiding questions for structuring and supporting programs for English learners and tools school for </w:t>
      </w:r>
      <w:r w:rsidR="00571AAE" w:rsidRPr="00571AAE">
        <w:rPr>
          <w:rFonts w:asciiTheme="minorHAnsi" w:hAnsiTheme="minorHAnsi" w:cstheme="minorHAnsi"/>
          <w:sz w:val="22"/>
          <w:szCs w:val="22"/>
        </w:rPr>
        <w:t>supporting the professional learning of teachers of E</w:t>
      </w:r>
      <w:r w:rsidR="00571AAE">
        <w:rPr>
          <w:rFonts w:asciiTheme="minorHAnsi" w:hAnsiTheme="minorHAnsi" w:cstheme="minorHAnsi"/>
          <w:sz w:val="22"/>
          <w:szCs w:val="22"/>
        </w:rPr>
        <w:t xml:space="preserve">nglish Learners. </w:t>
      </w:r>
      <w:r w:rsidR="002C00BE">
        <w:rPr>
          <w:rFonts w:asciiTheme="minorHAnsi" w:hAnsiTheme="minorHAnsi" w:cstheme="minorHAnsi"/>
          <w:sz w:val="22"/>
          <w:szCs w:val="22"/>
        </w:rPr>
        <w:t xml:space="preserve"> </w:t>
      </w:r>
    </w:p>
    <w:p w14:paraId="76F1E289" w14:textId="157DFF2F" w:rsidR="00EB76A8" w:rsidRPr="00EB76A8" w:rsidRDefault="00D21807" w:rsidP="0029378F">
      <w:pPr>
        <w:rPr>
          <w:rFonts w:asciiTheme="minorHAnsi" w:hAnsiTheme="minorHAnsi" w:cstheme="minorHAnsi"/>
          <w:sz w:val="22"/>
          <w:szCs w:val="22"/>
        </w:rPr>
      </w:pPr>
      <w:hyperlink r:id="rId82" w:history="1">
        <w:r w:rsidR="0029378F" w:rsidRPr="0029378F">
          <w:rPr>
            <w:rStyle w:val="Hyperlink"/>
            <w:rFonts w:asciiTheme="minorHAnsi" w:hAnsiTheme="minorHAnsi" w:cstheme="minorHAnsi"/>
            <w:sz w:val="22"/>
            <w:szCs w:val="22"/>
          </w:rPr>
          <w:t>National Clearinghouse for English Language Acquisition</w:t>
        </w:r>
      </w:hyperlink>
      <w:r w:rsidR="0029378F">
        <w:rPr>
          <w:rFonts w:asciiTheme="minorHAnsi" w:hAnsiTheme="minorHAnsi" w:cstheme="minorHAnsi"/>
          <w:sz w:val="22"/>
          <w:szCs w:val="22"/>
        </w:rPr>
        <w:t xml:space="preserve"> offers a myriad of resources focused on teaching and leading to support English learners, including </w:t>
      </w:r>
      <w:hyperlink r:id="rId83" w:history="1">
        <w:r w:rsidR="00571AAE" w:rsidRPr="00EB76A8">
          <w:rPr>
            <w:rStyle w:val="Hyperlink"/>
            <w:rFonts w:asciiTheme="minorHAnsi" w:hAnsiTheme="minorHAnsi" w:cstheme="minorHAnsi"/>
            <w:sz w:val="22"/>
            <w:szCs w:val="22"/>
          </w:rPr>
          <w:t>Culturally Responsive School Practices to Promote the Success of Hispanic English Learners</w:t>
        </w:r>
      </w:hyperlink>
      <w:r w:rsidR="0029378F" w:rsidRPr="0029378F">
        <w:rPr>
          <w:rStyle w:val="Hyperlink"/>
          <w:rFonts w:asciiTheme="minorHAnsi" w:hAnsiTheme="minorHAnsi" w:cstheme="minorHAnsi"/>
          <w:color w:val="auto"/>
          <w:sz w:val="22"/>
          <w:szCs w:val="22"/>
          <w:u w:val="none"/>
        </w:rPr>
        <w:t xml:space="preserve"> and </w:t>
      </w:r>
      <w:hyperlink r:id="rId84" w:history="1">
        <w:r w:rsidR="00EB76A8" w:rsidRPr="00EB76A8">
          <w:rPr>
            <w:rStyle w:val="Hyperlink"/>
            <w:rFonts w:asciiTheme="minorHAnsi" w:hAnsiTheme="minorHAnsi" w:cstheme="minorHAnsi"/>
            <w:sz w:val="22"/>
            <w:szCs w:val="22"/>
          </w:rPr>
          <w:t>Aligning Structural and Instructional Practices to Promote English Learner Success During the 2020–21 School Year</w:t>
        </w:r>
      </w:hyperlink>
      <w:r w:rsidR="0029378F">
        <w:rPr>
          <w:rStyle w:val="Hyperlink"/>
          <w:rFonts w:asciiTheme="minorHAnsi" w:hAnsiTheme="minorHAnsi" w:cstheme="minorHAnsi"/>
          <w:sz w:val="22"/>
          <w:szCs w:val="22"/>
        </w:rPr>
        <w:t>.</w:t>
      </w:r>
    </w:p>
    <w:p w14:paraId="04FD180C" w14:textId="77777777" w:rsidR="0029378F" w:rsidRDefault="0029378F" w:rsidP="00654CB6">
      <w:pPr>
        <w:rPr>
          <w:rFonts w:asciiTheme="minorHAnsi" w:hAnsiTheme="minorHAnsi" w:cstheme="minorHAnsi"/>
          <w:b/>
          <w:bCs/>
          <w:color w:val="000000" w:themeColor="text1"/>
        </w:rPr>
      </w:pPr>
    </w:p>
    <w:p w14:paraId="17D625E0" w14:textId="77777777" w:rsidR="00654CB6" w:rsidRPr="00A34B43" w:rsidRDefault="00654CB6" w:rsidP="00654CB6">
      <w:pPr>
        <w:rPr>
          <w:rFonts w:ascii="Georgia" w:hAnsi="Georgia" w:cstheme="minorHAnsi"/>
          <w:b/>
          <w:bCs/>
          <w:color w:val="7030A0"/>
        </w:rPr>
      </w:pPr>
      <w:r w:rsidRPr="00A34B43">
        <w:rPr>
          <w:rFonts w:ascii="Georgia" w:hAnsi="Georgia" w:cstheme="minorHAnsi"/>
          <w:b/>
          <w:bCs/>
          <w:color w:val="7030A0"/>
          <w:u w:val="single"/>
        </w:rPr>
        <w:t>Other Featured Resources</w:t>
      </w:r>
      <w:r w:rsidRPr="00A34B43">
        <w:rPr>
          <w:rFonts w:ascii="Georgia" w:hAnsi="Georgia" w:cstheme="minorHAnsi"/>
          <w:b/>
          <w:bCs/>
          <w:color w:val="7030A0"/>
        </w:rPr>
        <w:t xml:space="preserve"> </w:t>
      </w:r>
    </w:p>
    <w:p w14:paraId="1BACC23E" w14:textId="3C37CB7C" w:rsidR="00451291" w:rsidRPr="0029378F" w:rsidRDefault="00451291" w:rsidP="00D52A77">
      <w:pPr>
        <w:rPr>
          <w:rFonts w:asciiTheme="minorHAnsi" w:hAnsiTheme="minorHAnsi" w:cstheme="minorHAnsi"/>
          <w:b/>
          <w:bCs/>
          <w:color w:val="000000" w:themeColor="text1"/>
          <w:sz w:val="22"/>
          <w:szCs w:val="22"/>
        </w:rPr>
      </w:pPr>
      <w:r w:rsidRPr="0029378F">
        <w:rPr>
          <w:rFonts w:asciiTheme="minorHAnsi" w:hAnsiTheme="minorHAnsi" w:cstheme="minorHAnsi"/>
          <w:b/>
          <w:bCs/>
          <w:color w:val="000000" w:themeColor="text1"/>
          <w:sz w:val="22"/>
          <w:szCs w:val="22"/>
        </w:rPr>
        <w:t xml:space="preserve">Resources on </w:t>
      </w:r>
      <w:r w:rsidR="0029378F" w:rsidRPr="0029378F">
        <w:rPr>
          <w:rFonts w:asciiTheme="minorHAnsi" w:hAnsiTheme="minorHAnsi" w:cstheme="minorHAnsi"/>
          <w:b/>
          <w:bCs/>
          <w:color w:val="000000" w:themeColor="text1"/>
          <w:sz w:val="22"/>
          <w:szCs w:val="22"/>
        </w:rPr>
        <w:t xml:space="preserve">effective school leadership to promote equity: </w:t>
      </w:r>
    </w:p>
    <w:p w14:paraId="41155659" w14:textId="40CC10AD" w:rsidR="00451291" w:rsidRPr="00A564F2" w:rsidRDefault="00D21807" w:rsidP="00A564F2">
      <w:pPr>
        <w:rPr>
          <w:rFonts w:asciiTheme="minorHAnsi" w:hAnsiTheme="minorHAnsi" w:cstheme="minorHAnsi"/>
          <w:color w:val="000000" w:themeColor="text1"/>
          <w:sz w:val="22"/>
          <w:szCs w:val="22"/>
        </w:rPr>
      </w:pPr>
      <w:hyperlink r:id="rId85" w:history="1">
        <w:r w:rsidR="00451291" w:rsidRPr="00A564F2">
          <w:rPr>
            <w:rStyle w:val="Hyperlink"/>
            <w:rFonts w:asciiTheme="minorHAnsi" w:hAnsiTheme="minorHAnsi" w:cstheme="minorHAnsi"/>
            <w:sz w:val="22"/>
            <w:szCs w:val="22"/>
          </w:rPr>
          <w:t>How Principals Affect Students and Schools: A Systematic Synthesis of Two Decades of Research</w:t>
        </w:r>
      </w:hyperlink>
      <w:r w:rsidR="00571AAE" w:rsidRPr="00A564F2">
        <w:rPr>
          <w:rStyle w:val="Hyperlink"/>
          <w:rFonts w:asciiTheme="minorHAnsi" w:hAnsiTheme="minorHAnsi" w:cstheme="minorHAnsi"/>
          <w:sz w:val="22"/>
          <w:szCs w:val="22"/>
        </w:rPr>
        <w:t xml:space="preserve"> </w:t>
      </w:r>
      <w:r w:rsidR="00571AAE" w:rsidRPr="00A564F2">
        <w:rPr>
          <w:rStyle w:val="Hyperlink"/>
          <w:rFonts w:asciiTheme="minorHAnsi" w:hAnsiTheme="minorHAnsi" w:cstheme="minorHAnsi"/>
          <w:color w:val="auto"/>
          <w:sz w:val="22"/>
          <w:szCs w:val="22"/>
          <w:u w:val="none"/>
        </w:rPr>
        <w:t xml:space="preserve">and </w:t>
      </w:r>
      <w:hyperlink r:id="rId86" w:history="1">
        <w:r w:rsidR="00451291" w:rsidRPr="00A564F2">
          <w:rPr>
            <w:rStyle w:val="Hyperlink"/>
            <w:rFonts w:asciiTheme="minorHAnsi" w:hAnsiTheme="minorHAnsi" w:cstheme="minorHAnsi"/>
            <w:sz w:val="22"/>
            <w:szCs w:val="22"/>
          </w:rPr>
          <w:t>The Role of Assistant Principals: Evidence and Insights for Advancing School Leadership</w:t>
        </w:r>
      </w:hyperlink>
      <w:r w:rsidR="00571AAE" w:rsidRPr="00A564F2">
        <w:rPr>
          <w:rStyle w:val="Hyperlink"/>
          <w:rFonts w:asciiTheme="minorHAnsi" w:hAnsiTheme="minorHAnsi" w:cstheme="minorHAnsi"/>
          <w:sz w:val="22"/>
          <w:szCs w:val="22"/>
          <w:u w:val="none"/>
        </w:rPr>
        <w:t xml:space="preserve"> </w:t>
      </w:r>
      <w:r w:rsidR="00571AAE" w:rsidRPr="00A564F2">
        <w:rPr>
          <w:rStyle w:val="Hyperlink"/>
          <w:rFonts w:asciiTheme="minorHAnsi" w:hAnsiTheme="minorHAnsi" w:cstheme="minorHAnsi"/>
          <w:color w:val="auto"/>
          <w:sz w:val="22"/>
          <w:szCs w:val="22"/>
          <w:u w:val="none"/>
        </w:rPr>
        <w:t>highlight the role of school leaders to promote equity/using equity as a lens for leadership</w:t>
      </w:r>
    </w:p>
    <w:bookmarkStart w:id="1" w:name="_Hlk73114753"/>
    <w:p w14:paraId="126EEF9A" w14:textId="0D263DC1" w:rsidR="00EB76A8" w:rsidRPr="00A564F2" w:rsidRDefault="00EB76A8" w:rsidP="00A564F2">
      <w:pPr>
        <w:rPr>
          <w:rFonts w:asciiTheme="minorHAnsi" w:hAnsiTheme="minorHAnsi" w:cstheme="minorHAnsi"/>
          <w:color w:val="000000" w:themeColor="text1"/>
          <w:sz w:val="22"/>
          <w:szCs w:val="22"/>
        </w:rPr>
      </w:pPr>
      <w:r w:rsidRPr="00A564F2">
        <w:rPr>
          <w:rFonts w:asciiTheme="minorHAnsi" w:hAnsiTheme="minorHAnsi" w:cstheme="minorHAnsi"/>
          <w:color w:val="000000" w:themeColor="text1"/>
          <w:sz w:val="22"/>
          <w:szCs w:val="22"/>
        </w:rPr>
        <w:fldChar w:fldCharType="begin"/>
      </w:r>
      <w:r w:rsidRPr="00A564F2">
        <w:rPr>
          <w:rFonts w:asciiTheme="minorHAnsi" w:hAnsiTheme="minorHAnsi" w:cstheme="minorHAnsi"/>
          <w:color w:val="000000" w:themeColor="text1"/>
          <w:sz w:val="22"/>
          <w:szCs w:val="22"/>
        </w:rPr>
        <w:instrText xml:space="preserve"> HYPERLINK "https://learningpolicyinstitute.org/product/reln-districts-advancing-racial-equity-tool" </w:instrText>
      </w:r>
      <w:r w:rsidRPr="00A564F2">
        <w:rPr>
          <w:rFonts w:asciiTheme="minorHAnsi" w:hAnsiTheme="minorHAnsi" w:cstheme="minorHAnsi"/>
          <w:color w:val="000000" w:themeColor="text1"/>
          <w:sz w:val="22"/>
          <w:szCs w:val="22"/>
        </w:rPr>
        <w:fldChar w:fldCharType="separate"/>
      </w:r>
      <w:r w:rsidRPr="00A564F2">
        <w:rPr>
          <w:rStyle w:val="Hyperlink"/>
          <w:rFonts w:asciiTheme="minorHAnsi" w:hAnsiTheme="minorHAnsi" w:cstheme="minorHAnsi"/>
          <w:sz w:val="22"/>
          <w:szCs w:val="22"/>
        </w:rPr>
        <w:t>Districts Advancing Racial Equity (DARE) tool</w:t>
      </w:r>
      <w:r w:rsidRPr="00A564F2">
        <w:rPr>
          <w:rFonts w:asciiTheme="minorHAnsi" w:hAnsiTheme="minorHAnsi" w:cstheme="minorHAnsi"/>
          <w:color w:val="000000" w:themeColor="text1"/>
          <w:sz w:val="22"/>
          <w:szCs w:val="22"/>
        </w:rPr>
        <w:fldChar w:fldCharType="end"/>
      </w:r>
      <w:r w:rsidRPr="00A564F2">
        <w:rPr>
          <w:rFonts w:asciiTheme="minorHAnsi" w:hAnsiTheme="minorHAnsi" w:cstheme="minorHAnsi"/>
          <w:color w:val="000000" w:themeColor="text1"/>
          <w:sz w:val="22"/>
          <w:szCs w:val="22"/>
        </w:rPr>
        <w:t xml:space="preserve"> captures research-informed, high-leverage aspects of schooling that leaders must address to create systems that build on the strengths of and respond to the needs of students of color.</w:t>
      </w:r>
    </w:p>
    <w:p w14:paraId="1A2D62C9" w14:textId="77777777" w:rsidR="00EB76A8" w:rsidRPr="00A564F2" w:rsidRDefault="00D21807" w:rsidP="00A564F2">
      <w:pPr>
        <w:rPr>
          <w:rFonts w:asciiTheme="minorHAnsi" w:hAnsiTheme="minorHAnsi" w:cstheme="minorHAnsi"/>
          <w:color w:val="000000" w:themeColor="text1"/>
          <w:sz w:val="22"/>
          <w:szCs w:val="22"/>
        </w:rPr>
      </w:pPr>
      <w:hyperlink r:id="rId87" w:history="1">
        <w:r w:rsidR="00EB76A8" w:rsidRPr="00A564F2">
          <w:rPr>
            <w:rStyle w:val="Hyperlink"/>
            <w:rFonts w:asciiTheme="minorHAnsi" w:hAnsiTheme="minorHAnsi" w:cstheme="minorHAnsi"/>
            <w:sz w:val="22"/>
            <w:szCs w:val="22"/>
          </w:rPr>
          <w:t>Analysis of School Vision and ELLs</w:t>
        </w:r>
      </w:hyperlink>
      <w:r w:rsidR="00EB76A8" w:rsidRPr="00A564F2">
        <w:rPr>
          <w:rFonts w:asciiTheme="minorHAnsi" w:hAnsiTheme="minorHAnsi" w:cstheme="minorHAnsi"/>
          <w:color w:val="000000" w:themeColor="text1"/>
          <w:sz w:val="22"/>
          <w:szCs w:val="22"/>
        </w:rPr>
        <w:t xml:space="preserve"> provides guiding questions to analyze the degree to which vision statements are inclusive of and reflect the unique experiences of English learners along with examples</w:t>
      </w:r>
      <w:bookmarkStart w:id="2" w:name="_Hlk73476387"/>
      <w:r w:rsidR="00EB76A8" w:rsidRPr="00A564F2">
        <w:rPr>
          <w:rFonts w:asciiTheme="minorHAnsi" w:hAnsiTheme="minorHAnsi" w:cstheme="minorHAnsi"/>
          <w:color w:val="000000" w:themeColor="text1"/>
          <w:sz w:val="22"/>
          <w:szCs w:val="22"/>
        </w:rPr>
        <w:t>.</w:t>
      </w:r>
    </w:p>
    <w:p w14:paraId="13A94166" w14:textId="12107EBC" w:rsidR="009A0C6D" w:rsidRPr="00A564F2" w:rsidRDefault="00D21807" w:rsidP="00A564F2">
      <w:pPr>
        <w:rPr>
          <w:rFonts w:asciiTheme="minorHAnsi" w:hAnsiTheme="minorHAnsi" w:cstheme="minorHAnsi"/>
          <w:color w:val="000000" w:themeColor="text1"/>
          <w:sz w:val="22"/>
          <w:szCs w:val="22"/>
        </w:rPr>
      </w:pPr>
      <w:hyperlink r:id="rId88" w:history="1">
        <w:r w:rsidR="00A40941" w:rsidRPr="00A564F2">
          <w:rPr>
            <w:rStyle w:val="Hyperlink"/>
            <w:rFonts w:asciiTheme="minorHAnsi" w:hAnsiTheme="minorHAnsi" w:cstheme="minorHAnsi"/>
            <w:sz w:val="22"/>
            <w:szCs w:val="22"/>
          </w:rPr>
          <w:t>Note on Racial Equity on School Systems</w:t>
        </w:r>
      </w:hyperlink>
      <w:r w:rsidR="00A40941" w:rsidRPr="00A564F2">
        <w:rPr>
          <w:rFonts w:asciiTheme="minorHAnsi" w:hAnsiTheme="minorHAnsi" w:cstheme="minorHAnsi"/>
          <w:color w:val="000000" w:themeColor="text1"/>
          <w:sz w:val="22"/>
          <w:szCs w:val="22"/>
        </w:rPr>
        <w:t xml:space="preserve"> </w:t>
      </w:r>
      <w:bookmarkEnd w:id="2"/>
      <w:r w:rsidR="00EB76A8" w:rsidRPr="00A564F2">
        <w:rPr>
          <w:rFonts w:asciiTheme="minorHAnsi" w:hAnsiTheme="minorHAnsi" w:cstheme="minorHAnsi"/>
          <w:color w:val="000000" w:themeColor="text1"/>
          <w:sz w:val="22"/>
          <w:szCs w:val="22"/>
        </w:rPr>
        <w:t xml:space="preserve">provides ideas to support leaders to develop and strengthen a critical lens for seeing the inequalities that exist within their organizations so they can address barriers to progress and their root causes more directly. </w:t>
      </w:r>
    </w:p>
    <w:bookmarkEnd w:id="1"/>
    <w:p w14:paraId="2F3ED7F4" w14:textId="61D183B2" w:rsidR="009358F1" w:rsidRPr="00A564F2" w:rsidRDefault="00EB76A8" w:rsidP="00A564F2">
      <w:pPr>
        <w:rPr>
          <w:rStyle w:val="Hyperlink"/>
          <w:rFonts w:asciiTheme="minorHAnsi" w:hAnsiTheme="minorHAnsi" w:cstheme="minorHAnsi"/>
          <w:color w:val="000000" w:themeColor="text1"/>
          <w:sz w:val="22"/>
          <w:szCs w:val="22"/>
          <w:u w:val="none"/>
        </w:rPr>
      </w:pPr>
      <w:r w:rsidRPr="00A564F2">
        <w:rPr>
          <w:rFonts w:asciiTheme="minorHAnsi" w:hAnsiTheme="minorHAnsi" w:cstheme="minorHAnsi"/>
          <w:color w:val="000000" w:themeColor="text1"/>
          <w:sz w:val="22"/>
          <w:szCs w:val="22"/>
        </w:rPr>
        <w:t xml:space="preserve">Resources from the Leadership Academy: </w:t>
      </w:r>
      <w:hyperlink r:id="rId89" w:history="1">
        <w:r w:rsidR="00503F49" w:rsidRPr="00A564F2">
          <w:rPr>
            <w:rStyle w:val="Hyperlink"/>
            <w:rFonts w:asciiTheme="minorHAnsi" w:hAnsiTheme="minorHAnsi" w:cstheme="minorHAnsi"/>
            <w:sz w:val="22"/>
            <w:szCs w:val="22"/>
          </w:rPr>
          <w:t>Culturally Responsive Leadership in K-12 Education</w:t>
        </w:r>
      </w:hyperlink>
      <w:r w:rsidR="009358F1" w:rsidRPr="00A564F2">
        <w:rPr>
          <w:rStyle w:val="Hyperlink"/>
          <w:rFonts w:asciiTheme="minorHAnsi" w:hAnsiTheme="minorHAnsi" w:cstheme="minorHAnsi"/>
          <w:sz w:val="22"/>
          <w:szCs w:val="22"/>
        </w:rPr>
        <w:t xml:space="preserve"> </w:t>
      </w:r>
      <w:r w:rsidR="009358F1" w:rsidRPr="00A564F2">
        <w:rPr>
          <w:rStyle w:val="Hyperlink"/>
          <w:rFonts w:asciiTheme="minorHAnsi" w:hAnsiTheme="minorHAnsi" w:cstheme="minorHAnsi"/>
          <w:color w:val="auto"/>
          <w:sz w:val="22"/>
          <w:szCs w:val="22"/>
          <w:u w:val="none"/>
        </w:rPr>
        <w:t xml:space="preserve">(webinar), </w:t>
      </w:r>
      <w:hyperlink r:id="rId90" w:history="1">
        <w:r w:rsidR="0026300E" w:rsidRPr="00A564F2">
          <w:rPr>
            <w:rStyle w:val="Hyperlink"/>
            <w:rFonts w:asciiTheme="minorHAnsi" w:hAnsiTheme="minorHAnsi" w:cstheme="minorHAnsi"/>
            <w:sz w:val="22"/>
            <w:szCs w:val="22"/>
          </w:rPr>
          <w:t>Portrait of a Culturally Responsive School</w:t>
        </w:r>
      </w:hyperlink>
      <w:r w:rsidR="009358F1" w:rsidRPr="00A564F2">
        <w:rPr>
          <w:rStyle w:val="Hyperlink"/>
          <w:rFonts w:asciiTheme="minorHAnsi" w:hAnsiTheme="minorHAnsi" w:cstheme="minorHAnsi"/>
          <w:color w:val="auto"/>
          <w:sz w:val="22"/>
          <w:szCs w:val="22"/>
          <w:u w:val="none"/>
        </w:rPr>
        <w:t xml:space="preserve">, </w:t>
      </w:r>
      <w:hyperlink r:id="rId91" w:history="1">
        <w:r w:rsidR="009358F1" w:rsidRPr="00A564F2">
          <w:rPr>
            <w:rStyle w:val="Hyperlink"/>
            <w:rFonts w:asciiTheme="minorHAnsi" w:hAnsiTheme="minorHAnsi" w:cstheme="minorHAnsi"/>
            <w:sz w:val="22"/>
            <w:szCs w:val="22"/>
          </w:rPr>
          <w:t>Equity at Work</w:t>
        </w:r>
      </w:hyperlink>
      <w:r w:rsidR="009358F1" w:rsidRPr="00A564F2">
        <w:rPr>
          <w:rStyle w:val="Hyperlink"/>
          <w:rFonts w:asciiTheme="minorHAnsi" w:hAnsiTheme="minorHAnsi" w:cstheme="minorHAnsi"/>
          <w:color w:val="auto"/>
          <w:sz w:val="22"/>
          <w:szCs w:val="22"/>
          <w:u w:val="none"/>
        </w:rPr>
        <w:t xml:space="preserve">, </w:t>
      </w:r>
      <w:r w:rsidR="00FD0AD5" w:rsidRPr="00A564F2">
        <w:rPr>
          <w:rStyle w:val="Hyperlink"/>
          <w:rFonts w:asciiTheme="minorHAnsi" w:hAnsiTheme="minorHAnsi" w:cstheme="minorHAnsi"/>
          <w:color w:val="auto"/>
          <w:sz w:val="22"/>
          <w:szCs w:val="22"/>
          <w:u w:val="none"/>
        </w:rPr>
        <w:t>and</w:t>
      </w:r>
      <w:r w:rsidR="00FD0AD5" w:rsidRPr="00A564F2">
        <w:rPr>
          <w:rStyle w:val="Hyperlink"/>
          <w:rFonts w:asciiTheme="minorHAnsi" w:hAnsiTheme="minorHAnsi" w:cstheme="minorHAnsi"/>
          <w:color w:val="auto"/>
          <w:sz w:val="22"/>
          <w:szCs w:val="22"/>
        </w:rPr>
        <w:t xml:space="preserve"> </w:t>
      </w:r>
      <w:hyperlink r:id="rId92" w:history="1">
        <w:r w:rsidR="009358F1" w:rsidRPr="00A564F2">
          <w:rPr>
            <w:rStyle w:val="Hyperlink"/>
            <w:rFonts w:asciiTheme="minorHAnsi" w:hAnsiTheme="minorHAnsi" w:cstheme="minorHAnsi"/>
            <w:sz w:val="22"/>
            <w:szCs w:val="22"/>
          </w:rPr>
          <w:t>Culturally Responsive Leadership: A Framework For School &amp; School System Leaders</w:t>
        </w:r>
      </w:hyperlink>
      <w:r w:rsidR="00FD0AD5" w:rsidRPr="00A564F2">
        <w:rPr>
          <w:rFonts w:asciiTheme="minorHAnsi" w:hAnsiTheme="minorHAnsi" w:cstheme="minorHAnsi"/>
          <w:color w:val="000000" w:themeColor="text1"/>
          <w:sz w:val="22"/>
          <w:szCs w:val="22"/>
        </w:rPr>
        <w:t xml:space="preserve"> (provides guidance for </w:t>
      </w:r>
      <w:r w:rsidR="009358F1" w:rsidRPr="00A564F2">
        <w:rPr>
          <w:rFonts w:asciiTheme="minorHAnsi" w:hAnsiTheme="minorHAnsi" w:cstheme="minorHAnsi"/>
          <w:color w:val="000000" w:themeColor="text1"/>
          <w:sz w:val="22"/>
          <w:szCs w:val="22"/>
        </w:rPr>
        <w:t>school and school system leaders </w:t>
      </w:r>
      <w:r w:rsidR="00FD0AD5" w:rsidRPr="00A564F2">
        <w:rPr>
          <w:rFonts w:asciiTheme="minorHAnsi" w:hAnsiTheme="minorHAnsi" w:cstheme="minorHAnsi"/>
          <w:color w:val="000000" w:themeColor="text1"/>
          <w:sz w:val="22"/>
          <w:szCs w:val="22"/>
        </w:rPr>
        <w:t>to shift</w:t>
      </w:r>
      <w:r w:rsidR="009358F1" w:rsidRPr="00A564F2">
        <w:rPr>
          <w:rFonts w:asciiTheme="minorHAnsi" w:hAnsiTheme="minorHAnsi" w:cstheme="minorHAnsi"/>
          <w:color w:val="000000" w:themeColor="text1"/>
          <w:sz w:val="22"/>
          <w:szCs w:val="22"/>
        </w:rPr>
        <w:t> their practices and beliefs to create culturally responsive learning environments for their students and staff</w:t>
      </w:r>
      <w:r w:rsidR="00FD0AD5" w:rsidRPr="00A564F2">
        <w:rPr>
          <w:rFonts w:asciiTheme="minorHAnsi" w:hAnsiTheme="minorHAnsi" w:cstheme="minorHAnsi"/>
          <w:color w:val="000000" w:themeColor="text1"/>
          <w:sz w:val="22"/>
          <w:szCs w:val="22"/>
        </w:rPr>
        <w:t xml:space="preserve">; it  </w:t>
      </w:r>
      <w:r w:rsidR="009358F1" w:rsidRPr="00A564F2">
        <w:rPr>
          <w:rFonts w:asciiTheme="minorHAnsi" w:hAnsiTheme="minorHAnsi" w:cstheme="minorHAnsi"/>
          <w:color w:val="000000" w:themeColor="text1"/>
          <w:sz w:val="22"/>
          <w:szCs w:val="22"/>
        </w:rPr>
        <w:t>imbues culturally responsive actions across all levels of education leadership, clearly articulating the progression from aspiring principal to superintendent</w:t>
      </w:r>
      <w:r w:rsidR="00FD0AD5" w:rsidRPr="00A564F2">
        <w:rPr>
          <w:rFonts w:asciiTheme="minorHAnsi" w:hAnsiTheme="minorHAnsi" w:cstheme="minorHAnsi"/>
          <w:color w:val="000000" w:themeColor="text1"/>
          <w:sz w:val="22"/>
          <w:szCs w:val="22"/>
        </w:rPr>
        <w:t>)</w:t>
      </w:r>
      <w:r w:rsidR="009358F1" w:rsidRPr="00A564F2">
        <w:rPr>
          <w:rFonts w:asciiTheme="minorHAnsi" w:hAnsiTheme="minorHAnsi" w:cstheme="minorHAnsi"/>
          <w:color w:val="000000" w:themeColor="text1"/>
          <w:sz w:val="22"/>
          <w:szCs w:val="22"/>
        </w:rPr>
        <w:t>. </w:t>
      </w:r>
    </w:p>
    <w:p w14:paraId="570DDBF5" w14:textId="6CF20728" w:rsidR="00FE3736" w:rsidRPr="00A564F2" w:rsidRDefault="00D21807" w:rsidP="00A564F2">
      <w:pPr>
        <w:rPr>
          <w:rFonts w:asciiTheme="minorHAnsi" w:hAnsiTheme="minorHAnsi" w:cstheme="minorHAnsi"/>
          <w:color w:val="0563C1" w:themeColor="hyperlink"/>
          <w:sz w:val="22"/>
          <w:szCs w:val="22"/>
          <w:u w:val="single"/>
        </w:rPr>
      </w:pPr>
      <w:hyperlink r:id="rId93" w:history="1">
        <w:r w:rsidR="00FE3736" w:rsidRPr="00A564F2">
          <w:rPr>
            <w:rStyle w:val="Hyperlink"/>
            <w:rFonts w:asciiTheme="minorHAnsi" w:hAnsiTheme="minorHAnsi" w:cstheme="minorHAnsi"/>
            <w:sz w:val="22"/>
            <w:szCs w:val="22"/>
          </w:rPr>
          <w:t>BELE Framework</w:t>
        </w:r>
      </w:hyperlink>
      <w:r w:rsidR="00FD0AD5" w:rsidRPr="00A564F2">
        <w:rPr>
          <w:rStyle w:val="Hyperlink"/>
          <w:rFonts w:asciiTheme="minorHAnsi" w:hAnsiTheme="minorHAnsi" w:cstheme="minorHAnsi"/>
          <w:sz w:val="22"/>
          <w:szCs w:val="22"/>
        </w:rPr>
        <w:t xml:space="preserve"> </w:t>
      </w:r>
      <w:r w:rsidR="00FD0AD5" w:rsidRPr="00A564F2">
        <w:rPr>
          <w:rStyle w:val="Hyperlink"/>
          <w:rFonts w:asciiTheme="minorHAnsi" w:hAnsiTheme="minorHAnsi" w:cstheme="minorHAnsi"/>
          <w:color w:val="auto"/>
          <w:sz w:val="22"/>
          <w:szCs w:val="22"/>
          <w:u w:val="none"/>
        </w:rPr>
        <w:t>provides guidance for transforming student experiences and learning outcomes across educational levels (classroom, school, district, and state).</w:t>
      </w:r>
    </w:p>
    <w:p w14:paraId="3B5800FA" w14:textId="77777777" w:rsidR="00305F81" w:rsidRPr="009452BE" w:rsidRDefault="00305F81" w:rsidP="00A564F2">
      <w:pPr>
        <w:rPr>
          <w:rFonts w:asciiTheme="minorHAnsi" w:hAnsiTheme="minorHAnsi" w:cstheme="minorHAnsi"/>
          <w:color w:val="000000" w:themeColor="text1"/>
          <w:sz w:val="10"/>
          <w:szCs w:val="10"/>
        </w:rPr>
      </w:pPr>
    </w:p>
    <w:p w14:paraId="16822B6B" w14:textId="0BDC71C1" w:rsidR="00D52A77" w:rsidRPr="0029378F" w:rsidRDefault="00D52A77" w:rsidP="00D52A77">
      <w:pPr>
        <w:rPr>
          <w:rFonts w:asciiTheme="minorHAnsi" w:hAnsiTheme="minorHAnsi" w:cstheme="minorHAnsi"/>
          <w:b/>
          <w:bCs/>
          <w:color w:val="000000" w:themeColor="text1"/>
          <w:sz w:val="22"/>
          <w:szCs w:val="22"/>
        </w:rPr>
      </w:pPr>
      <w:r w:rsidRPr="0029378F">
        <w:rPr>
          <w:rFonts w:asciiTheme="minorHAnsi" w:hAnsiTheme="minorHAnsi" w:cstheme="minorHAnsi"/>
          <w:b/>
          <w:bCs/>
          <w:color w:val="000000" w:themeColor="text1"/>
          <w:sz w:val="22"/>
          <w:szCs w:val="22"/>
        </w:rPr>
        <w:t xml:space="preserve">Resources for </w:t>
      </w:r>
      <w:r w:rsidR="0029378F">
        <w:rPr>
          <w:rFonts w:asciiTheme="minorHAnsi" w:hAnsiTheme="minorHAnsi" w:cstheme="minorHAnsi"/>
          <w:b/>
          <w:bCs/>
          <w:color w:val="000000" w:themeColor="text1"/>
          <w:sz w:val="22"/>
          <w:szCs w:val="22"/>
        </w:rPr>
        <w:t>i</w:t>
      </w:r>
      <w:r w:rsidRPr="0029378F">
        <w:rPr>
          <w:rFonts w:asciiTheme="minorHAnsi" w:hAnsiTheme="minorHAnsi" w:cstheme="minorHAnsi"/>
          <w:b/>
          <w:bCs/>
          <w:color w:val="000000" w:themeColor="text1"/>
          <w:sz w:val="22"/>
          <w:szCs w:val="22"/>
        </w:rPr>
        <w:t xml:space="preserve">ntegrating </w:t>
      </w:r>
      <w:r w:rsidR="0029378F">
        <w:rPr>
          <w:rFonts w:asciiTheme="minorHAnsi" w:hAnsiTheme="minorHAnsi" w:cstheme="minorHAnsi"/>
          <w:b/>
          <w:bCs/>
          <w:color w:val="000000" w:themeColor="text1"/>
          <w:sz w:val="22"/>
          <w:szCs w:val="22"/>
        </w:rPr>
        <w:t>s</w:t>
      </w:r>
      <w:r w:rsidR="00FD0AD5" w:rsidRPr="0029378F">
        <w:rPr>
          <w:rFonts w:asciiTheme="minorHAnsi" w:hAnsiTheme="minorHAnsi" w:cstheme="minorHAnsi"/>
          <w:b/>
          <w:bCs/>
          <w:color w:val="000000" w:themeColor="text1"/>
          <w:sz w:val="22"/>
          <w:szCs w:val="22"/>
        </w:rPr>
        <w:t xml:space="preserve">ocial and </w:t>
      </w:r>
      <w:r w:rsidR="0029378F">
        <w:rPr>
          <w:rFonts w:asciiTheme="minorHAnsi" w:hAnsiTheme="minorHAnsi" w:cstheme="minorHAnsi"/>
          <w:b/>
          <w:bCs/>
          <w:color w:val="000000" w:themeColor="text1"/>
          <w:sz w:val="22"/>
          <w:szCs w:val="22"/>
        </w:rPr>
        <w:t>e</w:t>
      </w:r>
      <w:r w:rsidR="00FD0AD5" w:rsidRPr="0029378F">
        <w:rPr>
          <w:rFonts w:asciiTheme="minorHAnsi" w:hAnsiTheme="minorHAnsi" w:cstheme="minorHAnsi"/>
          <w:b/>
          <w:bCs/>
          <w:color w:val="000000" w:themeColor="text1"/>
          <w:sz w:val="22"/>
          <w:szCs w:val="22"/>
        </w:rPr>
        <w:t xml:space="preserve">motional </w:t>
      </w:r>
      <w:r w:rsidR="0029378F">
        <w:rPr>
          <w:rFonts w:asciiTheme="minorHAnsi" w:hAnsiTheme="minorHAnsi" w:cstheme="minorHAnsi"/>
          <w:b/>
          <w:bCs/>
          <w:color w:val="000000" w:themeColor="text1"/>
          <w:sz w:val="22"/>
          <w:szCs w:val="22"/>
        </w:rPr>
        <w:t>l</w:t>
      </w:r>
      <w:r w:rsidR="00FD0AD5" w:rsidRPr="0029378F">
        <w:rPr>
          <w:rFonts w:asciiTheme="minorHAnsi" w:hAnsiTheme="minorHAnsi" w:cstheme="minorHAnsi"/>
          <w:b/>
          <w:bCs/>
          <w:color w:val="000000" w:themeColor="text1"/>
          <w:sz w:val="22"/>
          <w:szCs w:val="22"/>
        </w:rPr>
        <w:t>earning (S</w:t>
      </w:r>
      <w:r w:rsidRPr="0029378F">
        <w:rPr>
          <w:rFonts w:asciiTheme="minorHAnsi" w:hAnsiTheme="minorHAnsi" w:cstheme="minorHAnsi"/>
          <w:b/>
          <w:bCs/>
          <w:color w:val="000000" w:themeColor="text1"/>
          <w:sz w:val="22"/>
          <w:szCs w:val="22"/>
        </w:rPr>
        <w:t>EL</w:t>
      </w:r>
      <w:r w:rsidR="00FD0AD5" w:rsidRPr="0029378F">
        <w:rPr>
          <w:rFonts w:asciiTheme="minorHAnsi" w:hAnsiTheme="minorHAnsi" w:cstheme="minorHAnsi"/>
          <w:b/>
          <w:bCs/>
          <w:color w:val="000000" w:themeColor="text1"/>
          <w:sz w:val="22"/>
          <w:szCs w:val="22"/>
        </w:rPr>
        <w:t>)</w:t>
      </w:r>
      <w:r w:rsidRPr="0029378F">
        <w:rPr>
          <w:rFonts w:asciiTheme="minorHAnsi" w:hAnsiTheme="minorHAnsi" w:cstheme="minorHAnsi"/>
          <w:b/>
          <w:bCs/>
          <w:color w:val="000000" w:themeColor="text1"/>
          <w:sz w:val="22"/>
          <w:szCs w:val="22"/>
        </w:rPr>
        <w:t>:</w:t>
      </w:r>
    </w:p>
    <w:p w14:paraId="63234EEB" w14:textId="77777777" w:rsidR="004C63D4" w:rsidRPr="00A564F2" w:rsidRDefault="00D21807" w:rsidP="00A564F2">
      <w:pPr>
        <w:rPr>
          <w:rFonts w:asciiTheme="minorHAnsi" w:hAnsiTheme="minorHAnsi" w:cstheme="minorHAnsi"/>
          <w:sz w:val="22"/>
          <w:szCs w:val="22"/>
        </w:rPr>
      </w:pPr>
      <w:hyperlink r:id="rId94" w:history="1">
        <w:r w:rsidR="004C63D4" w:rsidRPr="00A564F2">
          <w:rPr>
            <w:rStyle w:val="Hyperlink"/>
            <w:rFonts w:asciiTheme="minorHAnsi" w:hAnsiTheme="minorHAnsi" w:cstheme="minorHAnsi"/>
            <w:sz w:val="22"/>
            <w:szCs w:val="22"/>
          </w:rPr>
          <w:t>CASEL Guide to School-wide SEL Essentials</w:t>
        </w:r>
      </w:hyperlink>
      <w:r w:rsidR="004C63D4" w:rsidRPr="00A564F2">
        <w:rPr>
          <w:rFonts w:asciiTheme="minorHAnsi" w:hAnsiTheme="minorHAnsi" w:cstheme="minorHAnsi"/>
          <w:sz w:val="22"/>
          <w:szCs w:val="22"/>
        </w:rPr>
        <w:t xml:space="preserve"> leads school-based teams through a process for systemic SEL implementation, helping schools coordinate and build upon SEL practices and programs to create an environment that infuses SEL into every part of students’ educational experience and promotes equitable outcomes for all students.</w:t>
      </w:r>
    </w:p>
    <w:p w14:paraId="5E041E3A" w14:textId="1AD0F44F" w:rsidR="0029378F" w:rsidRPr="00A564F2" w:rsidRDefault="00D21807" w:rsidP="00A564F2">
      <w:pPr>
        <w:rPr>
          <w:rFonts w:asciiTheme="minorHAnsi" w:hAnsiTheme="minorHAnsi" w:cstheme="minorHAnsi"/>
          <w:sz w:val="22"/>
          <w:szCs w:val="22"/>
        </w:rPr>
      </w:pPr>
      <w:hyperlink r:id="rId95" w:history="1">
        <w:r w:rsidR="0029378F" w:rsidRPr="00A564F2">
          <w:rPr>
            <w:rStyle w:val="Hyperlink"/>
            <w:rFonts w:asciiTheme="minorHAnsi" w:hAnsiTheme="minorHAnsi" w:cstheme="minorHAnsi"/>
            <w:sz w:val="22"/>
            <w:szCs w:val="22"/>
          </w:rPr>
          <w:t>Emerging Insights on Advancing Social and Emotional Learning (SEL) as a Lever for Advancing Equity</w:t>
        </w:r>
      </w:hyperlink>
      <w:r w:rsidR="0029378F" w:rsidRPr="00A564F2">
        <w:rPr>
          <w:rFonts w:asciiTheme="minorHAnsi" w:hAnsiTheme="minorHAnsi" w:cstheme="minorHAnsi"/>
          <w:color w:val="000000" w:themeColor="text1"/>
          <w:sz w:val="22"/>
          <w:szCs w:val="22"/>
        </w:rPr>
        <w:t xml:space="preserve"> presents lessons learned from districts as they approach, understand, and seek to leverage systemic SEL to surface and examine inequities, and co-construct solutions that result in more equitable learning environments and outcomes for students.</w:t>
      </w:r>
    </w:p>
    <w:p w14:paraId="1AC86AC9" w14:textId="0D10AA76" w:rsidR="00D52A77" w:rsidRPr="00A564F2" w:rsidRDefault="00D21807" w:rsidP="00A564F2">
      <w:pPr>
        <w:rPr>
          <w:rFonts w:asciiTheme="minorHAnsi" w:hAnsiTheme="minorHAnsi" w:cstheme="minorHAnsi"/>
          <w:sz w:val="22"/>
          <w:szCs w:val="22"/>
        </w:rPr>
      </w:pPr>
      <w:hyperlink r:id="rId96" w:history="1">
        <w:r w:rsidR="00D52A77" w:rsidRPr="00A564F2">
          <w:rPr>
            <w:rStyle w:val="Hyperlink"/>
            <w:rFonts w:asciiTheme="minorHAnsi" w:hAnsiTheme="minorHAnsi" w:cstheme="minorHAnsi"/>
            <w:sz w:val="22"/>
            <w:szCs w:val="22"/>
          </w:rPr>
          <w:t>N</w:t>
        </w:r>
        <w:r w:rsidR="00F46A09" w:rsidRPr="00A564F2">
          <w:rPr>
            <w:rStyle w:val="Hyperlink"/>
            <w:rFonts w:asciiTheme="minorHAnsi" w:hAnsiTheme="minorHAnsi" w:cstheme="minorHAnsi"/>
            <w:sz w:val="22"/>
            <w:szCs w:val="22"/>
          </w:rPr>
          <w:t>avigating SEL from the Inside Out</w:t>
        </w:r>
      </w:hyperlink>
      <w:r w:rsidR="00F46A09" w:rsidRPr="00A564F2">
        <w:rPr>
          <w:rStyle w:val="Hyperlink"/>
          <w:rFonts w:asciiTheme="minorHAnsi" w:hAnsiTheme="minorHAnsi" w:cstheme="minorHAnsi"/>
          <w:sz w:val="22"/>
          <w:szCs w:val="22"/>
        </w:rPr>
        <w:t xml:space="preserve"> </w:t>
      </w:r>
      <w:r w:rsidR="0029378F" w:rsidRPr="00A564F2">
        <w:rPr>
          <w:rStyle w:val="Hyperlink"/>
          <w:rFonts w:asciiTheme="minorHAnsi" w:hAnsiTheme="minorHAnsi" w:cstheme="minorHAnsi"/>
          <w:color w:val="auto"/>
          <w:sz w:val="22"/>
          <w:szCs w:val="22"/>
          <w:u w:val="none"/>
        </w:rPr>
        <w:t>presents b</w:t>
      </w:r>
      <w:r w:rsidR="0029378F" w:rsidRPr="00A564F2">
        <w:rPr>
          <w:rFonts w:asciiTheme="minorHAnsi" w:hAnsiTheme="minorHAnsi" w:cstheme="minorHAnsi"/>
          <w:sz w:val="22"/>
          <w:szCs w:val="22"/>
        </w:rPr>
        <w:t>ackground information on social and emotional learning (SEL), including a framework</w:t>
      </w:r>
      <w:r w:rsidR="004C63D4" w:rsidRPr="00A564F2">
        <w:rPr>
          <w:rFonts w:asciiTheme="minorHAnsi" w:hAnsiTheme="minorHAnsi" w:cstheme="minorHAnsi"/>
          <w:sz w:val="22"/>
          <w:szCs w:val="22"/>
        </w:rPr>
        <w:t>, and individual p</w:t>
      </w:r>
      <w:r w:rsidR="0029378F" w:rsidRPr="00A564F2">
        <w:rPr>
          <w:rFonts w:asciiTheme="minorHAnsi" w:hAnsiTheme="minorHAnsi" w:cstheme="minorHAnsi"/>
          <w:sz w:val="22"/>
          <w:szCs w:val="22"/>
        </w:rPr>
        <w:t xml:space="preserve">rofiles for 25 </w:t>
      </w:r>
      <w:r w:rsidR="004C63D4" w:rsidRPr="00A564F2">
        <w:rPr>
          <w:rFonts w:asciiTheme="minorHAnsi" w:hAnsiTheme="minorHAnsi" w:cstheme="minorHAnsi"/>
          <w:sz w:val="22"/>
          <w:szCs w:val="22"/>
        </w:rPr>
        <w:t>p</w:t>
      </w:r>
      <w:r w:rsidR="0029378F" w:rsidRPr="00A564F2">
        <w:rPr>
          <w:rFonts w:asciiTheme="minorHAnsi" w:hAnsiTheme="minorHAnsi" w:cstheme="minorHAnsi"/>
          <w:sz w:val="22"/>
          <w:szCs w:val="22"/>
        </w:rPr>
        <w:t>rograms</w:t>
      </w:r>
      <w:r w:rsidR="004C63D4" w:rsidRPr="00A564F2">
        <w:rPr>
          <w:rFonts w:asciiTheme="minorHAnsi" w:hAnsiTheme="minorHAnsi" w:cstheme="minorHAnsi"/>
          <w:sz w:val="22"/>
          <w:szCs w:val="22"/>
        </w:rPr>
        <w:t xml:space="preserve"> that describe in detail the </w:t>
      </w:r>
      <w:r w:rsidR="0029378F" w:rsidRPr="00A564F2">
        <w:rPr>
          <w:rFonts w:asciiTheme="minorHAnsi" w:hAnsiTheme="minorHAnsi" w:cstheme="minorHAnsi"/>
          <w:sz w:val="22"/>
          <w:szCs w:val="22"/>
        </w:rPr>
        <w:t>skill focus, instructional strategies, program components</w:t>
      </w:r>
      <w:r w:rsidR="004C63D4" w:rsidRPr="00A564F2">
        <w:rPr>
          <w:rFonts w:asciiTheme="minorHAnsi" w:hAnsiTheme="minorHAnsi" w:cstheme="minorHAnsi"/>
          <w:sz w:val="22"/>
          <w:szCs w:val="22"/>
        </w:rPr>
        <w:t xml:space="preserve"> (see </w:t>
      </w:r>
      <w:r w:rsidR="00F46A09" w:rsidRPr="00A564F2">
        <w:rPr>
          <w:rStyle w:val="Hyperlink"/>
          <w:rFonts w:asciiTheme="minorHAnsi" w:hAnsiTheme="minorHAnsi" w:cstheme="minorHAnsi"/>
          <w:color w:val="auto"/>
          <w:sz w:val="22"/>
          <w:szCs w:val="22"/>
          <w:u w:val="none"/>
        </w:rPr>
        <w:t xml:space="preserve">Program Components </w:t>
      </w:r>
      <w:proofErr w:type="gramStart"/>
      <w:r w:rsidR="00F46A09" w:rsidRPr="00A564F2">
        <w:rPr>
          <w:rStyle w:val="Hyperlink"/>
          <w:rFonts w:asciiTheme="minorHAnsi" w:hAnsiTheme="minorHAnsi" w:cstheme="minorHAnsi"/>
          <w:color w:val="auto"/>
          <w:sz w:val="22"/>
          <w:szCs w:val="22"/>
          <w:u w:val="none"/>
        </w:rPr>
        <w:t>that</w:t>
      </w:r>
      <w:proofErr w:type="gramEnd"/>
      <w:r w:rsidR="00F46A09" w:rsidRPr="00A564F2">
        <w:rPr>
          <w:rStyle w:val="Hyperlink"/>
          <w:rFonts w:asciiTheme="minorHAnsi" w:hAnsiTheme="minorHAnsi" w:cstheme="minorHAnsi"/>
          <w:color w:val="auto"/>
          <w:sz w:val="22"/>
          <w:szCs w:val="22"/>
          <w:u w:val="none"/>
        </w:rPr>
        <w:t xml:space="preserve"> Support Effectiveness and Address Challenges </w:t>
      </w:r>
      <w:r w:rsidR="004C63D4" w:rsidRPr="00A564F2">
        <w:rPr>
          <w:rStyle w:val="Hyperlink"/>
          <w:rFonts w:asciiTheme="minorHAnsi" w:hAnsiTheme="minorHAnsi" w:cstheme="minorHAnsi"/>
          <w:color w:val="auto"/>
          <w:sz w:val="22"/>
          <w:szCs w:val="22"/>
          <w:u w:val="none"/>
        </w:rPr>
        <w:t xml:space="preserve">on </w:t>
      </w:r>
      <w:r w:rsidR="00F46A09" w:rsidRPr="00A564F2">
        <w:rPr>
          <w:rStyle w:val="Hyperlink"/>
          <w:rFonts w:asciiTheme="minorHAnsi" w:hAnsiTheme="minorHAnsi" w:cstheme="minorHAnsi"/>
          <w:color w:val="auto"/>
          <w:sz w:val="22"/>
          <w:szCs w:val="22"/>
          <w:u w:val="none"/>
        </w:rPr>
        <w:t>p. 25-26</w:t>
      </w:r>
      <w:r w:rsidR="004C63D4" w:rsidRPr="00A564F2">
        <w:rPr>
          <w:rStyle w:val="Hyperlink"/>
          <w:rFonts w:asciiTheme="minorHAnsi" w:hAnsiTheme="minorHAnsi" w:cstheme="minorHAnsi"/>
          <w:color w:val="auto"/>
          <w:sz w:val="22"/>
          <w:szCs w:val="22"/>
          <w:u w:val="none"/>
        </w:rPr>
        <w:t xml:space="preserve"> and</w:t>
      </w:r>
      <w:r w:rsidR="00F46A09" w:rsidRPr="00A564F2">
        <w:rPr>
          <w:rStyle w:val="Hyperlink"/>
          <w:rFonts w:asciiTheme="minorHAnsi" w:hAnsiTheme="minorHAnsi" w:cstheme="minorHAnsi"/>
          <w:color w:val="auto"/>
          <w:sz w:val="22"/>
          <w:szCs w:val="22"/>
          <w:u w:val="none"/>
        </w:rPr>
        <w:t xml:space="preserve"> descriptions of in-school, lesson-based curricula for promoting SEL </w:t>
      </w:r>
      <w:r w:rsidR="004C63D4" w:rsidRPr="00A564F2">
        <w:rPr>
          <w:rStyle w:val="Hyperlink"/>
          <w:rFonts w:asciiTheme="minorHAnsi" w:hAnsiTheme="minorHAnsi" w:cstheme="minorHAnsi"/>
          <w:color w:val="auto"/>
          <w:sz w:val="22"/>
          <w:szCs w:val="22"/>
          <w:u w:val="none"/>
        </w:rPr>
        <w:t xml:space="preserve">on </w:t>
      </w:r>
      <w:r w:rsidR="00F46A09" w:rsidRPr="00A564F2">
        <w:rPr>
          <w:rStyle w:val="Hyperlink"/>
          <w:rFonts w:asciiTheme="minorHAnsi" w:hAnsiTheme="minorHAnsi" w:cstheme="minorHAnsi"/>
          <w:color w:val="auto"/>
          <w:sz w:val="22"/>
          <w:szCs w:val="22"/>
          <w:u w:val="none"/>
        </w:rPr>
        <w:t>p. 42-210)</w:t>
      </w:r>
      <w:r w:rsidR="004C63D4" w:rsidRPr="00A564F2">
        <w:rPr>
          <w:rStyle w:val="Hyperlink"/>
          <w:rFonts w:asciiTheme="minorHAnsi" w:hAnsiTheme="minorHAnsi" w:cstheme="minorHAnsi"/>
          <w:color w:val="auto"/>
          <w:sz w:val="22"/>
          <w:szCs w:val="22"/>
          <w:u w:val="none"/>
        </w:rPr>
        <w:t>.</w:t>
      </w:r>
    </w:p>
    <w:p w14:paraId="15B55C5E" w14:textId="29E73B69" w:rsidR="00D52A77" w:rsidRPr="00A564F2" w:rsidRDefault="00D21807" w:rsidP="00A564F2">
      <w:pPr>
        <w:rPr>
          <w:rFonts w:asciiTheme="minorHAnsi" w:hAnsiTheme="minorHAnsi" w:cstheme="minorHAnsi"/>
          <w:sz w:val="22"/>
          <w:szCs w:val="22"/>
        </w:rPr>
      </w:pPr>
      <w:hyperlink r:id="rId97" w:history="1">
        <w:r w:rsidR="00D52A77" w:rsidRPr="00A564F2">
          <w:rPr>
            <w:rStyle w:val="Hyperlink"/>
            <w:rFonts w:asciiTheme="minorHAnsi" w:hAnsiTheme="minorHAnsi" w:cstheme="minorHAnsi"/>
            <w:sz w:val="22"/>
            <w:szCs w:val="22"/>
          </w:rPr>
          <w:t>Social, Emotional, and Academic Development Through an Equity Lens</w:t>
        </w:r>
      </w:hyperlink>
      <w:r w:rsidR="00F46A09" w:rsidRPr="00A564F2">
        <w:rPr>
          <w:rStyle w:val="Hyperlink"/>
          <w:rFonts w:asciiTheme="minorHAnsi" w:hAnsiTheme="minorHAnsi" w:cstheme="minorHAnsi"/>
          <w:sz w:val="22"/>
          <w:szCs w:val="22"/>
        </w:rPr>
        <w:t xml:space="preserve"> </w:t>
      </w:r>
      <w:r w:rsidR="00F46A09" w:rsidRPr="00A564F2">
        <w:rPr>
          <w:rStyle w:val="Hyperlink"/>
          <w:rFonts w:asciiTheme="minorHAnsi" w:hAnsiTheme="minorHAnsi" w:cstheme="minorHAnsi"/>
          <w:color w:val="auto"/>
          <w:sz w:val="22"/>
          <w:szCs w:val="22"/>
          <w:u w:val="none"/>
        </w:rPr>
        <w:t>provides a framework and action items for school leaders to revisit what</w:t>
      </w:r>
      <w:r w:rsidR="004C63D4" w:rsidRPr="00A564F2">
        <w:rPr>
          <w:rStyle w:val="Hyperlink"/>
          <w:rFonts w:asciiTheme="minorHAnsi" w:hAnsiTheme="minorHAnsi" w:cstheme="minorHAnsi"/>
          <w:color w:val="auto"/>
          <w:sz w:val="22"/>
          <w:szCs w:val="22"/>
          <w:u w:val="none"/>
        </w:rPr>
        <w:t xml:space="preserve"> i</w:t>
      </w:r>
      <w:r w:rsidR="00F46A09" w:rsidRPr="00A564F2">
        <w:rPr>
          <w:rStyle w:val="Hyperlink"/>
          <w:rFonts w:asciiTheme="minorHAnsi" w:hAnsiTheme="minorHAnsi" w:cstheme="minorHAnsi"/>
          <w:color w:val="auto"/>
          <w:sz w:val="22"/>
          <w:szCs w:val="22"/>
          <w:u w:val="none"/>
        </w:rPr>
        <w:t>s already in place first, and ask whether they equitably foster belonging, give challenging opportunities for students to thrive, and provide the supports students need.</w:t>
      </w:r>
    </w:p>
    <w:p w14:paraId="701F0FED" w14:textId="77777777" w:rsidR="00A4105D" w:rsidRPr="00A564F2" w:rsidRDefault="00A4105D" w:rsidP="004C63D4">
      <w:pPr>
        <w:rPr>
          <w:rFonts w:asciiTheme="minorHAnsi" w:hAnsiTheme="minorHAnsi" w:cstheme="minorHAnsi"/>
          <w:sz w:val="10"/>
          <w:szCs w:val="10"/>
        </w:rPr>
      </w:pPr>
    </w:p>
    <w:p w14:paraId="7F8BEF37" w14:textId="58831A8E" w:rsidR="00D52A77" w:rsidRPr="004C63D4" w:rsidRDefault="00D52A77" w:rsidP="00654CB6">
      <w:pPr>
        <w:rPr>
          <w:rFonts w:asciiTheme="minorHAnsi" w:hAnsiTheme="minorHAnsi" w:cstheme="minorHAnsi"/>
          <w:b/>
          <w:bCs/>
          <w:sz w:val="22"/>
          <w:szCs w:val="22"/>
        </w:rPr>
      </w:pPr>
      <w:r w:rsidRPr="004C63D4">
        <w:rPr>
          <w:rFonts w:asciiTheme="minorHAnsi" w:hAnsiTheme="minorHAnsi" w:cstheme="minorHAnsi"/>
          <w:b/>
          <w:bCs/>
          <w:sz w:val="22"/>
          <w:szCs w:val="22"/>
        </w:rPr>
        <w:t xml:space="preserve">Resources for </w:t>
      </w:r>
      <w:r w:rsidR="004C63D4">
        <w:rPr>
          <w:rFonts w:asciiTheme="minorHAnsi" w:hAnsiTheme="minorHAnsi" w:cstheme="minorHAnsi"/>
          <w:b/>
          <w:bCs/>
          <w:sz w:val="22"/>
          <w:szCs w:val="22"/>
        </w:rPr>
        <w:t>e</w:t>
      </w:r>
      <w:r w:rsidRPr="004C63D4">
        <w:rPr>
          <w:rFonts w:asciiTheme="minorHAnsi" w:hAnsiTheme="minorHAnsi" w:cstheme="minorHAnsi"/>
          <w:b/>
          <w:bCs/>
          <w:sz w:val="22"/>
          <w:szCs w:val="22"/>
        </w:rPr>
        <w:t xml:space="preserve">valuating </w:t>
      </w:r>
      <w:r w:rsidR="00451291" w:rsidRPr="004C63D4">
        <w:rPr>
          <w:rFonts w:asciiTheme="minorHAnsi" w:hAnsiTheme="minorHAnsi" w:cstheme="minorHAnsi"/>
          <w:b/>
          <w:bCs/>
          <w:sz w:val="22"/>
          <w:szCs w:val="22"/>
        </w:rPr>
        <w:t xml:space="preserve">and </w:t>
      </w:r>
      <w:r w:rsidR="004C63D4">
        <w:rPr>
          <w:rFonts w:asciiTheme="minorHAnsi" w:hAnsiTheme="minorHAnsi" w:cstheme="minorHAnsi"/>
          <w:b/>
          <w:bCs/>
          <w:sz w:val="22"/>
          <w:szCs w:val="22"/>
        </w:rPr>
        <w:t>s</w:t>
      </w:r>
      <w:r w:rsidR="00451291" w:rsidRPr="004C63D4">
        <w:rPr>
          <w:rFonts w:asciiTheme="minorHAnsi" w:hAnsiTheme="minorHAnsi" w:cstheme="minorHAnsi"/>
          <w:b/>
          <w:bCs/>
          <w:sz w:val="22"/>
          <w:szCs w:val="22"/>
        </w:rPr>
        <w:t xml:space="preserve">upporting </w:t>
      </w:r>
      <w:r w:rsidR="004C63D4">
        <w:rPr>
          <w:rFonts w:asciiTheme="minorHAnsi" w:hAnsiTheme="minorHAnsi" w:cstheme="minorHAnsi"/>
          <w:b/>
          <w:bCs/>
          <w:sz w:val="22"/>
          <w:szCs w:val="22"/>
        </w:rPr>
        <w:t>t</w:t>
      </w:r>
      <w:r w:rsidRPr="004C63D4">
        <w:rPr>
          <w:rFonts w:asciiTheme="minorHAnsi" w:hAnsiTheme="minorHAnsi" w:cstheme="minorHAnsi"/>
          <w:b/>
          <w:bCs/>
          <w:sz w:val="22"/>
          <w:szCs w:val="22"/>
        </w:rPr>
        <w:t xml:space="preserve">eachers of English </w:t>
      </w:r>
      <w:r w:rsidR="004C63D4">
        <w:rPr>
          <w:rFonts w:asciiTheme="minorHAnsi" w:hAnsiTheme="minorHAnsi" w:cstheme="minorHAnsi"/>
          <w:b/>
          <w:bCs/>
          <w:sz w:val="22"/>
          <w:szCs w:val="22"/>
        </w:rPr>
        <w:t>l</w:t>
      </w:r>
      <w:r w:rsidRPr="004C63D4">
        <w:rPr>
          <w:rFonts w:asciiTheme="minorHAnsi" w:hAnsiTheme="minorHAnsi" w:cstheme="minorHAnsi"/>
          <w:b/>
          <w:bCs/>
          <w:sz w:val="22"/>
          <w:szCs w:val="22"/>
        </w:rPr>
        <w:t>earners:</w:t>
      </w:r>
    </w:p>
    <w:p w14:paraId="7BA9EE22" w14:textId="1615F84F" w:rsidR="00D52A77" w:rsidRPr="00A564F2" w:rsidRDefault="00D21807" w:rsidP="00A564F2">
      <w:pPr>
        <w:rPr>
          <w:rFonts w:asciiTheme="minorHAnsi" w:hAnsiTheme="minorHAnsi" w:cstheme="minorHAnsi"/>
          <w:sz w:val="22"/>
          <w:szCs w:val="22"/>
        </w:rPr>
      </w:pPr>
      <w:hyperlink r:id="rId98" w:history="1">
        <w:r w:rsidR="00D52A77" w:rsidRPr="00A564F2">
          <w:rPr>
            <w:rStyle w:val="Hyperlink"/>
            <w:rFonts w:asciiTheme="minorHAnsi" w:hAnsiTheme="minorHAnsi" w:cstheme="minorHAnsi"/>
            <w:sz w:val="22"/>
            <w:szCs w:val="22"/>
          </w:rPr>
          <w:t>Enhancing Classroom Observations with Knowledge About Effective Practices for ELLs</w:t>
        </w:r>
      </w:hyperlink>
      <w:r w:rsidR="00D52A77" w:rsidRPr="00A564F2">
        <w:rPr>
          <w:rFonts w:asciiTheme="minorHAnsi" w:hAnsiTheme="minorHAnsi" w:cstheme="minorHAnsi"/>
          <w:sz w:val="22"/>
          <w:szCs w:val="22"/>
        </w:rPr>
        <w:t xml:space="preserve"> </w:t>
      </w:r>
      <w:r w:rsidR="004C63D4" w:rsidRPr="00A564F2">
        <w:rPr>
          <w:rFonts w:asciiTheme="minorHAnsi" w:hAnsiTheme="minorHAnsi" w:cstheme="minorHAnsi"/>
          <w:sz w:val="22"/>
          <w:szCs w:val="22"/>
        </w:rPr>
        <w:t xml:space="preserve">and </w:t>
      </w:r>
      <w:hyperlink r:id="rId99" w:history="1">
        <w:r w:rsidR="00D52A77" w:rsidRPr="00A564F2">
          <w:rPr>
            <w:rStyle w:val="Hyperlink"/>
            <w:rFonts w:asciiTheme="minorHAnsi" w:hAnsiTheme="minorHAnsi" w:cstheme="minorHAnsi"/>
            <w:sz w:val="22"/>
            <w:szCs w:val="22"/>
          </w:rPr>
          <w:t>Promoting Success for Teachers of English Learners Through Structured Observations</w:t>
        </w:r>
      </w:hyperlink>
      <w:r w:rsidR="004C63D4" w:rsidRPr="00A564F2">
        <w:rPr>
          <w:rStyle w:val="Hyperlink"/>
          <w:rFonts w:asciiTheme="minorHAnsi" w:hAnsiTheme="minorHAnsi" w:cstheme="minorHAnsi"/>
          <w:sz w:val="22"/>
          <w:szCs w:val="22"/>
        </w:rPr>
        <w:t xml:space="preserve"> </w:t>
      </w:r>
      <w:r w:rsidR="004C63D4" w:rsidRPr="00A564F2">
        <w:rPr>
          <w:rStyle w:val="Hyperlink"/>
          <w:rFonts w:asciiTheme="minorHAnsi" w:hAnsiTheme="minorHAnsi" w:cstheme="minorHAnsi"/>
          <w:color w:val="auto"/>
          <w:sz w:val="22"/>
          <w:szCs w:val="22"/>
          <w:u w:val="none"/>
        </w:rPr>
        <w:t>are tools administrators can use to revamp classroom observations considering English learners needs.</w:t>
      </w:r>
    </w:p>
    <w:p w14:paraId="223022A9" w14:textId="6345F986" w:rsidR="009452BE" w:rsidRPr="00A564F2" w:rsidRDefault="00D21807" w:rsidP="00A564F2">
      <w:pPr>
        <w:rPr>
          <w:rFonts w:asciiTheme="minorHAnsi" w:hAnsiTheme="minorHAnsi" w:cstheme="minorHAnsi"/>
          <w:sz w:val="22"/>
          <w:szCs w:val="22"/>
        </w:rPr>
      </w:pPr>
      <w:hyperlink r:id="rId100" w:history="1">
        <w:r w:rsidR="009452BE" w:rsidRPr="00A564F2">
          <w:rPr>
            <w:rStyle w:val="Hyperlink"/>
            <w:rFonts w:asciiTheme="minorHAnsi" w:hAnsiTheme="minorHAnsi" w:cstheme="minorHAnsi"/>
            <w:sz w:val="22"/>
            <w:szCs w:val="22"/>
          </w:rPr>
          <w:t>Site-Based Leadership for Improving Instruction</w:t>
        </w:r>
      </w:hyperlink>
      <w:r w:rsidR="009452BE" w:rsidRPr="00A564F2">
        <w:rPr>
          <w:rFonts w:asciiTheme="minorHAnsi" w:hAnsiTheme="minorHAnsi" w:cstheme="minorHAnsi"/>
          <w:sz w:val="22"/>
          <w:szCs w:val="22"/>
        </w:rPr>
        <w:t xml:space="preserve"> analyzes the leadership of one principal as an example of how leaders can develop instructional capacity to improve teaching and learning and provides a conceptual framework to define instructional capacity and how to develop it.</w:t>
      </w:r>
    </w:p>
    <w:p w14:paraId="3D11BFCC" w14:textId="645C35B6" w:rsidR="00D52A77" w:rsidRPr="00A564F2" w:rsidRDefault="00D52A77" w:rsidP="00F46A09">
      <w:pPr>
        <w:rPr>
          <w:rFonts w:asciiTheme="minorHAnsi" w:hAnsiTheme="minorHAnsi" w:cstheme="minorHAnsi"/>
          <w:sz w:val="10"/>
          <w:szCs w:val="10"/>
        </w:rPr>
      </w:pPr>
    </w:p>
    <w:p w14:paraId="66D4112C" w14:textId="7F38CF69" w:rsidR="00451291" w:rsidRPr="004C63D4" w:rsidRDefault="00451291">
      <w:pPr>
        <w:rPr>
          <w:rFonts w:asciiTheme="minorHAnsi" w:hAnsiTheme="minorHAnsi" w:cstheme="minorHAnsi"/>
          <w:b/>
          <w:bCs/>
          <w:sz w:val="22"/>
          <w:szCs w:val="22"/>
        </w:rPr>
      </w:pPr>
      <w:r w:rsidRPr="004C63D4">
        <w:rPr>
          <w:rFonts w:asciiTheme="minorHAnsi" w:hAnsiTheme="minorHAnsi" w:cstheme="minorHAnsi"/>
          <w:b/>
          <w:bCs/>
          <w:sz w:val="22"/>
          <w:szCs w:val="22"/>
        </w:rPr>
        <w:t xml:space="preserve">Resources </w:t>
      </w:r>
      <w:r w:rsidR="004C63D4" w:rsidRPr="004C63D4">
        <w:rPr>
          <w:rFonts w:asciiTheme="minorHAnsi" w:hAnsiTheme="minorHAnsi" w:cstheme="minorHAnsi"/>
          <w:b/>
          <w:bCs/>
          <w:sz w:val="22"/>
          <w:szCs w:val="22"/>
        </w:rPr>
        <w:t>f</w:t>
      </w:r>
      <w:r w:rsidR="00F46A09" w:rsidRPr="004C63D4">
        <w:rPr>
          <w:rFonts w:asciiTheme="minorHAnsi" w:hAnsiTheme="minorHAnsi" w:cstheme="minorHAnsi"/>
          <w:b/>
          <w:bCs/>
          <w:sz w:val="22"/>
          <w:szCs w:val="22"/>
        </w:rPr>
        <w:t>e</w:t>
      </w:r>
      <w:r w:rsidRPr="004C63D4">
        <w:rPr>
          <w:rFonts w:asciiTheme="minorHAnsi" w:hAnsiTheme="minorHAnsi" w:cstheme="minorHAnsi"/>
          <w:b/>
          <w:bCs/>
          <w:sz w:val="22"/>
          <w:szCs w:val="22"/>
        </w:rPr>
        <w:t xml:space="preserve">aturing </w:t>
      </w:r>
      <w:r w:rsidR="004C63D4" w:rsidRPr="004C63D4">
        <w:rPr>
          <w:rFonts w:asciiTheme="minorHAnsi" w:hAnsiTheme="minorHAnsi" w:cstheme="minorHAnsi"/>
          <w:b/>
          <w:bCs/>
          <w:sz w:val="22"/>
          <w:szCs w:val="22"/>
        </w:rPr>
        <w:t>e</w:t>
      </w:r>
      <w:r w:rsidRPr="004C63D4">
        <w:rPr>
          <w:rFonts w:asciiTheme="minorHAnsi" w:hAnsiTheme="minorHAnsi" w:cstheme="minorHAnsi"/>
          <w:b/>
          <w:bCs/>
          <w:sz w:val="22"/>
          <w:szCs w:val="22"/>
        </w:rPr>
        <w:t xml:space="preserve">ffective </w:t>
      </w:r>
      <w:r w:rsidR="004C63D4" w:rsidRPr="004C63D4">
        <w:rPr>
          <w:rFonts w:asciiTheme="minorHAnsi" w:hAnsiTheme="minorHAnsi" w:cstheme="minorHAnsi"/>
          <w:b/>
          <w:bCs/>
          <w:sz w:val="22"/>
          <w:szCs w:val="22"/>
        </w:rPr>
        <w:t>s</w:t>
      </w:r>
      <w:r w:rsidRPr="004C63D4">
        <w:rPr>
          <w:rFonts w:asciiTheme="minorHAnsi" w:hAnsiTheme="minorHAnsi" w:cstheme="minorHAnsi"/>
          <w:b/>
          <w:bCs/>
          <w:sz w:val="22"/>
          <w:szCs w:val="22"/>
        </w:rPr>
        <w:t xml:space="preserve">chools for English </w:t>
      </w:r>
      <w:r w:rsidR="004C63D4" w:rsidRPr="004C63D4">
        <w:rPr>
          <w:rFonts w:asciiTheme="minorHAnsi" w:hAnsiTheme="minorHAnsi" w:cstheme="minorHAnsi"/>
          <w:b/>
          <w:bCs/>
          <w:sz w:val="22"/>
          <w:szCs w:val="22"/>
        </w:rPr>
        <w:t>l</w:t>
      </w:r>
      <w:r w:rsidRPr="004C63D4">
        <w:rPr>
          <w:rFonts w:asciiTheme="minorHAnsi" w:hAnsiTheme="minorHAnsi" w:cstheme="minorHAnsi"/>
          <w:b/>
          <w:bCs/>
          <w:sz w:val="22"/>
          <w:szCs w:val="22"/>
        </w:rPr>
        <w:t>earners:</w:t>
      </w:r>
    </w:p>
    <w:p w14:paraId="52B6BB2D" w14:textId="77777777" w:rsidR="004C63D4" w:rsidRPr="00A564F2" w:rsidRDefault="00D21807" w:rsidP="00A564F2">
      <w:pPr>
        <w:rPr>
          <w:rFonts w:asciiTheme="minorHAnsi" w:hAnsiTheme="minorHAnsi" w:cstheme="minorHAnsi"/>
          <w:sz w:val="22"/>
          <w:szCs w:val="22"/>
        </w:rPr>
      </w:pPr>
      <w:hyperlink r:id="rId101" w:history="1">
        <w:r w:rsidR="004C63D4" w:rsidRPr="00A564F2">
          <w:rPr>
            <w:rStyle w:val="Hyperlink"/>
            <w:rFonts w:asciiTheme="minorHAnsi" w:hAnsiTheme="minorHAnsi" w:cstheme="minorHAnsi"/>
            <w:sz w:val="22"/>
            <w:szCs w:val="22"/>
          </w:rPr>
          <w:t>Administrators in Action: Four Steps for Strengthening your EL Program</w:t>
        </w:r>
      </w:hyperlink>
      <w:r w:rsidR="004C63D4" w:rsidRPr="00A564F2">
        <w:rPr>
          <w:rFonts w:asciiTheme="minorHAnsi" w:hAnsiTheme="minorHAnsi" w:cstheme="minorHAnsi"/>
          <w:sz w:val="22"/>
          <w:szCs w:val="22"/>
        </w:rPr>
        <w:t xml:space="preserve"> f</w:t>
      </w:r>
      <w:r w:rsidR="004C63D4" w:rsidRPr="00A564F2">
        <w:rPr>
          <w:rFonts w:asciiTheme="minorHAnsi" w:hAnsiTheme="minorHAnsi"/>
          <w:color w:val="000000"/>
          <w:sz w:val="22"/>
          <w:szCs w:val="22"/>
          <w:shd w:val="clear" w:color="auto" w:fill="FFFFFF"/>
        </w:rPr>
        <w:t>eatures four recommended steps for administrators to strengthen their English language programs in the greater context of more rigorous academic standards.</w:t>
      </w:r>
    </w:p>
    <w:p w14:paraId="12BD409B" w14:textId="77777777" w:rsidR="004C63D4" w:rsidRPr="00A564F2" w:rsidRDefault="00D21807" w:rsidP="00A564F2">
      <w:pPr>
        <w:rPr>
          <w:rFonts w:asciiTheme="minorHAnsi" w:hAnsiTheme="minorHAnsi" w:cstheme="minorHAnsi"/>
          <w:sz w:val="22"/>
          <w:szCs w:val="22"/>
        </w:rPr>
      </w:pPr>
      <w:hyperlink r:id="rId102" w:history="1">
        <w:r w:rsidR="004C63D4" w:rsidRPr="00A564F2">
          <w:rPr>
            <w:rStyle w:val="Hyperlink"/>
            <w:rFonts w:asciiTheme="minorHAnsi" w:hAnsiTheme="minorHAnsi"/>
            <w:sz w:val="22"/>
            <w:szCs w:val="22"/>
          </w:rPr>
          <w:t>Creating Schools That Support Success for English Language Learners</w:t>
        </w:r>
      </w:hyperlink>
      <w:r w:rsidR="004C63D4" w:rsidRPr="00A564F2">
        <w:rPr>
          <w:rFonts w:asciiTheme="minorHAnsi" w:hAnsiTheme="minorHAnsi"/>
          <w:sz w:val="22"/>
          <w:szCs w:val="22"/>
        </w:rPr>
        <w:t xml:space="preserve"> provides ideas for how school administrators can mitigate barriers to the linguistic and academic achievement of English learners and how they can provide better support to teachers as they learn and implement evidence-based instructional practices for English learners.</w:t>
      </w:r>
    </w:p>
    <w:p w14:paraId="006B4D61" w14:textId="77777777" w:rsidR="009A2A49" w:rsidRPr="00A564F2" w:rsidRDefault="00D21807" w:rsidP="00A564F2">
      <w:pPr>
        <w:rPr>
          <w:rFonts w:asciiTheme="minorHAnsi" w:hAnsiTheme="minorHAnsi" w:cstheme="minorHAnsi"/>
          <w:sz w:val="22"/>
          <w:szCs w:val="22"/>
        </w:rPr>
      </w:pPr>
      <w:hyperlink r:id="rId103" w:history="1">
        <w:r w:rsidR="00F46A09" w:rsidRPr="00A564F2">
          <w:rPr>
            <w:rStyle w:val="Hyperlink"/>
            <w:rFonts w:asciiTheme="minorHAnsi" w:hAnsiTheme="minorHAnsi" w:cstheme="minorHAnsi"/>
            <w:sz w:val="22"/>
            <w:szCs w:val="22"/>
          </w:rPr>
          <w:t>Community Schools Playbook</w:t>
        </w:r>
      </w:hyperlink>
      <w:r w:rsidR="00F46A09" w:rsidRPr="00A564F2">
        <w:rPr>
          <w:rFonts w:asciiTheme="minorHAnsi" w:hAnsiTheme="minorHAnsi" w:cstheme="minorHAnsi"/>
          <w:sz w:val="22"/>
          <w:szCs w:val="22"/>
        </w:rPr>
        <w:t xml:space="preserve"> </w:t>
      </w:r>
      <w:r w:rsidR="009A2A49" w:rsidRPr="00A564F2">
        <w:rPr>
          <w:rFonts w:asciiTheme="minorHAnsi" w:hAnsiTheme="minorHAnsi" w:cstheme="minorHAnsi"/>
          <w:sz w:val="22"/>
          <w:szCs w:val="22"/>
        </w:rPr>
        <w:t>provides tools for advancing community schools as a strategy to improve schools, provide more equitable opportunities, and prepare students for success in life and as citizen (c</w:t>
      </w:r>
      <w:r w:rsidR="00F46A09" w:rsidRPr="00A564F2">
        <w:rPr>
          <w:rFonts w:asciiTheme="minorHAnsi" w:hAnsiTheme="minorHAnsi" w:cstheme="minorHAnsi"/>
          <w:sz w:val="22"/>
          <w:szCs w:val="22"/>
        </w:rPr>
        <w:t xml:space="preserve">ommunity </w:t>
      </w:r>
      <w:r w:rsidR="009A2A49" w:rsidRPr="00A564F2">
        <w:rPr>
          <w:rFonts w:asciiTheme="minorHAnsi" w:hAnsiTheme="minorHAnsi" w:cstheme="minorHAnsi"/>
          <w:sz w:val="22"/>
          <w:szCs w:val="22"/>
        </w:rPr>
        <w:t>s</w:t>
      </w:r>
      <w:r w:rsidR="00F46A09" w:rsidRPr="00A564F2">
        <w:rPr>
          <w:rFonts w:asciiTheme="minorHAnsi" w:hAnsiTheme="minorHAnsi" w:cstheme="minorHAnsi"/>
          <w:sz w:val="22"/>
          <w:szCs w:val="22"/>
        </w:rPr>
        <w:t>chools provide each student with the resources, opportunities, and support that make academic success possible and that create strong ties among families, students, schools, and community</w:t>
      </w:r>
      <w:r w:rsidR="009A2A49" w:rsidRPr="00A564F2">
        <w:rPr>
          <w:rFonts w:asciiTheme="minorHAnsi" w:hAnsiTheme="minorHAnsi" w:cstheme="minorHAnsi"/>
          <w:sz w:val="22"/>
          <w:szCs w:val="22"/>
        </w:rPr>
        <w:t>).</w:t>
      </w:r>
    </w:p>
    <w:p w14:paraId="077C28AD" w14:textId="77777777" w:rsidR="002C4414" w:rsidRDefault="00D21807" w:rsidP="00A564F2">
      <w:hyperlink r:id="rId104" w:history="1">
        <w:r w:rsidR="002C4414" w:rsidRPr="00A564F2">
          <w:rPr>
            <w:rStyle w:val="Hyperlink"/>
            <w:rFonts w:asciiTheme="minorHAnsi" w:hAnsiTheme="minorHAnsi" w:cstheme="minorHAnsi"/>
            <w:sz w:val="22"/>
            <w:szCs w:val="22"/>
          </w:rPr>
          <w:t>Guidebook on Designing, Delivering and Evaluating Services for English Learners</w:t>
        </w:r>
      </w:hyperlink>
      <w:r w:rsidR="002C4414" w:rsidRPr="00A564F2">
        <w:rPr>
          <w:rFonts w:asciiTheme="minorHAnsi" w:hAnsiTheme="minorHAnsi" w:cstheme="minorHAnsi"/>
          <w:sz w:val="22"/>
          <w:szCs w:val="22"/>
        </w:rPr>
        <w:t xml:space="preserve"> presents promising practices for teaching English learners many corresponding to the Features of High-Quality ESL (see p. 42-54 for explanations of promising practices, Appendix M: Core ESL Instructional Practices Teacher Self-Assessment Guide, and Appendix W: Educating ELs at the High School Level).</w:t>
      </w:r>
    </w:p>
    <w:p w14:paraId="77C5FCE4" w14:textId="41B259A2" w:rsidR="009A2A49" w:rsidRPr="00A564F2" w:rsidRDefault="00D21807" w:rsidP="00A564F2">
      <w:pPr>
        <w:rPr>
          <w:rFonts w:asciiTheme="minorHAnsi" w:hAnsiTheme="minorHAnsi" w:cstheme="minorHAnsi"/>
          <w:sz w:val="22"/>
          <w:szCs w:val="22"/>
        </w:rPr>
      </w:pPr>
      <w:hyperlink r:id="rId105" w:history="1">
        <w:r w:rsidR="009A2A49" w:rsidRPr="00A564F2">
          <w:rPr>
            <w:rStyle w:val="Hyperlink"/>
            <w:rFonts w:asciiTheme="minorHAnsi" w:hAnsiTheme="minorHAnsi" w:cstheme="minorHAnsi"/>
            <w:sz w:val="22"/>
            <w:szCs w:val="22"/>
          </w:rPr>
          <w:t>Internationals Network for Public Schools</w:t>
        </w:r>
        <w:r w:rsidR="004C63D4" w:rsidRPr="00A564F2">
          <w:rPr>
            <w:rStyle w:val="Hyperlink"/>
            <w:rFonts w:asciiTheme="minorHAnsi" w:hAnsiTheme="minorHAnsi" w:cstheme="minorHAnsi"/>
            <w:sz w:val="22"/>
            <w:szCs w:val="22"/>
          </w:rPr>
          <w:t>:</w:t>
        </w:r>
        <w:r w:rsidR="009A2A49" w:rsidRPr="00A564F2">
          <w:rPr>
            <w:rStyle w:val="Hyperlink"/>
            <w:rFonts w:asciiTheme="minorHAnsi" w:hAnsiTheme="minorHAnsi" w:cstheme="minorHAnsi"/>
            <w:sz w:val="22"/>
            <w:szCs w:val="22"/>
          </w:rPr>
          <w:t xml:space="preserve"> A Deeper Learning Approach to Supporting English Learners</w:t>
        </w:r>
      </w:hyperlink>
      <w:r w:rsidR="009A2A49" w:rsidRPr="00A564F2">
        <w:rPr>
          <w:rFonts w:asciiTheme="minorHAnsi" w:hAnsiTheme="minorHAnsi" w:cstheme="minorHAnsi"/>
          <w:sz w:val="22"/>
          <w:szCs w:val="22"/>
        </w:rPr>
        <w:t xml:space="preserve"> highlights how </w:t>
      </w:r>
      <w:r w:rsidR="004C63D4" w:rsidRPr="00A564F2">
        <w:rPr>
          <w:rFonts w:asciiTheme="minorHAnsi" w:hAnsiTheme="minorHAnsi" w:cstheme="minorHAnsi"/>
          <w:sz w:val="22"/>
          <w:szCs w:val="22"/>
        </w:rPr>
        <w:t>this network re</w:t>
      </w:r>
      <w:r w:rsidR="009A2A49" w:rsidRPr="00A564F2">
        <w:rPr>
          <w:rFonts w:asciiTheme="minorHAnsi" w:hAnsiTheme="minorHAnsi" w:cstheme="minorHAnsi"/>
          <w:sz w:val="22"/>
          <w:szCs w:val="22"/>
        </w:rPr>
        <w:t>-create</w:t>
      </w:r>
      <w:r w:rsidR="004C63D4" w:rsidRPr="00A564F2">
        <w:rPr>
          <w:rFonts w:asciiTheme="minorHAnsi" w:hAnsiTheme="minorHAnsi" w:cstheme="minorHAnsi"/>
          <w:sz w:val="22"/>
          <w:szCs w:val="22"/>
        </w:rPr>
        <w:t>s</w:t>
      </w:r>
      <w:r w:rsidR="009A2A49" w:rsidRPr="00A564F2">
        <w:rPr>
          <w:rFonts w:asciiTheme="minorHAnsi" w:hAnsiTheme="minorHAnsi" w:cstheme="minorHAnsi"/>
          <w:sz w:val="22"/>
          <w:szCs w:val="22"/>
        </w:rPr>
        <w:t>, sustain</w:t>
      </w:r>
      <w:r w:rsidR="004C63D4" w:rsidRPr="00A564F2">
        <w:rPr>
          <w:rFonts w:asciiTheme="minorHAnsi" w:hAnsiTheme="minorHAnsi" w:cstheme="minorHAnsi"/>
          <w:sz w:val="22"/>
          <w:szCs w:val="22"/>
        </w:rPr>
        <w:t>s</w:t>
      </w:r>
      <w:r w:rsidR="009A2A49" w:rsidRPr="00A564F2">
        <w:rPr>
          <w:rFonts w:asciiTheme="minorHAnsi" w:hAnsiTheme="minorHAnsi" w:cstheme="minorHAnsi"/>
          <w:sz w:val="22"/>
          <w:szCs w:val="22"/>
        </w:rPr>
        <w:t>, and spread</w:t>
      </w:r>
      <w:r w:rsidR="004C63D4" w:rsidRPr="00A564F2">
        <w:rPr>
          <w:rFonts w:asciiTheme="minorHAnsi" w:hAnsiTheme="minorHAnsi" w:cstheme="minorHAnsi"/>
          <w:sz w:val="22"/>
          <w:szCs w:val="22"/>
        </w:rPr>
        <w:t>s</w:t>
      </w:r>
      <w:r w:rsidR="009A2A49" w:rsidRPr="00A564F2">
        <w:rPr>
          <w:rFonts w:asciiTheme="minorHAnsi" w:hAnsiTheme="minorHAnsi" w:cstheme="minorHAnsi"/>
          <w:sz w:val="22"/>
          <w:szCs w:val="22"/>
        </w:rPr>
        <w:t xml:space="preserve"> its complex and equity-oriented model by describing </w:t>
      </w:r>
      <w:r w:rsidR="004C63D4" w:rsidRPr="00A564F2">
        <w:rPr>
          <w:rFonts w:asciiTheme="minorHAnsi" w:hAnsiTheme="minorHAnsi" w:cstheme="minorHAnsi"/>
          <w:sz w:val="22"/>
          <w:szCs w:val="22"/>
        </w:rPr>
        <w:t>it</w:t>
      </w:r>
      <w:r w:rsidR="009A2A49" w:rsidRPr="00A564F2">
        <w:rPr>
          <w:rFonts w:asciiTheme="minorHAnsi" w:hAnsiTheme="minorHAnsi" w:cstheme="minorHAnsi"/>
          <w:sz w:val="22"/>
          <w:szCs w:val="22"/>
        </w:rPr>
        <w:t xml:space="preserve"> and how it designs schools with structures</w:t>
      </w:r>
      <w:r w:rsidR="004C63D4" w:rsidRPr="00A564F2">
        <w:rPr>
          <w:rFonts w:asciiTheme="minorHAnsi" w:hAnsiTheme="minorHAnsi" w:cstheme="minorHAnsi"/>
          <w:sz w:val="22"/>
          <w:szCs w:val="22"/>
        </w:rPr>
        <w:t xml:space="preserve"> </w:t>
      </w:r>
      <w:r w:rsidR="009A2A49" w:rsidRPr="00A564F2">
        <w:rPr>
          <w:rFonts w:asciiTheme="minorHAnsi" w:hAnsiTheme="minorHAnsi" w:cstheme="minorHAnsi"/>
          <w:sz w:val="22"/>
          <w:szCs w:val="22"/>
        </w:rPr>
        <w:t>to bring its vision and commitments to life. It also identifies the systems and structures that have enabled Internationals to re-create its model in a high-quality manner</w:t>
      </w:r>
      <w:r w:rsidR="004C63D4" w:rsidRPr="00A564F2">
        <w:rPr>
          <w:rFonts w:asciiTheme="minorHAnsi" w:hAnsiTheme="minorHAnsi" w:cstheme="minorHAnsi"/>
          <w:sz w:val="22"/>
          <w:szCs w:val="22"/>
        </w:rPr>
        <w:t xml:space="preserve"> (see the Executive Summary and p. 5-15).</w:t>
      </w:r>
    </w:p>
    <w:p w14:paraId="739244B7" w14:textId="77777777" w:rsidR="004C63D4" w:rsidRPr="00A564F2" w:rsidRDefault="00D21807" w:rsidP="00A564F2">
      <w:pPr>
        <w:rPr>
          <w:rFonts w:asciiTheme="minorHAnsi" w:hAnsiTheme="minorHAnsi" w:cstheme="minorHAnsi"/>
          <w:sz w:val="22"/>
          <w:szCs w:val="22"/>
        </w:rPr>
      </w:pPr>
      <w:hyperlink r:id="rId106" w:history="1">
        <w:r w:rsidR="004C63D4" w:rsidRPr="00A564F2">
          <w:rPr>
            <w:rStyle w:val="Hyperlink"/>
            <w:rFonts w:asciiTheme="minorHAnsi" w:hAnsiTheme="minorHAnsi"/>
            <w:sz w:val="22"/>
            <w:szCs w:val="22"/>
          </w:rPr>
          <w:t>Principals Supporting Teachers in Providing Language Instruction to English Learners in Elementary School</w:t>
        </w:r>
      </w:hyperlink>
      <w:r w:rsidR="004C63D4" w:rsidRPr="00A564F2">
        <w:rPr>
          <w:rStyle w:val="Hyperlink"/>
          <w:rFonts w:asciiTheme="minorHAnsi" w:hAnsiTheme="minorHAnsi"/>
          <w:sz w:val="22"/>
          <w:szCs w:val="22"/>
        </w:rPr>
        <w:t xml:space="preserve"> </w:t>
      </w:r>
      <w:r w:rsidR="004C63D4" w:rsidRPr="00A564F2">
        <w:rPr>
          <w:rFonts w:asciiTheme="minorHAnsi" w:hAnsiTheme="minorHAnsi"/>
          <w:sz w:val="22"/>
          <w:szCs w:val="22"/>
        </w:rPr>
        <w:t>examines systems of support that principals establish to support teachers with the academic achievement of English learners and offers recommendations.</w:t>
      </w:r>
    </w:p>
    <w:p w14:paraId="16A3A31C" w14:textId="3A600F54" w:rsidR="009A2A49" w:rsidRPr="00A564F2" w:rsidRDefault="00D21807" w:rsidP="00A564F2">
      <w:pPr>
        <w:rPr>
          <w:rFonts w:asciiTheme="minorHAnsi" w:hAnsiTheme="minorHAnsi" w:cstheme="minorHAnsi"/>
          <w:sz w:val="22"/>
          <w:szCs w:val="22"/>
        </w:rPr>
      </w:pPr>
      <w:hyperlink r:id="rId107" w:history="1">
        <w:r w:rsidR="009A2A49" w:rsidRPr="00A564F2">
          <w:rPr>
            <w:rStyle w:val="Hyperlink"/>
            <w:rFonts w:asciiTheme="minorHAnsi" w:hAnsiTheme="minorHAnsi"/>
            <w:sz w:val="22"/>
            <w:szCs w:val="22"/>
          </w:rPr>
          <w:t>Schools to Learn From: How Six High Schools Graduate English Language Learners College and Career Ready</w:t>
        </w:r>
      </w:hyperlink>
      <w:r w:rsidR="009A2A49" w:rsidRPr="00A564F2">
        <w:rPr>
          <w:rFonts w:asciiTheme="minorHAnsi" w:hAnsiTheme="minorHAnsi"/>
          <w:sz w:val="22"/>
          <w:szCs w:val="22"/>
        </w:rPr>
        <w:t xml:space="preserve"> </w:t>
      </w:r>
      <w:r w:rsidR="004C63D4" w:rsidRPr="00A564F2">
        <w:rPr>
          <w:rFonts w:asciiTheme="minorHAnsi" w:hAnsiTheme="minorHAnsi"/>
          <w:sz w:val="22"/>
          <w:szCs w:val="22"/>
        </w:rPr>
        <w:t xml:space="preserve">profiles six public high schools that have demonstrated extraordinary academic outcomes for English Learners </w:t>
      </w:r>
      <w:r w:rsidR="009A2A49" w:rsidRPr="00A564F2">
        <w:rPr>
          <w:rFonts w:asciiTheme="minorHAnsi" w:hAnsiTheme="minorHAnsi"/>
          <w:sz w:val="22"/>
          <w:szCs w:val="22"/>
        </w:rPr>
        <w:t>(</w:t>
      </w:r>
      <w:r w:rsidR="004C63D4" w:rsidRPr="00A564F2">
        <w:rPr>
          <w:rFonts w:asciiTheme="minorHAnsi" w:hAnsiTheme="minorHAnsi"/>
          <w:sz w:val="22"/>
          <w:szCs w:val="22"/>
        </w:rPr>
        <w:t xml:space="preserve">see the </w:t>
      </w:r>
      <w:r w:rsidR="009A2A49" w:rsidRPr="00A564F2">
        <w:rPr>
          <w:rFonts w:asciiTheme="minorHAnsi" w:hAnsiTheme="minorHAnsi"/>
          <w:sz w:val="22"/>
          <w:szCs w:val="22"/>
        </w:rPr>
        <w:t>Executive Summary</w:t>
      </w:r>
      <w:r w:rsidR="004C63D4" w:rsidRPr="00A564F2">
        <w:rPr>
          <w:rFonts w:asciiTheme="minorHAnsi" w:hAnsiTheme="minorHAnsi"/>
          <w:sz w:val="22"/>
          <w:szCs w:val="22"/>
        </w:rPr>
        <w:t xml:space="preserve"> on</w:t>
      </w:r>
      <w:r w:rsidR="009A2A49" w:rsidRPr="00A564F2">
        <w:rPr>
          <w:rFonts w:asciiTheme="minorHAnsi" w:hAnsiTheme="minorHAnsi"/>
          <w:sz w:val="22"/>
          <w:szCs w:val="22"/>
        </w:rPr>
        <w:t xml:space="preserve"> p. 2-5)</w:t>
      </w:r>
      <w:r w:rsidR="004C63D4" w:rsidRPr="00A564F2">
        <w:rPr>
          <w:rFonts w:asciiTheme="minorHAnsi" w:hAnsiTheme="minorHAnsi"/>
          <w:sz w:val="22"/>
          <w:szCs w:val="22"/>
        </w:rPr>
        <w:t>.</w:t>
      </w:r>
    </w:p>
    <w:p w14:paraId="2A49C7CC" w14:textId="1BF5D956" w:rsidR="00654CB6" w:rsidRDefault="00D21807">
      <w:pPr>
        <w:rPr>
          <w:rFonts w:ascii="Georgia" w:hAnsi="Georgia" w:cstheme="minorHAnsi"/>
          <w:b/>
          <w:bCs/>
          <w:color w:val="7030A0"/>
        </w:rPr>
      </w:pPr>
      <w:hyperlink r:id="rId108" w:history="1">
        <w:r w:rsidR="00654CB6" w:rsidRPr="00A46BEF">
          <w:rPr>
            <w:rStyle w:val="Hyperlink"/>
          </w:rPr>
          <w:br/>
        </w:r>
        <w:r w:rsidR="00654CB6" w:rsidRPr="00A46BEF">
          <w:rPr>
            <w:rStyle w:val="Hyperlink"/>
            <w:rFonts w:ascii="Georgia" w:hAnsi="Georgia" w:cstheme="minorHAnsi"/>
            <w:b/>
            <w:bCs/>
          </w:rPr>
          <w:t xml:space="preserve">For additional resources you may wish to consult, click here. </w:t>
        </w:r>
      </w:hyperlink>
      <w:r w:rsidR="00654CB6" w:rsidRPr="00325902">
        <w:rPr>
          <w:rFonts w:ascii="Georgia" w:hAnsi="Georgia" w:cstheme="minorHAnsi"/>
          <w:b/>
          <w:bCs/>
          <w:color w:val="7030A0"/>
        </w:rPr>
        <w:t xml:space="preserve"> </w:t>
      </w:r>
    </w:p>
    <w:p w14:paraId="7B774141" w14:textId="290F5559" w:rsidR="003B1808" w:rsidRDefault="003B1808">
      <w:pPr>
        <w:rPr>
          <w:rFonts w:ascii="Georgia" w:hAnsi="Georgia" w:cstheme="minorHAnsi"/>
          <w:b/>
          <w:bCs/>
          <w:color w:val="7030A0"/>
        </w:rPr>
      </w:pPr>
    </w:p>
    <w:p w14:paraId="4C49FF30" w14:textId="4DCFB5B2" w:rsidR="003B1808" w:rsidRDefault="003B1808">
      <w:pPr>
        <w:rPr>
          <w:rFonts w:ascii="Georgia" w:hAnsi="Georgia" w:cstheme="minorHAnsi"/>
          <w:b/>
          <w:bCs/>
          <w:color w:val="7030A0"/>
        </w:rPr>
      </w:pPr>
    </w:p>
    <w:p w14:paraId="347A3EAA" w14:textId="50C2C0CB" w:rsidR="003B1808" w:rsidRDefault="003B1808">
      <w:pPr>
        <w:rPr>
          <w:rFonts w:ascii="Georgia" w:hAnsi="Georgia" w:cstheme="minorHAnsi"/>
          <w:b/>
          <w:bCs/>
          <w:color w:val="7030A0"/>
        </w:rPr>
      </w:pPr>
    </w:p>
    <w:p w14:paraId="5A6B1F0F" w14:textId="5A937131" w:rsidR="003B1808" w:rsidRDefault="003B1808">
      <w:pPr>
        <w:rPr>
          <w:rFonts w:ascii="Georgia" w:hAnsi="Georgia" w:cstheme="minorHAnsi"/>
          <w:b/>
          <w:bCs/>
          <w:color w:val="7030A0"/>
        </w:rPr>
      </w:pPr>
    </w:p>
    <w:p w14:paraId="656A5079" w14:textId="3A9E0C79" w:rsidR="003B1808" w:rsidRDefault="003B1808">
      <w:pPr>
        <w:rPr>
          <w:rFonts w:ascii="Georgia" w:hAnsi="Georgia" w:cstheme="minorHAnsi"/>
          <w:b/>
          <w:bCs/>
          <w:color w:val="7030A0"/>
        </w:rPr>
      </w:pPr>
    </w:p>
    <w:p w14:paraId="5C51419E" w14:textId="2F358B20" w:rsidR="003B1808" w:rsidRDefault="008E27F1" w:rsidP="008E27F1">
      <w:pPr>
        <w:tabs>
          <w:tab w:val="left" w:pos="7848"/>
        </w:tabs>
        <w:rPr>
          <w:rFonts w:ascii="Georgia" w:hAnsi="Georgia" w:cstheme="minorHAnsi"/>
          <w:b/>
          <w:bCs/>
          <w:color w:val="7030A0"/>
        </w:rPr>
      </w:pPr>
      <w:r>
        <w:rPr>
          <w:rFonts w:ascii="Georgia" w:hAnsi="Georgia" w:cstheme="minorHAnsi"/>
          <w:b/>
          <w:bCs/>
          <w:color w:val="7030A0"/>
        </w:rPr>
        <w:tab/>
      </w:r>
    </w:p>
    <w:p w14:paraId="5B4DA868" w14:textId="4D429691" w:rsidR="003B1808" w:rsidRDefault="003B1808">
      <w:pPr>
        <w:rPr>
          <w:rFonts w:ascii="Georgia" w:hAnsi="Georgia" w:cstheme="minorHAnsi"/>
          <w:b/>
          <w:bCs/>
          <w:color w:val="7030A0"/>
        </w:rPr>
      </w:pPr>
    </w:p>
    <w:p w14:paraId="0E970B06" w14:textId="538EB08F" w:rsidR="003B1808" w:rsidRDefault="003B1808">
      <w:pPr>
        <w:rPr>
          <w:rFonts w:ascii="Georgia" w:hAnsi="Georgia" w:cstheme="minorHAnsi"/>
          <w:b/>
          <w:bCs/>
          <w:color w:val="7030A0"/>
        </w:rPr>
      </w:pPr>
    </w:p>
    <w:p w14:paraId="24182D73" w14:textId="4E9463E7" w:rsidR="003B1808" w:rsidRDefault="003B1808">
      <w:pPr>
        <w:rPr>
          <w:rFonts w:ascii="Georgia" w:hAnsi="Georgia" w:cstheme="minorHAnsi"/>
          <w:b/>
          <w:bCs/>
          <w:color w:val="7030A0"/>
        </w:rPr>
      </w:pPr>
    </w:p>
    <w:p w14:paraId="2DC96791" w14:textId="2296E691" w:rsidR="003B1808" w:rsidRDefault="003B1808">
      <w:pPr>
        <w:rPr>
          <w:rFonts w:ascii="Georgia" w:hAnsi="Georgia" w:cstheme="minorHAnsi"/>
          <w:b/>
          <w:bCs/>
          <w:color w:val="7030A0"/>
        </w:rPr>
      </w:pPr>
    </w:p>
    <w:p w14:paraId="121807B2" w14:textId="3EEBE1ED" w:rsidR="003B1808" w:rsidRDefault="003B1808">
      <w:pPr>
        <w:rPr>
          <w:rFonts w:ascii="Georgia" w:hAnsi="Georgia" w:cstheme="minorHAnsi"/>
          <w:b/>
          <w:bCs/>
          <w:color w:val="7030A0"/>
        </w:rPr>
      </w:pPr>
    </w:p>
    <w:p w14:paraId="7A4705A7" w14:textId="11B0DF97" w:rsidR="003B1808" w:rsidRDefault="003B1808">
      <w:pPr>
        <w:rPr>
          <w:rFonts w:ascii="Georgia" w:hAnsi="Georgia" w:cstheme="minorHAnsi"/>
          <w:b/>
          <w:bCs/>
          <w:color w:val="7030A0"/>
        </w:rPr>
      </w:pPr>
    </w:p>
    <w:p w14:paraId="497E6A83" w14:textId="11C90872" w:rsidR="003B1808" w:rsidRDefault="003B1808">
      <w:pPr>
        <w:rPr>
          <w:rFonts w:ascii="Georgia" w:hAnsi="Georgia" w:cstheme="minorHAnsi"/>
          <w:b/>
          <w:bCs/>
          <w:color w:val="7030A0"/>
        </w:rPr>
      </w:pPr>
    </w:p>
    <w:p w14:paraId="6855C39F" w14:textId="3D3E8C2B" w:rsidR="003B1808" w:rsidRDefault="003B1808">
      <w:pPr>
        <w:rPr>
          <w:rFonts w:ascii="Georgia" w:hAnsi="Georgia" w:cstheme="minorHAnsi"/>
          <w:b/>
          <w:bCs/>
          <w:color w:val="7030A0"/>
        </w:rPr>
      </w:pPr>
    </w:p>
    <w:p w14:paraId="23942C8F" w14:textId="067E22C0" w:rsidR="003B1808" w:rsidRDefault="003B1808">
      <w:pPr>
        <w:rPr>
          <w:rFonts w:ascii="Georgia" w:hAnsi="Georgia" w:cstheme="minorHAnsi"/>
          <w:b/>
          <w:bCs/>
          <w:color w:val="7030A0"/>
        </w:rPr>
      </w:pPr>
    </w:p>
    <w:p w14:paraId="3007C717" w14:textId="356D7EB2" w:rsidR="003B1808" w:rsidRDefault="003B1808">
      <w:pPr>
        <w:rPr>
          <w:rFonts w:ascii="Georgia" w:hAnsi="Georgia" w:cstheme="minorHAnsi"/>
          <w:b/>
          <w:bCs/>
          <w:color w:val="7030A0"/>
        </w:rPr>
      </w:pPr>
    </w:p>
    <w:p w14:paraId="44A23520" w14:textId="1DDCEAE3" w:rsidR="003B1808" w:rsidRDefault="003B1808">
      <w:pPr>
        <w:rPr>
          <w:rFonts w:ascii="Georgia" w:hAnsi="Georgia" w:cstheme="minorHAnsi"/>
          <w:b/>
          <w:bCs/>
          <w:color w:val="7030A0"/>
        </w:rPr>
      </w:pPr>
    </w:p>
    <w:p w14:paraId="3F2BCD46" w14:textId="0E6EC2DC" w:rsidR="003B1808" w:rsidRDefault="003B1808">
      <w:pPr>
        <w:rPr>
          <w:rFonts w:ascii="Georgia" w:hAnsi="Georgia" w:cstheme="minorHAnsi"/>
          <w:b/>
          <w:bCs/>
          <w:color w:val="7030A0"/>
        </w:rPr>
      </w:pPr>
    </w:p>
    <w:p w14:paraId="4A362FE3" w14:textId="1BD7F9A0" w:rsidR="003B1808" w:rsidRDefault="003B1808">
      <w:pPr>
        <w:rPr>
          <w:rFonts w:ascii="Georgia" w:hAnsi="Georgia" w:cstheme="minorHAnsi"/>
          <w:b/>
          <w:bCs/>
          <w:color w:val="7030A0"/>
        </w:rPr>
      </w:pPr>
    </w:p>
    <w:p w14:paraId="479020A7" w14:textId="7F4182FA" w:rsidR="003B1808" w:rsidRDefault="003B1808">
      <w:pPr>
        <w:rPr>
          <w:rFonts w:ascii="Georgia" w:hAnsi="Georgia" w:cstheme="minorHAnsi"/>
          <w:b/>
          <w:bCs/>
          <w:color w:val="7030A0"/>
        </w:rPr>
      </w:pPr>
    </w:p>
    <w:p w14:paraId="0F4AA8A2" w14:textId="3E341369" w:rsidR="003B1808" w:rsidRDefault="003B1808">
      <w:pPr>
        <w:rPr>
          <w:rFonts w:ascii="Georgia" w:hAnsi="Georgia" w:cstheme="minorHAnsi"/>
          <w:b/>
          <w:bCs/>
          <w:color w:val="7030A0"/>
        </w:rPr>
      </w:pPr>
    </w:p>
    <w:p w14:paraId="6ED984B3" w14:textId="29C4B3E6" w:rsidR="003B1808" w:rsidRDefault="003B1808">
      <w:pPr>
        <w:rPr>
          <w:rFonts w:ascii="Georgia" w:hAnsi="Georgia" w:cstheme="minorHAnsi"/>
          <w:b/>
          <w:bCs/>
          <w:color w:val="7030A0"/>
        </w:rPr>
      </w:pPr>
    </w:p>
    <w:p w14:paraId="7A36558B" w14:textId="117CB148" w:rsidR="003B1808" w:rsidRDefault="003B1808">
      <w:pPr>
        <w:rPr>
          <w:rFonts w:ascii="Georgia" w:hAnsi="Georgia" w:cstheme="minorHAnsi"/>
          <w:b/>
          <w:bCs/>
          <w:color w:val="7030A0"/>
        </w:rPr>
      </w:pPr>
    </w:p>
    <w:p w14:paraId="77A9CD54" w14:textId="4836F5DE" w:rsidR="003B1808" w:rsidRDefault="003B1808">
      <w:pPr>
        <w:rPr>
          <w:rFonts w:ascii="Georgia" w:hAnsi="Georgia" w:cstheme="minorHAnsi"/>
          <w:b/>
          <w:bCs/>
          <w:color w:val="7030A0"/>
        </w:rPr>
      </w:pPr>
    </w:p>
    <w:p w14:paraId="7F832448" w14:textId="6513C7CE" w:rsidR="003B1808" w:rsidRDefault="003B1808">
      <w:pPr>
        <w:rPr>
          <w:rFonts w:ascii="Georgia" w:hAnsi="Georgia" w:cstheme="minorHAnsi"/>
          <w:b/>
          <w:bCs/>
          <w:color w:val="7030A0"/>
        </w:rPr>
      </w:pPr>
    </w:p>
    <w:p w14:paraId="42E5082C" w14:textId="67774DC2" w:rsidR="003B1808" w:rsidRDefault="003B1808">
      <w:pPr>
        <w:rPr>
          <w:rFonts w:ascii="Georgia" w:hAnsi="Georgia" w:cstheme="minorHAnsi"/>
          <w:b/>
          <w:bCs/>
          <w:color w:val="7030A0"/>
        </w:rPr>
      </w:pPr>
    </w:p>
    <w:p w14:paraId="66EEFA25" w14:textId="78FF4224" w:rsidR="003B1808" w:rsidRDefault="003B1808">
      <w:pPr>
        <w:rPr>
          <w:rFonts w:ascii="Georgia" w:hAnsi="Georgia" w:cstheme="minorHAnsi"/>
          <w:b/>
          <w:bCs/>
          <w:color w:val="7030A0"/>
        </w:rPr>
      </w:pPr>
    </w:p>
    <w:p w14:paraId="73996413" w14:textId="5EA116A0" w:rsidR="003B1808" w:rsidRDefault="003B1808">
      <w:pPr>
        <w:rPr>
          <w:rFonts w:ascii="Georgia" w:hAnsi="Georgia" w:cstheme="minorHAnsi"/>
          <w:b/>
          <w:bCs/>
          <w:color w:val="7030A0"/>
        </w:rPr>
      </w:pPr>
    </w:p>
    <w:p w14:paraId="64EDDD5A" w14:textId="1451AEBF" w:rsidR="003B1808" w:rsidRDefault="003B1808">
      <w:pPr>
        <w:rPr>
          <w:rFonts w:ascii="Georgia" w:hAnsi="Georgia" w:cstheme="minorHAnsi"/>
          <w:b/>
          <w:bCs/>
          <w:color w:val="7030A0"/>
        </w:rPr>
      </w:pPr>
    </w:p>
    <w:p w14:paraId="1CA9A231" w14:textId="32BFEC3F" w:rsidR="003B1808" w:rsidRDefault="003B1808">
      <w:pPr>
        <w:rPr>
          <w:rFonts w:ascii="Georgia" w:hAnsi="Georgia" w:cstheme="minorHAnsi"/>
          <w:b/>
          <w:bCs/>
          <w:color w:val="7030A0"/>
        </w:rPr>
      </w:pPr>
    </w:p>
    <w:p w14:paraId="07D6FA71" w14:textId="5D527473" w:rsidR="003B1808" w:rsidRDefault="003B1808">
      <w:pPr>
        <w:rPr>
          <w:rFonts w:ascii="Georgia" w:hAnsi="Georgia" w:cstheme="minorHAnsi"/>
          <w:b/>
          <w:bCs/>
          <w:color w:val="7030A0"/>
        </w:rPr>
      </w:pPr>
    </w:p>
    <w:p w14:paraId="3F4A50D8" w14:textId="210C4BFB" w:rsidR="003B1808" w:rsidRDefault="003B1808">
      <w:pPr>
        <w:rPr>
          <w:rFonts w:ascii="Georgia" w:hAnsi="Georgia" w:cstheme="minorHAnsi"/>
          <w:b/>
          <w:bCs/>
          <w:color w:val="7030A0"/>
        </w:rPr>
      </w:pPr>
    </w:p>
    <w:p w14:paraId="6FCBAA08" w14:textId="7346EA8A" w:rsidR="003B1808" w:rsidRDefault="003B1808">
      <w:pPr>
        <w:rPr>
          <w:rFonts w:ascii="Georgia" w:hAnsi="Georgia" w:cstheme="minorHAnsi"/>
          <w:b/>
          <w:bCs/>
          <w:color w:val="7030A0"/>
        </w:rPr>
      </w:pPr>
    </w:p>
    <w:p w14:paraId="02A0B73C" w14:textId="6AA21917" w:rsidR="003B1808" w:rsidRDefault="003B1808">
      <w:pPr>
        <w:rPr>
          <w:rFonts w:ascii="Georgia" w:hAnsi="Georgia" w:cstheme="minorHAnsi"/>
          <w:b/>
          <w:bCs/>
          <w:color w:val="7030A0"/>
        </w:rPr>
      </w:pPr>
    </w:p>
    <w:p w14:paraId="3B10F321" w14:textId="77777777" w:rsidR="00AE478A" w:rsidRPr="00A60210" w:rsidRDefault="00AE478A">
      <w:pPr>
        <w:rPr>
          <w:rFonts w:asciiTheme="minorHAnsi" w:hAnsiTheme="minorHAnsi" w:cstheme="minorHAnsi"/>
          <w:color w:val="333333"/>
          <w:sz w:val="22"/>
          <w:szCs w:val="22"/>
          <w:shd w:val="clear" w:color="auto" w:fill="FFFFFF"/>
        </w:rPr>
      </w:pPr>
    </w:p>
    <w:sectPr w:rsidR="00AE478A" w:rsidRPr="00A60210" w:rsidSect="00D80961">
      <w:footerReference w:type="even" r:id="rId109"/>
      <w:footerReference w:type="default" r:id="rId110"/>
      <w:headerReference w:type="first" r:id="rId111"/>
      <w:footerReference w:type="first" r:id="rId112"/>
      <w:pgSz w:w="12240" w:h="15840"/>
      <w:pgMar w:top="758" w:right="1080" w:bottom="1080" w:left="1080" w:header="810" w:footer="3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937F" w14:textId="77777777" w:rsidR="00E60792" w:rsidRDefault="00E60792" w:rsidP="00654CB6">
      <w:r>
        <w:separator/>
      </w:r>
    </w:p>
  </w:endnote>
  <w:endnote w:type="continuationSeparator" w:id="0">
    <w:p w14:paraId="6995B4E3" w14:textId="77777777" w:rsidR="00E60792" w:rsidRDefault="00E60792" w:rsidP="0065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4B14" w14:textId="77777777" w:rsidR="006E5CF0" w:rsidRPr="00207EF6" w:rsidRDefault="00135184" w:rsidP="006E5CF0">
    <w:pPr>
      <w:pStyle w:val="Footer"/>
      <w:tabs>
        <w:tab w:val="clear" w:pos="9360"/>
        <w:tab w:val="right" w:pos="10080"/>
      </w:tabs>
    </w:pPr>
    <w:r>
      <w:tab/>
      <w:t>June 2017</w:t>
    </w:r>
    <w:r>
      <w:rPr>
        <w:rFonts w:cstheme="minorHAnsi"/>
      </w:rPr>
      <w:tab/>
    </w:r>
    <w:r>
      <w:t xml:space="preserve"> </w:t>
    </w:r>
    <w:sdt>
      <w:sdtPr>
        <w:id w:val="13911538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024B1410" w14:textId="77777777" w:rsidR="006E5CF0" w:rsidRPr="00674456" w:rsidRDefault="00D21807" w:rsidP="006E5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12FB" w14:textId="2A6E2EBF" w:rsidR="006E5CF0" w:rsidRPr="00207EF6" w:rsidRDefault="00135184" w:rsidP="006E5CF0">
    <w:pPr>
      <w:pStyle w:val="Footer"/>
      <w:tabs>
        <w:tab w:val="clear" w:pos="9360"/>
        <w:tab w:val="right" w:pos="10080"/>
      </w:tabs>
      <w:jc w:val="center"/>
    </w:pPr>
    <w:r w:rsidRPr="00D55D73">
      <w:rPr>
        <w:noProof/>
      </w:rPr>
      <w:drawing>
        <wp:anchor distT="0" distB="0" distL="114300" distR="114300" simplePos="0" relativeHeight="251662336" behindDoc="1" locked="0" layoutInCell="1" allowOverlap="1" wp14:anchorId="10597F8E" wp14:editId="6FC509D4">
          <wp:simplePos x="0" y="0"/>
          <wp:positionH relativeFrom="margin">
            <wp:posOffset>5461635</wp:posOffset>
          </wp:positionH>
          <wp:positionV relativeFrom="paragraph">
            <wp:posOffset>-233680</wp:posOffset>
          </wp:positionV>
          <wp:extent cx="937895" cy="457200"/>
          <wp:effectExtent l="0" t="0" r="0" b="0"/>
          <wp:wrapTight wrapText="bothSides">
            <wp:wrapPolygon edited="0">
              <wp:start x="0" y="2700"/>
              <wp:lineTo x="0" y="12600"/>
              <wp:lineTo x="439" y="18000"/>
              <wp:lineTo x="2194" y="18000"/>
              <wp:lineTo x="21059" y="14400"/>
              <wp:lineTo x="21059" y="5400"/>
              <wp:lineTo x="2632" y="2700"/>
              <wp:lineTo x="0" y="2700"/>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5D73">
      <w:rPr>
        <w:noProof/>
      </w:rPr>
      <w:drawing>
        <wp:anchor distT="0" distB="0" distL="114300" distR="114300" simplePos="0" relativeHeight="251661312" behindDoc="0" locked="0" layoutInCell="1" allowOverlap="1" wp14:anchorId="2A13301C" wp14:editId="0B90D699">
          <wp:simplePos x="0" y="0"/>
          <wp:positionH relativeFrom="margin">
            <wp:posOffset>0</wp:posOffset>
          </wp:positionH>
          <wp:positionV relativeFrom="paragraph">
            <wp:posOffset>-314216</wp:posOffset>
          </wp:positionV>
          <wp:extent cx="1133475" cy="545465"/>
          <wp:effectExtent l="0" t="0" r="9525" b="0"/>
          <wp:wrapThrough wrapText="bothSides">
            <wp:wrapPolygon edited="0">
              <wp:start x="363" y="4526"/>
              <wp:lineTo x="0" y="8298"/>
              <wp:lineTo x="0" y="12824"/>
              <wp:lineTo x="363" y="15842"/>
              <wp:lineTo x="3630" y="15842"/>
              <wp:lineTo x="21418" y="14333"/>
              <wp:lineTo x="21418" y="4526"/>
              <wp:lineTo x="363" y="4526"/>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
                  <a:srcRect/>
                  <a:stretch>
                    <a:fillRect/>
                  </a:stretch>
                </pic:blipFill>
                <pic:spPr bwMode="auto">
                  <a:xfrm>
                    <a:off x="0" y="0"/>
                    <a:ext cx="1133475" cy="545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28ED" w14:textId="72BED7E7" w:rsidR="006E5CF0" w:rsidRPr="00526BD6" w:rsidRDefault="00135184" w:rsidP="006E5CF0">
    <w:pPr>
      <w:pStyle w:val="Footer"/>
      <w:tabs>
        <w:tab w:val="left" w:pos="2259"/>
      </w:tabs>
      <w:jc w:val="center"/>
    </w:pPr>
    <w:r w:rsidRPr="00D55D73">
      <w:rPr>
        <w:noProof/>
        <w:color w:val="4472C4" w:themeColor="accent1"/>
      </w:rPr>
      <w:drawing>
        <wp:anchor distT="0" distB="0" distL="114300" distR="114300" simplePos="0" relativeHeight="251659264" behindDoc="0" locked="0" layoutInCell="1" allowOverlap="1" wp14:anchorId="3678E75E" wp14:editId="6B9A0B45">
          <wp:simplePos x="0" y="0"/>
          <wp:positionH relativeFrom="margin">
            <wp:posOffset>1796</wp:posOffset>
          </wp:positionH>
          <wp:positionV relativeFrom="paragraph">
            <wp:posOffset>-255270</wp:posOffset>
          </wp:positionV>
          <wp:extent cx="1133475" cy="545465"/>
          <wp:effectExtent l="0" t="0" r="9525" b="0"/>
          <wp:wrapThrough wrapText="bothSides">
            <wp:wrapPolygon edited="0">
              <wp:start x="363" y="4526"/>
              <wp:lineTo x="0" y="8298"/>
              <wp:lineTo x="0" y="12824"/>
              <wp:lineTo x="363" y="15842"/>
              <wp:lineTo x="3630" y="15842"/>
              <wp:lineTo x="21418" y="14333"/>
              <wp:lineTo x="21418" y="4526"/>
              <wp:lineTo x="363" y="4526"/>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1133475" cy="545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019B9AE" wp14:editId="0FAF383A">
          <wp:simplePos x="0" y="0"/>
          <wp:positionH relativeFrom="margin">
            <wp:align>right</wp:align>
          </wp:positionH>
          <wp:positionV relativeFrom="paragraph">
            <wp:posOffset>-174581</wp:posOffset>
          </wp:positionV>
          <wp:extent cx="937895" cy="457200"/>
          <wp:effectExtent l="0" t="0" r="0" b="0"/>
          <wp:wrapTight wrapText="bothSides">
            <wp:wrapPolygon edited="0">
              <wp:start x="0" y="2700"/>
              <wp:lineTo x="0" y="12600"/>
              <wp:lineTo x="439" y="18000"/>
              <wp:lineTo x="2194" y="18000"/>
              <wp:lineTo x="21059" y="14400"/>
              <wp:lineTo x="21059" y="5400"/>
              <wp:lineTo x="2632" y="2700"/>
              <wp:lineTo x="0" y="2700"/>
            </wp:wrapPolygon>
          </wp:wrapTight>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89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317E" w14:textId="77777777" w:rsidR="00E60792" w:rsidRDefault="00E60792" w:rsidP="00654CB6">
      <w:r>
        <w:separator/>
      </w:r>
    </w:p>
  </w:footnote>
  <w:footnote w:type="continuationSeparator" w:id="0">
    <w:p w14:paraId="06ED920A" w14:textId="77777777" w:rsidR="00E60792" w:rsidRDefault="00E60792" w:rsidP="0065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E41C" w14:textId="0D440A83" w:rsidR="006E5CF0" w:rsidRPr="00910B13" w:rsidRDefault="00135184" w:rsidP="0097605C">
    <w:pPr>
      <w:pStyle w:val="Heading1"/>
      <w:rPr>
        <w:rFonts w:ascii="Georgia" w:hAnsi="Georgia"/>
        <w:color w:val="7030A0"/>
      </w:rPr>
    </w:pPr>
    <w:r w:rsidRPr="00910B13">
      <w:rPr>
        <w:rFonts w:ascii="Georgia" w:hAnsi="Georgia"/>
        <w:noProof/>
        <w:color w:val="7030A0"/>
      </w:rPr>
      <w:drawing>
        <wp:anchor distT="0" distB="0" distL="114300" distR="114300" simplePos="0" relativeHeight="251663360" behindDoc="0" locked="0" layoutInCell="1" allowOverlap="1" wp14:anchorId="786834B6" wp14:editId="4E8551A5">
          <wp:simplePos x="0" y="0"/>
          <wp:positionH relativeFrom="column">
            <wp:posOffset>-289560</wp:posOffset>
          </wp:positionH>
          <wp:positionV relativeFrom="paragraph">
            <wp:posOffset>-181610</wp:posOffset>
          </wp:positionV>
          <wp:extent cx="1125855" cy="545465"/>
          <wp:effectExtent l="0" t="0" r="0" b="0"/>
          <wp:wrapNone/>
          <wp:docPr id="1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1125855" cy="545465"/>
                  </a:xfrm>
                  <a:prstGeom prst="rect">
                    <a:avLst/>
                  </a:prstGeom>
                  <a:noFill/>
                  <a:ln w="9525">
                    <a:noFill/>
                    <a:miter lim="800000"/>
                    <a:headEnd/>
                    <a:tailEnd/>
                  </a:ln>
                </pic:spPr>
              </pic:pic>
            </a:graphicData>
          </a:graphic>
        </wp:anchor>
      </w:drawing>
    </w:r>
    <w:r w:rsidR="0032102B">
      <w:rPr>
        <w:rFonts w:ascii="Georgia" w:hAnsi="Georgia"/>
        <w:color w:val="7030A0"/>
      </w:rPr>
      <w:t xml:space="preserve">                 ESL Best Practices </w:t>
    </w:r>
    <w:r w:rsidRPr="00910B13">
      <w:rPr>
        <w:rFonts w:ascii="Georgia" w:hAnsi="Georgia"/>
        <w:color w:val="7030A0"/>
      </w:rPr>
      <w:t>Quick Reference Guide</w:t>
    </w:r>
    <w:r w:rsidR="005E4B23">
      <w:rPr>
        <w:rFonts w:ascii="Georgia" w:hAnsi="Georgia"/>
        <w:color w:val="7030A0"/>
      </w:rPr>
      <w:t>:</w:t>
    </w:r>
  </w:p>
  <w:p w14:paraId="58CDF97C" w14:textId="36956768" w:rsidR="002C4B78" w:rsidRDefault="00E7214D" w:rsidP="0097605C">
    <w:pPr>
      <w:pStyle w:val="Heading1"/>
      <w:rPr>
        <w:rFonts w:ascii="Georgia" w:hAnsi="Georgia"/>
        <w:color w:val="7030A0"/>
      </w:rPr>
    </w:pPr>
    <w:r>
      <w:rPr>
        <w:rFonts w:ascii="Georgia" w:hAnsi="Georgia"/>
        <w:color w:val="7030A0"/>
      </w:rPr>
      <w:t>School Leadership</w:t>
    </w:r>
  </w:p>
  <w:p w14:paraId="1CACD1B5" w14:textId="77777777" w:rsidR="00D80961" w:rsidRPr="00D80961" w:rsidRDefault="00D80961" w:rsidP="00D80961">
    <w:pP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CFE"/>
    <w:multiLevelType w:val="hybridMultilevel"/>
    <w:tmpl w:val="A5F88EDA"/>
    <w:lvl w:ilvl="0" w:tplc="04090005">
      <w:start w:val="1"/>
      <w:numFmt w:val="bullet"/>
      <w:lvlText w:val=""/>
      <w:lvlJc w:val="left"/>
      <w:pPr>
        <w:ind w:left="540" w:hanging="360"/>
      </w:pPr>
      <w:rPr>
        <w:rFonts w:ascii="Wingdings" w:hAnsi="Wingdings" w:hint="default"/>
        <w:sz w:val="22"/>
        <w:szCs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14721E0"/>
    <w:multiLevelType w:val="hybridMultilevel"/>
    <w:tmpl w:val="C33437DE"/>
    <w:lvl w:ilvl="0" w:tplc="8E0CD40A">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16667"/>
    <w:multiLevelType w:val="hybridMultilevel"/>
    <w:tmpl w:val="74240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4F038B"/>
    <w:multiLevelType w:val="hybridMultilevel"/>
    <w:tmpl w:val="1ED41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203FFE"/>
    <w:multiLevelType w:val="hybridMultilevel"/>
    <w:tmpl w:val="EA3232B8"/>
    <w:lvl w:ilvl="0" w:tplc="03B2196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C91BDE"/>
    <w:multiLevelType w:val="multilevel"/>
    <w:tmpl w:val="9BB2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F951D4"/>
    <w:multiLevelType w:val="multilevel"/>
    <w:tmpl w:val="E3EC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C3D19"/>
    <w:multiLevelType w:val="hybridMultilevel"/>
    <w:tmpl w:val="605AE6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0451BE"/>
    <w:multiLevelType w:val="hybridMultilevel"/>
    <w:tmpl w:val="EB303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0504B"/>
    <w:multiLevelType w:val="hybridMultilevel"/>
    <w:tmpl w:val="5B30C9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7E1052"/>
    <w:multiLevelType w:val="hybridMultilevel"/>
    <w:tmpl w:val="77046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581FB2"/>
    <w:multiLevelType w:val="hybridMultilevel"/>
    <w:tmpl w:val="2DBA8336"/>
    <w:lvl w:ilvl="0" w:tplc="04090005">
      <w:start w:val="1"/>
      <w:numFmt w:val="bullet"/>
      <w:lvlText w:val=""/>
      <w:lvlJc w:val="left"/>
      <w:pPr>
        <w:ind w:left="720" w:hanging="360"/>
      </w:pPr>
      <w:rPr>
        <w:rFonts w:ascii="Wingdings" w:hAnsi="Wingdings" w:hint="default"/>
        <w:color w:val="1F3864" w:themeColor="accent1" w:themeShade="8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74E42"/>
    <w:multiLevelType w:val="multilevel"/>
    <w:tmpl w:val="FC62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B2457C"/>
    <w:multiLevelType w:val="hybridMultilevel"/>
    <w:tmpl w:val="C9788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F1E0A"/>
    <w:multiLevelType w:val="hybridMultilevel"/>
    <w:tmpl w:val="1B025D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AD4EED"/>
    <w:multiLevelType w:val="hybridMultilevel"/>
    <w:tmpl w:val="E2A8E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728FD"/>
    <w:multiLevelType w:val="hybridMultilevel"/>
    <w:tmpl w:val="B03A37BE"/>
    <w:lvl w:ilvl="0" w:tplc="CE66C9A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305C26"/>
    <w:multiLevelType w:val="hybridMultilevel"/>
    <w:tmpl w:val="A154A8C0"/>
    <w:lvl w:ilvl="0" w:tplc="381CEFA0">
      <w:start w:val="1"/>
      <w:numFmt w:val="bullet"/>
      <w:lvlText w:val=""/>
      <w:lvlJc w:val="left"/>
      <w:pPr>
        <w:ind w:left="720" w:hanging="360"/>
      </w:pPr>
      <w:rPr>
        <w:rFonts w:ascii="Wingdings" w:hAnsi="Wingdings" w:hint="default"/>
        <w:color w:val="auto"/>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53D19"/>
    <w:multiLevelType w:val="hybridMultilevel"/>
    <w:tmpl w:val="3FF04F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BF4B9C"/>
    <w:multiLevelType w:val="hybridMultilevel"/>
    <w:tmpl w:val="769CD4E6"/>
    <w:lvl w:ilvl="0" w:tplc="D3DC48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9101C"/>
    <w:multiLevelType w:val="hybridMultilevel"/>
    <w:tmpl w:val="5BB4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57B4A"/>
    <w:multiLevelType w:val="hybridMultilevel"/>
    <w:tmpl w:val="DF3EEE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E5771C"/>
    <w:multiLevelType w:val="hybridMultilevel"/>
    <w:tmpl w:val="6340E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4A165F"/>
    <w:multiLevelType w:val="hybridMultilevel"/>
    <w:tmpl w:val="115EC1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CA0707"/>
    <w:multiLevelType w:val="hybridMultilevel"/>
    <w:tmpl w:val="7C6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86E6A"/>
    <w:multiLevelType w:val="hybridMultilevel"/>
    <w:tmpl w:val="723C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9464A"/>
    <w:multiLevelType w:val="hybridMultilevel"/>
    <w:tmpl w:val="B21A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C63B4"/>
    <w:multiLevelType w:val="multilevel"/>
    <w:tmpl w:val="6020FFA8"/>
    <w:lvl w:ilvl="0">
      <w:start w:val="1"/>
      <w:numFmt w:val="bullet"/>
      <w:pStyle w:val="LetterLis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39A4E34"/>
    <w:multiLevelType w:val="hybridMultilevel"/>
    <w:tmpl w:val="D2FC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7B5F29"/>
    <w:multiLevelType w:val="hybridMultilevel"/>
    <w:tmpl w:val="D33648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7F47AE"/>
    <w:multiLevelType w:val="multilevel"/>
    <w:tmpl w:val="3BA6C6B0"/>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70A95765"/>
    <w:multiLevelType w:val="hybridMultilevel"/>
    <w:tmpl w:val="DF0EAE94"/>
    <w:lvl w:ilvl="0" w:tplc="04090005">
      <w:start w:val="1"/>
      <w:numFmt w:val="bullet"/>
      <w:lvlText w:val=""/>
      <w:lvlJc w:val="left"/>
      <w:pPr>
        <w:ind w:left="62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8A0D68"/>
    <w:multiLevelType w:val="hybridMultilevel"/>
    <w:tmpl w:val="0E8C5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1024E7"/>
    <w:multiLevelType w:val="hybridMultilevel"/>
    <w:tmpl w:val="E4BCB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63D46"/>
    <w:multiLevelType w:val="hybridMultilevel"/>
    <w:tmpl w:val="D2C68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30"/>
  </w:num>
  <w:num w:numId="4">
    <w:abstractNumId w:val="3"/>
  </w:num>
  <w:num w:numId="5">
    <w:abstractNumId w:val="8"/>
  </w:num>
  <w:num w:numId="6">
    <w:abstractNumId w:val="15"/>
  </w:num>
  <w:num w:numId="7">
    <w:abstractNumId w:val="28"/>
  </w:num>
  <w:num w:numId="8">
    <w:abstractNumId w:val="19"/>
  </w:num>
  <w:num w:numId="9">
    <w:abstractNumId w:val="24"/>
  </w:num>
  <w:num w:numId="10">
    <w:abstractNumId w:val="26"/>
  </w:num>
  <w:num w:numId="11">
    <w:abstractNumId w:val="2"/>
  </w:num>
  <w:num w:numId="12">
    <w:abstractNumId w:val="4"/>
  </w:num>
  <w:num w:numId="13">
    <w:abstractNumId w:val="7"/>
  </w:num>
  <w:num w:numId="14">
    <w:abstractNumId w:val="11"/>
  </w:num>
  <w:num w:numId="15">
    <w:abstractNumId w:val="0"/>
  </w:num>
  <w:num w:numId="16">
    <w:abstractNumId w:val="9"/>
  </w:num>
  <w:num w:numId="17">
    <w:abstractNumId w:val="31"/>
  </w:num>
  <w:num w:numId="18">
    <w:abstractNumId w:val="21"/>
  </w:num>
  <w:num w:numId="19">
    <w:abstractNumId w:val="14"/>
  </w:num>
  <w:num w:numId="20">
    <w:abstractNumId w:val="18"/>
  </w:num>
  <w:num w:numId="21">
    <w:abstractNumId w:val="1"/>
  </w:num>
  <w:num w:numId="22">
    <w:abstractNumId w:val="23"/>
  </w:num>
  <w:num w:numId="23">
    <w:abstractNumId w:val="17"/>
  </w:num>
  <w:num w:numId="24">
    <w:abstractNumId w:val="29"/>
  </w:num>
  <w:num w:numId="25">
    <w:abstractNumId w:val="16"/>
  </w:num>
  <w:num w:numId="26">
    <w:abstractNumId w:val="32"/>
  </w:num>
  <w:num w:numId="27">
    <w:abstractNumId w:val="10"/>
  </w:num>
  <w:num w:numId="28">
    <w:abstractNumId w:val="20"/>
  </w:num>
  <w:num w:numId="29">
    <w:abstractNumId w:val="22"/>
  </w:num>
  <w:num w:numId="30">
    <w:abstractNumId w:val="12"/>
  </w:num>
  <w:num w:numId="31">
    <w:abstractNumId w:val="5"/>
  </w:num>
  <w:num w:numId="32">
    <w:abstractNumId w:val="6"/>
  </w:num>
  <w:num w:numId="33">
    <w:abstractNumId w:val="13"/>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B6"/>
    <w:rsid w:val="00013C72"/>
    <w:rsid w:val="000155DB"/>
    <w:rsid w:val="000404AE"/>
    <w:rsid w:val="00045A8C"/>
    <w:rsid w:val="00055A81"/>
    <w:rsid w:val="00092CFB"/>
    <w:rsid w:val="000D5BF8"/>
    <w:rsid w:val="000E1545"/>
    <w:rsid w:val="000E2F00"/>
    <w:rsid w:val="000E757F"/>
    <w:rsid w:val="0010624B"/>
    <w:rsid w:val="0012681A"/>
    <w:rsid w:val="00135184"/>
    <w:rsid w:val="00137308"/>
    <w:rsid w:val="00155913"/>
    <w:rsid w:val="00163080"/>
    <w:rsid w:val="00176758"/>
    <w:rsid w:val="001A4FDC"/>
    <w:rsid w:val="001D6D82"/>
    <w:rsid w:val="002223C9"/>
    <w:rsid w:val="0024466C"/>
    <w:rsid w:val="00251D60"/>
    <w:rsid w:val="0026300E"/>
    <w:rsid w:val="00270986"/>
    <w:rsid w:val="002804B3"/>
    <w:rsid w:val="0029250B"/>
    <w:rsid w:val="0029378F"/>
    <w:rsid w:val="002947A1"/>
    <w:rsid w:val="002C00BE"/>
    <w:rsid w:val="002C1571"/>
    <w:rsid w:val="002C4414"/>
    <w:rsid w:val="002D30A0"/>
    <w:rsid w:val="002D715A"/>
    <w:rsid w:val="002E1BEB"/>
    <w:rsid w:val="002E42A3"/>
    <w:rsid w:val="00305F81"/>
    <w:rsid w:val="0032102B"/>
    <w:rsid w:val="0032341A"/>
    <w:rsid w:val="00325F0D"/>
    <w:rsid w:val="00327D1F"/>
    <w:rsid w:val="0033719B"/>
    <w:rsid w:val="00373A55"/>
    <w:rsid w:val="00373B72"/>
    <w:rsid w:val="003776F3"/>
    <w:rsid w:val="003A2557"/>
    <w:rsid w:val="003B1808"/>
    <w:rsid w:val="003B2713"/>
    <w:rsid w:val="003F6535"/>
    <w:rsid w:val="004144E2"/>
    <w:rsid w:val="00417F3F"/>
    <w:rsid w:val="004355A0"/>
    <w:rsid w:val="00451291"/>
    <w:rsid w:val="004C63D4"/>
    <w:rsid w:val="004D5E41"/>
    <w:rsid w:val="004E0208"/>
    <w:rsid w:val="004E3AAC"/>
    <w:rsid w:val="00503F49"/>
    <w:rsid w:val="00517571"/>
    <w:rsid w:val="005205F8"/>
    <w:rsid w:val="0054282C"/>
    <w:rsid w:val="005537BB"/>
    <w:rsid w:val="00556D53"/>
    <w:rsid w:val="00571AAE"/>
    <w:rsid w:val="00575463"/>
    <w:rsid w:val="00577C00"/>
    <w:rsid w:val="0058343A"/>
    <w:rsid w:val="005B1AEA"/>
    <w:rsid w:val="005B3A06"/>
    <w:rsid w:val="005D1E84"/>
    <w:rsid w:val="005E4B23"/>
    <w:rsid w:val="005F60BA"/>
    <w:rsid w:val="006042D1"/>
    <w:rsid w:val="00612FEB"/>
    <w:rsid w:val="006135EB"/>
    <w:rsid w:val="00632DB4"/>
    <w:rsid w:val="00644B03"/>
    <w:rsid w:val="00654CB6"/>
    <w:rsid w:val="006723E4"/>
    <w:rsid w:val="0067611E"/>
    <w:rsid w:val="00683EE6"/>
    <w:rsid w:val="006B1261"/>
    <w:rsid w:val="006B5F87"/>
    <w:rsid w:val="006C678C"/>
    <w:rsid w:val="006D3170"/>
    <w:rsid w:val="006D5982"/>
    <w:rsid w:val="006E2350"/>
    <w:rsid w:val="006E76B8"/>
    <w:rsid w:val="007014DA"/>
    <w:rsid w:val="00703D96"/>
    <w:rsid w:val="00716AF9"/>
    <w:rsid w:val="007355F6"/>
    <w:rsid w:val="00756793"/>
    <w:rsid w:val="00756FE2"/>
    <w:rsid w:val="007612B3"/>
    <w:rsid w:val="00762F04"/>
    <w:rsid w:val="007862F0"/>
    <w:rsid w:val="007A783D"/>
    <w:rsid w:val="007C0A09"/>
    <w:rsid w:val="007C5672"/>
    <w:rsid w:val="00801BDF"/>
    <w:rsid w:val="00804298"/>
    <w:rsid w:val="00836CD0"/>
    <w:rsid w:val="00854846"/>
    <w:rsid w:val="00855199"/>
    <w:rsid w:val="0086296A"/>
    <w:rsid w:val="0086388D"/>
    <w:rsid w:val="00890D3D"/>
    <w:rsid w:val="008D3BE2"/>
    <w:rsid w:val="008D5F9A"/>
    <w:rsid w:val="008E27F1"/>
    <w:rsid w:val="008E39CC"/>
    <w:rsid w:val="008E558E"/>
    <w:rsid w:val="00900E99"/>
    <w:rsid w:val="00905A7F"/>
    <w:rsid w:val="0093383D"/>
    <w:rsid w:val="009358F1"/>
    <w:rsid w:val="009452BE"/>
    <w:rsid w:val="00946C01"/>
    <w:rsid w:val="00965B31"/>
    <w:rsid w:val="00975479"/>
    <w:rsid w:val="00982D4B"/>
    <w:rsid w:val="009A0C6D"/>
    <w:rsid w:val="009A2A49"/>
    <w:rsid w:val="009D6B34"/>
    <w:rsid w:val="009E364B"/>
    <w:rsid w:val="009F7333"/>
    <w:rsid w:val="00A06E42"/>
    <w:rsid w:val="00A2637C"/>
    <w:rsid w:val="00A40941"/>
    <w:rsid w:val="00A4105D"/>
    <w:rsid w:val="00A46BEF"/>
    <w:rsid w:val="00A564F2"/>
    <w:rsid w:val="00A60210"/>
    <w:rsid w:val="00A74DA4"/>
    <w:rsid w:val="00A8261C"/>
    <w:rsid w:val="00A8610A"/>
    <w:rsid w:val="00A86FF4"/>
    <w:rsid w:val="00AB16C4"/>
    <w:rsid w:val="00AB19AC"/>
    <w:rsid w:val="00AE478A"/>
    <w:rsid w:val="00AF5258"/>
    <w:rsid w:val="00B10007"/>
    <w:rsid w:val="00B17924"/>
    <w:rsid w:val="00B5732D"/>
    <w:rsid w:val="00B60186"/>
    <w:rsid w:val="00B60A08"/>
    <w:rsid w:val="00B62A74"/>
    <w:rsid w:val="00B950CC"/>
    <w:rsid w:val="00BA1D4F"/>
    <w:rsid w:val="00BB13B5"/>
    <w:rsid w:val="00BB42DA"/>
    <w:rsid w:val="00BD34A6"/>
    <w:rsid w:val="00BE2FEF"/>
    <w:rsid w:val="00C01F65"/>
    <w:rsid w:val="00C110A6"/>
    <w:rsid w:val="00C24E8C"/>
    <w:rsid w:val="00C3784C"/>
    <w:rsid w:val="00C46C64"/>
    <w:rsid w:val="00C57BC3"/>
    <w:rsid w:val="00C613D8"/>
    <w:rsid w:val="00C62294"/>
    <w:rsid w:val="00C753B8"/>
    <w:rsid w:val="00C8757B"/>
    <w:rsid w:val="00C955F0"/>
    <w:rsid w:val="00CA1067"/>
    <w:rsid w:val="00CB0A11"/>
    <w:rsid w:val="00CC4A40"/>
    <w:rsid w:val="00CD3D7A"/>
    <w:rsid w:val="00CE7329"/>
    <w:rsid w:val="00CF24C9"/>
    <w:rsid w:val="00D04D1E"/>
    <w:rsid w:val="00D21807"/>
    <w:rsid w:val="00D2376C"/>
    <w:rsid w:val="00D36795"/>
    <w:rsid w:val="00D52A77"/>
    <w:rsid w:val="00D64F09"/>
    <w:rsid w:val="00D679C2"/>
    <w:rsid w:val="00D8037A"/>
    <w:rsid w:val="00D80961"/>
    <w:rsid w:val="00D93949"/>
    <w:rsid w:val="00D93FA8"/>
    <w:rsid w:val="00DA13E1"/>
    <w:rsid w:val="00DC3420"/>
    <w:rsid w:val="00DC7781"/>
    <w:rsid w:val="00DE06F8"/>
    <w:rsid w:val="00DF1565"/>
    <w:rsid w:val="00E1285A"/>
    <w:rsid w:val="00E13908"/>
    <w:rsid w:val="00E17FEB"/>
    <w:rsid w:val="00E25090"/>
    <w:rsid w:val="00E41978"/>
    <w:rsid w:val="00E60792"/>
    <w:rsid w:val="00E63EAF"/>
    <w:rsid w:val="00E7214D"/>
    <w:rsid w:val="00E86856"/>
    <w:rsid w:val="00E920D8"/>
    <w:rsid w:val="00E97BE3"/>
    <w:rsid w:val="00EA00F7"/>
    <w:rsid w:val="00EA2B80"/>
    <w:rsid w:val="00EB76A8"/>
    <w:rsid w:val="00EE138F"/>
    <w:rsid w:val="00F255E1"/>
    <w:rsid w:val="00F4385A"/>
    <w:rsid w:val="00F45C7D"/>
    <w:rsid w:val="00F46A09"/>
    <w:rsid w:val="00F55DD1"/>
    <w:rsid w:val="00F61EEC"/>
    <w:rsid w:val="00FA3B34"/>
    <w:rsid w:val="00FD0AD5"/>
    <w:rsid w:val="00FE3736"/>
    <w:rsid w:val="00FF7BE0"/>
    <w:rsid w:val="2CAFE8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37AB8"/>
  <w14:defaultImageDpi w14:val="32767"/>
  <w15:chartTrackingRefBased/>
  <w15:docId w15:val="{A3F86088-3A9C-1E48-9D26-64BB59BB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4CB6"/>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654CB6"/>
    <w:pPr>
      <w:keepNext/>
      <w:keepLines/>
      <w:jc w:val="center"/>
      <w:outlineLvl w:val="0"/>
    </w:pPr>
    <w:rPr>
      <w:rFonts w:asciiTheme="majorHAnsi" w:eastAsiaTheme="majorEastAsia" w:hAnsiTheme="majorHAnsi" w:cstheme="majorBidi"/>
      <w:b/>
      <w:bCs/>
      <w:color w:val="39A448"/>
      <w:sz w:val="36"/>
      <w:szCs w:val="28"/>
    </w:rPr>
  </w:style>
  <w:style w:type="paragraph" w:styleId="Heading2">
    <w:name w:val="heading 2"/>
    <w:basedOn w:val="Normal"/>
    <w:next w:val="Normal"/>
    <w:link w:val="Heading2Char"/>
    <w:uiPriority w:val="9"/>
    <w:unhideWhenUsed/>
    <w:qFormat/>
    <w:rsid w:val="00654CB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CB6"/>
    <w:rPr>
      <w:rFonts w:asciiTheme="majorHAnsi" w:eastAsiaTheme="majorEastAsia" w:hAnsiTheme="majorHAnsi" w:cstheme="majorBidi"/>
      <w:b/>
      <w:bCs/>
      <w:color w:val="39A448"/>
      <w:sz w:val="36"/>
      <w:szCs w:val="28"/>
    </w:rPr>
  </w:style>
  <w:style w:type="character" w:customStyle="1" w:styleId="Heading2Char">
    <w:name w:val="Heading 2 Char"/>
    <w:basedOn w:val="DefaultParagraphFont"/>
    <w:link w:val="Heading2"/>
    <w:uiPriority w:val="9"/>
    <w:rsid w:val="00654CB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654CB6"/>
    <w:pPr>
      <w:ind w:left="720" w:hanging="288"/>
      <w:contextualSpacing/>
    </w:pPr>
  </w:style>
  <w:style w:type="character" w:customStyle="1" w:styleId="ListParagraphChar">
    <w:name w:val="List Paragraph Char"/>
    <w:basedOn w:val="DefaultParagraphFont"/>
    <w:link w:val="ListParagraph"/>
    <w:uiPriority w:val="34"/>
    <w:rsid w:val="00654CB6"/>
    <w:rPr>
      <w:rFonts w:ascii="Times New Roman" w:eastAsia="Times New Roman" w:hAnsi="Times New Roman" w:cs="Times New Roman"/>
    </w:rPr>
  </w:style>
  <w:style w:type="character" w:styleId="Hyperlink">
    <w:name w:val="Hyperlink"/>
    <w:basedOn w:val="DefaultParagraphFont"/>
    <w:unhideWhenUsed/>
    <w:rsid w:val="00654CB6"/>
    <w:rPr>
      <w:color w:val="0563C1" w:themeColor="hyperlink"/>
      <w:u w:val="single"/>
    </w:rPr>
  </w:style>
  <w:style w:type="paragraph" w:styleId="Footer">
    <w:name w:val="footer"/>
    <w:basedOn w:val="Normal"/>
    <w:link w:val="FooterChar"/>
    <w:uiPriority w:val="99"/>
    <w:unhideWhenUsed/>
    <w:rsid w:val="00654CB6"/>
    <w:pPr>
      <w:tabs>
        <w:tab w:val="center" w:pos="4680"/>
        <w:tab w:val="right" w:pos="9360"/>
      </w:tabs>
    </w:pPr>
  </w:style>
  <w:style w:type="character" w:customStyle="1" w:styleId="FooterChar">
    <w:name w:val="Footer Char"/>
    <w:basedOn w:val="DefaultParagraphFont"/>
    <w:link w:val="Footer"/>
    <w:uiPriority w:val="99"/>
    <w:rsid w:val="00654CB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54CB6"/>
    <w:rPr>
      <w:sz w:val="16"/>
      <w:szCs w:val="16"/>
    </w:rPr>
  </w:style>
  <w:style w:type="paragraph" w:styleId="CommentText">
    <w:name w:val="annotation text"/>
    <w:basedOn w:val="Normal"/>
    <w:link w:val="CommentTextChar"/>
    <w:uiPriority w:val="99"/>
    <w:unhideWhenUsed/>
    <w:rsid w:val="00654CB6"/>
    <w:rPr>
      <w:sz w:val="20"/>
      <w:szCs w:val="20"/>
    </w:rPr>
  </w:style>
  <w:style w:type="character" w:customStyle="1" w:styleId="CommentTextChar">
    <w:name w:val="Comment Text Char"/>
    <w:basedOn w:val="DefaultParagraphFont"/>
    <w:link w:val="CommentText"/>
    <w:uiPriority w:val="99"/>
    <w:rsid w:val="00654CB6"/>
    <w:rPr>
      <w:rFonts w:ascii="Times New Roman" w:eastAsia="Times New Roman" w:hAnsi="Times New Roman" w:cs="Times New Roman"/>
      <w:sz w:val="20"/>
      <w:szCs w:val="20"/>
    </w:rPr>
  </w:style>
  <w:style w:type="character" w:styleId="Strong">
    <w:name w:val="Strong"/>
    <w:basedOn w:val="DefaultParagraphFont"/>
    <w:uiPriority w:val="22"/>
    <w:qFormat/>
    <w:rsid w:val="00654CB6"/>
    <w:rPr>
      <w:b/>
      <w:bCs/>
    </w:rPr>
  </w:style>
  <w:style w:type="paragraph" w:styleId="BalloonText">
    <w:name w:val="Balloon Text"/>
    <w:basedOn w:val="Normal"/>
    <w:link w:val="BalloonTextChar"/>
    <w:uiPriority w:val="99"/>
    <w:semiHidden/>
    <w:unhideWhenUsed/>
    <w:rsid w:val="00654CB6"/>
    <w:rPr>
      <w:sz w:val="18"/>
      <w:szCs w:val="18"/>
    </w:rPr>
  </w:style>
  <w:style w:type="character" w:customStyle="1" w:styleId="BalloonTextChar">
    <w:name w:val="Balloon Text Char"/>
    <w:basedOn w:val="DefaultParagraphFont"/>
    <w:link w:val="BalloonText"/>
    <w:uiPriority w:val="99"/>
    <w:semiHidden/>
    <w:rsid w:val="00654CB6"/>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654CB6"/>
    <w:pPr>
      <w:tabs>
        <w:tab w:val="center" w:pos="4680"/>
        <w:tab w:val="right" w:pos="9360"/>
      </w:tabs>
    </w:pPr>
  </w:style>
  <w:style w:type="character" w:customStyle="1" w:styleId="HeaderChar">
    <w:name w:val="Header Char"/>
    <w:basedOn w:val="DefaultParagraphFont"/>
    <w:link w:val="Header"/>
    <w:uiPriority w:val="99"/>
    <w:rsid w:val="00654CB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E2F00"/>
    <w:rPr>
      <w:b/>
      <w:bCs/>
    </w:rPr>
  </w:style>
  <w:style w:type="character" w:customStyle="1" w:styleId="CommentSubjectChar">
    <w:name w:val="Comment Subject Char"/>
    <w:basedOn w:val="CommentTextChar"/>
    <w:link w:val="CommentSubject"/>
    <w:uiPriority w:val="99"/>
    <w:semiHidden/>
    <w:rsid w:val="000E2F00"/>
    <w:rPr>
      <w:rFonts w:ascii="Times New Roman" w:eastAsia="Times New Roman" w:hAnsi="Times New Roman" w:cs="Times New Roman"/>
      <w:b/>
      <w:bCs/>
      <w:sz w:val="20"/>
      <w:szCs w:val="20"/>
    </w:rPr>
  </w:style>
  <w:style w:type="paragraph" w:customStyle="1" w:styleId="LetterList">
    <w:name w:val="Letter List"/>
    <w:basedOn w:val="Heading1"/>
    <w:rsid w:val="000E2F00"/>
    <w:pPr>
      <w:keepNext w:val="0"/>
      <w:keepLines w:val="0"/>
      <w:numPr>
        <w:numId w:val="2"/>
      </w:numPr>
      <w:spacing w:before="240" w:line="280" w:lineRule="atLeast"/>
      <w:jc w:val="left"/>
    </w:pPr>
    <w:rPr>
      <w:rFonts w:ascii="Arial" w:eastAsia="Arial" w:hAnsi="Arial" w:cs="Arial"/>
      <w:b w:val="0"/>
      <w:bCs w:val="0"/>
      <w:color w:val="auto"/>
      <w:kern w:val="28"/>
      <w:sz w:val="22"/>
      <w:szCs w:val="22"/>
      <w:lang w:val="en-GB"/>
    </w:rPr>
  </w:style>
  <w:style w:type="table" w:styleId="TableGrid">
    <w:name w:val="Table Grid"/>
    <w:basedOn w:val="TableNormal"/>
    <w:uiPriority w:val="39"/>
    <w:rsid w:val="00126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63080"/>
    <w:rPr>
      <w:sz w:val="20"/>
      <w:szCs w:val="20"/>
    </w:rPr>
  </w:style>
  <w:style w:type="character" w:customStyle="1" w:styleId="FootnoteTextChar">
    <w:name w:val="Footnote Text Char"/>
    <w:basedOn w:val="DefaultParagraphFont"/>
    <w:link w:val="FootnoteText"/>
    <w:uiPriority w:val="99"/>
    <w:semiHidden/>
    <w:rsid w:val="0016308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63080"/>
    <w:rPr>
      <w:vertAlign w:val="superscript"/>
    </w:rPr>
  </w:style>
  <w:style w:type="character" w:styleId="UnresolvedMention">
    <w:name w:val="Unresolved Mention"/>
    <w:basedOn w:val="DefaultParagraphFont"/>
    <w:uiPriority w:val="99"/>
    <w:rsid w:val="00982D4B"/>
    <w:rPr>
      <w:color w:val="605E5C"/>
      <w:shd w:val="clear" w:color="auto" w:fill="E1DFDD"/>
    </w:rPr>
  </w:style>
  <w:style w:type="character" w:styleId="Emphasis">
    <w:name w:val="Emphasis"/>
    <w:basedOn w:val="DefaultParagraphFont"/>
    <w:uiPriority w:val="20"/>
    <w:qFormat/>
    <w:rsid w:val="008E39CC"/>
    <w:rPr>
      <w:i/>
      <w:iCs/>
    </w:rPr>
  </w:style>
  <w:style w:type="character" w:styleId="FollowedHyperlink">
    <w:name w:val="FollowedHyperlink"/>
    <w:basedOn w:val="DefaultParagraphFont"/>
    <w:uiPriority w:val="99"/>
    <w:semiHidden/>
    <w:unhideWhenUsed/>
    <w:rsid w:val="00FE37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9640">
      <w:bodyDiv w:val="1"/>
      <w:marLeft w:val="0"/>
      <w:marRight w:val="0"/>
      <w:marTop w:val="0"/>
      <w:marBottom w:val="0"/>
      <w:divBdr>
        <w:top w:val="none" w:sz="0" w:space="0" w:color="auto"/>
        <w:left w:val="none" w:sz="0" w:space="0" w:color="auto"/>
        <w:bottom w:val="none" w:sz="0" w:space="0" w:color="auto"/>
        <w:right w:val="none" w:sz="0" w:space="0" w:color="auto"/>
      </w:divBdr>
      <w:divsChild>
        <w:div w:id="921178612">
          <w:marLeft w:val="0"/>
          <w:marRight w:val="0"/>
          <w:marTop w:val="0"/>
          <w:marBottom w:val="120"/>
          <w:divBdr>
            <w:top w:val="none" w:sz="0" w:space="0" w:color="auto"/>
            <w:left w:val="none" w:sz="0" w:space="0" w:color="auto"/>
            <w:bottom w:val="none" w:sz="0" w:space="0" w:color="auto"/>
            <w:right w:val="none" w:sz="0" w:space="0" w:color="auto"/>
          </w:divBdr>
        </w:div>
        <w:div w:id="1056658902">
          <w:marLeft w:val="0"/>
          <w:marRight w:val="0"/>
          <w:marTop w:val="0"/>
          <w:marBottom w:val="0"/>
          <w:divBdr>
            <w:top w:val="none" w:sz="0" w:space="0" w:color="auto"/>
            <w:left w:val="none" w:sz="0" w:space="0" w:color="auto"/>
            <w:bottom w:val="none" w:sz="0" w:space="0" w:color="auto"/>
            <w:right w:val="none" w:sz="0" w:space="0" w:color="auto"/>
          </w:divBdr>
        </w:div>
        <w:div w:id="758915004">
          <w:marLeft w:val="0"/>
          <w:marRight w:val="0"/>
          <w:marTop w:val="0"/>
          <w:marBottom w:val="210"/>
          <w:divBdr>
            <w:top w:val="none" w:sz="0" w:space="0" w:color="auto"/>
            <w:left w:val="none" w:sz="0" w:space="0" w:color="auto"/>
            <w:bottom w:val="none" w:sz="0" w:space="0" w:color="auto"/>
            <w:right w:val="none" w:sz="0" w:space="0" w:color="auto"/>
          </w:divBdr>
          <w:divsChild>
            <w:div w:id="198816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22580">
      <w:bodyDiv w:val="1"/>
      <w:marLeft w:val="0"/>
      <w:marRight w:val="0"/>
      <w:marTop w:val="0"/>
      <w:marBottom w:val="0"/>
      <w:divBdr>
        <w:top w:val="none" w:sz="0" w:space="0" w:color="auto"/>
        <w:left w:val="none" w:sz="0" w:space="0" w:color="auto"/>
        <w:bottom w:val="none" w:sz="0" w:space="0" w:color="auto"/>
        <w:right w:val="none" w:sz="0" w:space="0" w:color="auto"/>
      </w:divBdr>
    </w:div>
    <w:div w:id="452142372">
      <w:bodyDiv w:val="1"/>
      <w:marLeft w:val="0"/>
      <w:marRight w:val="0"/>
      <w:marTop w:val="0"/>
      <w:marBottom w:val="0"/>
      <w:divBdr>
        <w:top w:val="none" w:sz="0" w:space="0" w:color="auto"/>
        <w:left w:val="none" w:sz="0" w:space="0" w:color="auto"/>
        <w:bottom w:val="none" w:sz="0" w:space="0" w:color="auto"/>
        <w:right w:val="none" w:sz="0" w:space="0" w:color="auto"/>
      </w:divBdr>
    </w:div>
    <w:div w:id="487867536">
      <w:bodyDiv w:val="1"/>
      <w:marLeft w:val="0"/>
      <w:marRight w:val="0"/>
      <w:marTop w:val="0"/>
      <w:marBottom w:val="0"/>
      <w:divBdr>
        <w:top w:val="none" w:sz="0" w:space="0" w:color="auto"/>
        <w:left w:val="none" w:sz="0" w:space="0" w:color="auto"/>
        <w:bottom w:val="none" w:sz="0" w:space="0" w:color="auto"/>
        <w:right w:val="none" w:sz="0" w:space="0" w:color="auto"/>
      </w:divBdr>
    </w:div>
    <w:div w:id="558593967">
      <w:bodyDiv w:val="1"/>
      <w:marLeft w:val="0"/>
      <w:marRight w:val="0"/>
      <w:marTop w:val="0"/>
      <w:marBottom w:val="0"/>
      <w:divBdr>
        <w:top w:val="none" w:sz="0" w:space="0" w:color="auto"/>
        <w:left w:val="none" w:sz="0" w:space="0" w:color="auto"/>
        <w:bottom w:val="none" w:sz="0" w:space="0" w:color="auto"/>
        <w:right w:val="none" w:sz="0" w:space="0" w:color="auto"/>
      </w:divBdr>
    </w:div>
    <w:div w:id="591665378">
      <w:bodyDiv w:val="1"/>
      <w:marLeft w:val="0"/>
      <w:marRight w:val="0"/>
      <w:marTop w:val="0"/>
      <w:marBottom w:val="0"/>
      <w:divBdr>
        <w:top w:val="none" w:sz="0" w:space="0" w:color="auto"/>
        <w:left w:val="none" w:sz="0" w:space="0" w:color="auto"/>
        <w:bottom w:val="none" w:sz="0" w:space="0" w:color="auto"/>
        <w:right w:val="none" w:sz="0" w:space="0" w:color="auto"/>
      </w:divBdr>
    </w:div>
    <w:div w:id="690035412">
      <w:bodyDiv w:val="1"/>
      <w:marLeft w:val="0"/>
      <w:marRight w:val="0"/>
      <w:marTop w:val="0"/>
      <w:marBottom w:val="0"/>
      <w:divBdr>
        <w:top w:val="none" w:sz="0" w:space="0" w:color="auto"/>
        <w:left w:val="none" w:sz="0" w:space="0" w:color="auto"/>
        <w:bottom w:val="none" w:sz="0" w:space="0" w:color="auto"/>
        <w:right w:val="none" w:sz="0" w:space="0" w:color="auto"/>
      </w:divBdr>
    </w:div>
    <w:div w:id="741680976">
      <w:bodyDiv w:val="1"/>
      <w:marLeft w:val="0"/>
      <w:marRight w:val="0"/>
      <w:marTop w:val="0"/>
      <w:marBottom w:val="0"/>
      <w:divBdr>
        <w:top w:val="none" w:sz="0" w:space="0" w:color="auto"/>
        <w:left w:val="none" w:sz="0" w:space="0" w:color="auto"/>
        <w:bottom w:val="none" w:sz="0" w:space="0" w:color="auto"/>
        <w:right w:val="none" w:sz="0" w:space="0" w:color="auto"/>
      </w:divBdr>
    </w:div>
    <w:div w:id="807014924">
      <w:bodyDiv w:val="1"/>
      <w:marLeft w:val="0"/>
      <w:marRight w:val="0"/>
      <w:marTop w:val="0"/>
      <w:marBottom w:val="0"/>
      <w:divBdr>
        <w:top w:val="none" w:sz="0" w:space="0" w:color="auto"/>
        <w:left w:val="none" w:sz="0" w:space="0" w:color="auto"/>
        <w:bottom w:val="none" w:sz="0" w:space="0" w:color="auto"/>
        <w:right w:val="none" w:sz="0" w:space="0" w:color="auto"/>
      </w:divBdr>
    </w:div>
    <w:div w:id="943924094">
      <w:bodyDiv w:val="1"/>
      <w:marLeft w:val="0"/>
      <w:marRight w:val="0"/>
      <w:marTop w:val="0"/>
      <w:marBottom w:val="0"/>
      <w:divBdr>
        <w:top w:val="none" w:sz="0" w:space="0" w:color="auto"/>
        <w:left w:val="none" w:sz="0" w:space="0" w:color="auto"/>
        <w:bottom w:val="none" w:sz="0" w:space="0" w:color="auto"/>
        <w:right w:val="none" w:sz="0" w:space="0" w:color="auto"/>
      </w:divBdr>
      <w:divsChild>
        <w:div w:id="1885553477">
          <w:marLeft w:val="0"/>
          <w:marRight w:val="0"/>
          <w:marTop w:val="0"/>
          <w:marBottom w:val="0"/>
          <w:divBdr>
            <w:top w:val="none" w:sz="0" w:space="0" w:color="auto"/>
            <w:left w:val="none" w:sz="0" w:space="0" w:color="auto"/>
            <w:bottom w:val="none" w:sz="0" w:space="0" w:color="auto"/>
            <w:right w:val="none" w:sz="0" w:space="0" w:color="auto"/>
          </w:divBdr>
        </w:div>
      </w:divsChild>
    </w:div>
    <w:div w:id="992877227">
      <w:bodyDiv w:val="1"/>
      <w:marLeft w:val="0"/>
      <w:marRight w:val="0"/>
      <w:marTop w:val="0"/>
      <w:marBottom w:val="0"/>
      <w:divBdr>
        <w:top w:val="none" w:sz="0" w:space="0" w:color="auto"/>
        <w:left w:val="none" w:sz="0" w:space="0" w:color="auto"/>
        <w:bottom w:val="none" w:sz="0" w:space="0" w:color="auto"/>
        <w:right w:val="none" w:sz="0" w:space="0" w:color="auto"/>
      </w:divBdr>
    </w:div>
    <w:div w:id="1105540487">
      <w:bodyDiv w:val="1"/>
      <w:marLeft w:val="0"/>
      <w:marRight w:val="0"/>
      <w:marTop w:val="0"/>
      <w:marBottom w:val="0"/>
      <w:divBdr>
        <w:top w:val="none" w:sz="0" w:space="0" w:color="auto"/>
        <w:left w:val="none" w:sz="0" w:space="0" w:color="auto"/>
        <w:bottom w:val="none" w:sz="0" w:space="0" w:color="auto"/>
        <w:right w:val="none" w:sz="0" w:space="0" w:color="auto"/>
      </w:divBdr>
    </w:div>
    <w:div w:id="1308317969">
      <w:bodyDiv w:val="1"/>
      <w:marLeft w:val="0"/>
      <w:marRight w:val="0"/>
      <w:marTop w:val="0"/>
      <w:marBottom w:val="0"/>
      <w:divBdr>
        <w:top w:val="none" w:sz="0" w:space="0" w:color="auto"/>
        <w:left w:val="none" w:sz="0" w:space="0" w:color="auto"/>
        <w:bottom w:val="none" w:sz="0" w:space="0" w:color="auto"/>
        <w:right w:val="none" w:sz="0" w:space="0" w:color="auto"/>
      </w:divBdr>
    </w:div>
    <w:div w:id="1410033561">
      <w:bodyDiv w:val="1"/>
      <w:marLeft w:val="0"/>
      <w:marRight w:val="0"/>
      <w:marTop w:val="0"/>
      <w:marBottom w:val="0"/>
      <w:divBdr>
        <w:top w:val="none" w:sz="0" w:space="0" w:color="auto"/>
        <w:left w:val="none" w:sz="0" w:space="0" w:color="auto"/>
        <w:bottom w:val="none" w:sz="0" w:space="0" w:color="auto"/>
        <w:right w:val="none" w:sz="0" w:space="0" w:color="auto"/>
      </w:divBdr>
    </w:div>
    <w:div w:id="1693533402">
      <w:bodyDiv w:val="1"/>
      <w:marLeft w:val="0"/>
      <w:marRight w:val="0"/>
      <w:marTop w:val="0"/>
      <w:marBottom w:val="0"/>
      <w:divBdr>
        <w:top w:val="none" w:sz="0" w:space="0" w:color="auto"/>
        <w:left w:val="none" w:sz="0" w:space="0" w:color="auto"/>
        <w:bottom w:val="none" w:sz="0" w:space="0" w:color="auto"/>
        <w:right w:val="none" w:sz="0" w:space="0" w:color="auto"/>
      </w:divBdr>
    </w:div>
    <w:div w:id="1724209166">
      <w:bodyDiv w:val="1"/>
      <w:marLeft w:val="0"/>
      <w:marRight w:val="0"/>
      <w:marTop w:val="0"/>
      <w:marBottom w:val="0"/>
      <w:divBdr>
        <w:top w:val="none" w:sz="0" w:space="0" w:color="auto"/>
        <w:left w:val="none" w:sz="0" w:space="0" w:color="auto"/>
        <w:bottom w:val="none" w:sz="0" w:space="0" w:color="auto"/>
        <w:right w:val="none" w:sz="0" w:space="0" w:color="auto"/>
      </w:divBdr>
    </w:div>
    <w:div w:id="194669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image" Target="media/image5.svg"/><Relationship Id="rId42" Type="http://schemas.openxmlformats.org/officeDocument/2006/relationships/hyperlink" Target="https://www.doe.mass.edu/ele/esl-toolkit/fundamentals/delivery-approach/" TargetMode="External"/><Relationship Id="rId47" Type="http://schemas.openxmlformats.org/officeDocument/2006/relationships/hyperlink" Target="https://tcf.org/content/commentary/meeting-social-emotional-learning-needs-english-learners/?session=1" TargetMode="External"/><Relationship Id="rId63" Type="http://schemas.openxmlformats.org/officeDocument/2006/relationships/hyperlink" Target="https://www.mass.gov/doc/school-effectiveness-self-assessment-0/download" TargetMode="External"/><Relationship Id="rId68" Type="http://schemas.openxmlformats.org/officeDocument/2006/relationships/hyperlink" Target="https://www.doe.mass.edu/edeffectiveness/leadership/create-sustain-roles.pdf" TargetMode="External"/><Relationship Id="rId84" Type="http://schemas.openxmlformats.org/officeDocument/2006/relationships/hyperlink" Target="https://ncela.ed.gov/files/webinars/DistLearn2Webinar_FINAL_07222020_OELA.pdf" TargetMode="External"/><Relationship Id="rId89" Type="http://schemas.openxmlformats.org/officeDocument/2006/relationships/hyperlink" Target="https://www.youtube.com/watch?v=1BgYh2gfjlU" TargetMode="External"/><Relationship Id="rId112" Type="http://schemas.openxmlformats.org/officeDocument/2006/relationships/footer" Target="footer3.xml"/><Relationship Id="rId16" Type="http://schemas.openxmlformats.org/officeDocument/2006/relationships/image" Target="media/image2.png"/><Relationship Id="rId107" Type="http://schemas.openxmlformats.org/officeDocument/2006/relationships/hyperlink" Target="https://ell.stanford.edu/sites/default/files/Schools%20to%20Learn%20From%20.pdf" TargetMode="External"/><Relationship Id="rId11" Type="http://schemas.openxmlformats.org/officeDocument/2006/relationships/hyperlink" Target="https://www.wallacefoundation.org/knowledge-center/pages/how-principals-affect-students-and-schools-a-systematic-synthesis-of-two-decades-of-research.aspx" TargetMode="External"/><Relationship Id="rId32" Type="http://schemas.openxmlformats.org/officeDocument/2006/relationships/hyperlink" Target="https://www.doe.mass.edu/ele/instruction/default.html" TargetMode="External"/><Relationship Id="rId37" Type="http://schemas.openxmlformats.org/officeDocument/2006/relationships/image" Target="media/image9.svg"/><Relationship Id="rId53" Type="http://schemas.openxmlformats.org/officeDocument/2006/relationships/hyperlink" Target="http://3fl71l2qoj4l3y6ep2tqpwra.wpengine.netdna-cdn.com/wp-content/uploads/2014/05/PLE5.PreActivity.ELLVision.pdf" TargetMode="External"/><Relationship Id="rId58" Type="http://schemas.openxmlformats.org/officeDocument/2006/relationships/hyperlink" Target="https://www.doe.mass.edu/ele/resources/benchmarks/" TargetMode="External"/><Relationship Id="rId74" Type="http://schemas.openxmlformats.org/officeDocument/2006/relationships/hyperlink" Target="https://www.doe.mass.edu/edeffectiveness/prof-learning/leaders/educator-resources/guidelines.html?section=standard" TargetMode="External"/><Relationship Id="rId79" Type="http://schemas.openxmlformats.org/officeDocument/2006/relationships/hyperlink" Target="https://www.doe.mass.edu/edeval/resources/supervisor/" TargetMode="External"/><Relationship Id="rId102" Type="http://schemas.openxmlformats.org/officeDocument/2006/relationships/hyperlink" Target="https://files.eric.ed.gov/fulltext/ED519412.pdf" TargetMode="External"/><Relationship Id="rId5" Type="http://schemas.openxmlformats.org/officeDocument/2006/relationships/numbering" Target="numbering.xml"/><Relationship Id="rId90" Type="http://schemas.openxmlformats.org/officeDocument/2006/relationships/hyperlink" Target="https://www.leadershipacademy.org/resources/portrait-of-a-culturally-responsive-school-2/" TargetMode="External"/><Relationship Id="rId95" Type="http://schemas.openxmlformats.org/officeDocument/2006/relationships/hyperlink" Target="https://casel.org/wp-content/uploads/2020/08/CASEL-Equity-Insights-Report.pdf" TargetMode="External"/><Relationship Id="rId22" Type="http://schemas.openxmlformats.org/officeDocument/2006/relationships/hyperlink" Target="https://www.doe.mass.edu/ele/blueprint/" TargetMode="External"/><Relationship Id="rId27" Type="http://schemas.openxmlformats.org/officeDocument/2006/relationships/image" Target="media/image7.svg"/><Relationship Id="rId43" Type="http://schemas.openxmlformats.org/officeDocument/2006/relationships/image" Target="media/image14.png"/><Relationship Id="rId48" Type="http://schemas.openxmlformats.org/officeDocument/2006/relationships/hyperlink" Target="https://www.doe.mass.edu/instruction/culturally-responsive/" TargetMode="External"/><Relationship Id="rId64" Type="http://schemas.openxmlformats.org/officeDocument/2006/relationships/hyperlink" Target="https://www.doe.mass.edu/instruction/culturally-responsive/" TargetMode="External"/><Relationship Id="rId69" Type="http://schemas.openxmlformats.org/officeDocument/2006/relationships/hyperlink" Target="https://www.doe.mass.edu/accountability/toolkit/" TargetMode="External"/><Relationship Id="rId113" Type="http://schemas.openxmlformats.org/officeDocument/2006/relationships/fontTable" Target="fontTable.xml"/><Relationship Id="rId80" Type="http://schemas.openxmlformats.org/officeDocument/2006/relationships/hyperlink" Target="https://www.doe.mass.edu/ele/blueprint/blueprint.docx" TargetMode="External"/><Relationship Id="rId85" Type="http://schemas.openxmlformats.org/officeDocument/2006/relationships/hyperlink" Target="https://www.wallacefoundation.org/knowledge-center/pages/how-principals-affect-students-and-schools-a-systematic-synthesis-of-two-decades-of-research.aspx" TargetMode="External"/><Relationship Id="rId12" Type="http://schemas.openxmlformats.org/officeDocument/2006/relationships/hyperlink" Target="https://www.wallacefoundation.org/knowledge-center/pages/how-principals-affect-students-and-schools-a-systematic-synthesis-of-two-decades-of-research.aspx" TargetMode="External"/><Relationship Id="rId17" Type="http://schemas.openxmlformats.org/officeDocument/2006/relationships/image" Target="media/image3.svg"/><Relationship Id="rId33" Type="http://schemas.openxmlformats.org/officeDocument/2006/relationships/hyperlink" Target="https://www.doe.mass.edu/ele/instruction/mcu/" TargetMode="External"/><Relationship Id="rId38" Type="http://schemas.openxmlformats.org/officeDocument/2006/relationships/image" Target="media/image10.png"/><Relationship Id="rId59" Type="http://schemas.openxmlformats.org/officeDocument/2006/relationships/hyperlink" Target="https://eleducation.org/resources/examining-data-protocol" TargetMode="External"/><Relationship Id="rId103" Type="http://schemas.openxmlformats.org/officeDocument/2006/relationships/hyperlink" Target="https://communityschools.futureforlearning.org/" TargetMode="External"/><Relationship Id="rId108" Type="http://schemas.openxmlformats.org/officeDocument/2006/relationships/hyperlink" Target="https://www.doe.mass.edu/ele/esl-toolkit/tools-resources/" TargetMode="External"/><Relationship Id="rId54" Type="http://schemas.openxmlformats.org/officeDocument/2006/relationships/hyperlink" Target="https://www.edc.org/sites/default/files/uploads/primer_for_continuous_improvement.pdf" TargetMode="External"/><Relationship Id="rId70" Type="http://schemas.openxmlformats.org/officeDocument/2006/relationships/hyperlink" Target="https://www.doe.mass.edu/edeval/guidebook/8d-observationschadmin.pdf" TargetMode="External"/><Relationship Id="rId75" Type="http://schemas.openxmlformats.org/officeDocument/2006/relationships/hyperlink" Target="https://www.doe.mass.edu/ele/blueprint/default.html" TargetMode="External"/><Relationship Id="rId91" Type="http://schemas.openxmlformats.org/officeDocument/2006/relationships/hyperlink" Target="https://www.leadershipacademy.org/resources/equity-at-work-strategic-action-planning-guide/" TargetMode="External"/><Relationship Id="rId96" Type="http://schemas.openxmlformats.org/officeDocument/2006/relationships/hyperlink" Target="https://www.wallacefoundation.org/knowledge-center/Documents/Navigating-Social-and-Emotional-Learning-from-the-Inside-Out.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oe.mass.edu/ele/blueprint/dashboard.html" TargetMode="External"/><Relationship Id="rId23" Type="http://schemas.openxmlformats.org/officeDocument/2006/relationships/hyperlink" Target="https://www.doe.mass.edu/ele/blueprint/blueprint.docx" TargetMode="External"/><Relationship Id="rId28" Type="http://schemas.openxmlformats.org/officeDocument/2006/relationships/hyperlink" Target="https://www.doe.mass.edu/ele/" TargetMode="External"/><Relationship Id="rId36" Type="http://schemas.openxmlformats.org/officeDocument/2006/relationships/image" Target="media/image8.png"/><Relationship Id="rId49" Type="http://schemas.openxmlformats.org/officeDocument/2006/relationships/hyperlink" Target="https://www.kqed.org/mindshift/43376/how-to-cultivate-student-agency-in-english-language-learners" TargetMode="External"/><Relationship Id="rId57" Type="http://schemas.openxmlformats.org/officeDocument/2006/relationships/hyperlink" Target="https://www.doe.mass.edu/mcas/access/" TargetMode="External"/><Relationship Id="rId106" Type="http://schemas.openxmlformats.org/officeDocument/2006/relationships/hyperlink" Target="https://files.eric.ed.gov/fulltext/EJ1146817.pdf"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doe.mass.edu/ele/resources/benchmarks/" TargetMode="External"/><Relationship Id="rId44" Type="http://schemas.openxmlformats.org/officeDocument/2006/relationships/image" Target="media/image15.svg"/><Relationship Id="rId52" Type="http://schemas.openxmlformats.org/officeDocument/2006/relationships/hyperlink" Target="https://www.cambridge.org/elt/blog/2018/05/03/growth-mindset-efl-classroom/" TargetMode="External"/><Relationship Id="rId60" Type="http://schemas.openxmlformats.org/officeDocument/2006/relationships/hyperlink" Target="https://app.powerbigov.us/view?r=eyJrIjoiZDcyMjUxYmUtOWFkYS00NWQ2LTllMjItMWE2Yjc4ZDQyYTY2IiwidCI6IjNlODYxZDE2LTQ4YjctNGEwZS05ODA2LThjMDRkODFiN2IyYSJ9" TargetMode="External"/><Relationship Id="rId65" Type="http://schemas.openxmlformats.org/officeDocument/2006/relationships/hyperlink" Target="https://www.doe.mass.edu/edeval/resources/calibration/crt-rubric.docx" TargetMode="External"/><Relationship Id="rId73" Type="http://schemas.openxmlformats.org/officeDocument/2006/relationships/hyperlink" Target="https://www.doe.mass.edu/edwin/gateway/slereport-supp.html" TargetMode="External"/><Relationship Id="rId78" Type="http://schemas.openxmlformats.org/officeDocument/2006/relationships/hyperlink" Target="https://www.doe.mass.edu/turnaround/howitworks/turnaround-practices-field-guide.pdf" TargetMode="External"/><Relationship Id="rId81" Type="http://schemas.openxmlformats.org/officeDocument/2006/relationships/hyperlink" Target="https://www2.ed.gov/about/offices/list/oela/english-learner-toolkit/chap3.pdf" TargetMode="External"/><Relationship Id="rId86" Type="http://schemas.openxmlformats.org/officeDocument/2006/relationships/hyperlink" Target="https://www.wallacefoundation.org/knowledge-center/pages/the-role-of-assistant-principals-evidence-insights-for-advancing-school-leadership.aspx" TargetMode="External"/><Relationship Id="rId94" Type="http://schemas.openxmlformats.org/officeDocument/2006/relationships/hyperlink" Target="https://schoolguide.casel.org/how-it-works/" TargetMode="External"/><Relationship Id="rId99" Type="http://schemas.openxmlformats.org/officeDocument/2006/relationships/hyperlink" Target="https://www.air.org/project/promoting-success-teachers-english-learners-through-structured-observations" TargetMode="External"/><Relationship Id="rId101" Type="http://schemas.openxmlformats.org/officeDocument/2006/relationships/hyperlink" Target="https://www.colorincolorado.org/blog/administrators-action-four-steps-strengthening-your-el-progra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belenetwork.org/library_resources/the-bele-framework/" TargetMode="External"/><Relationship Id="rId39" Type="http://schemas.openxmlformats.org/officeDocument/2006/relationships/image" Target="media/image11.svg"/><Relationship Id="rId109" Type="http://schemas.openxmlformats.org/officeDocument/2006/relationships/footer" Target="footer1.xml"/><Relationship Id="rId34" Type="http://schemas.openxmlformats.org/officeDocument/2006/relationships/hyperlink" Target="https://ies.ed.gov/ncee/edlabs/projects/project.asp?projectID=4591" TargetMode="External"/><Relationship Id="rId50" Type="http://schemas.openxmlformats.org/officeDocument/2006/relationships/hyperlink" Target="https://wida.wisc.edu/teach/can-do/descriptors" TargetMode="External"/><Relationship Id="rId55" Type="http://schemas.openxmlformats.org/officeDocument/2006/relationships/hyperlink" Target="https://ies.ed.gov/ncee/edlabs/projects/project.asp?projectID=4591" TargetMode="External"/><Relationship Id="rId76" Type="http://schemas.openxmlformats.org/officeDocument/2006/relationships/hyperlink" Target="https://youtu.be/VvZkjVvp6d8" TargetMode="External"/><Relationship Id="rId97" Type="http://schemas.openxmlformats.org/officeDocument/2006/relationships/hyperlink" Target="https://edtrust.org/social-emotional-and-academic-development-through-an-equity-lens/" TargetMode="External"/><Relationship Id="rId104" Type="http://schemas.openxmlformats.org/officeDocument/2006/relationships/hyperlink" Target="https://www.cde.state.co.us/cde_english/guidebookoct16" TargetMode="External"/><Relationship Id="rId7" Type="http://schemas.openxmlformats.org/officeDocument/2006/relationships/settings" Target="settings.xml"/><Relationship Id="rId71" Type="http://schemas.openxmlformats.org/officeDocument/2006/relationships/hyperlink" Target="https://www.doe.mass.edu/edeval/guidebook/8c-stafffeedbackdiscuss.pdf" TargetMode="External"/><Relationship Id="rId92" Type="http://schemas.openxmlformats.org/officeDocument/2006/relationships/hyperlink" Target="https://www.leadershipacademy.org/resources/culturally-responsive-leadership-a-framework-for-school-school-system-leaders/" TargetMode="External"/><Relationship Id="rId2" Type="http://schemas.openxmlformats.org/officeDocument/2006/relationships/customXml" Target="../customXml/item2.xml"/><Relationship Id="rId29" Type="http://schemas.openxmlformats.org/officeDocument/2006/relationships/hyperlink" Target="https://www.doe.mass.edu/ele/resources/id-assess-place-reclass.html" TargetMode="External"/><Relationship Id="rId24" Type="http://schemas.openxmlformats.org/officeDocument/2006/relationships/hyperlink" Target="https://www.doe.mass.edu/ele/blueprint/dashboard.html" TargetMode="External"/><Relationship Id="rId40" Type="http://schemas.openxmlformats.org/officeDocument/2006/relationships/image" Target="media/image12.png"/><Relationship Id="rId45" Type="http://schemas.openxmlformats.org/officeDocument/2006/relationships/hyperlink" Target="https://edtrust.org/social-emotional-and-academic-development-through-an-equity-lens/" TargetMode="External"/><Relationship Id="rId66" Type="http://schemas.openxmlformats.org/officeDocument/2006/relationships/hyperlink" Target="https://www.doe.mass.edu/edeval/resources/calibration/look-fors.docx" TargetMode="External"/><Relationship Id="rId87" Type="http://schemas.openxmlformats.org/officeDocument/2006/relationships/hyperlink" Target="http://3fl71l2qoj4l3y6ep2tqpwra.wpengine.netdna-cdn.com/wp-content/uploads/2014/05/PLE5.PreActivity.ELLVision.pdf" TargetMode="External"/><Relationship Id="rId110" Type="http://schemas.openxmlformats.org/officeDocument/2006/relationships/footer" Target="footer2.xml"/><Relationship Id="rId61" Type="http://schemas.openxmlformats.org/officeDocument/2006/relationships/hyperlink" Target="https://www.doe.mass.edu/covid19/on-desktop/roadmap/" TargetMode="External"/><Relationship Id="rId82" Type="http://schemas.openxmlformats.org/officeDocument/2006/relationships/hyperlink" Target="https://ncela.ed.gov/teacher-resources" TargetMode="External"/><Relationship Id="rId19" Type="http://schemas.openxmlformats.org/officeDocument/2006/relationships/hyperlink" Target="https://www.leadershipacademy.org/blog/culturally-responsive-leadership-matters-research-finds/" TargetMode="External"/><Relationship Id="rId14" Type="http://schemas.openxmlformats.org/officeDocument/2006/relationships/hyperlink" Target="https://www.doe.mass.edu/ele/blueprint/default.html" TargetMode="External"/><Relationship Id="rId30" Type="http://schemas.openxmlformats.org/officeDocument/2006/relationships/hyperlink" Target="https://wida.wisc.edu/sites/default/files/resource/WIDA-ELD-Standards-Framework-2020.pdf" TargetMode="External"/><Relationship Id="rId35" Type="http://schemas.openxmlformats.org/officeDocument/2006/relationships/hyperlink" Target="https://projects.iq.harvard.edu/files/pelp/files/pel083p2.pdf" TargetMode="External"/><Relationship Id="rId56" Type="http://schemas.openxmlformats.org/officeDocument/2006/relationships/hyperlink" Target="https://schoolguide.casel.org/how-it-works/" TargetMode="External"/><Relationship Id="rId77" Type="http://schemas.openxmlformats.org/officeDocument/2006/relationships/hyperlink" Target="https://www.doe.mass.edu/ele/blueprint/dashboard.html" TargetMode="External"/><Relationship Id="rId100" Type="http://schemas.openxmlformats.org/officeDocument/2006/relationships/hyperlink" Target="https://edpolicy.stanford.edu/sites/default/files/publications/scope-site-based-leadership.pdf" TargetMode="External"/><Relationship Id="rId105" Type="http://schemas.openxmlformats.org/officeDocument/2006/relationships/hyperlink" Target="https://learningpolicyinstitute.org/sites/default/files/product-files/Deeper_Learning_Networks_CS_Internationals_REPORT.pdf" TargetMode="External"/><Relationship Id="rId8" Type="http://schemas.openxmlformats.org/officeDocument/2006/relationships/webSettings" Target="webSettings.xml"/><Relationship Id="rId51" Type="http://schemas.openxmlformats.org/officeDocument/2006/relationships/hyperlink" Target="https://www.nameorg.org/learn/positive_academic_identities.php" TargetMode="External"/><Relationship Id="rId72" Type="http://schemas.openxmlformats.org/officeDocument/2006/relationships/hyperlink" Target="https://www.doe.mass.edu/edeval/guidebook/8b-masterschedreview.pdf" TargetMode="External"/><Relationship Id="rId93" Type="http://schemas.openxmlformats.org/officeDocument/2006/relationships/hyperlink" Target="https://belenetwork.org/library_resources/the-bele-framework/" TargetMode="External"/><Relationship Id="rId98" Type="http://schemas.openxmlformats.org/officeDocument/2006/relationships/hyperlink" Target="https://old.coe.arizona.edu/sites/default/files/lopez_ua_jan10conf.pdf" TargetMode="External"/><Relationship Id="rId3" Type="http://schemas.openxmlformats.org/officeDocument/2006/relationships/customXml" Target="../customXml/item3.xml"/><Relationship Id="rId25" Type="http://schemas.openxmlformats.org/officeDocument/2006/relationships/hyperlink" Target="https://www.doe.mass.edu/ele/blueprint/plan/default.html" TargetMode="External"/><Relationship Id="rId46" Type="http://schemas.openxmlformats.org/officeDocument/2006/relationships/hyperlink" Target="https://schoolguide.casel.org/what-is-sel/equity-and-sel/" TargetMode="External"/><Relationship Id="rId67" Type="http://schemas.openxmlformats.org/officeDocument/2006/relationships/hyperlink" Target="https://www.doe.mass.edu/edeffectiveness/prof-learning/crt-videos/" TargetMode="External"/><Relationship Id="rId20" Type="http://schemas.openxmlformats.org/officeDocument/2006/relationships/image" Target="media/image4.png"/><Relationship Id="rId41" Type="http://schemas.openxmlformats.org/officeDocument/2006/relationships/image" Target="media/image13.svg"/><Relationship Id="rId62" Type="http://schemas.openxmlformats.org/officeDocument/2006/relationships/hyperlink" Target="https://www.doe.mass.edu/edeffectiveness/leadership/distributed-leadership-ipg.pdf" TargetMode="External"/><Relationship Id="rId83" Type="http://schemas.openxmlformats.org/officeDocument/2006/relationships/hyperlink" Target="https://ncela.ed.gov/files/webinars/20201019-CultPractices-OELA-508.pdf" TargetMode="External"/><Relationship Id="rId88" Type="http://schemas.openxmlformats.org/officeDocument/2006/relationships/hyperlink" Target="https://pelp.fas.harvard.edu/files/pelp/files/pel096p2.pdf" TargetMode="External"/><Relationship Id="rId111"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_rels/footer3.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1" ma:contentTypeDescription="Create a new document." ma:contentTypeScope="" ma:versionID="6a400fc354237a2f829a8463e25a4627">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ebb6cd7bfd8de5fa5e51c157bd64b218"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F315A6-56EF-434D-BBD1-2A28969ECC76}">
  <ds:schemaRefs>
    <ds:schemaRef ds:uri="http://schemas.microsoft.com/sharepoint/v3/contenttype/forms"/>
  </ds:schemaRefs>
</ds:datastoreItem>
</file>

<file path=customXml/itemProps2.xml><?xml version="1.0" encoding="utf-8"?>
<ds:datastoreItem xmlns:ds="http://schemas.openxmlformats.org/officeDocument/2006/customXml" ds:itemID="{246E2FA0-A6C9-4DA9-BA67-C70D0661B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C4704-A14C-42CC-B447-EED762577DCF}">
  <ds:schemaRefs>
    <ds:schemaRef ds:uri="http://schemas.openxmlformats.org/officeDocument/2006/bibliography"/>
  </ds:schemaRefs>
</ds:datastoreItem>
</file>

<file path=customXml/itemProps4.xml><?xml version="1.0" encoding="utf-8"?>
<ds:datastoreItem xmlns:ds="http://schemas.openxmlformats.org/officeDocument/2006/customXml" ds:itemID="{936F7A40-546C-4024-94A4-E0B48F62FAAA}">
  <ds:schemaRefs>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92451b51-2139-42b8-8b65-fabe2c9ce3de"/>
    <ds:schemaRef ds:uri="4c29e450-0b07-46d7-a26e-9748304c7bb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4266</Words>
  <Characters>24322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ESL Toolkit: QRG - School Leadership Best Practices</vt:lpstr>
    </vt:vector>
  </TitlesOfParts>
  <Company/>
  <LinksUpToDate>false</LinksUpToDate>
  <CharactersWithSpaces>28531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ESL Toolkit: QRG - School Leadership Best Practices</dc:title>
  <dc:subject/>
  <dc:creator>DESE</dc:creator>
  <cp:keywords/>
  <dc:description/>
  <cp:lastModifiedBy>Giovanni, Danielle (EOE)</cp:lastModifiedBy>
  <cp:revision>13</cp:revision>
  <dcterms:created xsi:type="dcterms:W3CDTF">2022-06-03T20:15:00Z</dcterms:created>
  <dcterms:modified xsi:type="dcterms:W3CDTF">2022-09-26T17:16:00Z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26 2022</vt:lpwstr>
  </property>
</Properties>
</file>