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63A9" w14:textId="611C422C" w:rsidR="002E629B" w:rsidRDefault="00371AD2" w:rsidP="00371AD2">
      <w:r w:rsidRPr="00371AD2">
        <w:t xml:space="preserve">This annotated self-check </w:t>
      </w:r>
      <w:r w:rsidR="002E629B">
        <w:t xml:space="preserve">resource </w:t>
      </w:r>
      <w:r w:rsidRPr="00371AD2">
        <w:t xml:space="preserve">is designed to prompt educators to engage in collaboration and continuous exploration of each component of the Next Generation ESL </w:t>
      </w:r>
      <w:r w:rsidR="00CE6EB8">
        <w:t xml:space="preserve">Lesson </w:t>
      </w:r>
      <w:r w:rsidR="00C630E9">
        <w:t xml:space="preserve">Planning </w:t>
      </w:r>
      <w:r>
        <w:t>T</w:t>
      </w:r>
      <w:r w:rsidRPr="00371AD2">
        <w:t>emplate</w:t>
      </w:r>
      <w:r w:rsidR="00370E07">
        <w:t xml:space="preserve"> </w:t>
      </w:r>
      <w:r w:rsidR="00E37956">
        <w:t xml:space="preserve">and Thinking Process </w:t>
      </w:r>
      <w:r w:rsidR="00370E07">
        <w:t xml:space="preserve">as they develop </w:t>
      </w:r>
      <w:r w:rsidR="00EB7363">
        <w:t>lessons.</w:t>
      </w:r>
      <w:r w:rsidR="00370E07">
        <w:t xml:space="preserve"> </w:t>
      </w:r>
    </w:p>
    <w:p w14:paraId="20A9ABAD" w14:textId="77777777" w:rsidR="002E629B" w:rsidRDefault="002E629B" w:rsidP="00371AD2"/>
    <w:p w14:paraId="6876B1EE" w14:textId="6959449A" w:rsidR="00371AD2" w:rsidRDefault="00E66D51" w:rsidP="00371AD2">
      <w:r>
        <w:t xml:space="preserve">Educators can use this tool to: </w:t>
      </w:r>
    </w:p>
    <w:p w14:paraId="3570D04A" w14:textId="72B59F9E" w:rsidR="00E66D51" w:rsidRDefault="00E66D51" w:rsidP="00370E07">
      <w:pPr>
        <w:pStyle w:val="ListParagraph"/>
        <w:numPr>
          <w:ilvl w:val="0"/>
          <w:numId w:val="24"/>
        </w:numPr>
      </w:pPr>
      <w:r>
        <w:t>Identify components of the lesson that need development or further revision - to inform next steps</w:t>
      </w:r>
    </w:p>
    <w:p w14:paraId="4CD4343F" w14:textId="3D485C36" w:rsidR="00370E07" w:rsidRDefault="00370E07" w:rsidP="00370E07">
      <w:pPr>
        <w:pStyle w:val="ListParagraph"/>
        <w:numPr>
          <w:ilvl w:val="0"/>
          <w:numId w:val="24"/>
        </w:numPr>
      </w:pPr>
      <w:r>
        <w:t xml:space="preserve">Ensure alignment </w:t>
      </w:r>
      <w:r w:rsidR="00D637F9">
        <w:t>of</w:t>
      </w:r>
      <w:r w:rsidR="00E66D51">
        <w:t xml:space="preserve"> all components within</w:t>
      </w:r>
      <w:r>
        <w:t xml:space="preserve"> the lesson plan </w:t>
      </w:r>
      <w:r w:rsidR="00E66D51">
        <w:t>as well as c</w:t>
      </w:r>
      <w:r>
        <w:t>onnection</w:t>
      </w:r>
      <w:r w:rsidR="00E66D51">
        <w:t>s</w:t>
      </w:r>
      <w:r>
        <w:t xml:space="preserve"> to the unit plan</w:t>
      </w:r>
      <w:r w:rsidR="00E66D51">
        <w:t xml:space="preserve"> and relevant frameworks </w:t>
      </w:r>
      <w:r w:rsidR="00D637F9">
        <w:t>(WIDA English Language Development Standards Framework, 2020 Edition and Massachusetts Curriculum Frameworks)</w:t>
      </w:r>
    </w:p>
    <w:p w14:paraId="1C50925B" w14:textId="4E798A93" w:rsidR="00960875" w:rsidRDefault="00E66D51" w:rsidP="00960875">
      <w:pPr>
        <w:pStyle w:val="ListParagraph"/>
        <w:numPr>
          <w:ilvl w:val="0"/>
          <w:numId w:val="24"/>
        </w:numPr>
      </w:pPr>
      <w:r>
        <w:t>Highlight strengths, remaining issues or concerns, and/or areas for improvement throughout the planning process</w:t>
      </w:r>
    </w:p>
    <w:p w14:paraId="27C6080A" w14:textId="0464B03E" w:rsidR="00960875" w:rsidRDefault="00960875" w:rsidP="00960875">
      <w:pPr>
        <w:pStyle w:val="ListParagraph"/>
        <w:numPr>
          <w:ilvl w:val="0"/>
          <w:numId w:val="24"/>
        </w:numPr>
      </w:pPr>
      <w:r>
        <w:t>Collaborate on lesson planning, giving and receiving feedback on lesson plan drafts to/from colleagues</w:t>
      </w:r>
    </w:p>
    <w:p w14:paraId="659E3817" w14:textId="75994C94" w:rsidR="00371AD2" w:rsidRDefault="00371AD2" w:rsidP="00371AD2"/>
    <w:p w14:paraId="2F854875" w14:textId="44D63A5F" w:rsidR="00E66D51" w:rsidRDefault="007104D6" w:rsidP="00371AD2">
      <w:r>
        <w:t xml:space="preserve">The tool includes each key component of the Lesson Template, a rating system to help identify the level of completion for each component, and space to indicate relevant notes and/or comments for future work. </w:t>
      </w:r>
      <w:r w:rsidR="00CE6EB8">
        <w:t>Educators</w:t>
      </w:r>
      <w:r w:rsidR="00371AD2" w:rsidRPr="00371AD2">
        <w:t xml:space="preserve"> </w:t>
      </w:r>
      <w:r w:rsidR="000933F1">
        <w:t>can follow this process as they use the tool:</w:t>
      </w:r>
    </w:p>
    <w:p w14:paraId="6263B31E" w14:textId="4A936382" w:rsidR="00E66D51" w:rsidRDefault="00E66D51" w:rsidP="00E66D51">
      <w:pPr>
        <w:pStyle w:val="ListParagraph"/>
        <w:numPr>
          <w:ilvl w:val="0"/>
          <w:numId w:val="25"/>
        </w:numPr>
      </w:pPr>
      <w:r>
        <w:t xml:space="preserve">Review their lesson plan alongside the tool using criteria on the first column. </w:t>
      </w:r>
    </w:p>
    <w:p w14:paraId="0CD8DDC2" w14:textId="77777777" w:rsidR="00C630E9" w:rsidRPr="008661F1" w:rsidRDefault="00C630E9" w:rsidP="00C630E9">
      <w:pPr>
        <w:pStyle w:val="ListParagraph"/>
        <w:numPr>
          <w:ilvl w:val="0"/>
          <w:numId w:val="25"/>
        </w:numPr>
      </w:pPr>
      <w:r>
        <w:t xml:space="preserve">Assign </w:t>
      </w:r>
      <w:r w:rsidRPr="008661F1">
        <w:t>the appropriate rating for each component to track their current level of development</w:t>
      </w:r>
      <w:r>
        <w:t xml:space="preserve"> on the second column:</w:t>
      </w:r>
    </w:p>
    <w:p w14:paraId="76C01CE3" w14:textId="77777777" w:rsidR="00C630E9" w:rsidRPr="008661F1" w:rsidRDefault="00C630E9" w:rsidP="00C630E9">
      <w:pPr>
        <w:jc w:val="center"/>
      </w:pPr>
      <w:r>
        <w:rPr>
          <w:noProof/>
        </w:rPr>
        <w:drawing>
          <wp:inline distT="0" distB="0" distL="0" distR="0" wp14:anchorId="68DF5E1D" wp14:editId="5C2A6C14">
            <wp:extent cx="5795645" cy="859155"/>
            <wp:effectExtent l="0" t="0" r="0" b="0"/>
            <wp:docPr id="1" name="Picture 1" descr="Presents ratings for self check: negative sign means the component is still under development, a plus sign means the component is drafted but needs further revision to ensure alignment, and a check mark indicates the component is finished and aligned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Presents ratings for self check: negative sign means the component is still under development, a plus sign means the component is drafted but needs further revision to ensure alignment, and a check mark indicates the component is finished and aligned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645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212042" w14:textId="77777777" w:rsidR="00C630E9" w:rsidRPr="008661F1" w:rsidRDefault="00C630E9" w:rsidP="00C630E9">
      <w:pPr>
        <w:pStyle w:val="ListParagraph"/>
        <w:numPr>
          <w:ilvl w:val="0"/>
          <w:numId w:val="25"/>
        </w:numPr>
      </w:pPr>
      <w:r w:rsidRPr="008661F1">
        <w:t>Write down additional thoughts on the Notes/Comments column.</w:t>
      </w:r>
    </w:p>
    <w:p w14:paraId="61692151" w14:textId="724AB86C" w:rsidR="00370E07" w:rsidRDefault="00370E07" w:rsidP="00371AD2"/>
    <w:p w14:paraId="3791F096" w14:textId="410466A3" w:rsidR="00E66D51" w:rsidRPr="00E66D51" w:rsidRDefault="00E66D51" w:rsidP="00371AD2">
      <w:pPr>
        <w:rPr>
          <w:b/>
          <w:bCs/>
        </w:rPr>
      </w:pPr>
      <w:r w:rsidRPr="00E66D51">
        <w:rPr>
          <w:b/>
          <w:bCs/>
        </w:rPr>
        <w:t>Lesson Pla</w:t>
      </w:r>
      <w:r w:rsidR="00C630E9">
        <w:rPr>
          <w:b/>
          <w:bCs/>
        </w:rPr>
        <w:t>nning Template</w:t>
      </w:r>
      <w:r w:rsidRPr="00E66D51">
        <w:rPr>
          <w:b/>
          <w:bCs/>
        </w:rPr>
        <w:t xml:space="preserve"> Self-Check Tool </w:t>
      </w:r>
    </w:p>
    <w:p w14:paraId="78F91B1C" w14:textId="77777777" w:rsidR="00E66D51" w:rsidRPr="00A86DC2" w:rsidRDefault="00E66D51" w:rsidP="00371AD2">
      <w:pPr>
        <w:rPr>
          <w:sz w:val="10"/>
          <w:szCs w:val="10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9085"/>
        <w:gridCol w:w="1260"/>
        <w:gridCol w:w="3060"/>
      </w:tblGrid>
      <w:tr w:rsidR="004F0365" w:rsidRPr="004F0365" w14:paraId="35731755" w14:textId="57B8A17A" w:rsidTr="00A86DC2">
        <w:tc>
          <w:tcPr>
            <w:tcW w:w="13405" w:type="dxa"/>
            <w:gridSpan w:val="3"/>
            <w:shd w:val="clear" w:color="auto" w:fill="EDEDED" w:themeFill="accent3" w:themeFillTint="33"/>
          </w:tcPr>
          <w:p w14:paraId="61179F4F" w14:textId="27709424" w:rsidR="00390D3F" w:rsidRPr="004F0365" w:rsidRDefault="00390D3F" w:rsidP="00390D3F">
            <w:pPr>
              <w:jc w:val="center"/>
              <w:rPr>
                <w:rFonts w:ascii="Arial" w:hAnsi="Arial" w:cs="Arial"/>
                <w:b/>
                <w:bCs/>
              </w:rPr>
            </w:pPr>
            <w:r w:rsidRPr="004F0365">
              <w:rPr>
                <w:rFonts w:ascii="Arial" w:hAnsi="Arial" w:cs="Arial"/>
                <w:b/>
                <w:bCs/>
              </w:rPr>
              <w:t>INTRODUCTION</w:t>
            </w:r>
          </w:p>
        </w:tc>
      </w:tr>
      <w:tr w:rsidR="004F0365" w:rsidRPr="004F0365" w14:paraId="260A2760" w14:textId="6247794E" w:rsidTr="00A86DC2">
        <w:tc>
          <w:tcPr>
            <w:tcW w:w="9085" w:type="dxa"/>
          </w:tcPr>
          <w:p w14:paraId="1B52EE46" w14:textId="1B349A40" w:rsidR="00390D3F" w:rsidRPr="004F0365" w:rsidRDefault="00E66D51" w:rsidP="00390D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0365">
              <w:rPr>
                <w:rFonts w:ascii="Arial" w:hAnsi="Arial" w:cs="Arial"/>
                <w:i/>
                <w:iCs/>
                <w:sz w:val="20"/>
                <w:szCs w:val="20"/>
              </w:rPr>
              <w:t>Criteria</w:t>
            </w:r>
          </w:p>
        </w:tc>
        <w:tc>
          <w:tcPr>
            <w:tcW w:w="1260" w:type="dxa"/>
          </w:tcPr>
          <w:p w14:paraId="578BB777" w14:textId="16E04326" w:rsidR="00390D3F" w:rsidRPr="004F0365" w:rsidRDefault="00390D3F" w:rsidP="00390D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0365">
              <w:rPr>
                <w:rFonts w:ascii="Arial" w:hAnsi="Arial" w:cs="Arial"/>
                <w:i/>
                <w:iCs/>
                <w:sz w:val="20"/>
                <w:szCs w:val="20"/>
              </w:rPr>
              <w:t>Rating</w:t>
            </w:r>
          </w:p>
        </w:tc>
        <w:tc>
          <w:tcPr>
            <w:tcW w:w="3060" w:type="dxa"/>
          </w:tcPr>
          <w:p w14:paraId="6B059CD8" w14:textId="48D6B1E0" w:rsidR="00390D3F" w:rsidRPr="004F0365" w:rsidRDefault="00390D3F" w:rsidP="00390D3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0365">
              <w:rPr>
                <w:rFonts w:ascii="Arial" w:hAnsi="Arial" w:cs="Arial"/>
                <w:i/>
                <w:iCs/>
                <w:sz w:val="20"/>
                <w:szCs w:val="20"/>
              </w:rPr>
              <w:t>Notes/Comments</w:t>
            </w:r>
          </w:p>
        </w:tc>
      </w:tr>
      <w:tr w:rsidR="004F0365" w:rsidRPr="004F0365" w14:paraId="3EA2E47E" w14:textId="515EFFCE" w:rsidTr="00A86DC2">
        <w:tc>
          <w:tcPr>
            <w:tcW w:w="9085" w:type="dxa"/>
          </w:tcPr>
          <w:p w14:paraId="45EDE06E" w14:textId="6C4F5A5B" w:rsidR="00390D3F" w:rsidRPr="004F0365" w:rsidRDefault="00390D3F" w:rsidP="00D637F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>Lesson number, day number, name</w:t>
            </w:r>
            <w:r w:rsidR="00A32524" w:rsidRPr="004F0365">
              <w:rPr>
                <w:rFonts w:ascii="Arial" w:hAnsi="Arial" w:cs="Arial"/>
                <w:sz w:val="20"/>
                <w:szCs w:val="20"/>
              </w:rPr>
              <w:t>, and expected duration (in minutes)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are included.</w:t>
            </w:r>
          </w:p>
          <w:p w14:paraId="2D4A07B1" w14:textId="3D40A8C8" w:rsidR="00390D3F" w:rsidRPr="004F0365" w:rsidRDefault="00390D3F" w:rsidP="00390D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0C15E29A" w14:textId="60E25B6C" w:rsidR="00390D3F" w:rsidRPr="004F0365" w:rsidRDefault="00390D3F" w:rsidP="00370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E145AE1" w14:textId="77777777" w:rsidR="00390D3F" w:rsidRPr="004F0365" w:rsidRDefault="00390D3F" w:rsidP="00371AD2">
            <w:pPr>
              <w:rPr>
                <w:rFonts w:ascii="Arial" w:hAnsi="Arial" w:cs="Arial"/>
              </w:rPr>
            </w:pPr>
          </w:p>
          <w:p w14:paraId="44886D0F" w14:textId="3B595B67" w:rsidR="00A86DC2" w:rsidRPr="004F0365" w:rsidRDefault="00A86DC2" w:rsidP="00371AD2">
            <w:pPr>
              <w:rPr>
                <w:rFonts w:ascii="Arial" w:hAnsi="Arial" w:cs="Arial"/>
              </w:rPr>
            </w:pPr>
          </w:p>
        </w:tc>
      </w:tr>
      <w:tr w:rsidR="004F0365" w:rsidRPr="004F0365" w14:paraId="7B017888" w14:textId="5D35DD05" w:rsidTr="00A86DC2">
        <w:tc>
          <w:tcPr>
            <w:tcW w:w="9085" w:type="dxa"/>
          </w:tcPr>
          <w:p w14:paraId="1B69CF6B" w14:textId="1633A02D" w:rsidR="00390D3F" w:rsidRPr="004F0365" w:rsidRDefault="00390D3F" w:rsidP="00D637F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overview </w:t>
            </w:r>
            <w:r w:rsidR="00A32524" w:rsidRPr="004F0365">
              <w:rPr>
                <w:rFonts w:ascii="Arial" w:hAnsi="Arial" w:cs="Arial"/>
                <w:sz w:val="20"/>
                <w:szCs w:val="20"/>
              </w:rPr>
              <w:t xml:space="preserve">presents </w:t>
            </w:r>
            <w:r w:rsidR="00A32524"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knowledge and skills</w:t>
            </w:r>
            <w:r w:rsidR="00A32524" w:rsidRPr="004F0365">
              <w:rPr>
                <w:rFonts w:ascii="Arial" w:hAnsi="Arial" w:cs="Arial"/>
                <w:sz w:val="20"/>
                <w:szCs w:val="20"/>
              </w:rPr>
              <w:t xml:space="preserve"> the lesson will help students develop</w:t>
            </w:r>
            <w:r w:rsidR="00A864D0" w:rsidRPr="004F0365">
              <w:rPr>
                <w:rFonts w:ascii="Arial" w:hAnsi="Arial" w:cs="Arial"/>
                <w:sz w:val="20"/>
                <w:szCs w:val="20"/>
              </w:rPr>
              <w:t xml:space="preserve"> that are directly connected to </w:t>
            </w:r>
            <w:r w:rsidR="00A864D0"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unit Focus Language Goals</w:t>
            </w:r>
            <w:r w:rsidR="00A864D0" w:rsidRPr="004F0365">
              <w:rPr>
                <w:rFonts w:ascii="Arial" w:hAnsi="Arial" w:cs="Arial"/>
                <w:sz w:val="20"/>
                <w:szCs w:val="20"/>
              </w:rPr>
              <w:t xml:space="preserve"> (FLGs).  </w:t>
            </w:r>
          </w:p>
          <w:p w14:paraId="52327C0E" w14:textId="77777777" w:rsidR="00390D3F" w:rsidRPr="004F0365" w:rsidRDefault="00390D3F" w:rsidP="00371A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75CE00CC" w14:textId="66DA20C3" w:rsidR="00390D3F" w:rsidRPr="004F0365" w:rsidRDefault="00390D3F" w:rsidP="00370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66CEF8A" w14:textId="77777777" w:rsidR="00390D3F" w:rsidRPr="004F0365" w:rsidRDefault="00390D3F" w:rsidP="00371AD2">
            <w:pPr>
              <w:rPr>
                <w:rFonts w:ascii="Arial" w:hAnsi="Arial" w:cs="Arial"/>
              </w:rPr>
            </w:pPr>
          </w:p>
        </w:tc>
      </w:tr>
      <w:tr w:rsidR="004F0365" w:rsidRPr="004F0365" w14:paraId="4F311B2D" w14:textId="4C2E8275" w:rsidTr="00A86DC2">
        <w:tc>
          <w:tcPr>
            <w:tcW w:w="9085" w:type="dxa"/>
          </w:tcPr>
          <w:p w14:paraId="724CADBB" w14:textId="590EB17A" w:rsidR="00390D3F" w:rsidRPr="004F0365" w:rsidRDefault="00390D3F" w:rsidP="00D637F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overview </w:t>
            </w:r>
            <w:r w:rsidR="00A864D0" w:rsidRPr="004F0365">
              <w:rPr>
                <w:rFonts w:ascii="Arial" w:hAnsi="Arial" w:cs="Arial"/>
                <w:sz w:val="20"/>
                <w:szCs w:val="20"/>
              </w:rPr>
              <w:t xml:space="preserve">presents </w:t>
            </w:r>
            <w:r w:rsidR="00A864D0" w:rsidRPr="004F0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students will be doing and why </w:t>
            </w:r>
            <w:r w:rsidR="00A864D0" w:rsidRPr="004F0365">
              <w:rPr>
                <w:rFonts w:ascii="Arial" w:hAnsi="Arial" w:cs="Arial"/>
                <w:sz w:val="20"/>
                <w:szCs w:val="20"/>
              </w:rPr>
              <w:t xml:space="preserve">and explains </w:t>
            </w:r>
            <w:r w:rsidR="00370E07"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how students will use language</w:t>
            </w:r>
            <w:r w:rsidR="00370E07" w:rsidRPr="004F0365">
              <w:rPr>
                <w:rFonts w:ascii="Arial" w:hAnsi="Arial" w:cs="Arial"/>
                <w:sz w:val="20"/>
                <w:szCs w:val="20"/>
              </w:rPr>
              <w:t xml:space="preserve"> across communication modes. </w:t>
            </w:r>
          </w:p>
          <w:p w14:paraId="027A054D" w14:textId="77777777" w:rsidR="00390D3F" w:rsidRPr="004F0365" w:rsidRDefault="00390D3F" w:rsidP="00370E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1E2A133F" w14:textId="5927D392" w:rsidR="00390D3F" w:rsidRPr="004F0365" w:rsidRDefault="00390D3F" w:rsidP="00370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2F4FB020" w14:textId="77777777" w:rsidR="00390D3F" w:rsidRPr="004F0365" w:rsidRDefault="00390D3F" w:rsidP="00371AD2">
            <w:pPr>
              <w:rPr>
                <w:rFonts w:ascii="Arial" w:hAnsi="Arial" w:cs="Arial"/>
              </w:rPr>
            </w:pPr>
          </w:p>
        </w:tc>
      </w:tr>
      <w:tr w:rsidR="004F0365" w:rsidRPr="004F0365" w14:paraId="630133A2" w14:textId="1F248B80" w:rsidTr="00A86DC2">
        <w:tc>
          <w:tcPr>
            <w:tcW w:w="9085" w:type="dxa"/>
          </w:tcPr>
          <w:p w14:paraId="5583FBFE" w14:textId="4CDBCE35" w:rsidR="00390D3F" w:rsidRPr="004F0365" w:rsidRDefault="00370E07" w:rsidP="00D637F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overview highlights how the language being developed is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connected to analytical and academic practices, concepts, and/or habits of thinking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embedded in the </w:t>
            </w:r>
            <w:r w:rsidR="00A864D0" w:rsidRPr="004F0365">
              <w:rPr>
                <w:rFonts w:ascii="Arial" w:hAnsi="Arial" w:cs="Arial"/>
                <w:sz w:val="20"/>
                <w:szCs w:val="20"/>
              </w:rPr>
              <w:t>Frameworks (</w:t>
            </w:r>
            <w:r w:rsidRPr="004F0365">
              <w:rPr>
                <w:rFonts w:ascii="Arial" w:hAnsi="Arial" w:cs="Arial"/>
                <w:sz w:val="20"/>
                <w:szCs w:val="20"/>
              </w:rPr>
              <w:t>WIDA ELD Standards Frameworks</w:t>
            </w:r>
            <w:r w:rsidR="00A864D0" w:rsidRPr="004F0365">
              <w:rPr>
                <w:rFonts w:ascii="Arial" w:hAnsi="Arial" w:cs="Arial"/>
                <w:sz w:val="20"/>
                <w:szCs w:val="20"/>
              </w:rPr>
              <w:t>,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2020 Edition and the Massachusetts Curriculum Frameworks</w:t>
            </w:r>
            <w:r w:rsidR="00A864D0" w:rsidRPr="004F0365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9EC5C2D" w14:textId="1E5C49B2" w:rsidR="00370E07" w:rsidRPr="004F0365" w:rsidRDefault="00370E07" w:rsidP="00371A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6B98E11E" w14:textId="67EC761B" w:rsidR="00390D3F" w:rsidRPr="004F0365" w:rsidRDefault="00390D3F" w:rsidP="00370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5808791A" w14:textId="77777777" w:rsidR="00390D3F" w:rsidRPr="004F0365" w:rsidRDefault="00390D3F" w:rsidP="00371AD2">
            <w:pPr>
              <w:rPr>
                <w:rFonts w:ascii="Arial" w:hAnsi="Arial" w:cs="Arial"/>
              </w:rPr>
            </w:pPr>
          </w:p>
        </w:tc>
      </w:tr>
      <w:tr w:rsidR="004F0365" w:rsidRPr="004F0365" w14:paraId="60690D37" w14:textId="77777777" w:rsidTr="00A86DC2">
        <w:tc>
          <w:tcPr>
            <w:tcW w:w="9085" w:type="dxa"/>
          </w:tcPr>
          <w:p w14:paraId="744AB3E7" w14:textId="20D7E313" w:rsidR="00370E07" w:rsidRPr="004F0365" w:rsidRDefault="00370E07" w:rsidP="00D637F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lastRenderedPageBreak/>
              <w:t xml:space="preserve">Background information explicitly states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prior knowledge/skills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students already have acquired or need to have acquired before the lesson.</w:t>
            </w:r>
          </w:p>
          <w:p w14:paraId="11B4FA4B" w14:textId="214F2496" w:rsidR="00370E07" w:rsidRPr="004F0365" w:rsidRDefault="00370E07" w:rsidP="00D637F9">
            <w:pPr>
              <w:pStyle w:val="ListParagraph"/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66F2D47A" w14:textId="757BE37D" w:rsidR="00370E07" w:rsidRPr="004F0365" w:rsidRDefault="00370E07" w:rsidP="00370E0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060" w:type="dxa"/>
          </w:tcPr>
          <w:p w14:paraId="0CCE463B" w14:textId="77777777" w:rsidR="00370E07" w:rsidRPr="004F0365" w:rsidRDefault="00370E07" w:rsidP="00371AD2">
            <w:pPr>
              <w:rPr>
                <w:rFonts w:ascii="Arial" w:hAnsi="Arial" w:cs="Arial"/>
              </w:rPr>
            </w:pPr>
          </w:p>
        </w:tc>
      </w:tr>
      <w:tr w:rsidR="00370E07" w:rsidRPr="004F0365" w14:paraId="791278F3" w14:textId="77777777" w:rsidTr="00A86DC2">
        <w:tc>
          <w:tcPr>
            <w:tcW w:w="9085" w:type="dxa"/>
          </w:tcPr>
          <w:p w14:paraId="5D21E409" w14:textId="359A01D3" w:rsidR="00370E07" w:rsidRPr="004F0365" w:rsidRDefault="00370E07" w:rsidP="00D637F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Background information explicitly states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knowledge and skills that need to be introduced or built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before the lesson as well as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strategies or activities 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to help students develop </w:t>
            </w:r>
            <w:r w:rsidR="00A864D0" w:rsidRPr="004F0365">
              <w:rPr>
                <w:rFonts w:ascii="Arial" w:hAnsi="Arial" w:cs="Arial"/>
                <w:sz w:val="20"/>
                <w:szCs w:val="20"/>
              </w:rPr>
              <w:t>them.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7836115F" w14:textId="1D22C8F0" w:rsidR="00370E07" w:rsidRPr="004F0365" w:rsidRDefault="00370E07" w:rsidP="00370E0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060" w:type="dxa"/>
          </w:tcPr>
          <w:p w14:paraId="4D455D20" w14:textId="77777777" w:rsidR="00370E07" w:rsidRPr="004F0365" w:rsidRDefault="00370E07" w:rsidP="00371AD2">
            <w:pPr>
              <w:rPr>
                <w:rFonts w:ascii="Arial" w:hAnsi="Arial" w:cs="Arial"/>
              </w:rPr>
            </w:pPr>
          </w:p>
        </w:tc>
      </w:tr>
    </w:tbl>
    <w:p w14:paraId="470671DF" w14:textId="77777777" w:rsidR="002566E3" w:rsidRPr="004F0365" w:rsidRDefault="002566E3" w:rsidP="002566E3"/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9085"/>
        <w:gridCol w:w="1260"/>
        <w:gridCol w:w="3060"/>
      </w:tblGrid>
      <w:tr w:rsidR="004F0365" w:rsidRPr="004F0365" w14:paraId="13A66988" w14:textId="77777777" w:rsidTr="00A86DC2">
        <w:tc>
          <w:tcPr>
            <w:tcW w:w="13405" w:type="dxa"/>
            <w:gridSpan w:val="3"/>
            <w:shd w:val="clear" w:color="auto" w:fill="EDEDED" w:themeFill="accent3" w:themeFillTint="33"/>
          </w:tcPr>
          <w:p w14:paraId="3DA59087" w14:textId="30DF5A86" w:rsidR="002566E3" w:rsidRPr="004F0365" w:rsidRDefault="00CE3628" w:rsidP="00CE3628">
            <w:pPr>
              <w:jc w:val="center"/>
              <w:rPr>
                <w:rFonts w:ascii="Arial" w:hAnsi="Arial" w:cs="Arial"/>
                <w:b/>
                <w:bCs/>
              </w:rPr>
            </w:pPr>
            <w:r w:rsidRPr="004F0365">
              <w:rPr>
                <w:rFonts w:ascii="Arial" w:hAnsi="Arial" w:cs="Arial"/>
                <w:b/>
                <w:bCs/>
              </w:rPr>
              <w:t>LESSON FOUNDATION</w:t>
            </w:r>
          </w:p>
        </w:tc>
      </w:tr>
      <w:tr w:rsidR="004F0365" w:rsidRPr="004F0365" w14:paraId="75FAA207" w14:textId="77777777" w:rsidTr="00A86DC2">
        <w:tc>
          <w:tcPr>
            <w:tcW w:w="9085" w:type="dxa"/>
          </w:tcPr>
          <w:p w14:paraId="722B3BC1" w14:textId="2D375E4E" w:rsidR="002566E3" w:rsidRPr="004F0365" w:rsidRDefault="002566E3" w:rsidP="002566E3">
            <w:pPr>
              <w:jc w:val="center"/>
              <w:rPr>
                <w:rFonts w:ascii="Arial" w:hAnsi="Arial" w:cs="Arial"/>
              </w:rPr>
            </w:pPr>
            <w:r w:rsidRPr="004F0365">
              <w:rPr>
                <w:rFonts w:ascii="Arial" w:hAnsi="Arial" w:cs="Arial"/>
                <w:i/>
                <w:iCs/>
              </w:rPr>
              <w:t>Criteria</w:t>
            </w:r>
          </w:p>
        </w:tc>
        <w:tc>
          <w:tcPr>
            <w:tcW w:w="1260" w:type="dxa"/>
          </w:tcPr>
          <w:p w14:paraId="7FA04189" w14:textId="4029A490" w:rsidR="002566E3" w:rsidRPr="004F0365" w:rsidRDefault="002566E3" w:rsidP="002566E3">
            <w:pPr>
              <w:jc w:val="center"/>
              <w:rPr>
                <w:rFonts w:ascii="Arial" w:hAnsi="Arial" w:cs="Arial"/>
              </w:rPr>
            </w:pPr>
            <w:r w:rsidRPr="004F0365">
              <w:rPr>
                <w:rFonts w:ascii="Arial" w:hAnsi="Arial" w:cs="Arial"/>
                <w:i/>
                <w:iCs/>
              </w:rPr>
              <w:t>Rating</w:t>
            </w:r>
          </w:p>
        </w:tc>
        <w:tc>
          <w:tcPr>
            <w:tcW w:w="3060" w:type="dxa"/>
          </w:tcPr>
          <w:p w14:paraId="41FF30A9" w14:textId="189AF411" w:rsidR="002566E3" w:rsidRPr="004F0365" w:rsidRDefault="002566E3" w:rsidP="002566E3">
            <w:pPr>
              <w:jc w:val="center"/>
              <w:rPr>
                <w:rFonts w:ascii="Arial" w:hAnsi="Arial" w:cs="Arial"/>
              </w:rPr>
            </w:pPr>
            <w:r w:rsidRPr="004F0365">
              <w:rPr>
                <w:rFonts w:ascii="Arial" w:hAnsi="Arial" w:cs="Arial"/>
                <w:i/>
                <w:iCs/>
              </w:rPr>
              <w:t>Notes/Comments</w:t>
            </w:r>
          </w:p>
        </w:tc>
      </w:tr>
      <w:tr w:rsidR="004F0365" w:rsidRPr="004F0365" w14:paraId="31747C15" w14:textId="77777777" w:rsidTr="00A86DC2">
        <w:tc>
          <w:tcPr>
            <w:tcW w:w="9085" w:type="dxa"/>
          </w:tcPr>
          <w:p w14:paraId="654BA962" w14:textId="7DCA2435" w:rsidR="002566E3" w:rsidRPr="004F0365" w:rsidRDefault="002566E3" w:rsidP="00D637F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lists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Focus Language Goals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(FLGs) </w:t>
            </w:r>
            <w:r w:rsidR="00CE3628" w:rsidRPr="004F0365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with Stage 1 </w:t>
            </w:r>
            <w:r w:rsidR="00CE3628" w:rsidRPr="004F0365">
              <w:rPr>
                <w:rFonts w:ascii="Arial" w:hAnsi="Arial" w:cs="Arial"/>
                <w:sz w:val="20"/>
                <w:szCs w:val="20"/>
              </w:rPr>
              <w:t>addressed.</w:t>
            </w:r>
          </w:p>
          <w:p w14:paraId="2B26D032" w14:textId="77777777" w:rsidR="002566E3" w:rsidRPr="004F0365" w:rsidRDefault="002566E3" w:rsidP="00371A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0B0DC624" w14:textId="5A836120" w:rsidR="002566E3" w:rsidRPr="004F0365" w:rsidRDefault="002566E3" w:rsidP="00CE3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3E2A1060" w14:textId="77777777" w:rsidR="002566E3" w:rsidRPr="004F0365" w:rsidRDefault="002566E3" w:rsidP="00371AD2">
            <w:pPr>
              <w:rPr>
                <w:rFonts w:ascii="Arial" w:hAnsi="Arial" w:cs="Arial"/>
              </w:rPr>
            </w:pPr>
          </w:p>
          <w:p w14:paraId="2A76FA7E" w14:textId="5D87CF56" w:rsidR="00A86DC2" w:rsidRPr="004F0365" w:rsidRDefault="00A86DC2" w:rsidP="00371AD2">
            <w:pPr>
              <w:rPr>
                <w:rFonts w:ascii="Arial" w:hAnsi="Arial" w:cs="Arial"/>
              </w:rPr>
            </w:pPr>
          </w:p>
        </w:tc>
      </w:tr>
      <w:tr w:rsidR="004F0365" w:rsidRPr="004F0365" w14:paraId="10913A88" w14:textId="77777777" w:rsidTr="00A86DC2">
        <w:tc>
          <w:tcPr>
            <w:tcW w:w="9085" w:type="dxa"/>
          </w:tcPr>
          <w:p w14:paraId="77B0EB08" w14:textId="19B0B104" w:rsidR="002566E3" w:rsidRPr="004F0365" w:rsidRDefault="002566E3" w:rsidP="00D637F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lists salient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content connections</w:t>
            </w:r>
            <w:r w:rsidR="00CE3628" w:rsidRPr="004F0365">
              <w:rPr>
                <w:rFonts w:ascii="Arial" w:hAnsi="Arial" w:cs="Arial"/>
                <w:sz w:val="20"/>
                <w:szCs w:val="20"/>
              </w:rPr>
              <w:t xml:space="preserve"> from Stage 1 addressed. </w:t>
            </w:r>
          </w:p>
          <w:p w14:paraId="5CC8EFF8" w14:textId="7A61095B" w:rsidR="002566E3" w:rsidRPr="004F0365" w:rsidRDefault="002566E3" w:rsidP="002566E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23AADBBB" w14:textId="7D31DC77" w:rsidR="002566E3" w:rsidRPr="004F0365" w:rsidRDefault="002566E3" w:rsidP="00CE3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4C38D53D" w14:textId="77777777" w:rsidR="002566E3" w:rsidRPr="004F0365" w:rsidRDefault="002566E3" w:rsidP="00371AD2">
            <w:pPr>
              <w:rPr>
                <w:rFonts w:ascii="Arial" w:hAnsi="Arial" w:cs="Arial"/>
              </w:rPr>
            </w:pPr>
          </w:p>
          <w:p w14:paraId="6CBC5838" w14:textId="6EC30F8F" w:rsidR="00A86DC2" w:rsidRPr="004F0365" w:rsidRDefault="00A86DC2" w:rsidP="00371AD2">
            <w:pPr>
              <w:rPr>
                <w:rFonts w:ascii="Arial" w:hAnsi="Arial" w:cs="Arial"/>
              </w:rPr>
            </w:pPr>
          </w:p>
        </w:tc>
      </w:tr>
      <w:tr w:rsidR="004F0365" w:rsidRPr="004F0365" w14:paraId="5CCB8FAC" w14:textId="77777777" w:rsidTr="00A86DC2">
        <w:tc>
          <w:tcPr>
            <w:tcW w:w="9085" w:type="dxa"/>
          </w:tcPr>
          <w:p w14:paraId="41B28DA2" w14:textId="53B82C4A" w:rsidR="002566E3" w:rsidRPr="004F0365" w:rsidRDefault="00CE3628" w:rsidP="00D637F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includes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language objectives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developed based on Next Generation ESL Project’s flexible formulas.</w:t>
            </w:r>
          </w:p>
          <w:p w14:paraId="2E7F3352" w14:textId="1A3D6E06" w:rsidR="00CE3628" w:rsidRPr="004F0365" w:rsidRDefault="00CE3628" w:rsidP="00371AD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0" w:type="dxa"/>
          </w:tcPr>
          <w:p w14:paraId="60E0A84E" w14:textId="64D878FB" w:rsidR="002566E3" w:rsidRPr="004F0365" w:rsidRDefault="002566E3" w:rsidP="00CE3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25A5982C" w14:textId="77777777" w:rsidR="002566E3" w:rsidRPr="004F0365" w:rsidRDefault="002566E3" w:rsidP="00371AD2">
            <w:pPr>
              <w:rPr>
                <w:rFonts w:ascii="Arial" w:hAnsi="Arial" w:cs="Arial"/>
              </w:rPr>
            </w:pPr>
          </w:p>
        </w:tc>
      </w:tr>
      <w:tr w:rsidR="004F0365" w:rsidRPr="004F0365" w14:paraId="4D99FCAE" w14:textId="77777777" w:rsidTr="00A86DC2">
        <w:tc>
          <w:tcPr>
            <w:tcW w:w="9085" w:type="dxa"/>
          </w:tcPr>
          <w:p w14:paraId="1CC06AB8" w14:textId="10CCD551" w:rsidR="00CE3628" w:rsidRPr="004F0365" w:rsidRDefault="00CE3628" w:rsidP="00D637F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Language objectives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are student-friendly, </w:t>
            </w:r>
            <w:proofErr w:type="gramStart"/>
            <w:r w:rsidRPr="004F0365">
              <w:rPr>
                <w:rFonts w:ascii="Arial" w:hAnsi="Arial" w:cs="Arial"/>
                <w:sz w:val="20"/>
                <w:szCs w:val="20"/>
              </w:rPr>
              <w:t>observable</w:t>
            </w:r>
            <w:proofErr w:type="gramEnd"/>
            <w:r w:rsidRPr="004F0365">
              <w:rPr>
                <w:rFonts w:ascii="Arial" w:hAnsi="Arial" w:cs="Arial"/>
                <w:sz w:val="20"/>
                <w:szCs w:val="20"/>
              </w:rPr>
              <w:t xml:space="preserve"> and measurable, specific and realistic, time-appropriate</w:t>
            </w:r>
            <w:r w:rsidR="00D637F9" w:rsidRPr="004F0365">
              <w:rPr>
                <w:rFonts w:ascii="Arial" w:hAnsi="Arial" w:cs="Arial"/>
                <w:sz w:val="20"/>
                <w:szCs w:val="20"/>
              </w:rPr>
              <w:t>, inclusive and equitable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ABEB383" w14:textId="77777777" w:rsidR="00CE3628" w:rsidRPr="004F0365" w:rsidRDefault="00CE3628" w:rsidP="00CE362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30F986ED" w14:textId="0DFE2D10" w:rsidR="00CE3628" w:rsidRPr="004F0365" w:rsidRDefault="00CE3628" w:rsidP="00CE3628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060" w:type="dxa"/>
          </w:tcPr>
          <w:p w14:paraId="6FB9FFDF" w14:textId="77777777" w:rsidR="00CE3628" w:rsidRPr="004F0365" w:rsidRDefault="00CE3628" w:rsidP="00371AD2">
            <w:pPr>
              <w:rPr>
                <w:rFonts w:ascii="Arial" w:hAnsi="Arial" w:cs="Arial"/>
              </w:rPr>
            </w:pPr>
          </w:p>
        </w:tc>
      </w:tr>
      <w:tr w:rsidR="004F0365" w:rsidRPr="004F0365" w14:paraId="70A07A45" w14:textId="77777777" w:rsidTr="00A86DC2">
        <w:tc>
          <w:tcPr>
            <w:tcW w:w="9085" w:type="dxa"/>
          </w:tcPr>
          <w:p w14:paraId="577F8AEC" w14:textId="0034C0C2" w:rsidR="00CE3628" w:rsidRPr="004F0365" w:rsidRDefault="00CE3628" w:rsidP="00D637F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Language objectives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will lead to academic language</w:t>
            </w:r>
            <w:r w:rsidRPr="004F0365">
              <w:rPr>
                <w:rFonts w:ascii="Arial" w:hAnsi="Arial" w:cs="Arial"/>
                <w:bCs/>
                <w:sz w:val="20"/>
                <w:szCs w:val="20"/>
              </w:rPr>
              <w:t xml:space="preserve"> growth for students (rather than focusing on language that students already know/can use). </w:t>
            </w:r>
          </w:p>
          <w:p w14:paraId="6516FFD2" w14:textId="77777777" w:rsidR="00CE3628" w:rsidRPr="004F0365" w:rsidRDefault="00CE3628" w:rsidP="00CE362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3E6117BF" w14:textId="7EA10A07" w:rsidR="00CE3628" w:rsidRPr="004F0365" w:rsidRDefault="00CE3628" w:rsidP="00CE3628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060" w:type="dxa"/>
          </w:tcPr>
          <w:p w14:paraId="2DD8C8EA" w14:textId="77777777" w:rsidR="00CE3628" w:rsidRPr="004F0365" w:rsidRDefault="00CE3628" w:rsidP="00371AD2">
            <w:pPr>
              <w:rPr>
                <w:rFonts w:ascii="Arial" w:hAnsi="Arial" w:cs="Arial"/>
              </w:rPr>
            </w:pPr>
          </w:p>
        </w:tc>
      </w:tr>
      <w:tr w:rsidR="004F0365" w:rsidRPr="004F0365" w14:paraId="3BBD045C" w14:textId="77777777" w:rsidTr="00A86DC2">
        <w:tc>
          <w:tcPr>
            <w:tcW w:w="9085" w:type="dxa"/>
          </w:tcPr>
          <w:p w14:paraId="69D74ED9" w14:textId="77777777" w:rsidR="00CE3628" w:rsidRPr="004F0365" w:rsidRDefault="00CE3628" w:rsidP="00D637F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lists relevant unit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Essential Question(s)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addressed.</w:t>
            </w:r>
          </w:p>
          <w:p w14:paraId="665F65F4" w14:textId="2873497F" w:rsidR="00CE3628" w:rsidRPr="004F0365" w:rsidRDefault="00CE3628" w:rsidP="00CE362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74D725D1" w14:textId="51DB38F4" w:rsidR="00CE3628" w:rsidRPr="004F0365" w:rsidRDefault="00CE3628" w:rsidP="00CE3628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060" w:type="dxa"/>
          </w:tcPr>
          <w:p w14:paraId="63B2CDA3" w14:textId="77777777" w:rsidR="00CE3628" w:rsidRPr="004F0365" w:rsidRDefault="00CE3628" w:rsidP="00371AD2">
            <w:pPr>
              <w:rPr>
                <w:rFonts w:ascii="Arial" w:hAnsi="Arial" w:cs="Arial"/>
              </w:rPr>
            </w:pPr>
          </w:p>
          <w:p w14:paraId="7CD2BD81" w14:textId="6C89208E" w:rsidR="00A86DC2" w:rsidRPr="004F0365" w:rsidRDefault="00A86DC2" w:rsidP="00371AD2">
            <w:pPr>
              <w:rPr>
                <w:rFonts w:ascii="Arial" w:hAnsi="Arial" w:cs="Arial"/>
              </w:rPr>
            </w:pPr>
          </w:p>
        </w:tc>
      </w:tr>
      <w:tr w:rsidR="004F0365" w:rsidRPr="004F0365" w14:paraId="57619C29" w14:textId="77777777" w:rsidTr="00A86DC2">
        <w:tc>
          <w:tcPr>
            <w:tcW w:w="9085" w:type="dxa"/>
          </w:tcPr>
          <w:p w14:paraId="72ACE40F" w14:textId="78C3E2C2" w:rsidR="00CE3628" w:rsidRPr="004F0365" w:rsidRDefault="00CE3628" w:rsidP="00D637F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includes a variety of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assessments 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(formative, diagnostic, benchmark, </w:t>
            </w:r>
            <w:proofErr w:type="gramStart"/>
            <w:r w:rsidR="00C71E99" w:rsidRPr="004F0365">
              <w:rPr>
                <w:rFonts w:ascii="Arial" w:hAnsi="Arial" w:cs="Arial"/>
                <w:sz w:val="20"/>
                <w:szCs w:val="20"/>
              </w:rPr>
              <w:t>peer</w:t>
            </w:r>
            <w:proofErr w:type="gramEnd"/>
            <w:r w:rsidR="00C71E99" w:rsidRPr="004F0365">
              <w:rPr>
                <w:rFonts w:ascii="Arial" w:hAnsi="Arial" w:cs="Arial"/>
                <w:sz w:val="20"/>
                <w:szCs w:val="20"/>
              </w:rPr>
              <w:t xml:space="preserve"> and self-assessment, formal and informal, 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etc.) to measure progress towards language objectives and provide feedback </w:t>
            </w:r>
            <w:r w:rsidR="00C71E99" w:rsidRPr="004F0365">
              <w:rPr>
                <w:rFonts w:ascii="Arial" w:hAnsi="Arial" w:cs="Arial"/>
                <w:sz w:val="20"/>
                <w:szCs w:val="20"/>
              </w:rPr>
              <w:t>students can use to move their learning forward</w:t>
            </w:r>
            <w:r w:rsidR="00C71E99" w:rsidRPr="004F0365">
              <w:rPr>
                <w:rFonts w:ascii="Arial" w:hAnsi="Arial" w:cs="Arial"/>
              </w:rPr>
              <w:t>.</w:t>
            </w:r>
          </w:p>
          <w:p w14:paraId="20EF0EFB" w14:textId="3DFB7464" w:rsidR="00CE3628" w:rsidRPr="004F0365" w:rsidRDefault="00CE3628" w:rsidP="00CE362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0E1E8934" w14:textId="2A9CEA83" w:rsidR="00CE3628" w:rsidRPr="004F0365" w:rsidRDefault="00CE3628" w:rsidP="00CE3628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060" w:type="dxa"/>
          </w:tcPr>
          <w:p w14:paraId="44825772" w14:textId="77777777" w:rsidR="00CE3628" w:rsidRPr="004F0365" w:rsidRDefault="00CE3628" w:rsidP="00371AD2">
            <w:pPr>
              <w:rPr>
                <w:rFonts w:ascii="Arial" w:hAnsi="Arial" w:cs="Arial"/>
              </w:rPr>
            </w:pPr>
          </w:p>
        </w:tc>
      </w:tr>
      <w:tr w:rsidR="004F0365" w:rsidRPr="004F0365" w14:paraId="68917407" w14:textId="77777777" w:rsidTr="00A86DC2">
        <w:tc>
          <w:tcPr>
            <w:tcW w:w="9085" w:type="dxa"/>
          </w:tcPr>
          <w:p w14:paraId="301079D4" w14:textId="5659EA94" w:rsidR="00CE3628" w:rsidRPr="004F0365" w:rsidRDefault="00CE3628" w:rsidP="00D637F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assessments are aligned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with unit Focus Language Goals (FLGs) from Stage 1</w:t>
            </w:r>
            <w:r w:rsidR="00D637F9" w:rsidRPr="004F0365">
              <w:rPr>
                <w:rFonts w:ascii="Arial" w:hAnsi="Arial" w:cs="Arial"/>
                <w:sz w:val="20"/>
                <w:szCs w:val="20"/>
              </w:rPr>
              <w:t xml:space="preserve"> and Stage 2</w:t>
            </w:r>
            <w:r w:rsidRPr="004F03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DF469B" w14:textId="3D6D9596" w:rsidR="00CE3628" w:rsidRPr="004F0365" w:rsidRDefault="00CE3628" w:rsidP="00CE362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0" w:type="dxa"/>
          </w:tcPr>
          <w:p w14:paraId="01A47F31" w14:textId="1AFA7CA6" w:rsidR="00CE3628" w:rsidRPr="004F0365" w:rsidRDefault="00CE3628" w:rsidP="00CE3628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060" w:type="dxa"/>
          </w:tcPr>
          <w:p w14:paraId="1D62A60E" w14:textId="77777777" w:rsidR="00CE3628" w:rsidRPr="004F0365" w:rsidRDefault="00CE3628" w:rsidP="00371AD2">
            <w:pPr>
              <w:rPr>
                <w:rFonts w:ascii="Arial" w:hAnsi="Arial" w:cs="Arial"/>
              </w:rPr>
            </w:pPr>
          </w:p>
          <w:p w14:paraId="1EB03296" w14:textId="40D3EE1D" w:rsidR="00A86DC2" w:rsidRPr="004F0365" w:rsidRDefault="00A86DC2" w:rsidP="00371AD2">
            <w:pPr>
              <w:rPr>
                <w:rFonts w:ascii="Arial" w:hAnsi="Arial" w:cs="Arial"/>
              </w:rPr>
            </w:pPr>
          </w:p>
        </w:tc>
      </w:tr>
      <w:tr w:rsidR="004F0365" w:rsidRPr="004F0365" w14:paraId="54299683" w14:textId="77777777" w:rsidTr="00A86DC2">
        <w:tc>
          <w:tcPr>
            <w:tcW w:w="9085" w:type="dxa"/>
          </w:tcPr>
          <w:p w14:paraId="44002110" w14:textId="1A085B89" w:rsidR="00C71E99" w:rsidRPr="004F0365" w:rsidRDefault="00C71E99" w:rsidP="00D637F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includes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discourse </w:t>
            </w:r>
            <w:r w:rsidR="00A32524"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dimension</w:t>
            </w:r>
            <w:r w:rsidR="00A32524" w:rsidRPr="004F0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365">
              <w:rPr>
                <w:rFonts w:ascii="Arial" w:hAnsi="Arial" w:cs="Arial"/>
                <w:sz w:val="20"/>
                <w:szCs w:val="20"/>
              </w:rPr>
              <w:t>language features</w:t>
            </w:r>
            <w:r w:rsidR="00D637F9" w:rsidRPr="004F0365">
              <w:rPr>
                <w:rFonts w:ascii="Arial" w:hAnsi="Arial" w:cs="Arial"/>
                <w:sz w:val="20"/>
                <w:szCs w:val="20"/>
              </w:rPr>
              <w:t xml:space="preserve"> related to Stage 1 that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students will practice in the lesson. </w:t>
            </w:r>
          </w:p>
          <w:p w14:paraId="516F6C77" w14:textId="6271D4DE" w:rsidR="00C71E99" w:rsidRPr="004F0365" w:rsidRDefault="00C71E99" w:rsidP="00CE362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0" w:type="dxa"/>
          </w:tcPr>
          <w:p w14:paraId="3AA0F70F" w14:textId="64DA347F" w:rsidR="00C71E99" w:rsidRPr="004F0365" w:rsidRDefault="00C71E99" w:rsidP="00CE3628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060" w:type="dxa"/>
          </w:tcPr>
          <w:p w14:paraId="3E543DCE" w14:textId="77777777" w:rsidR="00C71E99" w:rsidRPr="004F0365" w:rsidRDefault="00C71E99" w:rsidP="00371AD2">
            <w:pPr>
              <w:rPr>
                <w:rFonts w:ascii="Arial" w:hAnsi="Arial" w:cs="Arial"/>
              </w:rPr>
            </w:pPr>
          </w:p>
          <w:p w14:paraId="4C32CE85" w14:textId="7899C62A" w:rsidR="00A86DC2" w:rsidRPr="004F0365" w:rsidRDefault="00A86DC2" w:rsidP="00371AD2">
            <w:pPr>
              <w:rPr>
                <w:rFonts w:ascii="Arial" w:hAnsi="Arial" w:cs="Arial"/>
              </w:rPr>
            </w:pPr>
          </w:p>
        </w:tc>
      </w:tr>
      <w:tr w:rsidR="004F0365" w:rsidRPr="004F0365" w14:paraId="511672B9" w14:textId="77777777" w:rsidTr="00A86DC2">
        <w:tc>
          <w:tcPr>
            <w:tcW w:w="9085" w:type="dxa"/>
          </w:tcPr>
          <w:p w14:paraId="630C800E" w14:textId="4E947FE8" w:rsidR="00A32524" w:rsidRPr="004F0365" w:rsidRDefault="00A32524" w:rsidP="00D637F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includes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sentence dimension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language features </w:t>
            </w:r>
            <w:r w:rsidR="00D637F9" w:rsidRPr="004F0365">
              <w:rPr>
                <w:rFonts w:ascii="Arial" w:hAnsi="Arial" w:cs="Arial"/>
                <w:sz w:val="20"/>
                <w:szCs w:val="20"/>
              </w:rPr>
              <w:t xml:space="preserve">related to Stage 1 that 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students will practice in the lesson. </w:t>
            </w:r>
          </w:p>
          <w:p w14:paraId="55D0100C" w14:textId="77777777" w:rsidR="00C71E99" w:rsidRPr="004F0365" w:rsidRDefault="00C71E99" w:rsidP="00CE362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2A048A35" w14:textId="604B30D1" w:rsidR="00C71E99" w:rsidRPr="004F0365" w:rsidRDefault="00C71E99" w:rsidP="00CE3628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060" w:type="dxa"/>
          </w:tcPr>
          <w:p w14:paraId="1212DC4A" w14:textId="77777777" w:rsidR="00C71E99" w:rsidRPr="004F0365" w:rsidRDefault="00C71E99" w:rsidP="00371AD2">
            <w:pPr>
              <w:rPr>
                <w:rFonts w:ascii="Arial" w:hAnsi="Arial" w:cs="Arial"/>
              </w:rPr>
            </w:pPr>
          </w:p>
          <w:p w14:paraId="0B36D1AC" w14:textId="297BEBD4" w:rsidR="00A86DC2" w:rsidRPr="004F0365" w:rsidRDefault="00A86DC2" w:rsidP="00371AD2">
            <w:pPr>
              <w:rPr>
                <w:rFonts w:ascii="Arial" w:hAnsi="Arial" w:cs="Arial"/>
              </w:rPr>
            </w:pPr>
          </w:p>
        </w:tc>
      </w:tr>
      <w:tr w:rsidR="004F0365" w:rsidRPr="004F0365" w14:paraId="71A327C6" w14:textId="77777777" w:rsidTr="00A86DC2">
        <w:tc>
          <w:tcPr>
            <w:tcW w:w="9085" w:type="dxa"/>
          </w:tcPr>
          <w:p w14:paraId="3715183A" w14:textId="20D5F7BD" w:rsidR="00A32524" w:rsidRPr="004F0365" w:rsidRDefault="00A32524" w:rsidP="00D637F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includes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word/phrase dimension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language features</w:t>
            </w:r>
            <w:r w:rsidR="00D637F9" w:rsidRPr="004F0365">
              <w:rPr>
                <w:rFonts w:ascii="Arial" w:hAnsi="Arial" w:cs="Arial"/>
                <w:sz w:val="20"/>
                <w:szCs w:val="20"/>
              </w:rPr>
              <w:t xml:space="preserve"> related to Stage 1 that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students will practice in the lesson. </w:t>
            </w:r>
          </w:p>
          <w:p w14:paraId="7B04276E" w14:textId="77777777" w:rsidR="00C71E99" w:rsidRPr="004F0365" w:rsidRDefault="00C71E99" w:rsidP="00CE362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69699B79" w14:textId="3F9CBB63" w:rsidR="00C71E99" w:rsidRPr="004F0365" w:rsidRDefault="00C71E99" w:rsidP="00CE3628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060" w:type="dxa"/>
          </w:tcPr>
          <w:p w14:paraId="78A693AA" w14:textId="77777777" w:rsidR="00C71E99" w:rsidRPr="004F0365" w:rsidRDefault="00C71E99" w:rsidP="00371AD2">
            <w:pPr>
              <w:rPr>
                <w:rFonts w:ascii="Arial" w:hAnsi="Arial" w:cs="Arial"/>
              </w:rPr>
            </w:pPr>
          </w:p>
          <w:p w14:paraId="137E5C2F" w14:textId="3C7BE901" w:rsidR="00A86DC2" w:rsidRPr="004F0365" w:rsidRDefault="00A86DC2" w:rsidP="00371AD2">
            <w:pPr>
              <w:rPr>
                <w:rFonts w:ascii="Arial" w:hAnsi="Arial" w:cs="Arial"/>
              </w:rPr>
            </w:pPr>
          </w:p>
        </w:tc>
      </w:tr>
      <w:tr w:rsidR="004F0365" w:rsidRPr="004F0365" w14:paraId="4ABD8E41" w14:textId="77777777" w:rsidTr="00A86DC2">
        <w:tc>
          <w:tcPr>
            <w:tcW w:w="9085" w:type="dxa"/>
          </w:tcPr>
          <w:p w14:paraId="00E4491A" w14:textId="77777777" w:rsidR="00A32524" w:rsidRPr="004F0365" w:rsidRDefault="00A32524" w:rsidP="00D637F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gives students opportunities to develop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proficiency across communication modes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(listening, reading, viewing, speaking, writing, representing).</w:t>
            </w:r>
          </w:p>
          <w:p w14:paraId="3D1A71AB" w14:textId="1CCD0923" w:rsidR="00A32524" w:rsidRPr="004F0365" w:rsidRDefault="00A32524" w:rsidP="00A3252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3A8782B1" w14:textId="39813B4D" w:rsidR="00A32524" w:rsidRPr="004F0365" w:rsidRDefault="00A32524" w:rsidP="00CE3628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060" w:type="dxa"/>
          </w:tcPr>
          <w:p w14:paraId="7BAD8468" w14:textId="77777777" w:rsidR="00A32524" w:rsidRPr="004F0365" w:rsidRDefault="00A32524" w:rsidP="00371AD2">
            <w:pPr>
              <w:rPr>
                <w:rFonts w:ascii="Arial" w:hAnsi="Arial" w:cs="Arial"/>
              </w:rPr>
            </w:pPr>
          </w:p>
        </w:tc>
      </w:tr>
      <w:tr w:rsidR="004F0365" w:rsidRPr="004F0365" w14:paraId="54F9BB3E" w14:textId="77777777" w:rsidTr="00A86DC2">
        <w:tc>
          <w:tcPr>
            <w:tcW w:w="9085" w:type="dxa"/>
          </w:tcPr>
          <w:p w14:paraId="35BB9242" w14:textId="77777777" w:rsidR="00D637F9" w:rsidRPr="004F0365" w:rsidRDefault="00A32524" w:rsidP="00D637F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Academic, social, and instructional language practiced in the lesson is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appropriately calibrated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to students’ language proficiency levels. </w:t>
            </w:r>
          </w:p>
          <w:p w14:paraId="755AF21A" w14:textId="282BDC9F" w:rsidR="002E629B" w:rsidRPr="004F0365" w:rsidRDefault="002E629B" w:rsidP="002E62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3D06C947" w14:textId="6E3BCCAF" w:rsidR="00A32524" w:rsidRPr="004F0365" w:rsidRDefault="00A32524" w:rsidP="00CE3628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060" w:type="dxa"/>
          </w:tcPr>
          <w:p w14:paraId="4864901E" w14:textId="77777777" w:rsidR="00A32524" w:rsidRPr="004F0365" w:rsidRDefault="00A32524" w:rsidP="00371AD2">
            <w:pPr>
              <w:rPr>
                <w:rFonts w:ascii="Arial" w:hAnsi="Arial" w:cs="Arial"/>
              </w:rPr>
            </w:pPr>
          </w:p>
        </w:tc>
      </w:tr>
      <w:tr w:rsidR="004F0365" w:rsidRPr="004F0365" w14:paraId="152BE18B" w14:textId="77777777" w:rsidTr="00A86DC2">
        <w:tc>
          <w:tcPr>
            <w:tcW w:w="9085" w:type="dxa"/>
          </w:tcPr>
          <w:p w14:paraId="5C36C2BE" w14:textId="48910B0C" w:rsidR="00A32524" w:rsidRPr="004F0365" w:rsidRDefault="00A864D0" w:rsidP="00D637F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lastRenderedPageBreak/>
              <w:t xml:space="preserve">Lesson includes a variety of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instructional practices, strategies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and/or scaffolds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that will be used. </w:t>
            </w:r>
          </w:p>
          <w:p w14:paraId="0C40117D" w14:textId="25A23E24" w:rsidR="00A864D0" w:rsidRPr="004F0365" w:rsidRDefault="00A864D0" w:rsidP="00A3252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10EB9B97" w14:textId="072842E6" w:rsidR="00A32524" w:rsidRPr="004F0365" w:rsidRDefault="00A32524" w:rsidP="00CE36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060" w:type="dxa"/>
          </w:tcPr>
          <w:p w14:paraId="25D02082" w14:textId="77777777" w:rsidR="00A32524" w:rsidRPr="004F0365" w:rsidRDefault="00A32524" w:rsidP="00371A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BCA5A8" w14:textId="49AA501C" w:rsidR="00A86DC2" w:rsidRPr="004F0365" w:rsidRDefault="00A86DC2" w:rsidP="00371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4D0" w:rsidRPr="004F0365" w14:paraId="68EC42E9" w14:textId="77777777" w:rsidTr="00A86DC2">
        <w:tc>
          <w:tcPr>
            <w:tcW w:w="9085" w:type="dxa"/>
          </w:tcPr>
          <w:p w14:paraId="6507DDE7" w14:textId="64626156" w:rsidR="00A864D0" w:rsidRPr="004F0365" w:rsidRDefault="00A864D0" w:rsidP="00D637F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includes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graphic, sensory, and interactive supports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that will be used to ensure all students (students who are struggling, students below and above grade level, etc.) can meaningfully engage and learn.</w:t>
            </w:r>
          </w:p>
          <w:p w14:paraId="4CED39DA" w14:textId="4CEAC156" w:rsidR="00A864D0" w:rsidRPr="004F0365" w:rsidRDefault="00A864D0" w:rsidP="00A3252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43D14247" w14:textId="2E9B25A2" w:rsidR="00A864D0" w:rsidRPr="004F0365" w:rsidRDefault="00A864D0" w:rsidP="00CE36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060" w:type="dxa"/>
          </w:tcPr>
          <w:p w14:paraId="4DE86EB7" w14:textId="77777777" w:rsidR="00A864D0" w:rsidRPr="004F0365" w:rsidRDefault="00A864D0" w:rsidP="00371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3A8E51" w14:textId="56856D64" w:rsidR="00390D3F" w:rsidRPr="004F0365" w:rsidRDefault="00390D3F" w:rsidP="00371AD2">
      <w:pPr>
        <w:rPr>
          <w:sz w:val="20"/>
          <w:szCs w:val="20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9085"/>
        <w:gridCol w:w="1260"/>
        <w:gridCol w:w="3060"/>
      </w:tblGrid>
      <w:tr w:rsidR="004F0365" w:rsidRPr="004F0365" w14:paraId="2F0A4389" w14:textId="77777777" w:rsidTr="00A86DC2">
        <w:tc>
          <w:tcPr>
            <w:tcW w:w="13405" w:type="dxa"/>
            <w:gridSpan w:val="3"/>
            <w:shd w:val="clear" w:color="auto" w:fill="EDEDED" w:themeFill="accent3" w:themeFillTint="33"/>
          </w:tcPr>
          <w:p w14:paraId="2305C2AE" w14:textId="5FDFEC47" w:rsidR="00A864D0" w:rsidRPr="004F0365" w:rsidRDefault="00A864D0" w:rsidP="00A864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F0365">
              <w:rPr>
                <w:rFonts w:ascii="Arial" w:hAnsi="Arial" w:cs="Arial"/>
                <w:b/>
                <w:bCs/>
              </w:rPr>
              <w:t>STUDENT CONSIDERATIONS</w:t>
            </w:r>
          </w:p>
        </w:tc>
      </w:tr>
      <w:tr w:rsidR="004F0365" w:rsidRPr="004F0365" w14:paraId="1199E669" w14:textId="77777777" w:rsidTr="00A86DC2">
        <w:tc>
          <w:tcPr>
            <w:tcW w:w="9085" w:type="dxa"/>
          </w:tcPr>
          <w:p w14:paraId="37CDACB2" w14:textId="77777777" w:rsidR="00A864D0" w:rsidRPr="004F0365" w:rsidRDefault="00A864D0" w:rsidP="000B7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i/>
                <w:iCs/>
                <w:sz w:val="20"/>
                <w:szCs w:val="20"/>
              </w:rPr>
              <w:t>Criteria</w:t>
            </w:r>
          </w:p>
        </w:tc>
        <w:tc>
          <w:tcPr>
            <w:tcW w:w="1260" w:type="dxa"/>
          </w:tcPr>
          <w:p w14:paraId="6866FEE8" w14:textId="77777777" w:rsidR="00A864D0" w:rsidRPr="004F0365" w:rsidRDefault="00A864D0" w:rsidP="000B7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i/>
                <w:iCs/>
                <w:sz w:val="20"/>
                <w:szCs w:val="20"/>
              </w:rPr>
              <w:t>Rating</w:t>
            </w:r>
          </w:p>
        </w:tc>
        <w:tc>
          <w:tcPr>
            <w:tcW w:w="3060" w:type="dxa"/>
          </w:tcPr>
          <w:p w14:paraId="524DE6BE" w14:textId="77777777" w:rsidR="00A864D0" w:rsidRPr="004F0365" w:rsidRDefault="00A864D0" w:rsidP="000B7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i/>
                <w:iCs/>
                <w:sz w:val="20"/>
                <w:szCs w:val="20"/>
              </w:rPr>
              <w:t>Notes/Comments</w:t>
            </w:r>
          </w:p>
        </w:tc>
      </w:tr>
      <w:tr w:rsidR="004F0365" w:rsidRPr="004F0365" w14:paraId="150C0F6F" w14:textId="77777777" w:rsidTr="00A86DC2">
        <w:tc>
          <w:tcPr>
            <w:tcW w:w="9085" w:type="dxa"/>
          </w:tcPr>
          <w:p w14:paraId="699B3F4A" w14:textId="07BAE033" w:rsidR="00A864D0" w:rsidRPr="004F0365" w:rsidRDefault="00A864D0" w:rsidP="00D637F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bCs/>
                <w:sz w:val="20"/>
                <w:szCs w:val="20"/>
              </w:rPr>
              <w:t>Lesson lists</w:t>
            </w:r>
            <w:r w:rsidRPr="004F0365">
              <w:rPr>
                <w:rFonts w:ascii="Arial" w:hAnsi="Arial" w:cs="Arial"/>
                <w:b/>
                <w:sz w:val="20"/>
                <w:szCs w:val="20"/>
              </w:rPr>
              <w:t xml:space="preserve"> sociocultural </w:t>
            </w:r>
            <w:r w:rsidR="0079501D" w:rsidRPr="004F0365">
              <w:rPr>
                <w:rFonts w:ascii="Arial" w:hAnsi="Arial" w:cs="Arial"/>
                <w:b/>
                <w:sz w:val="20"/>
                <w:szCs w:val="20"/>
              </w:rPr>
              <w:t>considerations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applicable to this lesson.</w:t>
            </w:r>
          </w:p>
          <w:p w14:paraId="58290663" w14:textId="396BC6F6" w:rsidR="00A864D0" w:rsidRPr="004F0365" w:rsidRDefault="00A864D0" w:rsidP="00A864D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38E6DF4E" w14:textId="10FF748C" w:rsidR="00A864D0" w:rsidRPr="004F0365" w:rsidRDefault="00A864D0" w:rsidP="00A86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420CECD" w14:textId="77777777" w:rsidR="00A864D0" w:rsidRPr="004F0365" w:rsidRDefault="00A864D0" w:rsidP="000B75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176ED" w14:textId="43B865A9" w:rsidR="00A86DC2" w:rsidRPr="004F0365" w:rsidRDefault="00A86DC2" w:rsidP="000B7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65" w:rsidRPr="004F0365" w14:paraId="503B149A" w14:textId="77777777" w:rsidTr="00A86DC2">
        <w:tc>
          <w:tcPr>
            <w:tcW w:w="9085" w:type="dxa"/>
          </w:tcPr>
          <w:p w14:paraId="769E7112" w14:textId="7AE31048" w:rsidR="00E41DC2" w:rsidRPr="004F0365" w:rsidRDefault="00E41DC2" w:rsidP="00D637F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connects to and builds on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students’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assets, backgrounds, identities, experiences, and interests.</w:t>
            </w:r>
          </w:p>
          <w:p w14:paraId="0AB8C4AF" w14:textId="4149C20B" w:rsidR="00A864D0" w:rsidRPr="004F0365" w:rsidRDefault="00A864D0" w:rsidP="00E41DC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6D5E1941" w14:textId="68D134BC" w:rsidR="00A864D0" w:rsidRPr="004F0365" w:rsidRDefault="00A864D0" w:rsidP="00A86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DFBCED8" w14:textId="77777777" w:rsidR="00A864D0" w:rsidRPr="004F0365" w:rsidRDefault="00A864D0" w:rsidP="000B7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65" w:rsidRPr="004F0365" w14:paraId="69737130" w14:textId="77777777" w:rsidTr="00A86DC2">
        <w:tc>
          <w:tcPr>
            <w:tcW w:w="9085" w:type="dxa"/>
          </w:tcPr>
          <w:p w14:paraId="10E00507" w14:textId="263CEC27" w:rsidR="00E41DC2" w:rsidRPr="004F0365" w:rsidRDefault="00E41DC2" w:rsidP="00D637F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draws upon and offers opportunities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for students to consider multiple perspectives, think critically about real-world issues, use language to respond and engage with these issues, and develop habits of mind necessary for civic engagement. </w:t>
            </w:r>
          </w:p>
          <w:p w14:paraId="05923383" w14:textId="77777777" w:rsidR="00A864D0" w:rsidRPr="004F0365" w:rsidRDefault="00A864D0" w:rsidP="000B754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54CEDAB7" w14:textId="58B364C1" w:rsidR="00A864D0" w:rsidRPr="004F0365" w:rsidRDefault="00A864D0" w:rsidP="00A86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EA98C2E" w14:textId="77777777" w:rsidR="00A864D0" w:rsidRPr="004F0365" w:rsidRDefault="00A864D0" w:rsidP="000B7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DC2" w:rsidRPr="004F0365" w14:paraId="069CC745" w14:textId="77777777" w:rsidTr="00A86DC2">
        <w:tc>
          <w:tcPr>
            <w:tcW w:w="9085" w:type="dxa"/>
          </w:tcPr>
          <w:p w14:paraId="48E71541" w14:textId="77777777" w:rsidR="00E41DC2" w:rsidRPr="004F0365" w:rsidRDefault="00E41DC2" w:rsidP="00D637F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lists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anticipated student pre-conceptions/misconceptions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how these may be addressed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during the lesson.</w:t>
            </w:r>
          </w:p>
          <w:p w14:paraId="16C366C5" w14:textId="57CC04F5" w:rsidR="00E41DC2" w:rsidRPr="004F0365" w:rsidRDefault="00E41DC2" w:rsidP="00E41DC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614A4F6F" w14:textId="65D97863" w:rsidR="00E41DC2" w:rsidRPr="004F0365" w:rsidRDefault="00E41DC2" w:rsidP="00A86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AD6342E" w14:textId="77777777" w:rsidR="00E41DC2" w:rsidRPr="004F0365" w:rsidRDefault="00E41DC2" w:rsidP="000B7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24BA6F" w14:textId="02806550" w:rsidR="008169FA" w:rsidRPr="004F0365" w:rsidRDefault="008169FA" w:rsidP="00371AD2"/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9085"/>
        <w:gridCol w:w="1260"/>
        <w:gridCol w:w="3060"/>
      </w:tblGrid>
      <w:tr w:rsidR="004F0365" w:rsidRPr="004F0365" w14:paraId="2FB72AFF" w14:textId="77777777" w:rsidTr="00A86DC2">
        <w:tc>
          <w:tcPr>
            <w:tcW w:w="13405" w:type="dxa"/>
            <w:gridSpan w:val="3"/>
            <w:shd w:val="clear" w:color="auto" w:fill="EDEDED" w:themeFill="accent3" w:themeFillTint="33"/>
          </w:tcPr>
          <w:p w14:paraId="73CD8D6B" w14:textId="18386F5A" w:rsidR="00E41DC2" w:rsidRPr="004F0365" w:rsidRDefault="00E41DC2" w:rsidP="00E41DC2">
            <w:pPr>
              <w:jc w:val="center"/>
              <w:rPr>
                <w:rFonts w:ascii="Arial" w:hAnsi="Arial" w:cs="Arial"/>
                <w:b/>
                <w:bCs/>
              </w:rPr>
            </w:pPr>
            <w:r w:rsidRPr="004F0365">
              <w:rPr>
                <w:rFonts w:ascii="Arial" w:hAnsi="Arial" w:cs="Arial"/>
                <w:b/>
                <w:bCs/>
              </w:rPr>
              <w:t>LESSON IN ACTION</w:t>
            </w:r>
          </w:p>
        </w:tc>
      </w:tr>
      <w:tr w:rsidR="004F0365" w:rsidRPr="004F0365" w14:paraId="6E3017C2" w14:textId="77777777" w:rsidTr="00D637F9">
        <w:trPr>
          <w:trHeight w:val="58"/>
        </w:trPr>
        <w:tc>
          <w:tcPr>
            <w:tcW w:w="9085" w:type="dxa"/>
          </w:tcPr>
          <w:p w14:paraId="20F94C7C" w14:textId="77777777" w:rsidR="00E41DC2" w:rsidRPr="004F0365" w:rsidRDefault="00E41DC2" w:rsidP="000B7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i/>
                <w:iCs/>
                <w:sz w:val="20"/>
                <w:szCs w:val="20"/>
              </w:rPr>
              <w:t>Criteria</w:t>
            </w:r>
          </w:p>
        </w:tc>
        <w:tc>
          <w:tcPr>
            <w:tcW w:w="1260" w:type="dxa"/>
          </w:tcPr>
          <w:p w14:paraId="16F7EE57" w14:textId="77777777" w:rsidR="00E41DC2" w:rsidRPr="004F0365" w:rsidRDefault="00E41DC2" w:rsidP="000B7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i/>
                <w:iCs/>
                <w:sz w:val="20"/>
                <w:szCs w:val="20"/>
              </w:rPr>
              <w:t>Rating</w:t>
            </w:r>
          </w:p>
        </w:tc>
        <w:tc>
          <w:tcPr>
            <w:tcW w:w="3060" w:type="dxa"/>
          </w:tcPr>
          <w:p w14:paraId="407F4969" w14:textId="77777777" w:rsidR="00E41DC2" w:rsidRPr="004F0365" w:rsidRDefault="00E41DC2" w:rsidP="000B7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i/>
                <w:iCs/>
                <w:sz w:val="20"/>
                <w:szCs w:val="20"/>
              </w:rPr>
              <w:t>Notes/Comments</w:t>
            </w:r>
          </w:p>
        </w:tc>
      </w:tr>
      <w:tr w:rsidR="004F0365" w:rsidRPr="004F0365" w14:paraId="3D643CD9" w14:textId="77777777" w:rsidTr="00A86DC2">
        <w:tc>
          <w:tcPr>
            <w:tcW w:w="9085" w:type="dxa"/>
          </w:tcPr>
          <w:p w14:paraId="650D7068" w14:textId="308F2168" w:rsidR="001930D7" w:rsidRPr="004F0365" w:rsidRDefault="001930D7" w:rsidP="00D637F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activities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flow logically and are appropriately sequenced </w:t>
            </w:r>
            <w:r w:rsidRPr="004F0365">
              <w:rPr>
                <w:rFonts w:ascii="Arial" w:hAnsi="Arial" w:cs="Arial"/>
                <w:sz w:val="20"/>
                <w:szCs w:val="20"/>
              </w:rPr>
              <w:t>(from simple to more complex, through gradual release of responsibility, etc.)</w:t>
            </w:r>
          </w:p>
          <w:p w14:paraId="587E361B" w14:textId="2E3FEA54" w:rsidR="001930D7" w:rsidRPr="004F0365" w:rsidRDefault="001930D7" w:rsidP="001930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7CEEA00B" w14:textId="62EC5A16" w:rsidR="001930D7" w:rsidRPr="004F0365" w:rsidRDefault="001930D7" w:rsidP="000B75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697EB7F6" w14:textId="77777777" w:rsidR="001930D7" w:rsidRPr="004F0365" w:rsidRDefault="001930D7" w:rsidP="000B75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F0365" w:rsidRPr="004F0365" w14:paraId="4340B67B" w14:textId="77777777" w:rsidTr="00A86DC2">
        <w:tc>
          <w:tcPr>
            <w:tcW w:w="9085" w:type="dxa"/>
          </w:tcPr>
          <w:p w14:paraId="2338D085" w14:textId="6F1A2B80" w:rsidR="001930D7" w:rsidRPr="004F0365" w:rsidRDefault="001930D7" w:rsidP="00D637F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activities help students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make progress towards language objectives and unit goals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/components from Stage 1. </w:t>
            </w:r>
          </w:p>
          <w:p w14:paraId="446753FA" w14:textId="295B00C2" w:rsidR="001930D7" w:rsidRPr="004F0365" w:rsidRDefault="001930D7" w:rsidP="001930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4B0D6AB2" w14:textId="762C15E9" w:rsidR="001930D7" w:rsidRPr="004F0365" w:rsidRDefault="001930D7" w:rsidP="000B75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5CC31670" w14:textId="77777777" w:rsidR="001930D7" w:rsidRPr="004F0365" w:rsidRDefault="001930D7" w:rsidP="000B75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F0365" w:rsidRPr="004F0365" w14:paraId="3F37F775" w14:textId="77777777" w:rsidTr="00A86DC2">
        <w:tc>
          <w:tcPr>
            <w:tcW w:w="9085" w:type="dxa"/>
          </w:tcPr>
          <w:p w14:paraId="05E5A5C6" w14:textId="56029310" w:rsidR="00E41DC2" w:rsidRPr="004F0365" w:rsidRDefault="00E41DC2" w:rsidP="00D637F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provides ample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opportunities for students to engage in high-quality interactions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(conversations, discussions, dialogue, cooperative or collaborative learning, etc.).</w:t>
            </w:r>
          </w:p>
          <w:p w14:paraId="460C6CC8" w14:textId="77777777" w:rsidR="00E41DC2" w:rsidRPr="004F0365" w:rsidRDefault="00E41DC2" w:rsidP="00E41DC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65B5FF82" w14:textId="7EEF976D" w:rsidR="00E41DC2" w:rsidRPr="004F0365" w:rsidRDefault="00E41DC2" w:rsidP="00E41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21809AD" w14:textId="77777777" w:rsidR="00E41DC2" w:rsidRPr="004F0365" w:rsidRDefault="00E41DC2" w:rsidP="000B7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65" w:rsidRPr="004F0365" w14:paraId="1A2683C2" w14:textId="77777777" w:rsidTr="00A86DC2">
        <w:tc>
          <w:tcPr>
            <w:tcW w:w="9085" w:type="dxa"/>
          </w:tcPr>
          <w:p w14:paraId="1436AEB0" w14:textId="45AC6A8C" w:rsidR="00E41DC2" w:rsidRPr="004F0365" w:rsidRDefault="00E41DC2" w:rsidP="00D637F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="001930D7" w:rsidRPr="004F0365">
              <w:rPr>
                <w:rFonts w:ascii="Arial" w:hAnsi="Arial" w:cs="Arial"/>
                <w:sz w:val="20"/>
                <w:szCs w:val="20"/>
              </w:rPr>
              <w:t xml:space="preserve">provides distinct opportunities for both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guided and independent practice</w:t>
            </w:r>
            <w:r w:rsidR="001930D7" w:rsidRPr="004F03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1D1387" w14:textId="0C006314" w:rsidR="00E41DC2" w:rsidRPr="004F0365" w:rsidRDefault="00E41DC2" w:rsidP="00E41DC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3382FB95" w14:textId="5E673CE5" w:rsidR="00E41DC2" w:rsidRPr="004F0365" w:rsidRDefault="00E41DC2" w:rsidP="00E41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A8ECF6E" w14:textId="77777777" w:rsidR="00E41DC2" w:rsidRPr="004F0365" w:rsidRDefault="00E41DC2" w:rsidP="000B75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A5F4A" w14:textId="528A9BFB" w:rsidR="00A86DC2" w:rsidRPr="004F0365" w:rsidRDefault="00A86DC2" w:rsidP="000B7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65" w:rsidRPr="004F0365" w14:paraId="285C40B3" w14:textId="77777777" w:rsidTr="00A86DC2">
        <w:tc>
          <w:tcPr>
            <w:tcW w:w="9085" w:type="dxa"/>
          </w:tcPr>
          <w:p w14:paraId="4122381A" w14:textId="72F259B8" w:rsidR="00E41DC2" w:rsidRPr="004F0365" w:rsidRDefault="001930D7" w:rsidP="00D637F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includes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troubleshooting considerations</w:t>
            </w:r>
            <w:r w:rsidRPr="004F0365">
              <w:rPr>
                <w:rFonts w:ascii="Arial" w:hAnsi="Arial" w:cs="Arial"/>
                <w:sz w:val="20"/>
                <w:szCs w:val="20"/>
              </w:rPr>
              <w:t>, such as ideas for</w:t>
            </w:r>
            <w:r w:rsidR="00E41DC2" w:rsidRPr="004F0365">
              <w:rPr>
                <w:rFonts w:ascii="Arial" w:hAnsi="Arial" w:cs="Arial"/>
                <w:sz w:val="20"/>
                <w:szCs w:val="20"/>
              </w:rPr>
              <w:t xml:space="preserve"> what to do if students are not progressing through the lesson as planned. </w:t>
            </w:r>
          </w:p>
          <w:p w14:paraId="52997634" w14:textId="77777777" w:rsidR="00E41DC2" w:rsidRPr="004F0365" w:rsidRDefault="00E41DC2" w:rsidP="000B754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645882BA" w14:textId="20D65E26" w:rsidR="00E41DC2" w:rsidRPr="004F0365" w:rsidRDefault="00E41DC2" w:rsidP="00E41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29C119B" w14:textId="77777777" w:rsidR="00E41DC2" w:rsidRPr="004F0365" w:rsidRDefault="00E41DC2" w:rsidP="000B7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65" w:rsidRPr="004F0365" w14:paraId="73B29F31" w14:textId="77777777" w:rsidTr="00A86DC2">
        <w:tc>
          <w:tcPr>
            <w:tcW w:w="9085" w:type="dxa"/>
          </w:tcPr>
          <w:p w14:paraId="593759BB" w14:textId="40271F34" w:rsidR="001930D7" w:rsidRPr="004F0365" w:rsidRDefault="001930D7" w:rsidP="00D637F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includes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multiple means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of engagement, representation, </w:t>
            </w:r>
            <w:proofErr w:type="gramStart"/>
            <w:r w:rsidRPr="004F0365">
              <w:rPr>
                <w:rFonts w:ascii="Arial" w:hAnsi="Arial" w:cs="Arial"/>
                <w:sz w:val="20"/>
                <w:szCs w:val="20"/>
              </w:rPr>
              <w:t>action</w:t>
            </w:r>
            <w:proofErr w:type="gramEnd"/>
            <w:r w:rsidRPr="004F0365">
              <w:rPr>
                <w:rFonts w:ascii="Arial" w:hAnsi="Arial" w:cs="Arial"/>
                <w:sz w:val="20"/>
                <w:szCs w:val="20"/>
              </w:rPr>
              <w:t xml:space="preserve"> and expression (Universal Design for Learning or UDL Guidelines).</w:t>
            </w:r>
          </w:p>
          <w:p w14:paraId="78E05347" w14:textId="77777777" w:rsidR="001930D7" w:rsidRPr="004F0365" w:rsidRDefault="001930D7" w:rsidP="001930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50E7D0EA" w14:textId="66C0327E" w:rsidR="001930D7" w:rsidRPr="004F0365" w:rsidRDefault="001930D7" w:rsidP="0019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846803D" w14:textId="77777777" w:rsidR="001930D7" w:rsidRPr="004F0365" w:rsidRDefault="001930D7" w:rsidP="00193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65" w:rsidRPr="004F0365" w14:paraId="1F63C2AE" w14:textId="77777777" w:rsidTr="00A86DC2">
        <w:tc>
          <w:tcPr>
            <w:tcW w:w="9085" w:type="dxa"/>
          </w:tcPr>
          <w:p w14:paraId="74C5B494" w14:textId="708E3639" w:rsidR="001930D7" w:rsidRPr="004F0365" w:rsidRDefault="001930D7" w:rsidP="00D637F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provides opportunities for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formatively assessing student learning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and using this information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(to adjust instruction, go give feedback to students, to adapt scaffolds and supports, etc.).</w:t>
            </w:r>
          </w:p>
          <w:p w14:paraId="724BDEFB" w14:textId="7DBDC89A" w:rsidR="001930D7" w:rsidRPr="004F0365" w:rsidRDefault="001930D7" w:rsidP="001930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63B62676" w14:textId="48FBF8A0" w:rsidR="001930D7" w:rsidRPr="004F0365" w:rsidRDefault="001930D7" w:rsidP="001930D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060" w:type="dxa"/>
          </w:tcPr>
          <w:p w14:paraId="5DEE70A1" w14:textId="77777777" w:rsidR="001930D7" w:rsidRPr="004F0365" w:rsidRDefault="001930D7" w:rsidP="00193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65" w:rsidRPr="004F0365" w14:paraId="6562AFF8" w14:textId="77777777" w:rsidTr="00A86DC2">
        <w:tc>
          <w:tcPr>
            <w:tcW w:w="9085" w:type="dxa"/>
          </w:tcPr>
          <w:p w14:paraId="75B28206" w14:textId="3E50F54D" w:rsidR="001930D7" w:rsidRPr="004F0365" w:rsidRDefault="001930D7" w:rsidP="00D637F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lastRenderedPageBreak/>
              <w:t>Lesson clearly outlines “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Opening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” activities. </w:t>
            </w:r>
          </w:p>
          <w:p w14:paraId="41FCB52C" w14:textId="2D1AE172" w:rsidR="001930D7" w:rsidRPr="004F0365" w:rsidRDefault="001930D7" w:rsidP="001930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16BF1F58" w14:textId="057DED05" w:rsidR="001930D7" w:rsidRPr="004F0365" w:rsidRDefault="001930D7" w:rsidP="001930D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060" w:type="dxa"/>
          </w:tcPr>
          <w:p w14:paraId="7B76FFEE" w14:textId="77777777" w:rsidR="001930D7" w:rsidRPr="004F0365" w:rsidRDefault="001930D7" w:rsidP="001930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23BF3" w14:textId="0B05E035" w:rsidR="00A86DC2" w:rsidRPr="004F0365" w:rsidRDefault="00A86DC2" w:rsidP="00193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65" w:rsidRPr="004F0365" w14:paraId="219BCC65" w14:textId="77777777" w:rsidTr="00A86DC2">
        <w:tc>
          <w:tcPr>
            <w:tcW w:w="9085" w:type="dxa"/>
          </w:tcPr>
          <w:p w14:paraId="24EE43E8" w14:textId="0CA88629" w:rsidR="001930D7" w:rsidRPr="004F0365" w:rsidRDefault="001930D7" w:rsidP="00D637F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>Lesson clearly outlines “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During the Lesson</w:t>
            </w:r>
            <w:r w:rsidRPr="004F0365">
              <w:rPr>
                <w:rFonts w:ascii="Arial" w:hAnsi="Arial" w:cs="Arial"/>
                <w:sz w:val="20"/>
                <w:szCs w:val="20"/>
              </w:rPr>
              <w:t>” activities.</w:t>
            </w:r>
          </w:p>
          <w:p w14:paraId="485646D8" w14:textId="77777777" w:rsidR="001930D7" w:rsidRPr="004F0365" w:rsidRDefault="001930D7" w:rsidP="001930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30E89586" w14:textId="39C249C4" w:rsidR="001930D7" w:rsidRPr="004F0365" w:rsidRDefault="001930D7" w:rsidP="001930D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060" w:type="dxa"/>
          </w:tcPr>
          <w:p w14:paraId="41AFD9D8" w14:textId="77777777" w:rsidR="001930D7" w:rsidRPr="004F0365" w:rsidRDefault="001930D7" w:rsidP="001930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BD1357" w14:textId="1F4553E2" w:rsidR="00A86DC2" w:rsidRPr="004F0365" w:rsidRDefault="00A86DC2" w:rsidP="00193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65" w:rsidRPr="004F0365" w14:paraId="50695E20" w14:textId="77777777" w:rsidTr="00A86DC2">
        <w:tc>
          <w:tcPr>
            <w:tcW w:w="9085" w:type="dxa"/>
          </w:tcPr>
          <w:p w14:paraId="2291333C" w14:textId="7D40BB95" w:rsidR="001930D7" w:rsidRPr="004F0365" w:rsidRDefault="001930D7" w:rsidP="00D637F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>Lesson clearly outlines “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Closing</w:t>
            </w:r>
            <w:r w:rsidRPr="004F0365">
              <w:rPr>
                <w:rFonts w:ascii="Arial" w:hAnsi="Arial" w:cs="Arial"/>
                <w:sz w:val="20"/>
                <w:szCs w:val="20"/>
              </w:rPr>
              <w:t>” activities.</w:t>
            </w:r>
          </w:p>
        </w:tc>
        <w:tc>
          <w:tcPr>
            <w:tcW w:w="1260" w:type="dxa"/>
          </w:tcPr>
          <w:p w14:paraId="37674E01" w14:textId="6C1A4324" w:rsidR="001930D7" w:rsidRPr="004F0365" w:rsidRDefault="001930D7" w:rsidP="001930D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060" w:type="dxa"/>
          </w:tcPr>
          <w:p w14:paraId="009D6489" w14:textId="77777777" w:rsidR="001930D7" w:rsidRPr="004F0365" w:rsidRDefault="001930D7" w:rsidP="001930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8419A" w14:textId="12451E05" w:rsidR="00A86DC2" w:rsidRPr="004F0365" w:rsidRDefault="00A86DC2" w:rsidP="00193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65" w:rsidRPr="004F0365" w14:paraId="600ED818" w14:textId="77777777" w:rsidTr="00A86DC2">
        <w:tc>
          <w:tcPr>
            <w:tcW w:w="9085" w:type="dxa"/>
          </w:tcPr>
          <w:p w14:paraId="66457C2D" w14:textId="264E55D1" w:rsidR="001930D7" w:rsidRPr="004F0365" w:rsidRDefault="002233FF" w:rsidP="00D637F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>Lesson lists a variety of resources that will be used to promote learning.</w:t>
            </w:r>
          </w:p>
          <w:p w14:paraId="6482F3BE" w14:textId="78E0E1DB" w:rsidR="002233FF" w:rsidRPr="004F0365" w:rsidRDefault="002233FF" w:rsidP="002233F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0ECDB2BE" w14:textId="184DBCBC" w:rsidR="001930D7" w:rsidRPr="004F0365" w:rsidRDefault="001930D7" w:rsidP="001930D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060" w:type="dxa"/>
          </w:tcPr>
          <w:p w14:paraId="2F83135D" w14:textId="77777777" w:rsidR="001930D7" w:rsidRPr="004F0365" w:rsidRDefault="001930D7" w:rsidP="001930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EDA06" w14:textId="31269085" w:rsidR="00A86DC2" w:rsidRPr="004F0365" w:rsidRDefault="00A86DC2" w:rsidP="00193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65" w:rsidRPr="004F0365" w14:paraId="3429DB6C" w14:textId="77777777" w:rsidTr="00A86DC2">
        <w:tc>
          <w:tcPr>
            <w:tcW w:w="9085" w:type="dxa"/>
          </w:tcPr>
          <w:p w14:paraId="00AEABB4" w14:textId="66178D28" w:rsidR="001930D7" w:rsidRPr="004F0365" w:rsidRDefault="002233FF" w:rsidP="00D637F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activities and resources are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culturally, racial/ethnic, and linguistically sustaining </w:t>
            </w:r>
            <w:r w:rsidRPr="004F0365">
              <w:rPr>
                <w:rFonts w:ascii="Arial" w:hAnsi="Arial" w:cs="Arial"/>
                <w:sz w:val="20"/>
                <w:szCs w:val="20"/>
              </w:rPr>
              <w:t>(free of bias, resources are balanced in their portrayal of people from different groups, instruction draws on/connects to students’ cultural and linguistic practices and knowledge, etc.).</w:t>
            </w:r>
          </w:p>
          <w:p w14:paraId="55A4D21B" w14:textId="2E4AA528" w:rsidR="002233FF" w:rsidRPr="004F0365" w:rsidRDefault="002233FF" w:rsidP="002233F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2F1D4202" w14:textId="546920B7" w:rsidR="001930D7" w:rsidRPr="004F0365" w:rsidRDefault="001930D7" w:rsidP="001930D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060" w:type="dxa"/>
          </w:tcPr>
          <w:p w14:paraId="107A054B" w14:textId="77777777" w:rsidR="001930D7" w:rsidRPr="004F0365" w:rsidRDefault="001930D7" w:rsidP="00193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3FF" w:rsidRPr="004F0365" w14:paraId="272CEDD8" w14:textId="77777777" w:rsidTr="00A86DC2">
        <w:tc>
          <w:tcPr>
            <w:tcW w:w="9085" w:type="dxa"/>
          </w:tcPr>
          <w:p w14:paraId="5D26979C" w14:textId="0D8AD50C" w:rsidR="002233FF" w:rsidRPr="004F0365" w:rsidRDefault="002233FF" w:rsidP="00D637F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4F0365">
              <w:rPr>
                <w:rFonts w:ascii="Arial" w:hAnsi="Arial" w:cs="Arial"/>
                <w:sz w:val="20"/>
                <w:szCs w:val="20"/>
              </w:rPr>
              <w:t xml:space="preserve">Lesson resources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incorporate Universal Design (UDL) guidelines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and provide opportunities for students to </w:t>
            </w:r>
            <w:r w:rsidRPr="004F0365">
              <w:rPr>
                <w:rFonts w:ascii="Arial" w:hAnsi="Arial" w:cs="Arial"/>
                <w:b/>
                <w:bCs/>
                <w:sz w:val="20"/>
                <w:szCs w:val="20"/>
              </w:rPr>
              <w:t>engage with multimodal materials</w:t>
            </w:r>
            <w:r w:rsidRPr="004F0365">
              <w:rPr>
                <w:rFonts w:ascii="Arial" w:hAnsi="Arial" w:cs="Arial"/>
                <w:sz w:val="20"/>
                <w:szCs w:val="20"/>
              </w:rPr>
              <w:t xml:space="preserve"> to reflect language use in the real world.</w:t>
            </w:r>
          </w:p>
          <w:p w14:paraId="74DE4189" w14:textId="26F3418D" w:rsidR="002233FF" w:rsidRPr="004F0365" w:rsidRDefault="002233FF" w:rsidP="002233F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</w:tcPr>
          <w:p w14:paraId="0D850FEC" w14:textId="160E4E7C" w:rsidR="002233FF" w:rsidRPr="004F0365" w:rsidRDefault="002233FF" w:rsidP="001930D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060" w:type="dxa"/>
          </w:tcPr>
          <w:p w14:paraId="44C07A9F" w14:textId="77777777" w:rsidR="002233FF" w:rsidRPr="004F0365" w:rsidRDefault="002233FF" w:rsidP="00193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A5ED5F" w14:textId="2E66966E" w:rsidR="00371AD2" w:rsidRPr="004F0365" w:rsidRDefault="00371AD2"/>
    <w:p w14:paraId="3E2C010C" w14:textId="542ECEF7" w:rsidR="00960875" w:rsidRPr="004F0365" w:rsidRDefault="00960875">
      <w:r w:rsidRPr="004F0365">
        <w:rPr>
          <w:b/>
          <w:bCs/>
        </w:rPr>
        <w:t xml:space="preserve">What Next?  </w:t>
      </w:r>
      <w:r w:rsidRPr="004F0365">
        <w:t xml:space="preserve">After reviewing lesson plan drafts using this self-check tool, educators can go back to finalize and/or improve sections of the plan as needed. The tool can be used to complete multiple checks throughout the development process. </w:t>
      </w:r>
    </w:p>
    <w:p w14:paraId="70D47BF3" w14:textId="25C9ED07" w:rsidR="00960875" w:rsidRPr="00371AD2" w:rsidRDefault="00960875"/>
    <w:sectPr w:rsidR="00960875" w:rsidRPr="00371AD2" w:rsidSect="00A86DC2">
      <w:headerReference w:type="default" r:id="rId11"/>
      <w:footerReference w:type="default" r:id="rId12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DCC3" w14:textId="77777777" w:rsidR="00D83985" w:rsidRDefault="00D83985" w:rsidP="00E41DC2">
      <w:r>
        <w:separator/>
      </w:r>
    </w:p>
  </w:endnote>
  <w:endnote w:type="continuationSeparator" w:id="0">
    <w:p w14:paraId="38B746EE" w14:textId="77777777" w:rsidR="00D83985" w:rsidRDefault="00D83985" w:rsidP="00E4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424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14F800" w14:textId="3F2F302F" w:rsidR="00E41DC2" w:rsidRDefault="00E41D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F58A87" w14:textId="77777777" w:rsidR="00E41DC2" w:rsidRDefault="00E41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3F53" w14:textId="77777777" w:rsidR="00D83985" w:rsidRDefault="00D83985" w:rsidP="00E41DC2">
      <w:r>
        <w:separator/>
      </w:r>
    </w:p>
  </w:footnote>
  <w:footnote w:type="continuationSeparator" w:id="0">
    <w:p w14:paraId="0FC7BDD2" w14:textId="77777777" w:rsidR="00D83985" w:rsidRDefault="00D83985" w:rsidP="00E41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39F" w14:textId="3BF484E8" w:rsidR="004B77E3" w:rsidRDefault="004B77E3" w:rsidP="004B77E3">
    <w:pPr>
      <w:rPr>
        <w:b/>
        <w:bCs/>
      </w:rPr>
    </w:pPr>
    <w:r w:rsidRPr="00371AD2">
      <w:rPr>
        <w:b/>
        <w:bCs/>
      </w:rPr>
      <w:t>NGESL Lesson Plan</w:t>
    </w:r>
    <w:r w:rsidR="00C630E9">
      <w:rPr>
        <w:b/>
        <w:bCs/>
      </w:rPr>
      <w:t>ning Template</w:t>
    </w:r>
    <w:r w:rsidRPr="00371AD2">
      <w:rPr>
        <w:b/>
        <w:bCs/>
      </w:rPr>
      <w:t xml:space="preserve"> Self-Check Tool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  <w:p w14:paraId="0260B83F" w14:textId="77777777" w:rsidR="004B77E3" w:rsidRDefault="004B7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685A08"/>
    <w:multiLevelType w:val="hybridMultilevel"/>
    <w:tmpl w:val="380C70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3E509CB"/>
    <w:multiLevelType w:val="hybridMultilevel"/>
    <w:tmpl w:val="B814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B17FF5"/>
    <w:multiLevelType w:val="hybridMultilevel"/>
    <w:tmpl w:val="DCF65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3E4FC8" w:tentative="1">
      <w:start w:val="1"/>
      <w:numFmt w:val="bullet"/>
      <w:lvlText w:val="o"/>
      <w:lvlJc w:val="left"/>
      <w:pPr>
        <w:ind w:left="1080" w:hanging="360"/>
      </w:pPr>
    </w:lvl>
    <w:lvl w:ilvl="2" w:tplc="EB3ACDC8" w:tentative="1">
      <w:start w:val="1"/>
      <w:numFmt w:val="bullet"/>
      <w:lvlText w:val=""/>
      <w:lvlJc w:val="left"/>
      <w:pPr>
        <w:ind w:left="1800" w:hanging="360"/>
      </w:pPr>
    </w:lvl>
    <w:lvl w:ilvl="3" w:tplc="651448C4" w:tentative="1">
      <w:start w:val="1"/>
      <w:numFmt w:val="bullet"/>
      <w:lvlText w:val=""/>
      <w:lvlJc w:val="left"/>
      <w:pPr>
        <w:ind w:left="2520" w:hanging="360"/>
      </w:pPr>
    </w:lvl>
    <w:lvl w:ilvl="4" w:tplc="F0823728" w:tentative="1">
      <w:start w:val="1"/>
      <w:numFmt w:val="bullet"/>
      <w:lvlText w:val="o"/>
      <w:lvlJc w:val="left"/>
      <w:pPr>
        <w:ind w:left="3240" w:hanging="360"/>
      </w:pPr>
    </w:lvl>
    <w:lvl w:ilvl="5" w:tplc="524A6F72" w:tentative="1">
      <w:start w:val="1"/>
      <w:numFmt w:val="bullet"/>
      <w:lvlText w:val=""/>
      <w:lvlJc w:val="left"/>
      <w:pPr>
        <w:ind w:left="3960" w:hanging="360"/>
      </w:pPr>
    </w:lvl>
    <w:lvl w:ilvl="6" w:tplc="868665D0" w:tentative="1">
      <w:start w:val="1"/>
      <w:numFmt w:val="bullet"/>
      <w:lvlText w:val=""/>
      <w:lvlJc w:val="left"/>
      <w:pPr>
        <w:ind w:left="4680" w:hanging="360"/>
      </w:pPr>
    </w:lvl>
    <w:lvl w:ilvl="7" w:tplc="5F967970" w:tentative="1">
      <w:start w:val="1"/>
      <w:numFmt w:val="bullet"/>
      <w:lvlText w:val="o"/>
      <w:lvlJc w:val="left"/>
      <w:pPr>
        <w:ind w:left="5400" w:hanging="360"/>
      </w:pPr>
    </w:lvl>
    <w:lvl w:ilvl="8" w:tplc="A28C41C8" w:tentative="1">
      <w:start w:val="1"/>
      <w:numFmt w:val="bullet"/>
      <w:lvlText w:val=""/>
      <w:lvlJc w:val="left"/>
      <w:pPr>
        <w:ind w:left="6120" w:hanging="360"/>
      </w:pPr>
    </w:lvl>
  </w:abstractNum>
  <w:abstractNum w:abstractNumId="17" w15:restartNumberingAfterBreak="0">
    <w:nsid w:val="234836AC"/>
    <w:multiLevelType w:val="hybridMultilevel"/>
    <w:tmpl w:val="57AA84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AA51DD"/>
    <w:multiLevelType w:val="hybridMultilevel"/>
    <w:tmpl w:val="0DC49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50673"/>
    <w:multiLevelType w:val="hybridMultilevel"/>
    <w:tmpl w:val="56765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0ED0" w:tentative="1">
      <w:start w:val="1"/>
      <w:numFmt w:val="bullet"/>
      <w:lvlText w:val="o"/>
      <w:lvlJc w:val="left"/>
      <w:pPr>
        <w:ind w:left="1440" w:hanging="360"/>
      </w:pPr>
    </w:lvl>
    <w:lvl w:ilvl="2" w:tplc="99C465F6" w:tentative="1">
      <w:start w:val="1"/>
      <w:numFmt w:val="bullet"/>
      <w:lvlText w:val=""/>
      <w:lvlJc w:val="left"/>
      <w:pPr>
        <w:ind w:left="2160" w:hanging="360"/>
      </w:pPr>
    </w:lvl>
    <w:lvl w:ilvl="3" w:tplc="7EE21F96" w:tentative="1">
      <w:start w:val="1"/>
      <w:numFmt w:val="bullet"/>
      <w:lvlText w:val=""/>
      <w:lvlJc w:val="left"/>
      <w:pPr>
        <w:ind w:left="2880" w:hanging="360"/>
      </w:pPr>
    </w:lvl>
    <w:lvl w:ilvl="4" w:tplc="032298F4" w:tentative="1">
      <w:start w:val="1"/>
      <w:numFmt w:val="bullet"/>
      <w:lvlText w:val="o"/>
      <w:lvlJc w:val="left"/>
      <w:pPr>
        <w:ind w:left="3600" w:hanging="360"/>
      </w:pPr>
    </w:lvl>
    <w:lvl w:ilvl="5" w:tplc="506824B8" w:tentative="1">
      <w:start w:val="1"/>
      <w:numFmt w:val="bullet"/>
      <w:lvlText w:val=""/>
      <w:lvlJc w:val="left"/>
      <w:pPr>
        <w:ind w:left="4320" w:hanging="360"/>
      </w:pPr>
    </w:lvl>
    <w:lvl w:ilvl="6" w:tplc="08864A52" w:tentative="1">
      <w:start w:val="1"/>
      <w:numFmt w:val="bullet"/>
      <w:lvlText w:val=""/>
      <w:lvlJc w:val="left"/>
      <w:pPr>
        <w:ind w:left="5040" w:hanging="360"/>
      </w:pPr>
    </w:lvl>
    <w:lvl w:ilvl="7" w:tplc="62DAD54E" w:tentative="1">
      <w:start w:val="1"/>
      <w:numFmt w:val="bullet"/>
      <w:lvlText w:val="o"/>
      <w:lvlJc w:val="left"/>
      <w:pPr>
        <w:ind w:left="5760" w:hanging="360"/>
      </w:pPr>
    </w:lvl>
    <w:lvl w:ilvl="8" w:tplc="BFE2D77E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0E127CC"/>
    <w:multiLevelType w:val="hybridMultilevel"/>
    <w:tmpl w:val="E5022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07F702D"/>
    <w:multiLevelType w:val="hybridMultilevel"/>
    <w:tmpl w:val="95D6B1BC"/>
    <w:lvl w:ilvl="0" w:tplc="40289F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E365297"/>
    <w:multiLevelType w:val="hybridMultilevel"/>
    <w:tmpl w:val="46965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7"/>
  </w:num>
  <w:num w:numId="2">
    <w:abstractNumId w:val="14"/>
  </w:num>
  <w:num w:numId="3">
    <w:abstractNumId w:val="10"/>
  </w:num>
  <w:num w:numId="4">
    <w:abstractNumId w:val="30"/>
  </w:num>
  <w:num w:numId="5">
    <w:abstractNumId w:val="15"/>
  </w:num>
  <w:num w:numId="6">
    <w:abstractNumId w:val="22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21"/>
  </w:num>
  <w:num w:numId="20">
    <w:abstractNumId w:val="28"/>
  </w:num>
  <w:num w:numId="21">
    <w:abstractNumId w:val="24"/>
  </w:num>
  <w:num w:numId="22">
    <w:abstractNumId w:val="13"/>
  </w:num>
  <w:num w:numId="23">
    <w:abstractNumId w:val="31"/>
  </w:num>
  <w:num w:numId="24">
    <w:abstractNumId w:val="12"/>
  </w:num>
  <w:num w:numId="25">
    <w:abstractNumId w:val="18"/>
  </w:num>
  <w:num w:numId="26">
    <w:abstractNumId w:val="16"/>
  </w:num>
  <w:num w:numId="27">
    <w:abstractNumId w:val="19"/>
  </w:num>
  <w:num w:numId="28">
    <w:abstractNumId w:val="11"/>
  </w:num>
  <w:num w:numId="29">
    <w:abstractNumId w:val="23"/>
  </w:num>
  <w:num w:numId="30">
    <w:abstractNumId w:val="29"/>
  </w:num>
  <w:num w:numId="31">
    <w:abstractNumId w:val="1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2"/>
    <w:rsid w:val="00052C36"/>
    <w:rsid w:val="000933F1"/>
    <w:rsid w:val="000E2C2F"/>
    <w:rsid w:val="0010732E"/>
    <w:rsid w:val="001930D7"/>
    <w:rsid w:val="00216EDD"/>
    <w:rsid w:val="002233FF"/>
    <w:rsid w:val="002566E3"/>
    <w:rsid w:val="002E629B"/>
    <w:rsid w:val="00370A58"/>
    <w:rsid w:val="00370E07"/>
    <w:rsid w:val="00371AD2"/>
    <w:rsid w:val="00390D3F"/>
    <w:rsid w:val="00480966"/>
    <w:rsid w:val="004B77E3"/>
    <w:rsid w:val="004F0365"/>
    <w:rsid w:val="005F2360"/>
    <w:rsid w:val="00645252"/>
    <w:rsid w:val="006D3D74"/>
    <w:rsid w:val="006E3B34"/>
    <w:rsid w:val="007104D6"/>
    <w:rsid w:val="0079501D"/>
    <w:rsid w:val="008169FA"/>
    <w:rsid w:val="0083569A"/>
    <w:rsid w:val="00945937"/>
    <w:rsid w:val="00960875"/>
    <w:rsid w:val="009A2E07"/>
    <w:rsid w:val="009C03A3"/>
    <w:rsid w:val="00A32524"/>
    <w:rsid w:val="00A864D0"/>
    <w:rsid w:val="00A86DC2"/>
    <w:rsid w:val="00A9204E"/>
    <w:rsid w:val="00AD6946"/>
    <w:rsid w:val="00AE2777"/>
    <w:rsid w:val="00B43996"/>
    <w:rsid w:val="00BA1F5F"/>
    <w:rsid w:val="00BD1BB6"/>
    <w:rsid w:val="00C630E9"/>
    <w:rsid w:val="00C71E99"/>
    <w:rsid w:val="00C90E4D"/>
    <w:rsid w:val="00CE3628"/>
    <w:rsid w:val="00CE6EB8"/>
    <w:rsid w:val="00D04A95"/>
    <w:rsid w:val="00D637F9"/>
    <w:rsid w:val="00D83985"/>
    <w:rsid w:val="00DB4641"/>
    <w:rsid w:val="00E37956"/>
    <w:rsid w:val="00E41DC2"/>
    <w:rsid w:val="00E66D51"/>
    <w:rsid w:val="00EB7363"/>
    <w:rsid w:val="00FC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7A0"/>
  <w15:chartTrackingRefBased/>
  <w15:docId w15:val="{A92EE603-DE85-4022-8902-2D892B40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37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390D3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6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AppData\Local\Microsoft\Office\16.0\DTS\en-US%7b50DFB014-351D-417E-B349-743D16B1ED56%7d\%7b2D575940-72DC-4C94-B2D3-9C04DC044A8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B9DBA9DB4F84EBE63E51222C24FB9" ma:contentTypeVersion="11" ma:contentTypeDescription="Create a new document." ma:contentTypeScope="" ma:versionID="6a400fc354237a2f829a8463e25a4627">
  <xsd:schema xmlns:xsd="http://www.w3.org/2001/XMLSchema" xmlns:xs="http://www.w3.org/2001/XMLSchema" xmlns:p="http://schemas.microsoft.com/office/2006/metadata/properties" xmlns:ns2="4c29e450-0b07-46d7-a26e-9748304c7bb8" xmlns:ns3="92451b51-2139-42b8-8b65-fabe2c9ce3de" targetNamespace="http://schemas.microsoft.com/office/2006/metadata/properties" ma:root="true" ma:fieldsID="ebb6cd7bfd8de5fa5e51c157bd64b218" ns2:_="" ns3:_="">
    <xsd:import namespace="4c29e450-0b07-46d7-a26e-9748304c7bb8"/>
    <xsd:import namespace="92451b51-2139-42b8-8b65-fabe2c9ce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9e450-0b07-46d7-a26e-9748304c7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51b51-2139-42b8-8b65-fabe2c9ce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084804f-be2e-42b5-9a28-85670eac2b45}" ma:internalName="TaxCatchAll" ma:showField="CatchAllData" ma:web="92451b51-2139-42b8-8b65-fabe2c9ce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51b51-2139-42b8-8b65-fabe2c9ce3de" xsi:nil="true"/>
    <lcf76f155ced4ddcb4097134ff3c332f xmlns="4c29e450-0b07-46d7-a26e-9748304c7b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903D65-3DFE-40F9-8A27-558994458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9e450-0b07-46d7-a26e-9748304c7bb8"/>
    <ds:schemaRef ds:uri="92451b51-2139-42b8-8b65-fabe2c9ce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D3057-9B42-4E29-889A-FFC2638D6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92451b51-2139-42b8-8b65-fabe2c9ce3de"/>
    <ds:schemaRef ds:uri="4c29e450-0b07-46d7-a26e-9748304c7b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{2D575940-72DC-4C94-B2D3-9C04DC044A81}tf02786999_win32.dotx</Template>
  <TotalTime>63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ESL Toolkit: Lesson Planning Self Check Tool</vt:lpstr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ESL Toolkit: Lesson Planning Self Check Tool</dc:title>
  <dc:subject/>
  <dc:creator>DESE</dc:creator>
  <cp:keywords/>
  <dc:description/>
  <cp:lastModifiedBy>Giovanni, Danielle (EOE)</cp:lastModifiedBy>
  <cp:revision>4</cp:revision>
  <dcterms:created xsi:type="dcterms:W3CDTF">2022-08-05T15:59:00Z</dcterms:created>
  <dcterms:modified xsi:type="dcterms:W3CDTF">2022-09-26T16:51:00Z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0x010100EACB9DBA9DB4F84EBE63E51222C24FB9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etadate">
    <vt:lpwstr>Sep 26 2022</vt:lpwstr>
  </property>
</Properties>
</file>