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FC005" w14:textId="6A2C7901" w:rsidR="00AA0733" w:rsidRPr="00DE487F" w:rsidRDefault="0014294B" w:rsidP="00DE487F">
      <w:pPr>
        <w:pStyle w:val="Heading1"/>
      </w:pPr>
      <w:r w:rsidRPr="00DE487F">
        <w:t xml:space="preserve">Guide to </w:t>
      </w:r>
      <w:r w:rsidR="00C461E6" w:rsidRPr="00DE487F">
        <w:t>Assign</w:t>
      </w:r>
      <w:r w:rsidR="00A13046" w:rsidRPr="00DE487F">
        <w:t xml:space="preserve">ing </w:t>
      </w:r>
      <w:r w:rsidR="00AA0733" w:rsidRPr="00DE487F">
        <w:t xml:space="preserve">Scores for </w:t>
      </w:r>
      <w:r w:rsidR="008D4032" w:rsidRPr="00DE487F">
        <w:t xml:space="preserve">Missing </w:t>
      </w:r>
      <w:r w:rsidR="00D92FB1" w:rsidRPr="00DE487F">
        <w:t>Domain</w:t>
      </w:r>
      <w:r w:rsidR="008D4032" w:rsidRPr="00DE487F">
        <w:t xml:space="preserve">s on </w:t>
      </w:r>
      <w:r w:rsidR="00AA0733" w:rsidRPr="00DE487F">
        <w:t xml:space="preserve">ACCESS for ELLs </w:t>
      </w:r>
      <w:r w:rsidR="008D4032" w:rsidRPr="00DE487F">
        <w:t>Tests</w:t>
      </w:r>
    </w:p>
    <w:p w14:paraId="300B5C69" w14:textId="52C0DAEA" w:rsidR="00C461E6" w:rsidRPr="00DE487F" w:rsidRDefault="00C461E6" w:rsidP="00DE487F">
      <w:pPr>
        <w:pStyle w:val="Heading1"/>
      </w:pPr>
      <w:r w:rsidRPr="00DE487F">
        <w:t>for English Learners with Disabilities</w:t>
      </w:r>
    </w:p>
    <w:p w14:paraId="07E485CB" w14:textId="4672CCE9" w:rsidR="00AA0733" w:rsidRDefault="00AA0733" w:rsidP="00AA0733">
      <w:pPr>
        <w:spacing w:after="0"/>
        <w:jc w:val="center"/>
        <w:rPr>
          <w:sz w:val="24"/>
          <w:szCs w:val="24"/>
        </w:rPr>
      </w:pPr>
      <w:r w:rsidRPr="008D4032">
        <w:rPr>
          <w:sz w:val="24"/>
          <w:szCs w:val="24"/>
        </w:rPr>
        <w:t>Prepared by Kathleen Flanagan and Dan Wiener</w:t>
      </w:r>
    </w:p>
    <w:p w14:paraId="3D2BEB80" w14:textId="7C7EB273" w:rsidR="00FB01EA" w:rsidRPr="008D4032" w:rsidRDefault="00FB01EA" w:rsidP="00AA073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April 2020</w:t>
      </w:r>
      <w:r w:rsidR="00634685">
        <w:rPr>
          <w:sz w:val="24"/>
          <w:szCs w:val="24"/>
        </w:rPr>
        <w:t>; revised November 2021</w:t>
      </w:r>
    </w:p>
    <w:p w14:paraId="64ED6847" w14:textId="77777777" w:rsidR="00AA0733" w:rsidRPr="008D4032" w:rsidRDefault="00AA0733" w:rsidP="00AA0733">
      <w:pPr>
        <w:spacing w:after="0"/>
        <w:rPr>
          <w:sz w:val="24"/>
          <w:szCs w:val="24"/>
        </w:rPr>
      </w:pPr>
    </w:p>
    <w:p w14:paraId="0549352C" w14:textId="06E0F598" w:rsidR="009F17A4" w:rsidRPr="00DE487F" w:rsidRDefault="00DD38BE" w:rsidP="00DE487F">
      <w:pPr>
        <w:pStyle w:val="Heading2"/>
      </w:pPr>
      <w:r w:rsidRPr="00DE487F">
        <w:t>Executive Summary</w:t>
      </w:r>
    </w:p>
    <w:p w14:paraId="579CD5D3" w14:textId="19B0E8FF" w:rsidR="007A6CAD" w:rsidRDefault="00326536" w:rsidP="00AA073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When taking the ACCESS for ELLs test, </w:t>
      </w:r>
      <w:r w:rsidR="00CF5EB2">
        <w:rPr>
          <w:sz w:val="24"/>
          <w:szCs w:val="24"/>
        </w:rPr>
        <w:t xml:space="preserve">English learners </w:t>
      </w:r>
      <w:r>
        <w:rPr>
          <w:sz w:val="24"/>
          <w:szCs w:val="24"/>
        </w:rPr>
        <w:t xml:space="preserve">with disabilities </w:t>
      </w:r>
      <w:r w:rsidR="00CF5EB2">
        <w:rPr>
          <w:sz w:val="24"/>
          <w:szCs w:val="24"/>
        </w:rPr>
        <w:t>are sometimes unable to participate in the full suite of four domain tests (Listening, Reading, Speaking, and Writing) due to the lack of an available accommodation.</w:t>
      </w:r>
      <w:r w:rsidR="00CF5EB2" w:rsidRPr="008D4032">
        <w:rPr>
          <w:sz w:val="24"/>
          <w:szCs w:val="24"/>
        </w:rPr>
        <w:t xml:space="preserve"> </w:t>
      </w:r>
      <w:r w:rsidR="00156C7F">
        <w:rPr>
          <w:sz w:val="24"/>
          <w:szCs w:val="24"/>
        </w:rPr>
        <w:t xml:space="preserve">In these circumstances, </w:t>
      </w:r>
      <w:r w:rsidR="00156C7F" w:rsidRPr="00E33AF1">
        <w:rPr>
          <w:b/>
          <w:bCs/>
          <w:sz w:val="24"/>
          <w:szCs w:val="24"/>
        </w:rPr>
        <w:t xml:space="preserve">the </w:t>
      </w:r>
      <w:r w:rsidRPr="00E33AF1">
        <w:rPr>
          <w:b/>
          <w:bCs/>
          <w:sz w:val="24"/>
          <w:szCs w:val="24"/>
        </w:rPr>
        <w:t>absence</w:t>
      </w:r>
      <w:r w:rsidR="00156C7F" w:rsidRPr="00E33AF1">
        <w:rPr>
          <w:b/>
          <w:bCs/>
          <w:sz w:val="24"/>
          <w:szCs w:val="24"/>
        </w:rPr>
        <w:t xml:space="preserve"> of </w:t>
      </w:r>
      <w:r w:rsidR="007A6CAD" w:rsidRPr="00E33AF1">
        <w:rPr>
          <w:b/>
          <w:bCs/>
          <w:sz w:val="24"/>
          <w:szCs w:val="24"/>
        </w:rPr>
        <w:t>one or more</w:t>
      </w:r>
      <w:r w:rsidR="00156C7F" w:rsidRPr="00E33AF1">
        <w:rPr>
          <w:b/>
          <w:bCs/>
          <w:sz w:val="24"/>
          <w:szCs w:val="24"/>
        </w:rPr>
        <w:t xml:space="preserve"> domain score</w:t>
      </w:r>
      <w:r w:rsidR="007A6CAD" w:rsidRPr="00E33AF1">
        <w:rPr>
          <w:b/>
          <w:bCs/>
          <w:sz w:val="24"/>
          <w:szCs w:val="24"/>
        </w:rPr>
        <w:t>s</w:t>
      </w:r>
      <w:r w:rsidR="00156C7F" w:rsidRPr="00E33AF1">
        <w:rPr>
          <w:b/>
          <w:bCs/>
          <w:sz w:val="24"/>
          <w:szCs w:val="24"/>
        </w:rPr>
        <w:t xml:space="preserve"> </w:t>
      </w:r>
      <w:r w:rsidR="007A6CAD" w:rsidRPr="00E33AF1">
        <w:rPr>
          <w:b/>
          <w:bCs/>
          <w:sz w:val="24"/>
          <w:szCs w:val="24"/>
        </w:rPr>
        <w:t>will prevent the student from receiving an overall composite score</w:t>
      </w:r>
      <w:r w:rsidR="003746B2">
        <w:rPr>
          <w:sz w:val="24"/>
          <w:szCs w:val="24"/>
        </w:rPr>
        <w:t xml:space="preserve">, which </w:t>
      </w:r>
      <w:r w:rsidR="007A6CAD">
        <w:rPr>
          <w:sz w:val="24"/>
          <w:szCs w:val="24"/>
        </w:rPr>
        <w:t xml:space="preserve">is needed to determine a student’s proficiency in order to eventually exit EL status and </w:t>
      </w:r>
      <w:r w:rsidR="00156C7F">
        <w:rPr>
          <w:sz w:val="24"/>
          <w:szCs w:val="24"/>
        </w:rPr>
        <w:t>can impede the evaluat</w:t>
      </w:r>
      <w:r w:rsidR="003746B2">
        <w:rPr>
          <w:sz w:val="24"/>
          <w:szCs w:val="24"/>
        </w:rPr>
        <w:t>ion of</w:t>
      </w:r>
      <w:r w:rsidR="00156C7F">
        <w:rPr>
          <w:sz w:val="24"/>
          <w:szCs w:val="24"/>
        </w:rPr>
        <w:t xml:space="preserve"> the student’s progress toward proficiency. </w:t>
      </w:r>
    </w:p>
    <w:p w14:paraId="115095E6" w14:textId="77777777" w:rsidR="007A6CAD" w:rsidRDefault="007A6CAD" w:rsidP="00AA0733">
      <w:pPr>
        <w:spacing w:after="0"/>
        <w:rPr>
          <w:sz w:val="24"/>
          <w:szCs w:val="24"/>
        </w:rPr>
      </w:pPr>
    </w:p>
    <w:p w14:paraId="1600C73B" w14:textId="4C0194F2" w:rsidR="00D922D6" w:rsidRDefault="00AA0733" w:rsidP="00AA0733">
      <w:pPr>
        <w:spacing w:after="0"/>
        <w:rPr>
          <w:sz w:val="24"/>
          <w:szCs w:val="24"/>
        </w:rPr>
      </w:pPr>
      <w:r w:rsidRPr="008D4032">
        <w:rPr>
          <w:sz w:val="24"/>
          <w:szCs w:val="24"/>
        </w:rPr>
        <w:t>This document describes</w:t>
      </w:r>
      <w:r w:rsidR="00B93C64" w:rsidRPr="008D4032">
        <w:rPr>
          <w:sz w:val="24"/>
          <w:szCs w:val="24"/>
        </w:rPr>
        <w:t xml:space="preserve"> </w:t>
      </w:r>
      <w:r w:rsidR="00C461E6">
        <w:rPr>
          <w:sz w:val="24"/>
          <w:szCs w:val="24"/>
        </w:rPr>
        <w:t xml:space="preserve">the </w:t>
      </w:r>
      <w:r w:rsidR="00B52052">
        <w:rPr>
          <w:sz w:val="24"/>
          <w:szCs w:val="24"/>
        </w:rPr>
        <w:t>process that will be</w:t>
      </w:r>
      <w:r w:rsidR="008D6738">
        <w:rPr>
          <w:sz w:val="24"/>
          <w:szCs w:val="24"/>
        </w:rPr>
        <w:t xml:space="preserve"> </w:t>
      </w:r>
      <w:r w:rsidR="00B93C64" w:rsidRPr="008D4032">
        <w:rPr>
          <w:sz w:val="24"/>
          <w:szCs w:val="24"/>
        </w:rPr>
        <w:t xml:space="preserve">used </w:t>
      </w:r>
      <w:r w:rsidR="00C461E6">
        <w:rPr>
          <w:sz w:val="24"/>
          <w:szCs w:val="24"/>
        </w:rPr>
        <w:t xml:space="preserve">by the Massachusetts Department of Elementary and Secondary Education </w:t>
      </w:r>
      <w:r w:rsidR="00B93C64" w:rsidRPr="008D4032">
        <w:rPr>
          <w:sz w:val="24"/>
          <w:szCs w:val="24"/>
        </w:rPr>
        <w:t xml:space="preserve">to </w:t>
      </w:r>
      <w:r w:rsidR="00D922D6">
        <w:rPr>
          <w:sz w:val="24"/>
          <w:szCs w:val="24"/>
        </w:rPr>
        <w:t xml:space="preserve">apply </w:t>
      </w:r>
      <w:r w:rsidR="00BF2F90">
        <w:rPr>
          <w:sz w:val="24"/>
          <w:szCs w:val="24"/>
        </w:rPr>
        <w:t>up to two</w:t>
      </w:r>
      <w:r w:rsidR="00D922D6">
        <w:rPr>
          <w:sz w:val="24"/>
          <w:szCs w:val="24"/>
        </w:rPr>
        <w:t xml:space="preserve"> </w:t>
      </w:r>
      <w:r w:rsidR="00C461E6" w:rsidRPr="00B52052">
        <w:rPr>
          <w:b/>
          <w:bCs/>
          <w:sz w:val="24"/>
          <w:szCs w:val="24"/>
        </w:rPr>
        <w:t>assign</w:t>
      </w:r>
      <w:r w:rsidR="00D922D6">
        <w:rPr>
          <w:b/>
          <w:bCs/>
          <w:sz w:val="24"/>
          <w:szCs w:val="24"/>
        </w:rPr>
        <w:t>ed</w:t>
      </w:r>
      <w:r w:rsidR="00C461E6" w:rsidRPr="00B52052">
        <w:rPr>
          <w:b/>
          <w:bCs/>
          <w:sz w:val="24"/>
          <w:szCs w:val="24"/>
        </w:rPr>
        <w:t xml:space="preserve"> </w:t>
      </w:r>
      <w:r w:rsidR="00B93C64" w:rsidRPr="00B52052">
        <w:rPr>
          <w:b/>
          <w:bCs/>
          <w:sz w:val="24"/>
          <w:szCs w:val="24"/>
        </w:rPr>
        <w:t>score</w:t>
      </w:r>
      <w:r w:rsidR="00BF2F90">
        <w:rPr>
          <w:b/>
          <w:bCs/>
          <w:sz w:val="24"/>
          <w:szCs w:val="24"/>
        </w:rPr>
        <w:t>s</w:t>
      </w:r>
      <w:r w:rsidR="00C83D44">
        <w:rPr>
          <w:b/>
          <w:bCs/>
          <w:sz w:val="24"/>
          <w:szCs w:val="24"/>
        </w:rPr>
        <w:t xml:space="preserve"> </w:t>
      </w:r>
      <w:r w:rsidR="00326536">
        <w:rPr>
          <w:sz w:val="24"/>
          <w:szCs w:val="24"/>
        </w:rPr>
        <w:t>for domain</w:t>
      </w:r>
      <w:r w:rsidR="00BF2F90">
        <w:rPr>
          <w:sz w:val="24"/>
          <w:szCs w:val="24"/>
        </w:rPr>
        <w:t>s</w:t>
      </w:r>
      <w:r w:rsidR="00326536">
        <w:rPr>
          <w:sz w:val="24"/>
          <w:szCs w:val="24"/>
        </w:rPr>
        <w:t xml:space="preserve"> </w:t>
      </w:r>
      <w:r w:rsidR="00553742">
        <w:rPr>
          <w:sz w:val="24"/>
          <w:szCs w:val="24"/>
        </w:rPr>
        <w:t xml:space="preserve">on </w:t>
      </w:r>
      <w:r w:rsidR="00634685">
        <w:rPr>
          <w:sz w:val="24"/>
          <w:szCs w:val="24"/>
        </w:rPr>
        <w:t xml:space="preserve">the ACCESS for ELLs </w:t>
      </w:r>
      <w:r w:rsidR="00326536">
        <w:rPr>
          <w:sz w:val="24"/>
          <w:szCs w:val="24"/>
        </w:rPr>
        <w:t xml:space="preserve">test </w:t>
      </w:r>
      <w:r w:rsidR="00634685">
        <w:rPr>
          <w:sz w:val="24"/>
          <w:szCs w:val="24"/>
        </w:rPr>
        <w:t>taken by</w:t>
      </w:r>
      <w:r w:rsidR="00326536">
        <w:rPr>
          <w:sz w:val="24"/>
          <w:szCs w:val="24"/>
        </w:rPr>
        <w:t xml:space="preserve"> </w:t>
      </w:r>
      <w:r w:rsidR="00553742">
        <w:rPr>
          <w:sz w:val="24"/>
          <w:szCs w:val="24"/>
        </w:rPr>
        <w:t xml:space="preserve">an </w:t>
      </w:r>
      <w:r w:rsidR="007A6CAD">
        <w:rPr>
          <w:sz w:val="24"/>
          <w:szCs w:val="24"/>
        </w:rPr>
        <w:t xml:space="preserve">eligible </w:t>
      </w:r>
      <w:r w:rsidR="00B52052">
        <w:rPr>
          <w:sz w:val="24"/>
          <w:szCs w:val="24"/>
        </w:rPr>
        <w:t xml:space="preserve">English learner </w:t>
      </w:r>
      <w:r w:rsidR="00B93C64" w:rsidRPr="008D4032">
        <w:rPr>
          <w:sz w:val="24"/>
          <w:szCs w:val="24"/>
        </w:rPr>
        <w:t xml:space="preserve">who </w:t>
      </w:r>
      <w:r w:rsidR="00D922D6">
        <w:rPr>
          <w:sz w:val="24"/>
          <w:szCs w:val="24"/>
        </w:rPr>
        <w:t>w</w:t>
      </w:r>
      <w:r w:rsidR="00553742">
        <w:rPr>
          <w:sz w:val="24"/>
          <w:szCs w:val="24"/>
        </w:rPr>
        <w:t>as</w:t>
      </w:r>
      <w:r w:rsidR="00D922D6">
        <w:rPr>
          <w:sz w:val="24"/>
          <w:szCs w:val="24"/>
        </w:rPr>
        <w:t xml:space="preserve"> </w:t>
      </w:r>
      <w:r w:rsidR="00B52052">
        <w:rPr>
          <w:sz w:val="24"/>
          <w:szCs w:val="24"/>
        </w:rPr>
        <w:t xml:space="preserve">unable to participate </w:t>
      </w:r>
      <w:r w:rsidR="00A03D49">
        <w:rPr>
          <w:sz w:val="24"/>
          <w:szCs w:val="24"/>
        </w:rPr>
        <w:t xml:space="preserve">due to </w:t>
      </w:r>
      <w:r w:rsidR="00B52052">
        <w:rPr>
          <w:sz w:val="24"/>
          <w:szCs w:val="24"/>
        </w:rPr>
        <w:t xml:space="preserve">the lack of an </w:t>
      </w:r>
      <w:r w:rsidR="00A03D49">
        <w:rPr>
          <w:sz w:val="24"/>
          <w:szCs w:val="24"/>
        </w:rPr>
        <w:t>available accommodation</w:t>
      </w:r>
      <w:r w:rsidR="00B52052">
        <w:rPr>
          <w:sz w:val="24"/>
          <w:szCs w:val="24"/>
        </w:rPr>
        <w:t xml:space="preserve">. </w:t>
      </w:r>
      <w:r w:rsidR="00DD38BE">
        <w:rPr>
          <w:sz w:val="24"/>
          <w:szCs w:val="24"/>
        </w:rPr>
        <w:t xml:space="preserve">The criteria for determining which students </w:t>
      </w:r>
      <w:r w:rsidR="00FA57A8">
        <w:rPr>
          <w:sz w:val="24"/>
          <w:szCs w:val="24"/>
        </w:rPr>
        <w:t xml:space="preserve">are </w:t>
      </w:r>
      <w:r w:rsidR="00DD38BE">
        <w:rPr>
          <w:sz w:val="24"/>
          <w:szCs w:val="24"/>
        </w:rPr>
        <w:t>eligible to receive an assigned score are described</w:t>
      </w:r>
      <w:r w:rsidR="005A2833">
        <w:rPr>
          <w:sz w:val="24"/>
          <w:szCs w:val="24"/>
        </w:rPr>
        <w:t xml:space="preserve"> below</w:t>
      </w:r>
      <w:r w:rsidR="00DD38BE">
        <w:rPr>
          <w:sz w:val="24"/>
          <w:szCs w:val="24"/>
        </w:rPr>
        <w:t xml:space="preserve">. </w:t>
      </w:r>
    </w:p>
    <w:p w14:paraId="75E3CA60" w14:textId="719CFEBC" w:rsidR="00D922D6" w:rsidRDefault="00D922D6" w:rsidP="00AA0733">
      <w:pPr>
        <w:spacing w:after="0"/>
        <w:rPr>
          <w:sz w:val="24"/>
          <w:szCs w:val="24"/>
        </w:rPr>
      </w:pPr>
    </w:p>
    <w:p w14:paraId="328BF414" w14:textId="2D775EF1" w:rsidR="00395C1D" w:rsidRPr="00395C1D" w:rsidRDefault="00395C1D" w:rsidP="00395C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Assigned scores </w:t>
      </w:r>
      <w:r w:rsidRPr="00FA57A8">
        <w:rPr>
          <w:sz w:val="24"/>
          <w:szCs w:val="24"/>
        </w:rPr>
        <w:t>will be included</w:t>
      </w:r>
      <w:r w:rsidRPr="00395C1D">
        <w:rPr>
          <w:sz w:val="24"/>
          <w:szCs w:val="24"/>
        </w:rPr>
        <w:t xml:space="preserve"> in </w:t>
      </w:r>
      <w:r w:rsidR="00304CB0">
        <w:rPr>
          <w:sz w:val="24"/>
          <w:szCs w:val="24"/>
        </w:rPr>
        <w:t xml:space="preserve">the calculation of the overall score </w:t>
      </w:r>
      <w:r w:rsidR="00346C4B">
        <w:rPr>
          <w:sz w:val="24"/>
          <w:szCs w:val="24"/>
        </w:rPr>
        <w:t xml:space="preserve">in the </w:t>
      </w:r>
      <w:r w:rsidRPr="00395C1D">
        <w:rPr>
          <w:sz w:val="24"/>
          <w:szCs w:val="24"/>
        </w:rPr>
        <w:t xml:space="preserve">school and district </w:t>
      </w:r>
      <w:proofErr w:type="spellStart"/>
      <w:r w:rsidRPr="00395C1D">
        <w:rPr>
          <w:sz w:val="24"/>
          <w:szCs w:val="24"/>
        </w:rPr>
        <w:t>DropBox</w:t>
      </w:r>
      <w:proofErr w:type="spellEnd"/>
      <w:r w:rsidRPr="00395C1D">
        <w:rPr>
          <w:sz w:val="24"/>
          <w:szCs w:val="24"/>
        </w:rPr>
        <w:t xml:space="preserve"> files</w:t>
      </w:r>
      <w:r>
        <w:rPr>
          <w:sz w:val="24"/>
          <w:szCs w:val="24"/>
        </w:rPr>
        <w:t xml:space="preserve"> but will </w:t>
      </w:r>
      <w:r w:rsidRPr="00FA53BF">
        <w:rPr>
          <w:b/>
          <w:bCs/>
          <w:sz w:val="24"/>
          <w:szCs w:val="24"/>
        </w:rPr>
        <w:t>not</w:t>
      </w:r>
      <w:r>
        <w:rPr>
          <w:sz w:val="24"/>
          <w:szCs w:val="24"/>
        </w:rPr>
        <w:t xml:space="preserve"> be included o</w:t>
      </w:r>
      <w:r w:rsidRPr="00395C1D">
        <w:rPr>
          <w:sz w:val="24"/>
          <w:szCs w:val="24"/>
        </w:rPr>
        <w:t>n Individual Student Reports (ISR</w:t>
      </w:r>
      <w:r w:rsidR="002A71D7">
        <w:rPr>
          <w:sz w:val="24"/>
          <w:szCs w:val="24"/>
        </w:rPr>
        <w:t>s</w:t>
      </w:r>
      <w:r w:rsidRPr="00395C1D">
        <w:rPr>
          <w:sz w:val="24"/>
          <w:szCs w:val="24"/>
        </w:rPr>
        <w:t xml:space="preserve">), also known as Parent/Guardian Reports, because of a high probability of misinterpretation </w:t>
      </w:r>
      <w:r w:rsidR="00346C4B">
        <w:rPr>
          <w:sz w:val="24"/>
          <w:szCs w:val="24"/>
        </w:rPr>
        <w:t xml:space="preserve">of the assigned score </w:t>
      </w:r>
      <w:r w:rsidRPr="00395C1D">
        <w:rPr>
          <w:sz w:val="24"/>
          <w:szCs w:val="24"/>
        </w:rPr>
        <w:t xml:space="preserve">by parents. </w:t>
      </w:r>
      <w:r w:rsidR="0043325C">
        <w:rPr>
          <w:sz w:val="24"/>
          <w:szCs w:val="24"/>
        </w:rPr>
        <w:t>Assigned scores will not be included in aggregated score reports (</w:t>
      </w:r>
      <w:r w:rsidR="003E4EA4">
        <w:rPr>
          <w:sz w:val="24"/>
          <w:szCs w:val="24"/>
        </w:rPr>
        <w:t>i</w:t>
      </w:r>
      <w:r w:rsidR="0043325C">
        <w:rPr>
          <w:sz w:val="24"/>
          <w:szCs w:val="24"/>
        </w:rPr>
        <w:t>.</w:t>
      </w:r>
      <w:r w:rsidR="003E4EA4">
        <w:rPr>
          <w:sz w:val="24"/>
          <w:szCs w:val="24"/>
        </w:rPr>
        <w:t>e</w:t>
      </w:r>
      <w:r w:rsidR="0043325C">
        <w:rPr>
          <w:sz w:val="24"/>
          <w:szCs w:val="24"/>
        </w:rPr>
        <w:t xml:space="preserve">., </w:t>
      </w:r>
      <w:r w:rsidR="003E4EA4">
        <w:rPr>
          <w:sz w:val="24"/>
          <w:szCs w:val="24"/>
        </w:rPr>
        <w:t xml:space="preserve">school- or </w:t>
      </w:r>
      <w:r w:rsidR="0043325C">
        <w:rPr>
          <w:sz w:val="24"/>
          <w:szCs w:val="24"/>
        </w:rPr>
        <w:t xml:space="preserve">district-level results) nor will they be </w:t>
      </w:r>
      <w:r w:rsidR="003E4EA4">
        <w:rPr>
          <w:sz w:val="24"/>
          <w:szCs w:val="24"/>
        </w:rPr>
        <w:t xml:space="preserve">included </w:t>
      </w:r>
      <w:r w:rsidR="0043325C">
        <w:rPr>
          <w:sz w:val="24"/>
          <w:szCs w:val="24"/>
        </w:rPr>
        <w:t>in accountability determinations.</w:t>
      </w:r>
    </w:p>
    <w:p w14:paraId="2EE56CCE" w14:textId="77777777" w:rsidR="00395C1D" w:rsidRDefault="00395C1D" w:rsidP="00AA0733">
      <w:pPr>
        <w:spacing w:after="0"/>
        <w:rPr>
          <w:sz w:val="24"/>
          <w:szCs w:val="24"/>
        </w:rPr>
      </w:pPr>
    </w:p>
    <w:p w14:paraId="79436B76" w14:textId="494B8360" w:rsidR="00FA1F73" w:rsidRPr="0024352D" w:rsidRDefault="00FA1F73" w:rsidP="00DE487F">
      <w:pPr>
        <w:pStyle w:val="Heading2"/>
      </w:pPr>
      <w:r w:rsidRPr="0024352D">
        <w:t>Rationale</w:t>
      </w:r>
    </w:p>
    <w:p w14:paraId="6B872DF4" w14:textId="45DD7961" w:rsidR="008D4032" w:rsidRDefault="00D922D6" w:rsidP="00AA073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Assigned scores </w:t>
      </w:r>
      <w:r w:rsidR="00B52052">
        <w:rPr>
          <w:sz w:val="24"/>
          <w:szCs w:val="24"/>
        </w:rPr>
        <w:t xml:space="preserve">will </w:t>
      </w:r>
      <w:r w:rsidR="00241376">
        <w:rPr>
          <w:sz w:val="24"/>
          <w:szCs w:val="24"/>
        </w:rPr>
        <w:t>enable</w:t>
      </w:r>
      <w:r w:rsidR="00B52052">
        <w:rPr>
          <w:sz w:val="24"/>
          <w:szCs w:val="24"/>
        </w:rPr>
        <w:t xml:space="preserve"> </w:t>
      </w:r>
      <w:r w:rsidR="002D3900">
        <w:rPr>
          <w:sz w:val="24"/>
          <w:szCs w:val="24"/>
        </w:rPr>
        <w:t xml:space="preserve">an eligible </w:t>
      </w:r>
      <w:r w:rsidR="00B52052">
        <w:rPr>
          <w:sz w:val="24"/>
          <w:szCs w:val="24"/>
        </w:rPr>
        <w:t xml:space="preserve">student to receive an </w:t>
      </w:r>
      <w:r w:rsidR="00A03D49" w:rsidRPr="00A03D49">
        <w:rPr>
          <w:b/>
          <w:bCs/>
          <w:sz w:val="24"/>
          <w:szCs w:val="24"/>
        </w:rPr>
        <w:t>overall proficiency score</w:t>
      </w:r>
      <w:r w:rsidR="00634685" w:rsidRPr="00E33AF1">
        <w:rPr>
          <w:sz w:val="24"/>
          <w:szCs w:val="24"/>
        </w:rPr>
        <w:t xml:space="preserve"> on the ACCESS for ELLs test</w:t>
      </w:r>
      <w:r w:rsidR="00597FA8">
        <w:rPr>
          <w:sz w:val="24"/>
          <w:szCs w:val="24"/>
        </w:rPr>
        <w:t xml:space="preserve">. </w:t>
      </w:r>
      <w:r w:rsidR="00B644D3">
        <w:rPr>
          <w:sz w:val="24"/>
          <w:szCs w:val="24"/>
        </w:rPr>
        <w:t xml:space="preserve">A student </w:t>
      </w:r>
      <w:r w:rsidR="005E4965">
        <w:rPr>
          <w:sz w:val="24"/>
          <w:szCs w:val="24"/>
        </w:rPr>
        <w:t xml:space="preserve">would </w:t>
      </w:r>
      <w:r w:rsidR="00B644D3">
        <w:rPr>
          <w:sz w:val="24"/>
          <w:szCs w:val="24"/>
        </w:rPr>
        <w:t>need an overall proficiency score in order</w:t>
      </w:r>
      <w:r w:rsidR="00A03D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1) receive </w:t>
      </w:r>
      <w:r w:rsidR="00241376">
        <w:rPr>
          <w:sz w:val="24"/>
          <w:szCs w:val="24"/>
        </w:rPr>
        <w:t>a</w:t>
      </w:r>
      <w:r w:rsidR="002D3900">
        <w:rPr>
          <w:sz w:val="24"/>
          <w:szCs w:val="24"/>
        </w:rPr>
        <w:t xml:space="preserve"> </w:t>
      </w:r>
      <w:r w:rsidR="002D3900" w:rsidRPr="003E4EA4">
        <w:rPr>
          <w:b/>
          <w:bCs/>
          <w:sz w:val="24"/>
          <w:szCs w:val="24"/>
        </w:rPr>
        <w:t>progress</w:t>
      </w:r>
      <w:r w:rsidR="00241376" w:rsidRPr="003E4EA4">
        <w:rPr>
          <w:b/>
          <w:bCs/>
          <w:sz w:val="24"/>
          <w:szCs w:val="24"/>
        </w:rPr>
        <w:t xml:space="preserve"> indicator</w:t>
      </w:r>
      <w:r w:rsidR="00241376">
        <w:rPr>
          <w:sz w:val="24"/>
          <w:szCs w:val="24"/>
        </w:rPr>
        <w:t xml:space="preserve"> </w:t>
      </w:r>
      <w:r w:rsidR="002D3900">
        <w:rPr>
          <w:sz w:val="24"/>
          <w:szCs w:val="24"/>
        </w:rPr>
        <w:t xml:space="preserve">showing </w:t>
      </w:r>
      <w:r w:rsidR="00241376">
        <w:rPr>
          <w:sz w:val="24"/>
          <w:szCs w:val="24"/>
        </w:rPr>
        <w:t>whether the</w:t>
      </w:r>
      <w:r w:rsidR="002D3900">
        <w:rPr>
          <w:sz w:val="24"/>
          <w:szCs w:val="24"/>
        </w:rPr>
        <w:t xml:space="preserve"> student’s</w:t>
      </w:r>
      <w:r w:rsidR="00241376">
        <w:rPr>
          <w:sz w:val="24"/>
          <w:szCs w:val="24"/>
        </w:rPr>
        <w:t xml:space="preserve"> growth-to-proficiency target was </w:t>
      </w:r>
      <w:r w:rsidR="002D3900">
        <w:rPr>
          <w:sz w:val="24"/>
          <w:szCs w:val="24"/>
        </w:rPr>
        <w:t xml:space="preserve">achieved </w:t>
      </w:r>
      <w:r w:rsidR="00241376">
        <w:rPr>
          <w:sz w:val="24"/>
          <w:szCs w:val="24"/>
        </w:rPr>
        <w:t>for the current school year (beginning with 2020</w:t>
      </w:r>
      <w:r w:rsidR="007502EC">
        <w:rPr>
          <w:sz w:val="24"/>
          <w:szCs w:val="24"/>
        </w:rPr>
        <w:t>–</w:t>
      </w:r>
      <w:r w:rsidR="00241376">
        <w:rPr>
          <w:sz w:val="24"/>
          <w:szCs w:val="24"/>
        </w:rPr>
        <w:t xml:space="preserve">2021 results); 2) receive </w:t>
      </w:r>
      <w:r w:rsidR="00C461E6">
        <w:rPr>
          <w:sz w:val="24"/>
          <w:szCs w:val="24"/>
        </w:rPr>
        <w:t xml:space="preserve">a </w:t>
      </w:r>
      <w:r w:rsidR="00C461E6" w:rsidRPr="003E4EA4">
        <w:rPr>
          <w:b/>
          <w:bCs/>
          <w:sz w:val="24"/>
          <w:szCs w:val="24"/>
        </w:rPr>
        <w:t>growth-to-proficiency</w:t>
      </w:r>
      <w:r w:rsidR="00241376" w:rsidRPr="003E4EA4">
        <w:rPr>
          <w:b/>
          <w:bCs/>
          <w:sz w:val="24"/>
          <w:szCs w:val="24"/>
        </w:rPr>
        <w:t xml:space="preserve"> target</w:t>
      </w:r>
      <w:r w:rsidR="00241376">
        <w:rPr>
          <w:sz w:val="24"/>
          <w:szCs w:val="24"/>
        </w:rPr>
        <w:t xml:space="preserve"> for the following school year;</w:t>
      </w:r>
      <w:r w:rsidR="00C461E6">
        <w:rPr>
          <w:sz w:val="24"/>
          <w:szCs w:val="24"/>
        </w:rPr>
        <w:t xml:space="preserve"> and </w:t>
      </w:r>
      <w:r w:rsidR="00241376">
        <w:rPr>
          <w:sz w:val="24"/>
          <w:szCs w:val="24"/>
        </w:rPr>
        <w:t>3</w:t>
      </w:r>
      <w:r w:rsidR="00B52052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be </w:t>
      </w:r>
      <w:r w:rsidRPr="003E4EA4">
        <w:rPr>
          <w:b/>
          <w:bCs/>
          <w:sz w:val="24"/>
          <w:szCs w:val="24"/>
        </w:rPr>
        <w:t xml:space="preserve">eligible to </w:t>
      </w:r>
      <w:r w:rsidR="00C461E6" w:rsidRPr="003E4EA4">
        <w:rPr>
          <w:b/>
          <w:bCs/>
          <w:sz w:val="24"/>
          <w:szCs w:val="24"/>
        </w:rPr>
        <w:t>exit English learner (EL) status</w:t>
      </w:r>
      <w:r w:rsidR="00C461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once </w:t>
      </w:r>
      <w:r w:rsidR="00C461E6">
        <w:rPr>
          <w:sz w:val="24"/>
          <w:szCs w:val="24"/>
        </w:rPr>
        <w:t>the</w:t>
      </w:r>
      <w:r w:rsidR="00B644D3">
        <w:rPr>
          <w:sz w:val="24"/>
          <w:szCs w:val="24"/>
        </w:rPr>
        <w:t xml:space="preserve"> student</w:t>
      </w:r>
      <w:r w:rsidR="00C461E6">
        <w:rPr>
          <w:sz w:val="24"/>
          <w:szCs w:val="24"/>
        </w:rPr>
        <w:t xml:space="preserve"> ha</w:t>
      </w:r>
      <w:r w:rsidR="00B644D3">
        <w:rPr>
          <w:sz w:val="24"/>
          <w:szCs w:val="24"/>
        </w:rPr>
        <w:t>s</w:t>
      </w:r>
      <w:r w:rsidR="00C461E6">
        <w:rPr>
          <w:sz w:val="24"/>
          <w:szCs w:val="24"/>
        </w:rPr>
        <w:t xml:space="preserve"> earned a</w:t>
      </w:r>
      <w:r w:rsidR="00B52052">
        <w:rPr>
          <w:sz w:val="24"/>
          <w:szCs w:val="24"/>
        </w:rPr>
        <w:t xml:space="preserve">n overall proficiency score of </w:t>
      </w:r>
      <w:r w:rsidR="00223D5F">
        <w:rPr>
          <w:sz w:val="24"/>
          <w:szCs w:val="24"/>
        </w:rPr>
        <w:t>at least Level 4.2</w:t>
      </w:r>
      <w:r w:rsidR="00A03D49">
        <w:rPr>
          <w:sz w:val="24"/>
          <w:szCs w:val="24"/>
        </w:rPr>
        <w:t>.</w:t>
      </w:r>
    </w:p>
    <w:p w14:paraId="6218E07E" w14:textId="6F693071" w:rsidR="009C21EF" w:rsidRDefault="009C21EF" w:rsidP="00AA0733">
      <w:pPr>
        <w:spacing w:after="0"/>
        <w:rPr>
          <w:sz w:val="24"/>
          <w:szCs w:val="24"/>
        </w:rPr>
      </w:pPr>
    </w:p>
    <w:p w14:paraId="02246389" w14:textId="490B3FBB" w:rsidR="00FA1F73" w:rsidRPr="0024352D" w:rsidRDefault="00FA1F73" w:rsidP="00DE487F">
      <w:pPr>
        <w:pStyle w:val="Heading2"/>
      </w:pPr>
      <w:r w:rsidRPr="0024352D">
        <w:t xml:space="preserve">Eligible Students </w:t>
      </w:r>
    </w:p>
    <w:p w14:paraId="41AD75D3" w14:textId="28989E31" w:rsidR="00B52052" w:rsidRDefault="00A03D49" w:rsidP="00FA1F73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The Department </w:t>
      </w:r>
      <w:r w:rsidR="009C21EF" w:rsidRPr="009C21EF">
        <w:rPr>
          <w:sz w:val="24"/>
          <w:szCs w:val="24"/>
        </w:rPr>
        <w:t xml:space="preserve">will </w:t>
      </w:r>
      <w:r w:rsidRPr="00FA1F73">
        <w:rPr>
          <w:sz w:val="24"/>
          <w:szCs w:val="24"/>
        </w:rPr>
        <w:t>assign</w:t>
      </w:r>
      <w:r w:rsidR="00241376" w:rsidRPr="00FA1F73">
        <w:rPr>
          <w:sz w:val="24"/>
          <w:szCs w:val="24"/>
        </w:rPr>
        <w:t xml:space="preserve"> a </w:t>
      </w:r>
      <w:r w:rsidR="009C21EF" w:rsidRPr="00FA1F73">
        <w:rPr>
          <w:sz w:val="24"/>
          <w:szCs w:val="24"/>
        </w:rPr>
        <w:t>score</w:t>
      </w:r>
      <w:r w:rsidR="00241376" w:rsidRPr="00FA1F73">
        <w:rPr>
          <w:sz w:val="24"/>
          <w:szCs w:val="24"/>
        </w:rPr>
        <w:t xml:space="preserve"> </w:t>
      </w:r>
      <w:r w:rsidR="00FA53BF">
        <w:rPr>
          <w:sz w:val="24"/>
          <w:szCs w:val="24"/>
        </w:rPr>
        <w:t>for up to two</w:t>
      </w:r>
      <w:r w:rsidR="00241376" w:rsidRPr="00FA1F73">
        <w:rPr>
          <w:sz w:val="24"/>
          <w:szCs w:val="24"/>
        </w:rPr>
        <w:t xml:space="preserve"> missing </w:t>
      </w:r>
      <w:r w:rsidR="00F43B0A">
        <w:rPr>
          <w:sz w:val="24"/>
          <w:szCs w:val="24"/>
        </w:rPr>
        <w:t xml:space="preserve">ACCESS </w:t>
      </w:r>
      <w:r w:rsidR="00241376" w:rsidRPr="00FA1F73">
        <w:rPr>
          <w:sz w:val="24"/>
          <w:szCs w:val="24"/>
        </w:rPr>
        <w:t>domain</w:t>
      </w:r>
      <w:r w:rsidR="00FA53BF">
        <w:rPr>
          <w:sz w:val="24"/>
          <w:szCs w:val="24"/>
        </w:rPr>
        <w:t>s</w:t>
      </w:r>
      <w:r w:rsidR="004B4AAD">
        <w:rPr>
          <w:b/>
          <w:bCs/>
          <w:sz w:val="24"/>
          <w:szCs w:val="24"/>
        </w:rPr>
        <w:t xml:space="preserve"> </w:t>
      </w:r>
      <w:r w:rsidR="00F94ED1">
        <w:rPr>
          <w:sz w:val="24"/>
          <w:szCs w:val="24"/>
        </w:rPr>
        <w:t xml:space="preserve">for </w:t>
      </w:r>
      <w:r w:rsidR="00241376">
        <w:rPr>
          <w:sz w:val="24"/>
          <w:szCs w:val="24"/>
        </w:rPr>
        <w:t xml:space="preserve">an EL </w:t>
      </w:r>
      <w:r w:rsidR="004B4AAD">
        <w:rPr>
          <w:sz w:val="24"/>
          <w:szCs w:val="24"/>
        </w:rPr>
        <w:t xml:space="preserve">student </w:t>
      </w:r>
      <w:r w:rsidR="00241376">
        <w:rPr>
          <w:sz w:val="24"/>
          <w:szCs w:val="24"/>
        </w:rPr>
        <w:t xml:space="preserve">with a disability when </w:t>
      </w:r>
      <w:r w:rsidR="007502EC" w:rsidRPr="00FA53BF">
        <w:rPr>
          <w:b/>
          <w:bCs/>
          <w:sz w:val="24"/>
          <w:szCs w:val="24"/>
        </w:rPr>
        <w:t>all four</w:t>
      </w:r>
      <w:r w:rsidR="007502EC">
        <w:rPr>
          <w:sz w:val="24"/>
          <w:szCs w:val="24"/>
        </w:rPr>
        <w:t xml:space="preserve"> of </w:t>
      </w:r>
      <w:r w:rsidR="00241376">
        <w:rPr>
          <w:sz w:val="24"/>
          <w:szCs w:val="24"/>
        </w:rPr>
        <w:t>the following criteria are met:</w:t>
      </w:r>
    </w:p>
    <w:p w14:paraId="31D50080" w14:textId="07377201" w:rsidR="00B52052" w:rsidRDefault="00B52052" w:rsidP="00B9073A">
      <w:pPr>
        <w:pStyle w:val="ListParagraph"/>
        <w:numPr>
          <w:ilvl w:val="0"/>
          <w:numId w:val="10"/>
        </w:numPr>
        <w:spacing w:after="0"/>
        <w:ind w:right="-198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B9073A">
        <w:rPr>
          <w:sz w:val="24"/>
          <w:szCs w:val="24"/>
        </w:rPr>
        <w:t xml:space="preserve">EL </w:t>
      </w:r>
      <w:r>
        <w:rPr>
          <w:sz w:val="24"/>
          <w:szCs w:val="24"/>
        </w:rPr>
        <w:t>student has an IEP or 504 plan that lists the accommodation</w:t>
      </w:r>
      <w:r w:rsidR="005E4965">
        <w:rPr>
          <w:sz w:val="24"/>
          <w:szCs w:val="24"/>
        </w:rPr>
        <w:t>(</w:t>
      </w:r>
      <w:r>
        <w:rPr>
          <w:sz w:val="24"/>
          <w:szCs w:val="24"/>
        </w:rPr>
        <w:t>s</w:t>
      </w:r>
      <w:r w:rsidR="005E4965">
        <w:rPr>
          <w:sz w:val="24"/>
          <w:szCs w:val="24"/>
        </w:rPr>
        <w:t>)</w:t>
      </w:r>
      <w:r>
        <w:rPr>
          <w:sz w:val="24"/>
          <w:szCs w:val="24"/>
        </w:rPr>
        <w:t xml:space="preserve"> used by the student</w:t>
      </w:r>
      <w:r w:rsidR="007502EC">
        <w:rPr>
          <w:sz w:val="24"/>
          <w:szCs w:val="24"/>
        </w:rPr>
        <w:t>.</w:t>
      </w:r>
    </w:p>
    <w:p w14:paraId="04577033" w14:textId="19CFB2B8" w:rsidR="00B9073A" w:rsidRPr="00B9073A" w:rsidRDefault="00B9073A" w:rsidP="00B9073A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</w:t>
      </w:r>
      <w:r w:rsidRPr="004F35F7">
        <w:rPr>
          <w:sz w:val="24"/>
          <w:szCs w:val="24"/>
        </w:rPr>
        <w:t>he</w:t>
      </w:r>
      <w:r>
        <w:rPr>
          <w:sz w:val="24"/>
          <w:szCs w:val="24"/>
        </w:rPr>
        <w:t xml:space="preserve"> EL student’s</w:t>
      </w:r>
      <w:r w:rsidRPr="004F35F7">
        <w:rPr>
          <w:sz w:val="24"/>
          <w:szCs w:val="24"/>
        </w:rPr>
        <w:t xml:space="preserve"> disability status </w:t>
      </w:r>
      <w:r w:rsidR="003E4EA4">
        <w:rPr>
          <w:sz w:val="24"/>
          <w:szCs w:val="24"/>
        </w:rPr>
        <w:t xml:space="preserve">and nature of disability have been </w:t>
      </w:r>
      <w:r w:rsidR="009D5A5C">
        <w:rPr>
          <w:sz w:val="24"/>
          <w:szCs w:val="24"/>
        </w:rPr>
        <w:t>documented in the Student Information Management System (SIMS)</w:t>
      </w:r>
      <w:r w:rsidR="00E36C3C">
        <w:rPr>
          <w:sz w:val="24"/>
          <w:szCs w:val="24"/>
        </w:rPr>
        <w:t>.</w:t>
      </w:r>
    </w:p>
    <w:p w14:paraId="48719486" w14:textId="5CC35E24" w:rsidR="00241376" w:rsidRDefault="00D922D6" w:rsidP="00B52052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untested domain test was designated with a “Do Not Score” code of “SPD” </w:t>
      </w:r>
      <w:r w:rsidR="004B4AAD">
        <w:rPr>
          <w:sz w:val="24"/>
          <w:szCs w:val="24"/>
        </w:rPr>
        <w:t>on the ACCESS test</w:t>
      </w:r>
      <w:r w:rsidR="00E36C3C">
        <w:rPr>
          <w:sz w:val="24"/>
          <w:szCs w:val="24"/>
        </w:rPr>
        <w:t>.</w:t>
      </w:r>
    </w:p>
    <w:p w14:paraId="7EA0C232" w14:textId="64389F55" w:rsidR="005E4965" w:rsidRPr="00E33AF1" w:rsidRDefault="00241376" w:rsidP="008020E3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3375D1">
        <w:rPr>
          <w:sz w:val="24"/>
          <w:szCs w:val="24"/>
        </w:rPr>
        <w:t xml:space="preserve">EL </w:t>
      </w:r>
      <w:r>
        <w:rPr>
          <w:sz w:val="24"/>
          <w:szCs w:val="24"/>
        </w:rPr>
        <w:t>student</w:t>
      </w:r>
      <w:r w:rsidR="003375D1">
        <w:rPr>
          <w:sz w:val="24"/>
          <w:szCs w:val="24"/>
        </w:rPr>
        <w:t xml:space="preserve"> </w:t>
      </w:r>
      <w:r w:rsidR="00FA1F73">
        <w:rPr>
          <w:sz w:val="24"/>
          <w:szCs w:val="24"/>
        </w:rPr>
        <w:t xml:space="preserve">did not </w:t>
      </w:r>
      <w:r w:rsidR="004B4AAD">
        <w:rPr>
          <w:sz w:val="24"/>
          <w:szCs w:val="24"/>
        </w:rPr>
        <w:t>participat</w:t>
      </w:r>
      <w:r w:rsidR="00FA1F73">
        <w:rPr>
          <w:sz w:val="24"/>
          <w:szCs w:val="24"/>
        </w:rPr>
        <w:t>e</w:t>
      </w:r>
      <w:r w:rsidR="004B4AAD">
        <w:rPr>
          <w:sz w:val="24"/>
          <w:szCs w:val="24"/>
        </w:rPr>
        <w:t xml:space="preserve"> </w:t>
      </w:r>
      <w:r w:rsidR="003375D1">
        <w:rPr>
          <w:sz w:val="24"/>
          <w:szCs w:val="24"/>
        </w:rPr>
        <w:t xml:space="preserve">in </w:t>
      </w:r>
      <w:r w:rsidR="00FA1F73">
        <w:rPr>
          <w:sz w:val="24"/>
          <w:szCs w:val="24"/>
        </w:rPr>
        <w:t xml:space="preserve">a </w:t>
      </w:r>
      <w:r w:rsidR="003375D1">
        <w:rPr>
          <w:sz w:val="24"/>
          <w:szCs w:val="24"/>
        </w:rPr>
        <w:t xml:space="preserve">domain test </w:t>
      </w:r>
      <w:r w:rsidR="005E1BAC">
        <w:rPr>
          <w:sz w:val="24"/>
          <w:szCs w:val="24"/>
        </w:rPr>
        <w:t>because</w:t>
      </w:r>
      <w:r w:rsidR="00BA6B5A">
        <w:rPr>
          <w:sz w:val="24"/>
          <w:szCs w:val="24"/>
        </w:rPr>
        <w:t xml:space="preserve"> they met one of the test exemption criteria</w:t>
      </w:r>
      <w:r w:rsidR="007543DE">
        <w:rPr>
          <w:sz w:val="24"/>
          <w:szCs w:val="24"/>
        </w:rPr>
        <w:t xml:space="preserve"> shown in Table 1.</w:t>
      </w:r>
    </w:p>
    <w:p w14:paraId="0473F334" w14:textId="77777777" w:rsidR="008020E3" w:rsidRDefault="008020E3" w:rsidP="009C21EF">
      <w:pPr>
        <w:spacing w:after="0"/>
        <w:rPr>
          <w:sz w:val="24"/>
          <w:szCs w:val="24"/>
        </w:rPr>
      </w:pPr>
    </w:p>
    <w:p w14:paraId="602AC705" w14:textId="50F13A85" w:rsidR="008020E3" w:rsidRDefault="008020E3" w:rsidP="009C21EF">
      <w:pPr>
        <w:spacing w:after="0"/>
        <w:rPr>
          <w:sz w:val="24"/>
          <w:szCs w:val="24"/>
        </w:rPr>
      </w:pPr>
      <w:r w:rsidRPr="008020E3">
        <w:rPr>
          <w:sz w:val="24"/>
          <w:szCs w:val="24"/>
        </w:rPr>
        <w:t xml:space="preserve">Table 1 indicates eligibility </w:t>
      </w:r>
      <w:r>
        <w:rPr>
          <w:sz w:val="24"/>
          <w:szCs w:val="24"/>
        </w:rPr>
        <w:t xml:space="preserve">for an exemption </w:t>
      </w:r>
      <w:r w:rsidR="00580F8E">
        <w:rPr>
          <w:sz w:val="24"/>
          <w:szCs w:val="24"/>
        </w:rPr>
        <w:t xml:space="preserve">in a test domain </w:t>
      </w:r>
      <w:r>
        <w:rPr>
          <w:sz w:val="24"/>
          <w:szCs w:val="24"/>
        </w:rPr>
        <w:t>based on an unavailable accommodation.</w:t>
      </w:r>
    </w:p>
    <w:p w14:paraId="6EEC6E92" w14:textId="77777777" w:rsidR="008020E3" w:rsidRPr="008020E3" w:rsidRDefault="008020E3" w:rsidP="009C21EF">
      <w:pPr>
        <w:spacing w:after="0"/>
        <w:rPr>
          <w:sz w:val="24"/>
          <w:szCs w:val="24"/>
        </w:rPr>
      </w:pPr>
    </w:p>
    <w:p w14:paraId="4710A888" w14:textId="6B45646E" w:rsidR="006D78A5" w:rsidRDefault="006D78A5" w:rsidP="009C21EF">
      <w:pPr>
        <w:spacing w:after="0"/>
        <w:rPr>
          <w:sz w:val="24"/>
          <w:szCs w:val="24"/>
        </w:rPr>
      </w:pPr>
      <w:r w:rsidRPr="00FA53BF">
        <w:rPr>
          <w:b/>
          <w:bCs/>
          <w:sz w:val="24"/>
          <w:szCs w:val="24"/>
        </w:rPr>
        <w:t xml:space="preserve">Table </w:t>
      </w:r>
      <w:r>
        <w:rPr>
          <w:b/>
          <w:bCs/>
          <w:sz w:val="24"/>
          <w:szCs w:val="24"/>
        </w:rPr>
        <w:t>1</w:t>
      </w:r>
      <w:r w:rsidRPr="00FA53BF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Test exemption criteria for ACCESS domain tests</w:t>
      </w:r>
    </w:p>
    <w:p w14:paraId="62928867" w14:textId="77777777" w:rsidR="006D78A5" w:rsidRDefault="006D78A5" w:rsidP="009C21EF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647"/>
      </w:tblGrid>
      <w:tr w:rsidR="00E36C3C" w14:paraId="1892D3E4" w14:textId="77777777" w:rsidTr="00FA53BF">
        <w:tc>
          <w:tcPr>
            <w:tcW w:w="4135" w:type="dxa"/>
          </w:tcPr>
          <w:p w14:paraId="21CFC9C2" w14:textId="737B7A77" w:rsidR="00E36C3C" w:rsidRPr="00FA53BF" w:rsidRDefault="00E36C3C" w:rsidP="00FA53BF">
            <w:pPr>
              <w:jc w:val="center"/>
              <w:rPr>
                <w:b/>
                <w:bCs/>
                <w:sz w:val="24"/>
                <w:szCs w:val="24"/>
              </w:rPr>
            </w:pPr>
            <w:r w:rsidRPr="00FA53BF">
              <w:rPr>
                <w:b/>
                <w:bCs/>
                <w:sz w:val="24"/>
                <w:szCs w:val="24"/>
              </w:rPr>
              <w:t>Test Exemption Criteria</w:t>
            </w:r>
          </w:p>
        </w:tc>
        <w:tc>
          <w:tcPr>
            <w:tcW w:w="5647" w:type="dxa"/>
          </w:tcPr>
          <w:p w14:paraId="3B7BD478" w14:textId="26F5F745" w:rsidR="00E36C3C" w:rsidRPr="00FA53BF" w:rsidRDefault="00E36C3C" w:rsidP="00FA53BF">
            <w:pPr>
              <w:jc w:val="center"/>
              <w:rPr>
                <w:b/>
                <w:bCs/>
                <w:sz w:val="24"/>
                <w:szCs w:val="24"/>
              </w:rPr>
            </w:pPr>
            <w:r w:rsidRPr="00FA53BF">
              <w:rPr>
                <w:b/>
                <w:bCs/>
                <w:sz w:val="24"/>
                <w:szCs w:val="24"/>
              </w:rPr>
              <w:t>Explanation</w:t>
            </w:r>
          </w:p>
        </w:tc>
      </w:tr>
      <w:tr w:rsidR="00E36C3C" w14:paraId="015803C4" w14:textId="77777777" w:rsidTr="00FA53BF">
        <w:trPr>
          <w:trHeight w:val="1196"/>
        </w:trPr>
        <w:tc>
          <w:tcPr>
            <w:tcW w:w="4135" w:type="dxa"/>
          </w:tcPr>
          <w:p w14:paraId="53D79291" w14:textId="5182A9EC" w:rsidR="00E36C3C" w:rsidRDefault="00E36C3C" w:rsidP="0003319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The student’s primary </w:t>
            </w:r>
            <w:r w:rsidRPr="003375D1">
              <w:rPr>
                <w:sz w:val="24"/>
              </w:rPr>
              <w:t>disability is reported as “Sensory: Hard of Hearing or Deaf</w:t>
            </w:r>
            <w:r>
              <w:rPr>
                <w:sz w:val="24"/>
              </w:rPr>
              <w:t>.</w:t>
            </w:r>
            <w:r w:rsidRPr="003375D1">
              <w:rPr>
                <w:sz w:val="24"/>
              </w:rPr>
              <w:t>”</w:t>
            </w:r>
          </w:p>
        </w:tc>
        <w:tc>
          <w:tcPr>
            <w:tcW w:w="5647" w:type="dxa"/>
          </w:tcPr>
          <w:p w14:paraId="101E9C1F" w14:textId="4A4332A8" w:rsidR="00E36C3C" w:rsidRDefault="00E36C3C" w:rsidP="00FA53BF">
            <w:pPr>
              <w:spacing w:after="120"/>
              <w:rPr>
                <w:sz w:val="24"/>
                <w:szCs w:val="24"/>
              </w:rPr>
            </w:pPr>
            <w:r>
              <w:rPr>
                <w:iCs/>
                <w:sz w:val="24"/>
              </w:rPr>
              <w:t>The student is</w:t>
            </w:r>
            <w:r w:rsidRPr="003375D1">
              <w:rPr>
                <w:iCs/>
                <w:sz w:val="24"/>
              </w:rPr>
              <w:t xml:space="preserve"> not required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to take </w:t>
            </w:r>
            <w:r w:rsidRPr="003375D1">
              <w:rPr>
                <w:sz w:val="24"/>
              </w:rPr>
              <w:t xml:space="preserve">the Listening and Speaking tests, </w:t>
            </w:r>
            <w:r>
              <w:rPr>
                <w:sz w:val="24"/>
              </w:rPr>
              <w:t xml:space="preserve">because </w:t>
            </w:r>
            <w:r w:rsidRPr="003375D1">
              <w:rPr>
                <w:sz w:val="24"/>
              </w:rPr>
              <w:t>they are unable to listen</w:t>
            </w:r>
            <w:r w:rsidR="006D78A5">
              <w:rPr>
                <w:sz w:val="24"/>
              </w:rPr>
              <w:t xml:space="preserve"> to</w:t>
            </w:r>
            <w:r w:rsidRPr="003375D1">
              <w:rPr>
                <w:sz w:val="24"/>
              </w:rPr>
              <w:t xml:space="preserve"> and/or respond verbally to test items.</w:t>
            </w:r>
            <w:r>
              <w:rPr>
                <w:sz w:val="24"/>
              </w:rPr>
              <w:t xml:space="preserve"> The student </w:t>
            </w:r>
            <w:r w:rsidRPr="003375D1">
              <w:rPr>
                <w:sz w:val="24"/>
              </w:rPr>
              <w:t>must take the Reading and Writing tests</w:t>
            </w:r>
            <w:r w:rsidR="006D78A5">
              <w:rPr>
                <w:sz w:val="24"/>
              </w:rPr>
              <w:t>.</w:t>
            </w:r>
          </w:p>
        </w:tc>
      </w:tr>
      <w:tr w:rsidR="00E36C3C" w14:paraId="397FF428" w14:textId="77777777" w:rsidTr="00FA53BF">
        <w:trPr>
          <w:trHeight w:val="1601"/>
        </w:trPr>
        <w:tc>
          <w:tcPr>
            <w:tcW w:w="4135" w:type="dxa"/>
          </w:tcPr>
          <w:p w14:paraId="28953A04" w14:textId="1CB07DF4" w:rsidR="00E36C3C" w:rsidRDefault="006D78A5" w:rsidP="00033191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The student’s </w:t>
            </w:r>
            <w:r w:rsidRPr="003375D1">
              <w:rPr>
                <w:sz w:val="24"/>
              </w:rPr>
              <w:t>primary disability is reported as “Sensory: Vision Impairment or Blind</w:t>
            </w:r>
            <w:r>
              <w:rPr>
                <w:sz w:val="24"/>
              </w:rPr>
              <w:t>.</w:t>
            </w:r>
            <w:r w:rsidRPr="003375D1">
              <w:rPr>
                <w:sz w:val="24"/>
              </w:rPr>
              <w:t>”</w:t>
            </w:r>
          </w:p>
        </w:tc>
        <w:tc>
          <w:tcPr>
            <w:tcW w:w="5647" w:type="dxa"/>
          </w:tcPr>
          <w:p w14:paraId="7FDF6DB0" w14:textId="04DB03B3" w:rsidR="00E36C3C" w:rsidRDefault="006D78A5" w:rsidP="00FA53BF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</w:rPr>
              <w:t>The student is not</w:t>
            </w:r>
            <w:r w:rsidRPr="003375D1">
              <w:rPr>
                <w:sz w:val="24"/>
              </w:rPr>
              <w:t xml:space="preserve"> required to take the Listening and Speaking tests, due to the use of graphics and other visual stimuli on </w:t>
            </w:r>
            <w:r>
              <w:rPr>
                <w:sz w:val="24"/>
              </w:rPr>
              <w:t xml:space="preserve">those </w:t>
            </w:r>
            <w:r w:rsidRPr="003375D1">
              <w:rPr>
                <w:sz w:val="24"/>
              </w:rPr>
              <w:t>domain tests.</w:t>
            </w:r>
            <w:r>
              <w:rPr>
                <w:sz w:val="24"/>
              </w:rPr>
              <w:t xml:space="preserve"> The student must take </w:t>
            </w:r>
            <w:r w:rsidRPr="003375D1">
              <w:rPr>
                <w:sz w:val="24"/>
              </w:rPr>
              <w:t>the Reading and Writing tests</w:t>
            </w:r>
            <w:r>
              <w:rPr>
                <w:sz w:val="24"/>
              </w:rPr>
              <w:t xml:space="preserve"> either in Braille, large-print, or standard format.</w:t>
            </w:r>
          </w:p>
        </w:tc>
      </w:tr>
      <w:tr w:rsidR="00E36C3C" w14:paraId="031402CF" w14:textId="77777777" w:rsidTr="00FA53BF">
        <w:tc>
          <w:tcPr>
            <w:tcW w:w="4135" w:type="dxa"/>
          </w:tcPr>
          <w:p w14:paraId="7CC68476" w14:textId="24616002" w:rsidR="00E36C3C" w:rsidRDefault="006D78A5" w:rsidP="00033191">
            <w:pPr>
              <w:rPr>
                <w:sz w:val="24"/>
                <w:szCs w:val="24"/>
              </w:rPr>
            </w:pPr>
            <w:r>
              <w:rPr>
                <w:sz w:val="24"/>
              </w:rPr>
              <w:t>The s</w:t>
            </w:r>
            <w:r w:rsidRPr="003375D1">
              <w:rPr>
                <w:sz w:val="24"/>
              </w:rPr>
              <w:t>tudent me</w:t>
            </w:r>
            <w:r>
              <w:rPr>
                <w:sz w:val="24"/>
              </w:rPr>
              <w:t>e</w:t>
            </w:r>
            <w:r w:rsidRPr="003375D1">
              <w:rPr>
                <w:sz w:val="24"/>
              </w:rPr>
              <w:t>t</w:t>
            </w:r>
            <w:r>
              <w:rPr>
                <w:sz w:val="24"/>
              </w:rPr>
              <w:t>s</w:t>
            </w:r>
            <w:r w:rsidRPr="003375D1">
              <w:rPr>
                <w:sz w:val="24"/>
              </w:rPr>
              <w:t xml:space="preserve"> the criteria to receive the </w:t>
            </w:r>
            <w:hyperlink r:id="rId12" w:history="1">
              <w:r w:rsidRPr="003E4EA4">
                <w:rPr>
                  <w:rStyle w:val="Hyperlink"/>
                  <w:sz w:val="24"/>
                </w:rPr>
                <w:t>ELA read-aloud “special access” accommodation</w:t>
              </w:r>
            </w:hyperlink>
            <w:r w:rsidRPr="003375D1">
              <w:rPr>
                <w:sz w:val="24"/>
              </w:rPr>
              <w:t xml:space="preserve"> on the MCAS ELA test and this is already listed in the student</w:t>
            </w:r>
            <w:r>
              <w:rPr>
                <w:sz w:val="24"/>
              </w:rPr>
              <w:t>’</w:t>
            </w:r>
            <w:r w:rsidRPr="003375D1">
              <w:rPr>
                <w:sz w:val="24"/>
              </w:rPr>
              <w:t>s IEP or 504 plan</w:t>
            </w:r>
            <w:r>
              <w:rPr>
                <w:sz w:val="24"/>
              </w:rPr>
              <w:t>.</w:t>
            </w:r>
          </w:p>
        </w:tc>
        <w:tc>
          <w:tcPr>
            <w:tcW w:w="5647" w:type="dxa"/>
          </w:tcPr>
          <w:p w14:paraId="66D48C37" w14:textId="77692DA1" w:rsidR="00E36C3C" w:rsidRDefault="006D78A5" w:rsidP="00FA53BF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</w:rPr>
              <w:t>The</w:t>
            </w:r>
            <w:r w:rsidRPr="003375D1">
              <w:rPr>
                <w:sz w:val="24"/>
              </w:rPr>
              <w:t xml:space="preserve"> student </w:t>
            </w:r>
            <w:r>
              <w:rPr>
                <w:sz w:val="24"/>
              </w:rPr>
              <w:t>is</w:t>
            </w:r>
            <w:r w:rsidRPr="003375D1">
              <w:rPr>
                <w:sz w:val="24"/>
              </w:rPr>
              <w:t xml:space="preserve"> not required to take the Reading test</w:t>
            </w:r>
            <w:r>
              <w:rPr>
                <w:sz w:val="24"/>
              </w:rPr>
              <w:t>,</w:t>
            </w:r>
            <w:r w:rsidRPr="003375D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but </w:t>
            </w:r>
            <w:r w:rsidRPr="003375D1">
              <w:rPr>
                <w:sz w:val="24"/>
              </w:rPr>
              <w:t>must take the Listening, Speaking, and Writing tests</w:t>
            </w:r>
            <w:r>
              <w:rPr>
                <w:sz w:val="24"/>
              </w:rPr>
              <w:t xml:space="preserve">. </w:t>
            </w:r>
            <w:r w:rsidRPr="003375D1">
              <w:rPr>
                <w:sz w:val="24"/>
              </w:rPr>
              <w:t xml:space="preserve">(Note: The school </w:t>
            </w:r>
            <w:r w:rsidRPr="003375D1">
              <w:rPr>
                <w:i/>
                <w:iCs/>
                <w:sz w:val="24"/>
              </w:rPr>
              <w:t>may</w:t>
            </w:r>
            <w:r w:rsidRPr="003375D1">
              <w:rPr>
                <w:sz w:val="24"/>
              </w:rPr>
              <w:t xml:space="preserve">, at </w:t>
            </w:r>
            <w:r>
              <w:rPr>
                <w:sz w:val="24"/>
              </w:rPr>
              <w:t>its</w:t>
            </w:r>
            <w:r w:rsidRPr="003375D1">
              <w:rPr>
                <w:sz w:val="24"/>
              </w:rPr>
              <w:t xml:space="preserve"> discretion, administer the Reading test to the student without the accommodation.)</w:t>
            </w:r>
          </w:p>
        </w:tc>
      </w:tr>
      <w:tr w:rsidR="00E36C3C" w14:paraId="5DC1CE42" w14:textId="77777777" w:rsidTr="00FA53BF">
        <w:trPr>
          <w:trHeight w:val="890"/>
        </w:trPr>
        <w:tc>
          <w:tcPr>
            <w:tcW w:w="4135" w:type="dxa"/>
          </w:tcPr>
          <w:p w14:paraId="31BC7719" w14:textId="1CFF3B33" w:rsidR="00E36C3C" w:rsidRDefault="006D78A5" w:rsidP="00FA53BF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</w:rPr>
              <w:t>The student is nonverbal (or selectively mute) and is therefore unable to participate in the Speaking test.</w:t>
            </w:r>
          </w:p>
        </w:tc>
        <w:tc>
          <w:tcPr>
            <w:tcW w:w="5647" w:type="dxa"/>
          </w:tcPr>
          <w:p w14:paraId="2631C0E5" w14:textId="6E9DC4AE" w:rsidR="00E36C3C" w:rsidRDefault="006D78A5" w:rsidP="00033191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The student </w:t>
            </w:r>
            <w:r w:rsidR="007543DE">
              <w:rPr>
                <w:sz w:val="24"/>
              </w:rPr>
              <w:t xml:space="preserve">is not required to take the Speaking test but </w:t>
            </w:r>
            <w:r w:rsidRPr="003375D1">
              <w:rPr>
                <w:sz w:val="24"/>
              </w:rPr>
              <w:t xml:space="preserve">must take the </w:t>
            </w:r>
            <w:r>
              <w:rPr>
                <w:sz w:val="24"/>
              </w:rPr>
              <w:t xml:space="preserve">Listening, </w:t>
            </w:r>
            <w:r w:rsidRPr="003375D1">
              <w:rPr>
                <w:sz w:val="24"/>
              </w:rPr>
              <w:t>Reading</w:t>
            </w:r>
            <w:r>
              <w:rPr>
                <w:sz w:val="24"/>
              </w:rPr>
              <w:t>,</w:t>
            </w:r>
            <w:r w:rsidRPr="003375D1">
              <w:rPr>
                <w:sz w:val="24"/>
              </w:rPr>
              <w:t xml:space="preserve"> and Writing tests</w:t>
            </w:r>
            <w:r>
              <w:rPr>
                <w:sz w:val="24"/>
              </w:rPr>
              <w:t>.</w:t>
            </w:r>
          </w:p>
        </w:tc>
      </w:tr>
    </w:tbl>
    <w:p w14:paraId="7DC2434A" w14:textId="77777777" w:rsidR="00E36C3C" w:rsidRDefault="00E36C3C" w:rsidP="00033191">
      <w:pPr>
        <w:spacing w:after="0"/>
        <w:rPr>
          <w:sz w:val="24"/>
          <w:szCs w:val="24"/>
        </w:rPr>
      </w:pPr>
    </w:p>
    <w:p w14:paraId="430C32CD" w14:textId="7EE393B4" w:rsidR="00033191" w:rsidRDefault="00033191" w:rsidP="0003319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Table </w:t>
      </w:r>
      <w:r w:rsidR="006D78A5">
        <w:rPr>
          <w:sz w:val="24"/>
          <w:szCs w:val="24"/>
        </w:rPr>
        <w:t>2</w:t>
      </w:r>
      <w:r>
        <w:rPr>
          <w:sz w:val="24"/>
          <w:szCs w:val="24"/>
        </w:rPr>
        <w:t xml:space="preserve"> shows the number and percentage of EL students in 2017, 2018, and 2019 who would have been eligible to receive a score assignment due </w:t>
      </w:r>
      <w:r w:rsidR="007B189E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their test status, IEP/504 status, and </w:t>
      </w:r>
      <w:r w:rsidR="003746B2">
        <w:rPr>
          <w:sz w:val="24"/>
          <w:szCs w:val="24"/>
        </w:rPr>
        <w:t>the accommodations listed in their IEP/504 plan</w:t>
      </w:r>
      <w:r>
        <w:rPr>
          <w:sz w:val="24"/>
          <w:szCs w:val="24"/>
        </w:rPr>
        <w:t>. T</w:t>
      </w:r>
      <w:r w:rsidRPr="00B138B8">
        <w:rPr>
          <w:sz w:val="24"/>
          <w:szCs w:val="24"/>
        </w:rPr>
        <w:t xml:space="preserve">he percentage of students who </w:t>
      </w:r>
      <w:r w:rsidR="00AD1FAA">
        <w:rPr>
          <w:sz w:val="24"/>
          <w:szCs w:val="24"/>
        </w:rPr>
        <w:t xml:space="preserve">would have </w:t>
      </w:r>
      <w:r w:rsidRPr="00B138B8">
        <w:rPr>
          <w:sz w:val="24"/>
          <w:szCs w:val="24"/>
        </w:rPr>
        <w:t>qualif</w:t>
      </w:r>
      <w:r w:rsidR="00AD1FAA">
        <w:rPr>
          <w:sz w:val="24"/>
          <w:szCs w:val="24"/>
        </w:rPr>
        <w:t>ied</w:t>
      </w:r>
      <w:r w:rsidRPr="00B138B8">
        <w:rPr>
          <w:sz w:val="24"/>
          <w:szCs w:val="24"/>
        </w:rPr>
        <w:t xml:space="preserve"> for </w:t>
      </w:r>
      <w:r>
        <w:rPr>
          <w:sz w:val="24"/>
          <w:szCs w:val="24"/>
        </w:rPr>
        <w:t xml:space="preserve">a </w:t>
      </w:r>
      <w:r w:rsidRPr="00B138B8">
        <w:rPr>
          <w:sz w:val="24"/>
          <w:szCs w:val="24"/>
        </w:rPr>
        <w:t xml:space="preserve">score </w:t>
      </w:r>
      <w:r>
        <w:rPr>
          <w:sz w:val="24"/>
          <w:szCs w:val="24"/>
        </w:rPr>
        <w:t>assignment</w:t>
      </w:r>
      <w:r w:rsidR="00AD1FAA">
        <w:rPr>
          <w:sz w:val="24"/>
          <w:szCs w:val="24"/>
        </w:rPr>
        <w:t xml:space="preserve"> </w:t>
      </w:r>
      <w:r w:rsidR="00AD1FAA" w:rsidRPr="008D4032">
        <w:rPr>
          <w:sz w:val="24"/>
          <w:szCs w:val="24"/>
        </w:rPr>
        <w:t>(0.3% in 2018 and 0.</w:t>
      </w:r>
      <w:r w:rsidR="00AD1FAA">
        <w:rPr>
          <w:sz w:val="24"/>
          <w:szCs w:val="24"/>
        </w:rPr>
        <w:t>2</w:t>
      </w:r>
      <w:r w:rsidR="00AD1FAA" w:rsidRPr="008D4032">
        <w:rPr>
          <w:sz w:val="24"/>
          <w:szCs w:val="24"/>
        </w:rPr>
        <w:t>% in 2019)</w:t>
      </w:r>
      <w:r>
        <w:rPr>
          <w:sz w:val="24"/>
          <w:szCs w:val="24"/>
        </w:rPr>
        <w:t xml:space="preserve"> </w:t>
      </w:r>
      <w:r w:rsidRPr="00B138B8">
        <w:rPr>
          <w:sz w:val="24"/>
          <w:szCs w:val="24"/>
        </w:rPr>
        <w:t xml:space="preserve">is small when compared with the number of students who took ACCESS </w:t>
      </w:r>
      <w:r>
        <w:rPr>
          <w:sz w:val="24"/>
          <w:szCs w:val="24"/>
        </w:rPr>
        <w:t xml:space="preserve">tests </w:t>
      </w:r>
      <w:r w:rsidRPr="00B138B8">
        <w:rPr>
          <w:sz w:val="24"/>
          <w:szCs w:val="24"/>
        </w:rPr>
        <w:t xml:space="preserve">in all </w:t>
      </w:r>
      <w:r>
        <w:rPr>
          <w:sz w:val="24"/>
          <w:szCs w:val="24"/>
        </w:rPr>
        <w:t>four domain</w:t>
      </w:r>
      <w:r w:rsidRPr="00B138B8">
        <w:rPr>
          <w:sz w:val="24"/>
          <w:szCs w:val="24"/>
        </w:rPr>
        <w:t>s</w:t>
      </w:r>
      <w:r w:rsidRPr="008D4032">
        <w:rPr>
          <w:sz w:val="24"/>
          <w:szCs w:val="24"/>
        </w:rPr>
        <w:t xml:space="preserve">.  </w:t>
      </w:r>
    </w:p>
    <w:p w14:paraId="4605C78D" w14:textId="77777777" w:rsidR="00033191" w:rsidRDefault="00033191" w:rsidP="00033191">
      <w:pPr>
        <w:spacing w:after="0"/>
        <w:rPr>
          <w:sz w:val="24"/>
          <w:szCs w:val="24"/>
        </w:rPr>
      </w:pPr>
    </w:p>
    <w:p w14:paraId="66C54755" w14:textId="29631C7D" w:rsidR="00033191" w:rsidRPr="00FA57A8" w:rsidRDefault="00033191" w:rsidP="00FA57A8">
      <w:pPr>
        <w:keepNext/>
        <w:spacing w:after="0"/>
        <w:rPr>
          <w:sz w:val="24"/>
          <w:szCs w:val="24"/>
        </w:rPr>
      </w:pPr>
      <w:r w:rsidRPr="00FA57A8">
        <w:rPr>
          <w:b/>
          <w:sz w:val="24"/>
          <w:szCs w:val="24"/>
        </w:rPr>
        <w:t xml:space="preserve">Table </w:t>
      </w:r>
      <w:r w:rsidR="006D78A5">
        <w:rPr>
          <w:b/>
          <w:sz w:val="24"/>
          <w:szCs w:val="24"/>
        </w:rPr>
        <w:t>2</w:t>
      </w:r>
      <w:r w:rsidR="00FA57A8">
        <w:rPr>
          <w:b/>
          <w:sz w:val="24"/>
          <w:szCs w:val="24"/>
        </w:rPr>
        <w:t xml:space="preserve">: </w:t>
      </w:r>
      <w:r w:rsidRPr="00FA57A8">
        <w:rPr>
          <w:sz w:val="24"/>
          <w:szCs w:val="24"/>
        </w:rPr>
        <w:t xml:space="preserve">Number </w:t>
      </w:r>
      <w:r w:rsidR="003746B2">
        <w:rPr>
          <w:sz w:val="24"/>
          <w:szCs w:val="24"/>
        </w:rPr>
        <w:t xml:space="preserve">and percentage </w:t>
      </w:r>
      <w:r w:rsidRPr="00FA57A8">
        <w:rPr>
          <w:sz w:val="24"/>
          <w:szCs w:val="24"/>
        </w:rPr>
        <w:t xml:space="preserve">of students who would have been eligible to receive a score assignment </w:t>
      </w:r>
      <w:r w:rsidR="00E20EC0" w:rsidRPr="00FA57A8">
        <w:rPr>
          <w:sz w:val="24"/>
          <w:szCs w:val="24"/>
        </w:rPr>
        <w:t xml:space="preserve">between </w:t>
      </w:r>
      <w:r w:rsidRPr="00FA57A8">
        <w:rPr>
          <w:sz w:val="24"/>
          <w:szCs w:val="24"/>
        </w:rPr>
        <w:t>2017</w:t>
      </w:r>
      <w:r w:rsidR="00AD1FAA">
        <w:rPr>
          <w:sz w:val="24"/>
          <w:szCs w:val="24"/>
        </w:rPr>
        <w:t xml:space="preserve"> and </w:t>
      </w:r>
      <w:r w:rsidRPr="00FA57A8">
        <w:rPr>
          <w:sz w:val="24"/>
          <w:szCs w:val="24"/>
        </w:rPr>
        <w:t xml:space="preserve">2019 </w:t>
      </w:r>
    </w:p>
    <w:p w14:paraId="394E8349" w14:textId="77777777" w:rsidR="00033191" w:rsidRPr="00D23EF3" w:rsidRDefault="00033191" w:rsidP="00033191">
      <w:pPr>
        <w:keepNext/>
        <w:spacing w:after="0"/>
        <w:jc w:val="center"/>
        <w:rPr>
          <w:sz w:val="16"/>
          <w:szCs w:val="16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895"/>
        <w:gridCol w:w="1710"/>
        <w:gridCol w:w="1800"/>
        <w:gridCol w:w="1440"/>
        <w:gridCol w:w="1620"/>
        <w:gridCol w:w="2070"/>
      </w:tblGrid>
      <w:tr w:rsidR="00E52FC6" w14:paraId="6D9FB446" w14:textId="77777777" w:rsidTr="00FA53BF">
        <w:trPr>
          <w:trHeight w:val="269"/>
        </w:trPr>
        <w:tc>
          <w:tcPr>
            <w:tcW w:w="895" w:type="dxa"/>
            <w:vMerge w:val="restart"/>
            <w:vAlign w:val="center"/>
          </w:tcPr>
          <w:p w14:paraId="6FBB6009" w14:textId="7A79C454" w:rsidR="00E52FC6" w:rsidRPr="00145867" w:rsidRDefault="00E52FC6" w:rsidP="00FA53BF">
            <w:pPr>
              <w:ind w:right="-140"/>
              <w:jc w:val="center"/>
              <w:rPr>
                <w:b/>
                <w:bCs/>
                <w:sz w:val="20"/>
                <w:szCs w:val="20"/>
              </w:rPr>
            </w:pPr>
            <w:r w:rsidRPr="00145867">
              <w:rPr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4950" w:type="dxa"/>
            <w:gridSpan w:val="3"/>
            <w:vAlign w:val="center"/>
          </w:tcPr>
          <w:p w14:paraId="7C3BDEBA" w14:textId="01905AD1" w:rsidR="00E52FC6" w:rsidRPr="00145867" w:rsidRDefault="00D61605" w:rsidP="00FA53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Students</w:t>
            </w:r>
            <w:r w:rsidR="00E52FC6" w:rsidRPr="00145867">
              <w:rPr>
                <w:b/>
                <w:bCs/>
                <w:sz w:val="20"/>
                <w:szCs w:val="20"/>
              </w:rPr>
              <w:t xml:space="preserve"> with Missing Domain Scores</w:t>
            </w:r>
          </w:p>
        </w:tc>
        <w:tc>
          <w:tcPr>
            <w:tcW w:w="1620" w:type="dxa"/>
            <w:vMerge w:val="restart"/>
            <w:vAlign w:val="center"/>
          </w:tcPr>
          <w:p w14:paraId="1FDC7092" w14:textId="5D8A7CD3" w:rsidR="00E52FC6" w:rsidRPr="00145867" w:rsidRDefault="00E52FC6" w:rsidP="00755F74">
            <w:pPr>
              <w:jc w:val="center"/>
              <w:rPr>
                <w:b/>
                <w:bCs/>
                <w:sz w:val="20"/>
                <w:szCs w:val="20"/>
              </w:rPr>
            </w:pPr>
            <w:r w:rsidRPr="00145867">
              <w:rPr>
                <w:b/>
                <w:bCs/>
                <w:sz w:val="20"/>
                <w:szCs w:val="20"/>
              </w:rPr>
              <w:t xml:space="preserve">Total </w:t>
            </w:r>
            <w:r w:rsidR="00D61605">
              <w:rPr>
                <w:b/>
                <w:bCs/>
                <w:sz w:val="20"/>
                <w:szCs w:val="20"/>
              </w:rPr>
              <w:t>Students Tested</w:t>
            </w:r>
          </w:p>
        </w:tc>
        <w:tc>
          <w:tcPr>
            <w:tcW w:w="2070" w:type="dxa"/>
            <w:vMerge w:val="restart"/>
            <w:vAlign w:val="center"/>
          </w:tcPr>
          <w:p w14:paraId="66D75333" w14:textId="1F197BCD" w:rsidR="00E52FC6" w:rsidRPr="00145867" w:rsidRDefault="00145867" w:rsidP="00755F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</w:t>
            </w:r>
            <w:r w:rsidR="00E52FC6" w:rsidRPr="00145867">
              <w:rPr>
                <w:b/>
                <w:bCs/>
                <w:sz w:val="20"/>
                <w:szCs w:val="20"/>
              </w:rPr>
              <w:t xml:space="preserve"> of </w:t>
            </w:r>
            <w:r w:rsidR="00D61605">
              <w:rPr>
                <w:b/>
                <w:bCs/>
                <w:sz w:val="20"/>
                <w:szCs w:val="20"/>
              </w:rPr>
              <w:t>Students</w:t>
            </w:r>
            <w:r w:rsidR="00E52FC6" w:rsidRPr="00145867">
              <w:rPr>
                <w:b/>
                <w:bCs/>
                <w:sz w:val="20"/>
                <w:szCs w:val="20"/>
              </w:rPr>
              <w:t xml:space="preserve"> with Missing Scores</w:t>
            </w:r>
          </w:p>
        </w:tc>
      </w:tr>
      <w:tr w:rsidR="00E52FC6" w14:paraId="0C301DB4" w14:textId="77777777" w:rsidTr="00FA53BF">
        <w:tc>
          <w:tcPr>
            <w:tcW w:w="895" w:type="dxa"/>
            <w:vMerge/>
          </w:tcPr>
          <w:p w14:paraId="13D42375" w14:textId="29659B0F" w:rsidR="00E52FC6" w:rsidRPr="00FA53BF" w:rsidRDefault="00E52FC6" w:rsidP="00033191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4C60EDF6" w14:textId="313986A9" w:rsidR="00E52FC6" w:rsidRPr="00145867" w:rsidRDefault="00E52FC6" w:rsidP="00033191">
            <w:pPr>
              <w:ind w:right="-198"/>
              <w:rPr>
                <w:b/>
                <w:bCs/>
                <w:sz w:val="20"/>
                <w:szCs w:val="20"/>
              </w:rPr>
            </w:pPr>
            <w:r w:rsidRPr="00145867">
              <w:rPr>
                <w:b/>
                <w:bCs/>
                <w:sz w:val="20"/>
                <w:szCs w:val="20"/>
              </w:rPr>
              <w:t>1 Missing Score</w:t>
            </w:r>
          </w:p>
        </w:tc>
        <w:tc>
          <w:tcPr>
            <w:tcW w:w="1800" w:type="dxa"/>
          </w:tcPr>
          <w:p w14:paraId="3D95CFE3" w14:textId="38E2D255" w:rsidR="00E52FC6" w:rsidRPr="00145867" w:rsidRDefault="00E52FC6" w:rsidP="00033191">
            <w:pPr>
              <w:ind w:right="-198"/>
              <w:rPr>
                <w:b/>
                <w:bCs/>
                <w:sz w:val="20"/>
                <w:szCs w:val="20"/>
              </w:rPr>
            </w:pPr>
            <w:r w:rsidRPr="00145867">
              <w:rPr>
                <w:b/>
                <w:bCs/>
                <w:sz w:val="20"/>
                <w:szCs w:val="20"/>
              </w:rPr>
              <w:t>2 Missing Scores</w:t>
            </w:r>
          </w:p>
        </w:tc>
        <w:tc>
          <w:tcPr>
            <w:tcW w:w="1440" w:type="dxa"/>
            <w:vAlign w:val="center"/>
          </w:tcPr>
          <w:p w14:paraId="37551B7F" w14:textId="1D6FCD44" w:rsidR="00E52FC6" w:rsidRPr="00145867" w:rsidRDefault="00E52FC6" w:rsidP="00145867">
            <w:pPr>
              <w:ind w:right="-198"/>
              <w:jc w:val="center"/>
              <w:rPr>
                <w:b/>
                <w:bCs/>
                <w:sz w:val="20"/>
                <w:szCs w:val="20"/>
              </w:rPr>
            </w:pPr>
            <w:r w:rsidRPr="00145867">
              <w:rPr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620" w:type="dxa"/>
            <w:vMerge/>
          </w:tcPr>
          <w:p w14:paraId="570C9D6B" w14:textId="77777777" w:rsidR="00E52FC6" w:rsidRPr="00FA53BF" w:rsidRDefault="00E52FC6" w:rsidP="00033191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14:paraId="19FFFA40" w14:textId="77777777" w:rsidR="00E52FC6" w:rsidRPr="00FA53BF" w:rsidRDefault="00E52FC6" w:rsidP="00033191">
            <w:pPr>
              <w:ind w:right="-198"/>
              <w:rPr>
                <w:sz w:val="20"/>
                <w:szCs w:val="20"/>
              </w:rPr>
            </w:pPr>
          </w:p>
        </w:tc>
      </w:tr>
      <w:tr w:rsidR="00E52FC6" w14:paraId="298BB6AA" w14:textId="77777777" w:rsidTr="00FA53BF">
        <w:tc>
          <w:tcPr>
            <w:tcW w:w="895" w:type="dxa"/>
          </w:tcPr>
          <w:p w14:paraId="2CF03B90" w14:textId="6F05DBE8" w:rsidR="00E52FC6" w:rsidRPr="00145867" w:rsidRDefault="00755F74" w:rsidP="00033191">
            <w:pPr>
              <w:ind w:right="-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710" w:type="dxa"/>
          </w:tcPr>
          <w:p w14:paraId="1729CD7F" w14:textId="1983F345" w:rsidR="00E52FC6" w:rsidRPr="00145867" w:rsidRDefault="00755F74" w:rsidP="00FA53BF">
            <w:pPr>
              <w:ind w:right="-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</w:t>
            </w:r>
          </w:p>
        </w:tc>
        <w:tc>
          <w:tcPr>
            <w:tcW w:w="1800" w:type="dxa"/>
          </w:tcPr>
          <w:p w14:paraId="39BD2DDF" w14:textId="47995A33" w:rsidR="00E52FC6" w:rsidRPr="00145867" w:rsidRDefault="00755F74" w:rsidP="00FA53BF">
            <w:pPr>
              <w:ind w:right="-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440" w:type="dxa"/>
          </w:tcPr>
          <w:p w14:paraId="29958859" w14:textId="56F43C9C" w:rsidR="00E52FC6" w:rsidRPr="00145867" w:rsidRDefault="00755F74" w:rsidP="00FA53BF">
            <w:pPr>
              <w:ind w:right="-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</w:t>
            </w:r>
          </w:p>
        </w:tc>
        <w:tc>
          <w:tcPr>
            <w:tcW w:w="1620" w:type="dxa"/>
          </w:tcPr>
          <w:p w14:paraId="689C8AFB" w14:textId="249B5FC5" w:rsidR="00E52FC6" w:rsidRPr="00145867" w:rsidRDefault="00755F74" w:rsidP="00FA53BF">
            <w:pPr>
              <w:ind w:right="-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84,558</w:t>
            </w:r>
          </w:p>
        </w:tc>
        <w:tc>
          <w:tcPr>
            <w:tcW w:w="2070" w:type="dxa"/>
          </w:tcPr>
          <w:p w14:paraId="588CB86B" w14:textId="347ED69C" w:rsidR="00E52FC6" w:rsidRPr="00145867" w:rsidRDefault="00755F74" w:rsidP="00FA53BF">
            <w:pPr>
              <w:ind w:right="-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0.64%</w:t>
            </w:r>
          </w:p>
        </w:tc>
      </w:tr>
      <w:tr w:rsidR="00E52FC6" w14:paraId="135705DC" w14:textId="77777777" w:rsidTr="00FA53BF">
        <w:tc>
          <w:tcPr>
            <w:tcW w:w="895" w:type="dxa"/>
          </w:tcPr>
          <w:p w14:paraId="6FEB70C5" w14:textId="7FE19EAF" w:rsidR="00E52FC6" w:rsidRPr="00145867" w:rsidRDefault="00755F74" w:rsidP="00033191">
            <w:pPr>
              <w:ind w:right="-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710" w:type="dxa"/>
          </w:tcPr>
          <w:p w14:paraId="36522DAD" w14:textId="35B2CDDE" w:rsidR="00E52FC6" w:rsidRPr="00145867" w:rsidRDefault="00755F74" w:rsidP="00FA53BF">
            <w:pPr>
              <w:ind w:right="-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1800" w:type="dxa"/>
          </w:tcPr>
          <w:p w14:paraId="09AF2649" w14:textId="13144110" w:rsidR="00E52FC6" w:rsidRPr="00145867" w:rsidRDefault="00755F74" w:rsidP="00FA53BF">
            <w:pPr>
              <w:ind w:right="-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440" w:type="dxa"/>
          </w:tcPr>
          <w:p w14:paraId="1F5C693B" w14:textId="3A225652" w:rsidR="00E52FC6" w:rsidRPr="00145867" w:rsidRDefault="00755F74" w:rsidP="00FA53BF">
            <w:pPr>
              <w:ind w:right="-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</w:t>
            </w:r>
          </w:p>
        </w:tc>
        <w:tc>
          <w:tcPr>
            <w:tcW w:w="1620" w:type="dxa"/>
          </w:tcPr>
          <w:p w14:paraId="373DC471" w14:textId="1D07AFEE" w:rsidR="00E52FC6" w:rsidRPr="00145867" w:rsidRDefault="00755F74" w:rsidP="00FA53BF">
            <w:pPr>
              <w:ind w:right="-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88,577</w:t>
            </w:r>
          </w:p>
        </w:tc>
        <w:tc>
          <w:tcPr>
            <w:tcW w:w="2070" w:type="dxa"/>
          </w:tcPr>
          <w:p w14:paraId="57A5EBE1" w14:textId="5CC843B3" w:rsidR="00E52FC6" w:rsidRPr="00145867" w:rsidRDefault="00755F74" w:rsidP="00FA53BF">
            <w:pPr>
              <w:ind w:right="-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0.34%</w:t>
            </w:r>
          </w:p>
        </w:tc>
      </w:tr>
      <w:tr w:rsidR="00E52FC6" w14:paraId="07B92B74" w14:textId="77777777" w:rsidTr="00FA53BF">
        <w:tc>
          <w:tcPr>
            <w:tcW w:w="895" w:type="dxa"/>
          </w:tcPr>
          <w:p w14:paraId="0C888AB6" w14:textId="25932567" w:rsidR="00E52FC6" w:rsidRPr="00145867" w:rsidRDefault="00755F74" w:rsidP="00033191">
            <w:pPr>
              <w:ind w:right="-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710" w:type="dxa"/>
          </w:tcPr>
          <w:p w14:paraId="6D3E2E06" w14:textId="6AAC5D2E" w:rsidR="00E52FC6" w:rsidRPr="00145867" w:rsidRDefault="00755F74" w:rsidP="00FA53BF">
            <w:pPr>
              <w:ind w:right="-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800" w:type="dxa"/>
          </w:tcPr>
          <w:p w14:paraId="05788815" w14:textId="1BA6C120" w:rsidR="00E52FC6" w:rsidRPr="00145867" w:rsidRDefault="00755F74" w:rsidP="00FA53BF">
            <w:pPr>
              <w:ind w:right="-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440" w:type="dxa"/>
          </w:tcPr>
          <w:p w14:paraId="7C093051" w14:textId="572F37A6" w:rsidR="00E52FC6" w:rsidRPr="00145867" w:rsidRDefault="00755F74" w:rsidP="00FA53BF">
            <w:pPr>
              <w:ind w:right="-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1620" w:type="dxa"/>
          </w:tcPr>
          <w:p w14:paraId="078F9774" w14:textId="014865AF" w:rsidR="00E52FC6" w:rsidRPr="00145867" w:rsidRDefault="00755F74" w:rsidP="00FA53BF">
            <w:pPr>
              <w:ind w:right="-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95,418</w:t>
            </w:r>
          </w:p>
        </w:tc>
        <w:tc>
          <w:tcPr>
            <w:tcW w:w="2070" w:type="dxa"/>
          </w:tcPr>
          <w:p w14:paraId="2AB1F2B7" w14:textId="65CB6837" w:rsidR="00E52FC6" w:rsidRPr="00145867" w:rsidRDefault="00755F74" w:rsidP="00FA53BF">
            <w:pPr>
              <w:ind w:right="-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0.18%</w:t>
            </w:r>
          </w:p>
        </w:tc>
      </w:tr>
    </w:tbl>
    <w:p w14:paraId="1448B5EB" w14:textId="77777777" w:rsidR="00E52FC6" w:rsidRDefault="00E52FC6" w:rsidP="00033191">
      <w:pPr>
        <w:spacing w:after="0"/>
        <w:ind w:right="-198"/>
        <w:rPr>
          <w:sz w:val="24"/>
          <w:szCs w:val="24"/>
        </w:rPr>
      </w:pPr>
    </w:p>
    <w:p w14:paraId="21413F09" w14:textId="024BCC91" w:rsidR="00033191" w:rsidRDefault="00DA2A54" w:rsidP="00033191">
      <w:pPr>
        <w:spacing w:after="0"/>
        <w:ind w:right="-198"/>
        <w:rPr>
          <w:sz w:val="24"/>
          <w:szCs w:val="24"/>
        </w:rPr>
      </w:pPr>
      <w:r>
        <w:rPr>
          <w:sz w:val="24"/>
          <w:szCs w:val="24"/>
        </w:rPr>
        <w:t>Between 2014 and 2019, t</w:t>
      </w:r>
      <w:r w:rsidR="00033191">
        <w:rPr>
          <w:sz w:val="24"/>
          <w:szCs w:val="24"/>
        </w:rPr>
        <w:t xml:space="preserve">he number and percentage of students who </w:t>
      </w:r>
      <w:r w:rsidR="00E20EC0">
        <w:rPr>
          <w:sz w:val="24"/>
          <w:szCs w:val="24"/>
        </w:rPr>
        <w:t xml:space="preserve">would have </w:t>
      </w:r>
      <w:r w:rsidR="00033191">
        <w:rPr>
          <w:sz w:val="24"/>
          <w:szCs w:val="24"/>
        </w:rPr>
        <w:t xml:space="preserve">met eligibility requirements </w:t>
      </w:r>
      <w:r w:rsidR="00E20EC0">
        <w:rPr>
          <w:sz w:val="24"/>
          <w:szCs w:val="24"/>
        </w:rPr>
        <w:t xml:space="preserve">to receive </w:t>
      </w:r>
      <w:r w:rsidR="00033191">
        <w:rPr>
          <w:sz w:val="24"/>
          <w:szCs w:val="24"/>
        </w:rPr>
        <w:t>a</w:t>
      </w:r>
      <w:r w:rsidR="00E20EC0">
        <w:rPr>
          <w:sz w:val="24"/>
          <w:szCs w:val="24"/>
        </w:rPr>
        <w:t>n assigned</w:t>
      </w:r>
      <w:r w:rsidR="00033191">
        <w:rPr>
          <w:sz w:val="24"/>
          <w:szCs w:val="24"/>
        </w:rPr>
        <w:t xml:space="preserve"> score decreased, </w:t>
      </w:r>
      <w:r w:rsidR="00AD1FAA">
        <w:rPr>
          <w:sz w:val="24"/>
          <w:szCs w:val="24"/>
        </w:rPr>
        <w:t xml:space="preserve">from </w:t>
      </w:r>
      <w:r>
        <w:rPr>
          <w:sz w:val="24"/>
          <w:szCs w:val="24"/>
        </w:rPr>
        <w:t>0</w:t>
      </w:r>
      <w:r w:rsidR="00033191">
        <w:rPr>
          <w:sz w:val="24"/>
          <w:szCs w:val="24"/>
        </w:rPr>
        <w:t xml:space="preserve">.9% of tested students in 2014 </w:t>
      </w:r>
      <w:r>
        <w:rPr>
          <w:sz w:val="24"/>
          <w:szCs w:val="24"/>
        </w:rPr>
        <w:t>to 0</w:t>
      </w:r>
      <w:r w:rsidR="00033191">
        <w:rPr>
          <w:sz w:val="24"/>
          <w:szCs w:val="24"/>
        </w:rPr>
        <w:t>.</w:t>
      </w:r>
      <w:r w:rsidR="00D36A17">
        <w:rPr>
          <w:sz w:val="24"/>
          <w:szCs w:val="24"/>
        </w:rPr>
        <w:t>2</w:t>
      </w:r>
      <w:r w:rsidR="00033191">
        <w:rPr>
          <w:sz w:val="24"/>
          <w:szCs w:val="24"/>
        </w:rPr>
        <w:t>% in 2019</w:t>
      </w:r>
      <w:r w:rsidR="00D36A17">
        <w:rPr>
          <w:sz w:val="24"/>
          <w:szCs w:val="24"/>
        </w:rPr>
        <w:t>.</w:t>
      </w:r>
      <w:r w:rsidR="00033191">
        <w:rPr>
          <w:sz w:val="24"/>
          <w:szCs w:val="24"/>
        </w:rPr>
        <w:t xml:space="preserve"> However, this </w:t>
      </w:r>
      <w:r w:rsidR="008D0C4F">
        <w:rPr>
          <w:sz w:val="24"/>
          <w:szCs w:val="24"/>
        </w:rPr>
        <w:t xml:space="preserve">decrease </w:t>
      </w:r>
      <w:r w:rsidR="00033191">
        <w:rPr>
          <w:sz w:val="24"/>
          <w:szCs w:val="24"/>
        </w:rPr>
        <w:t xml:space="preserve">may </w:t>
      </w:r>
      <w:r w:rsidR="006C3786">
        <w:rPr>
          <w:sz w:val="24"/>
          <w:szCs w:val="24"/>
        </w:rPr>
        <w:t xml:space="preserve">have </w:t>
      </w:r>
      <w:r w:rsidR="00033191">
        <w:rPr>
          <w:sz w:val="24"/>
          <w:szCs w:val="24"/>
        </w:rPr>
        <w:t>be</w:t>
      </w:r>
      <w:r w:rsidR="006C3786">
        <w:rPr>
          <w:sz w:val="24"/>
          <w:szCs w:val="24"/>
        </w:rPr>
        <w:t>en</w:t>
      </w:r>
      <w:r w:rsidR="00033191">
        <w:rPr>
          <w:sz w:val="24"/>
          <w:szCs w:val="24"/>
        </w:rPr>
        <w:t xml:space="preserve"> </w:t>
      </w:r>
      <w:r w:rsidR="001D29BB">
        <w:rPr>
          <w:sz w:val="24"/>
          <w:szCs w:val="24"/>
        </w:rPr>
        <w:t>the</w:t>
      </w:r>
      <w:r w:rsidR="006C3786">
        <w:rPr>
          <w:sz w:val="24"/>
          <w:szCs w:val="24"/>
        </w:rPr>
        <w:t xml:space="preserve"> </w:t>
      </w:r>
      <w:r w:rsidR="00033191">
        <w:rPr>
          <w:sz w:val="24"/>
          <w:szCs w:val="24"/>
        </w:rPr>
        <w:t>result of test administrators incorrectly coding the students</w:t>
      </w:r>
      <w:r w:rsidR="008D0C4F">
        <w:rPr>
          <w:sz w:val="24"/>
          <w:szCs w:val="24"/>
        </w:rPr>
        <w:t>’</w:t>
      </w:r>
      <w:r w:rsidR="00033191">
        <w:rPr>
          <w:sz w:val="24"/>
          <w:szCs w:val="24"/>
        </w:rPr>
        <w:t xml:space="preserve"> non-participation on their tests (i.e., as something other than “SPD”).</w:t>
      </w:r>
    </w:p>
    <w:p w14:paraId="5F1C033A" w14:textId="77777777" w:rsidR="00033191" w:rsidRDefault="00033191" w:rsidP="00033191">
      <w:pPr>
        <w:spacing w:after="0"/>
        <w:rPr>
          <w:sz w:val="24"/>
          <w:szCs w:val="24"/>
        </w:rPr>
      </w:pPr>
    </w:p>
    <w:p w14:paraId="0C0C682C" w14:textId="2CD97DC9" w:rsidR="00033191" w:rsidRDefault="00033191" w:rsidP="006C3786">
      <w:pPr>
        <w:spacing w:after="0"/>
        <w:ind w:right="-198"/>
        <w:rPr>
          <w:sz w:val="24"/>
          <w:szCs w:val="24"/>
        </w:rPr>
      </w:pPr>
      <w:r>
        <w:rPr>
          <w:sz w:val="24"/>
          <w:szCs w:val="24"/>
        </w:rPr>
        <w:t>As shown in Table A</w:t>
      </w:r>
      <w:r w:rsidR="00287304">
        <w:rPr>
          <w:sz w:val="24"/>
          <w:szCs w:val="24"/>
        </w:rPr>
        <w:t>1</w:t>
      </w:r>
      <w:r>
        <w:rPr>
          <w:sz w:val="24"/>
          <w:szCs w:val="24"/>
        </w:rPr>
        <w:t xml:space="preserve"> (Appendix), </w:t>
      </w:r>
      <w:r w:rsidR="004C72DA">
        <w:rPr>
          <w:sz w:val="24"/>
          <w:szCs w:val="24"/>
        </w:rPr>
        <w:t xml:space="preserve">among students eligible for a score assignment in 2018 and 2019, </w:t>
      </w:r>
      <w:r>
        <w:rPr>
          <w:sz w:val="24"/>
          <w:szCs w:val="24"/>
        </w:rPr>
        <w:t>the majority of students</w:t>
      </w:r>
      <w:r w:rsidR="00287304">
        <w:rPr>
          <w:sz w:val="24"/>
          <w:szCs w:val="24"/>
        </w:rPr>
        <w:t xml:space="preserve"> </w:t>
      </w:r>
      <w:r w:rsidR="008B2440">
        <w:rPr>
          <w:sz w:val="24"/>
          <w:szCs w:val="24"/>
        </w:rPr>
        <w:t>missing one score</w:t>
      </w:r>
      <w:r>
        <w:rPr>
          <w:sz w:val="24"/>
          <w:szCs w:val="24"/>
        </w:rPr>
        <w:t xml:space="preserve"> were missing the Reading domain </w:t>
      </w:r>
      <w:r w:rsidR="006C3786">
        <w:rPr>
          <w:sz w:val="24"/>
          <w:szCs w:val="24"/>
        </w:rPr>
        <w:t xml:space="preserve">test </w:t>
      </w:r>
      <w:r>
        <w:rPr>
          <w:sz w:val="24"/>
          <w:szCs w:val="24"/>
        </w:rPr>
        <w:t>score (</w:t>
      </w:r>
      <w:r w:rsidR="00E92E5C">
        <w:rPr>
          <w:sz w:val="24"/>
          <w:szCs w:val="24"/>
        </w:rPr>
        <w:t>over 90% of those eligible</w:t>
      </w:r>
      <w:r>
        <w:rPr>
          <w:sz w:val="24"/>
          <w:szCs w:val="24"/>
        </w:rPr>
        <w:t xml:space="preserve">). </w:t>
      </w:r>
      <w:r w:rsidR="0006525E">
        <w:rPr>
          <w:sz w:val="24"/>
          <w:szCs w:val="24"/>
        </w:rPr>
        <w:t>T</w:t>
      </w:r>
      <w:r w:rsidR="00E92E5C">
        <w:rPr>
          <w:sz w:val="24"/>
          <w:szCs w:val="24"/>
        </w:rPr>
        <w:t>he majority</w:t>
      </w:r>
      <w:r w:rsidR="0006525E">
        <w:rPr>
          <w:sz w:val="24"/>
          <w:szCs w:val="24"/>
        </w:rPr>
        <w:t xml:space="preserve"> of students missing two scores</w:t>
      </w:r>
      <w:r w:rsidR="00E92E5C">
        <w:rPr>
          <w:sz w:val="24"/>
          <w:szCs w:val="24"/>
        </w:rPr>
        <w:t xml:space="preserve"> were missing both </w:t>
      </w:r>
      <w:r w:rsidR="001D29BB">
        <w:rPr>
          <w:sz w:val="24"/>
          <w:szCs w:val="24"/>
        </w:rPr>
        <w:t>L</w:t>
      </w:r>
      <w:r w:rsidR="00E92E5C">
        <w:rPr>
          <w:sz w:val="24"/>
          <w:szCs w:val="24"/>
        </w:rPr>
        <w:t xml:space="preserve">istening and </w:t>
      </w:r>
      <w:r w:rsidR="001D29BB">
        <w:rPr>
          <w:sz w:val="24"/>
          <w:szCs w:val="24"/>
        </w:rPr>
        <w:t>S</w:t>
      </w:r>
      <w:r w:rsidR="00E92E5C">
        <w:rPr>
          <w:sz w:val="24"/>
          <w:szCs w:val="24"/>
        </w:rPr>
        <w:t>peaking test scores</w:t>
      </w:r>
      <w:r w:rsidR="009C4B11">
        <w:rPr>
          <w:sz w:val="24"/>
          <w:szCs w:val="24"/>
        </w:rPr>
        <w:t xml:space="preserve"> in both years</w:t>
      </w:r>
      <w:r w:rsidR="00E92E5C">
        <w:rPr>
          <w:sz w:val="24"/>
          <w:szCs w:val="24"/>
        </w:rPr>
        <w:t>.</w:t>
      </w:r>
    </w:p>
    <w:p w14:paraId="4399AF60" w14:textId="77777777" w:rsidR="00144739" w:rsidRDefault="00144739" w:rsidP="00144739">
      <w:pPr>
        <w:spacing w:after="0"/>
        <w:rPr>
          <w:b/>
          <w:sz w:val="28"/>
          <w:szCs w:val="28"/>
        </w:rPr>
      </w:pPr>
    </w:p>
    <w:p w14:paraId="159B0AEA" w14:textId="2C6F443D" w:rsidR="00FA1F73" w:rsidRPr="003F54EB" w:rsidRDefault="00FA1F73" w:rsidP="00DE487F">
      <w:pPr>
        <w:pStyle w:val="Heading2"/>
      </w:pPr>
      <w:r w:rsidRPr="003F54EB">
        <w:t>Method</w:t>
      </w:r>
      <w:r w:rsidR="0024352D">
        <w:t>s</w:t>
      </w:r>
      <w:r w:rsidRPr="003F54EB">
        <w:t xml:space="preserve"> </w:t>
      </w:r>
      <w:r w:rsidR="005E1BAC">
        <w:t xml:space="preserve">Studied for </w:t>
      </w:r>
      <w:r w:rsidRPr="003F54EB">
        <w:t>Calculat</w:t>
      </w:r>
      <w:r w:rsidR="005E1BAC">
        <w:t>ing</w:t>
      </w:r>
      <w:r w:rsidR="001D29BB">
        <w:t xml:space="preserve"> an</w:t>
      </w:r>
      <w:r w:rsidRPr="003F54EB">
        <w:t xml:space="preserve"> Assigned Score</w:t>
      </w:r>
    </w:p>
    <w:p w14:paraId="109FF585" w14:textId="2EBB4097" w:rsidR="009C21EF" w:rsidRPr="008D4032" w:rsidRDefault="00A7463D" w:rsidP="001706B0">
      <w:pPr>
        <w:spacing w:after="0"/>
        <w:ind w:right="-18"/>
        <w:rPr>
          <w:sz w:val="24"/>
          <w:szCs w:val="24"/>
        </w:rPr>
      </w:pPr>
      <w:r>
        <w:rPr>
          <w:sz w:val="24"/>
          <w:szCs w:val="24"/>
        </w:rPr>
        <w:t xml:space="preserve">Assigned </w:t>
      </w:r>
      <w:r w:rsidR="009C21EF">
        <w:rPr>
          <w:sz w:val="24"/>
          <w:szCs w:val="24"/>
        </w:rPr>
        <w:t xml:space="preserve">scores </w:t>
      </w:r>
      <w:r w:rsidR="001D29BB">
        <w:rPr>
          <w:sz w:val="24"/>
          <w:szCs w:val="24"/>
        </w:rPr>
        <w:t xml:space="preserve">may </w:t>
      </w:r>
      <w:r w:rsidR="009C21EF" w:rsidRPr="009C21EF">
        <w:rPr>
          <w:sz w:val="24"/>
          <w:szCs w:val="24"/>
        </w:rPr>
        <w:t xml:space="preserve">be </w:t>
      </w:r>
      <w:r w:rsidR="00FA1F73">
        <w:rPr>
          <w:sz w:val="24"/>
          <w:szCs w:val="24"/>
        </w:rPr>
        <w:t xml:space="preserve">calculated </w:t>
      </w:r>
      <w:r w:rsidR="00F94ED1">
        <w:rPr>
          <w:sz w:val="24"/>
          <w:szCs w:val="24"/>
        </w:rPr>
        <w:t xml:space="preserve">using </w:t>
      </w:r>
      <w:r w:rsidR="006C3786">
        <w:rPr>
          <w:sz w:val="24"/>
          <w:szCs w:val="24"/>
        </w:rPr>
        <w:t xml:space="preserve">a variety of </w:t>
      </w:r>
      <w:r w:rsidR="00F94ED1">
        <w:rPr>
          <w:sz w:val="24"/>
          <w:szCs w:val="24"/>
        </w:rPr>
        <w:t>method</w:t>
      </w:r>
      <w:r w:rsidR="00D92FB1">
        <w:rPr>
          <w:sz w:val="24"/>
          <w:szCs w:val="24"/>
        </w:rPr>
        <w:t>s</w:t>
      </w:r>
      <w:r w:rsidR="006C3786">
        <w:rPr>
          <w:sz w:val="24"/>
          <w:szCs w:val="24"/>
        </w:rPr>
        <w:t xml:space="preserve">, </w:t>
      </w:r>
      <w:r w:rsidR="001D29BB">
        <w:rPr>
          <w:sz w:val="24"/>
          <w:szCs w:val="24"/>
        </w:rPr>
        <w:t xml:space="preserve">and </w:t>
      </w:r>
      <w:r w:rsidR="00FA57A8">
        <w:rPr>
          <w:sz w:val="24"/>
          <w:szCs w:val="24"/>
        </w:rPr>
        <w:t xml:space="preserve">applied and </w:t>
      </w:r>
      <w:r w:rsidR="00F94ED1">
        <w:rPr>
          <w:sz w:val="24"/>
          <w:szCs w:val="24"/>
        </w:rPr>
        <w:t xml:space="preserve">integrated with other </w:t>
      </w:r>
      <w:r w:rsidR="00287304">
        <w:rPr>
          <w:sz w:val="24"/>
          <w:szCs w:val="24"/>
        </w:rPr>
        <w:t xml:space="preserve">tested </w:t>
      </w:r>
      <w:r w:rsidR="00F94ED1">
        <w:rPr>
          <w:sz w:val="24"/>
          <w:szCs w:val="24"/>
        </w:rPr>
        <w:t xml:space="preserve">domain scores </w:t>
      </w:r>
      <w:r w:rsidR="008D6738">
        <w:rPr>
          <w:sz w:val="24"/>
          <w:szCs w:val="24"/>
        </w:rPr>
        <w:t xml:space="preserve">to obtain an overall score </w:t>
      </w:r>
      <w:r w:rsidR="00F94ED1">
        <w:rPr>
          <w:sz w:val="24"/>
          <w:szCs w:val="24"/>
        </w:rPr>
        <w:t xml:space="preserve">using </w:t>
      </w:r>
      <w:r w:rsidR="009C21EF">
        <w:rPr>
          <w:sz w:val="24"/>
          <w:szCs w:val="24"/>
        </w:rPr>
        <w:t xml:space="preserve">the </w:t>
      </w:r>
      <w:r w:rsidR="009C21EF" w:rsidRPr="009C21EF">
        <w:rPr>
          <w:sz w:val="24"/>
          <w:szCs w:val="24"/>
        </w:rPr>
        <w:t>ACCESS for E</w:t>
      </w:r>
      <w:r w:rsidR="009C21EF">
        <w:rPr>
          <w:sz w:val="24"/>
          <w:szCs w:val="24"/>
        </w:rPr>
        <w:t>L</w:t>
      </w:r>
      <w:r w:rsidR="009C21EF" w:rsidRPr="009C21EF">
        <w:rPr>
          <w:sz w:val="24"/>
          <w:szCs w:val="24"/>
        </w:rPr>
        <w:t xml:space="preserve">Ls </w:t>
      </w:r>
      <w:r w:rsidR="009C21EF">
        <w:rPr>
          <w:sz w:val="24"/>
          <w:szCs w:val="24"/>
        </w:rPr>
        <w:t>“</w:t>
      </w:r>
      <w:r w:rsidR="009C21EF" w:rsidRPr="009C21EF">
        <w:rPr>
          <w:sz w:val="24"/>
          <w:szCs w:val="24"/>
        </w:rPr>
        <w:t>weighting</w:t>
      </w:r>
      <w:r w:rsidR="009C21EF">
        <w:rPr>
          <w:sz w:val="24"/>
          <w:szCs w:val="24"/>
        </w:rPr>
        <w:t>”</w:t>
      </w:r>
      <w:r w:rsidR="009C21EF" w:rsidRPr="009C21EF">
        <w:rPr>
          <w:sz w:val="24"/>
          <w:szCs w:val="24"/>
        </w:rPr>
        <w:t xml:space="preserve"> formula </w:t>
      </w:r>
      <w:r w:rsidR="0018158E">
        <w:rPr>
          <w:sz w:val="24"/>
          <w:szCs w:val="24"/>
        </w:rPr>
        <w:t>in</w:t>
      </w:r>
      <w:r w:rsidR="009C21EF" w:rsidRPr="009C21EF">
        <w:rPr>
          <w:sz w:val="24"/>
          <w:szCs w:val="24"/>
        </w:rPr>
        <w:t xml:space="preserve"> </w:t>
      </w:r>
      <w:r w:rsidR="00F94ED1">
        <w:rPr>
          <w:sz w:val="24"/>
          <w:szCs w:val="24"/>
        </w:rPr>
        <w:t xml:space="preserve">the </w:t>
      </w:r>
      <w:r w:rsidR="009C21EF">
        <w:rPr>
          <w:sz w:val="24"/>
          <w:szCs w:val="24"/>
        </w:rPr>
        <w:t>four domain</w:t>
      </w:r>
      <w:r w:rsidR="009C21EF" w:rsidRPr="009C21EF">
        <w:rPr>
          <w:sz w:val="24"/>
          <w:szCs w:val="24"/>
        </w:rPr>
        <w:t>s</w:t>
      </w:r>
      <w:r w:rsidR="009C21EF">
        <w:rPr>
          <w:sz w:val="24"/>
          <w:szCs w:val="24"/>
        </w:rPr>
        <w:t xml:space="preserve"> (</w:t>
      </w:r>
      <w:r w:rsidR="009C21EF" w:rsidRPr="008D4032">
        <w:rPr>
          <w:sz w:val="24"/>
          <w:szCs w:val="24"/>
        </w:rPr>
        <w:t>Overall Score = Reading 35% + Writing 35% + Listening 15% + Speaking 15%</w:t>
      </w:r>
      <w:r w:rsidR="009F17A4">
        <w:rPr>
          <w:sz w:val="24"/>
          <w:szCs w:val="24"/>
        </w:rPr>
        <w:t>).</w:t>
      </w:r>
    </w:p>
    <w:p w14:paraId="317443C1" w14:textId="77777777" w:rsidR="009C21EF" w:rsidRPr="008D4032" w:rsidRDefault="009C21EF" w:rsidP="00AA0733">
      <w:pPr>
        <w:spacing w:after="0"/>
        <w:rPr>
          <w:sz w:val="24"/>
          <w:szCs w:val="24"/>
        </w:rPr>
      </w:pPr>
    </w:p>
    <w:p w14:paraId="2B284A05" w14:textId="0F847318" w:rsidR="00B93C64" w:rsidRPr="008D4032" w:rsidRDefault="00AA4B4C" w:rsidP="009F17A4">
      <w:pPr>
        <w:spacing w:after="120"/>
        <w:rPr>
          <w:sz w:val="24"/>
          <w:szCs w:val="24"/>
        </w:rPr>
      </w:pPr>
      <w:r>
        <w:rPr>
          <w:sz w:val="24"/>
          <w:szCs w:val="24"/>
        </w:rPr>
        <w:t>T</w:t>
      </w:r>
      <w:r w:rsidR="00D92FB1">
        <w:rPr>
          <w:sz w:val="24"/>
          <w:szCs w:val="24"/>
        </w:rPr>
        <w:t>he t</w:t>
      </w:r>
      <w:r>
        <w:rPr>
          <w:sz w:val="24"/>
          <w:szCs w:val="24"/>
        </w:rPr>
        <w:t xml:space="preserve">wo </w:t>
      </w:r>
      <w:r w:rsidR="00B93C64" w:rsidRPr="008D4032">
        <w:rPr>
          <w:sz w:val="24"/>
          <w:szCs w:val="24"/>
        </w:rPr>
        <w:t xml:space="preserve">methods </w:t>
      </w:r>
      <w:r w:rsidR="00D92FB1">
        <w:rPr>
          <w:sz w:val="24"/>
          <w:szCs w:val="24"/>
        </w:rPr>
        <w:t xml:space="preserve">described below </w:t>
      </w:r>
      <w:r w:rsidR="00FA1F73">
        <w:rPr>
          <w:sz w:val="24"/>
          <w:szCs w:val="24"/>
        </w:rPr>
        <w:t xml:space="preserve">were </w:t>
      </w:r>
      <w:r w:rsidR="00D92FB1">
        <w:rPr>
          <w:sz w:val="24"/>
          <w:szCs w:val="24"/>
        </w:rPr>
        <w:t xml:space="preserve">considered </w:t>
      </w:r>
      <w:r w:rsidR="006C3786">
        <w:rPr>
          <w:sz w:val="24"/>
          <w:szCs w:val="24"/>
        </w:rPr>
        <w:t xml:space="preserve">for adoption </w:t>
      </w:r>
      <w:r w:rsidR="00B9073A">
        <w:rPr>
          <w:sz w:val="24"/>
          <w:szCs w:val="24"/>
        </w:rPr>
        <w:t xml:space="preserve">by the Department from among </w:t>
      </w:r>
      <w:r w:rsidR="00D92FB1">
        <w:rPr>
          <w:sz w:val="24"/>
          <w:szCs w:val="24"/>
        </w:rPr>
        <w:t xml:space="preserve">four </w:t>
      </w:r>
      <w:r w:rsidR="006C3786">
        <w:rPr>
          <w:sz w:val="24"/>
          <w:szCs w:val="24"/>
        </w:rPr>
        <w:t xml:space="preserve">methods </w:t>
      </w:r>
      <w:r w:rsidR="009F17A4">
        <w:rPr>
          <w:sz w:val="24"/>
          <w:szCs w:val="24"/>
        </w:rPr>
        <w:t xml:space="preserve">proposed </w:t>
      </w:r>
      <w:r w:rsidR="008B5469">
        <w:rPr>
          <w:sz w:val="24"/>
          <w:szCs w:val="24"/>
        </w:rPr>
        <w:t>by WIDA</w:t>
      </w:r>
      <w:r w:rsidR="006C3786">
        <w:rPr>
          <w:sz w:val="24"/>
          <w:szCs w:val="24"/>
        </w:rPr>
        <w:t xml:space="preserve"> researchers</w:t>
      </w:r>
      <w:r w:rsidR="00D92FB1">
        <w:rPr>
          <w:sz w:val="24"/>
          <w:szCs w:val="24"/>
        </w:rPr>
        <w:t xml:space="preserve">. </w:t>
      </w:r>
      <w:r w:rsidR="004D7E7D">
        <w:rPr>
          <w:sz w:val="24"/>
          <w:szCs w:val="24"/>
        </w:rPr>
        <w:t xml:space="preserve">  </w:t>
      </w:r>
    </w:p>
    <w:p w14:paraId="02C65A17" w14:textId="2AF1124D" w:rsidR="00AA0733" w:rsidRPr="008D4032" w:rsidRDefault="00676E7C" w:rsidP="009C21EF">
      <w:pPr>
        <w:pStyle w:val="ListParagraph"/>
        <w:numPr>
          <w:ilvl w:val="0"/>
          <w:numId w:val="1"/>
        </w:numPr>
        <w:spacing w:after="120"/>
        <w:ind w:left="763"/>
        <w:contextualSpacing w:val="0"/>
        <w:rPr>
          <w:sz w:val="24"/>
          <w:szCs w:val="24"/>
        </w:rPr>
      </w:pPr>
      <w:bookmarkStart w:id="0" w:name="_Hlk38882868"/>
      <w:r>
        <w:rPr>
          <w:b/>
          <w:sz w:val="24"/>
          <w:szCs w:val="24"/>
        </w:rPr>
        <w:t xml:space="preserve">Method A: </w:t>
      </w:r>
      <w:r w:rsidR="00B93C64" w:rsidRPr="00B239EE">
        <w:rPr>
          <w:b/>
          <w:sz w:val="24"/>
          <w:szCs w:val="24"/>
        </w:rPr>
        <w:t>“A</w:t>
      </w:r>
      <w:r w:rsidR="00AA0733" w:rsidRPr="00B239EE">
        <w:rPr>
          <w:b/>
          <w:sz w:val="24"/>
          <w:szCs w:val="24"/>
        </w:rPr>
        <w:t xml:space="preserve">verage </w:t>
      </w:r>
      <w:r w:rsidR="00642DA7">
        <w:rPr>
          <w:b/>
          <w:sz w:val="24"/>
          <w:szCs w:val="24"/>
        </w:rPr>
        <w:t xml:space="preserve">(mean) </w:t>
      </w:r>
      <w:r w:rsidR="00AA0733" w:rsidRPr="00B239EE">
        <w:rPr>
          <w:b/>
          <w:sz w:val="24"/>
          <w:szCs w:val="24"/>
        </w:rPr>
        <w:t>domain score method</w:t>
      </w:r>
      <w:r w:rsidR="008E6338">
        <w:rPr>
          <w:b/>
          <w:sz w:val="24"/>
          <w:szCs w:val="24"/>
        </w:rPr>
        <w:t>,</w:t>
      </w:r>
      <w:r w:rsidR="00AA0733" w:rsidRPr="00B239EE">
        <w:rPr>
          <w:b/>
          <w:sz w:val="24"/>
          <w:szCs w:val="24"/>
        </w:rPr>
        <w:t>”</w:t>
      </w:r>
      <w:bookmarkEnd w:id="0"/>
      <w:r w:rsidR="00AA0733" w:rsidRPr="00B239EE">
        <w:rPr>
          <w:b/>
          <w:sz w:val="24"/>
          <w:szCs w:val="24"/>
        </w:rPr>
        <w:t xml:space="preserve"> </w:t>
      </w:r>
      <w:r w:rsidR="00A13046">
        <w:rPr>
          <w:sz w:val="24"/>
          <w:szCs w:val="24"/>
        </w:rPr>
        <w:t xml:space="preserve">which </w:t>
      </w:r>
      <w:r w:rsidR="00B93C64" w:rsidRPr="008D4032">
        <w:rPr>
          <w:sz w:val="24"/>
          <w:szCs w:val="24"/>
        </w:rPr>
        <w:t xml:space="preserve">substitutes </w:t>
      </w:r>
      <w:r w:rsidR="00A13046">
        <w:rPr>
          <w:sz w:val="24"/>
          <w:szCs w:val="24"/>
        </w:rPr>
        <w:t xml:space="preserve">the </w:t>
      </w:r>
      <w:r w:rsidR="00B93C64" w:rsidRPr="008D4032">
        <w:rPr>
          <w:sz w:val="24"/>
          <w:szCs w:val="24"/>
        </w:rPr>
        <w:t xml:space="preserve">missing </w:t>
      </w:r>
      <w:r w:rsidR="00A13046">
        <w:rPr>
          <w:sz w:val="24"/>
          <w:szCs w:val="24"/>
        </w:rPr>
        <w:t xml:space="preserve">domain </w:t>
      </w:r>
      <w:r w:rsidR="00B93C64" w:rsidRPr="008D4032">
        <w:rPr>
          <w:sz w:val="24"/>
          <w:szCs w:val="24"/>
        </w:rPr>
        <w:t>score</w:t>
      </w:r>
      <w:r w:rsidR="00A13046">
        <w:rPr>
          <w:sz w:val="24"/>
          <w:szCs w:val="24"/>
        </w:rPr>
        <w:t>(</w:t>
      </w:r>
      <w:r w:rsidR="00B93C64" w:rsidRPr="008D4032">
        <w:rPr>
          <w:sz w:val="24"/>
          <w:szCs w:val="24"/>
        </w:rPr>
        <w:t>s</w:t>
      </w:r>
      <w:r w:rsidR="00A13046">
        <w:rPr>
          <w:sz w:val="24"/>
          <w:szCs w:val="24"/>
        </w:rPr>
        <w:t>)</w:t>
      </w:r>
      <w:r w:rsidR="00B93C64" w:rsidRPr="008D4032">
        <w:rPr>
          <w:sz w:val="24"/>
          <w:szCs w:val="24"/>
        </w:rPr>
        <w:t xml:space="preserve"> with an average </w:t>
      </w:r>
      <w:r w:rsidR="00A13046">
        <w:rPr>
          <w:sz w:val="24"/>
          <w:szCs w:val="24"/>
        </w:rPr>
        <w:t xml:space="preserve">of the scores in the other </w:t>
      </w:r>
      <w:r w:rsidR="00B93C64" w:rsidRPr="008D4032">
        <w:rPr>
          <w:sz w:val="24"/>
          <w:szCs w:val="24"/>
        </w:rPr>
        <w:t>domains</w:t>
      </w:r>
      <w:r w:rsidR="008E6338">
        <w:rPr>
          <w:sz w:val="24"/>
          <w:szCs w:val="24"/>
        </w:rPr>
        <w:t>.</w:t>
      </w:r>
    </w:p>
    <w:p w14:paraId="7E918E75" w14:textId="2C8DBA7F" w:rsidR="00B93C64" w:rsidRDefault="00676E7C" w:rsidP="00B93C6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Method B: </w:t>
      </w:r>
      <w:r w:rsidR="00B93C64" w:rsidRPr="00B239EE">
        <w:rPr>
          <w:b/>
          <w:sz w:val="24"/>
          <w:szCs w:val="24"/>
        </w:rPr>
        <w:t>“Z</w:t>
      </w:r>
      <w:r w:rsidR="00A13046" w:rsidRPr="00B239EE">
        <w:rPr>
          <w:b/>
          <w:sz w:val="24"/>
          <w:szCs w:val="24"/>
        </w:rPr>
        <w:t>-</w:t>
      </w:r>
      <w:r w:rsidR="00B93C64" w:rsidRPr="00B239EE">
        <w:rPr>
          <w:b/>
          <w:sz w:val="24"/>
          <w:szCs w:val="24"/>
        </w:rPr>
        <w:t>score method</w:t>
      </w:r>
      <w:r w:rsidR="008E6338">
        <w:rPr>
          <w:b/>
          <w:sz w:val="24"/>
          <w:szCs w:val="24"/>
        </w:rPr>
        <w:t>,</w:t>
      </w:r>
      <w:r w:rsidR="00B93C64" w:rsidRPr="00B239EE">
        <w:rPr>
          <w:b/>
          <w:sz w:val="24"/>
          <w:szCs w:val="24"/>
        </w:rPr>
        <w:t>”</w:t>
      </w:r>
      <w:r w:rsidR="00B93C64" w:rsidRPr="008D4032">
        <w:rPr>
          <w:sz w:val="24"/>
          <w:szCs w:val="24"/>
        </w:rPr>
        <w:t xml:space="preserve"> </w:t>
      </w:r>
      <w:r w:rsidR="00A13046">
        <w:rPr>
          <w:sz w:val="24"/>
          <w:szCs w:val="24"/>
        </w:rPr>
        <w:t xml:space="preserve">which </w:t>
      </w:r>
      <w:r w:rsidR="00B93C64" w:rsidRPr="008D4032">
        <w:rPr>
          <w:sz w:val="24"/>
          <w:szCs w:val="24"/>
        </w:rPr>
        <w:t xml:space="preserve">substitutes </w:t>
      </w:r>
      <w:r w:rsidR="00A13046">
        <w:rPr>
          <w:sz w:val="24"/>
          <w:szCs w:val="24"/>
        </w:rPr>
        <w:t xml:space="preserve">the </w:t>
      </w:r>
      <w:r w:rsidR="00B93C64" w:rsidRPr="008D4032">
        <w:rPr>
          <w:sz w:val="24"/>
          <w:szCs w:val="24"/>
        </w:rPr>
        <w:t xml:space="preserve">missing </w:t>
      </w:r>
      <w:r w:rsidR="00A13046">
        <w:rPr>
          <w:sz w:val="24"/>
          <w:szCs w:val="24"/>
        </w:rPr>
        <w:t xml:space="preserve">domain </w:t>
      </w:r>
      <w:r w:rsidR="00B93C64" w:rsidRPr="008D4032">
        <w:rPr>
          <w:sz w:val="24"/>
          <w:szCs w:val="24"/>
        </w:rPr>
        <w:t>score</w:t>
      </w:r>
      <w:r w:rsidR="008E6338">
        <w:rPr>
          <w:sz w:val="24"/>
          <w:szCs w:val="24"/>
        </w:rPr>
        <w:t>(</w:t>
      </w:r>
      <w:r w:rsidR="00B93C64" w:rsidRPr="008D4032">
        <w:rPr>
          <w:sz w:val="24"/>
          <w:szCs w:val="24"/>
        </w:rPr>
        <w:t>s</w:t>
      </w:r>
      <w:r w:rsidR="008E6338">
        <w:rPr>
          <w:sz w:val="24"/>
          <w:szCs w:val="24"/>
        </w:rPr>
        <w:t>)</w:t>
      </w:r>
      <w:r w:rsidR="00B93C64" w:rsidRPr="008D4032">
        <w:rPr>
          <w:sz w:val="24"/>
          <w:szCs w:val="24"/>
        </w:rPr>
        <w:t xml:space="preserve"> with </w:t>
      </w:r>
      <w:r w:rsidR="00A13046">
        <w:rPr>
          <w:sz w:val="24"/>
          <w:szCs w:val="24"/>
        </w:rPr>
        <w:t xml:space="preserve">an </w:t>
      </w:r>
      <w:r w:rsidR="00B93C64" w:rsidRPr="008D4032">
        <w:rPr>
          <w:sz w:val="24"/>
          <w:szCs w:val="24"/>
        </w:rPr>
        <w:t xml:space="preserve">average </w:t>
      </w:r>
      <w:r w:rsidR="00A13046">
        <w:rPr>
          <w:sz w:val="24"/>
          <w:szCs w:val="24"/>
        </w:rPr>
        <w:t>“</w:t>
      </w:r>
      <w:r w:rsidR="00775BB4">
        <w:rPr>
          <w:sz w:val="24"/>
          <w:szCs w:val="24"/>
        </w:rPr>
        <w:t>Z</w:t>
      </w:r>
      <w:r w:rsidR="00F94ED1">
        <w:rPr>
          <w:sz w:val="24"/>
          <w:szCs w:val="24"/>
        </w:rPr>
        <w:t>-</w:t>
      </w:r>
      <w:r w:rsidR="00B93C64" w:rsidRPr="008D4032">
        <w:rPr>
          <w:sz w:val="24"/>
          <w:szCs w:val="24"/>
        </w:rPr>
        <w:t>score</w:t>
      </w:r>
      <w:r w:rsidR="00A13046">
        <w:rPr>
          <w:sz w:val="24"/>
          <w:szCs w:val="24"/>
        </w:rPr>
        <w:t xml:space="preserve">” in the </w:t>
      </w:r>
      <w:r w:rsidR="00D92FB1">
        <w:rPr>
          <w:sz w:val="24"/>
          <w:szCs w:val="24"/>
        </w:rPr>
        <w:t>domain</w:t>
      </w:r>
      <w:r w:rsidR="008E6338">
        <w:rPr>
          <w:sz w:val="24"/>
          <w:szCs w:val="24"/>
        </w:rPr>
        <w:t>(s).</w:t>
      </w:r>
      <w:r w:rsidR="00A13046">
        <w:rPr>
          <w:sz w:val="24"/>
          <w:szCs w:val="24"/>
        </w:rPr>
        <w:t xml:space="preserve"> (</w:t>
      </w:r>
      <w:r w:rsidR="008E6338">
        <w:rPr>
          <w:sz w:val="24"/>
          <w:szCs w:val="24"/>
        </w:rPr>
        <w:t>This method involves</w:t>
      </w:r>
      <w:r w:rsidR="00A13046">
        <w:rPr>
          <w:sz w:val="24"/>
          <w:szCs w:val="24"/>
        </w:rPr>
        <w:t xml:space="preserve"> placing the student’s test </w:t>
      </w:r>
      <w:r w:rsidR="009C21EF">
        <w:rPr>
          <w:sz w:val="24"/>
          <w:szCs w:val="24"/>
        </w:rPr>
        <w:t xml:space="preserve">scores </w:t>
      </w:r>
      <w:r w:rsidR="00A13046">
        <w:rPr>
          <w:sz w:val="24"/>
          <w:szCs w:val="24"/>
        </w:rPr>
        <w:t xml:space="preserve">on a </w:t>
      </w:r>
      <w:r w:rsidR="00F94ED1">
        <w:rPr>
          <w:sz w:val="24"/>
          <w:szCs w:val="24"/>
        </w:rPr>
        <w:t>normal distribution</w:t>
      </w:r>
      <w:r w:rsidR="00A13059">
        <w:rPr>
          <w:sz w:val="24"/>
          <w:szCs w:val="24"/>
        </w:rPr>
        <w:t xml:space="preserve"> </w:t>
      </w:r>
      <w:r w:rsidR="00A13046">
        <w:rPr>
          <w:sz w:val="24"/>
          <w:szCs w:val="24"/>
        </w:rPr>
        <w:t>curve based on the scores of other MA students on that test</w:t>
      </w:r>
      <w:r w:rsidR="008E6338">
        <w:rPr>
          <w:sz w:val="24"/>
          <w:szCs w:val="24"/>
        </w:rPr>
        <w:t>, and</w:t>
      </w:r>
      <w:r w:rsidR="009C21EF">
        <w:rPr>
          <w:sz w:val="24"/>
          <w:szCs w:val="24"/>
        </w:rPr>
        <w:t xml:space="preserve"> then</w:t>
      </w:r>
      <w:r w:rsidR="00A13046">
        <w:rPr>
          <w:sz w:val="24"/>
          <w:szCs w:val="24"/>
        </w:rPr>
        <w:t xml:space="preserve"> </w:t>
      </w:r>
      <w:r w:rsidR="009C21EF">
        <w:rPr>
          <w:sz w:val="24"/>
          <w:szCs w:val="24"/>
        </w:rPr>
        <w:t xml:space="preserve">basing the student’s missing score on </w:t>
      </w:r>
      <w:r w:rsidR="00A13046">
        <w:rPr>
          <w:sz w:val="24"/>
          <w:szCs w:val="24"/>
        </w:rPr>
        <w:t xml:space="preserve">the </w:t>
      </w:r>
      <w:r w:rsidR="009C21EF">
        <w:rPr>
          <w:sz w:val="24"/>
          <w:szCs w:val="24"/>
        </w:rPr>
        <w:t xml:space="preserve">scores of </w:t>
      </w:r>
      <w:r w:rsidR="0026233D">
        <w:rPr>
          <w:sz w:val="24"/>
          <w:szCs w:val="24"/>
        </w:rPr>
        <w:t xml:space="preserve">comparable </w:t>
      </w:r>
      <w:r w:rsidR="009C21EF">
        <w:rPr>
          <w:sz w:val="24"/>
          <w:szCs w:val="24"/>
        </w:rPr>
        <w:t>students</w:t>
      </w:r>
      <w:r w:rsidR="008E6338">
        <w:rPr>
          <w:sz w:val="24"/>
          <w:szCs w:val="24"/>
        </w:rPr>
        <w:t>.</w:t>
      </w:r>
      <w:r>
        <w:rPr>
          <w:sz w:val="24"/>
          <w:szCs w:val="24"/>
        </w:rPr>
        <w:t>)</w:t>
      </w:r>
    </w:p>
    <w:p w14:paraId="20B77F86" w14:textId="77777777" w:rsidR="001C3694" w:rsidRDefault="001C3694" w:rsidP="001C3694">
      <w:pPr>
        <w:keepNext/>
        <w:spacing w:after="0"/>
        <w:rPr>
          <w:sz w:val="24"/>
          <w:szCs w:val="24"/>
        </w:rPr>
      </w:pPr>
    </w:p>
    <w:p w14:paraId="61BD9CAB" w14:textId="0BE45A03" w:rsidR="00287304" w:rsidRDefault="00287304" w:rsidP="003F54EB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Ultimately, the Department selected </w:t>
      </w:r>
      <w:r w:rsidRPr="00FA53BF">
        <w:rPr>
          <w:bCs/>
          <w:sz w:val="24"/>
          <w:szCs w:val="24"/>
        </w:rPr>
        <w:t>the</w:t>
      </w:r>
      <w:r>
        <w:rPr>
          <w:b/>
          <w:sz w:val="24"/>
          <w:szCs w:val="24"/>
        </w:rPr>
        <w:t xml:space="preserve"> </w:t>
      </w:r>
      <w:r w:rsidRPr="00B239EE">
        <w:rPr>
          <w:b/>
          <w:sz w:val="24"/>
          <w:szCs w:val="24"/>
        </w:rPr>
        <w:t xml:space="preserve">Average </w:t>
      </w:r>
      <w:r>
        <w:rPr>
          <w:b/>
          <w:sz w:val="24"/>
          <w:szCs w:val="24"/>
        </w:rPr>
        <w:t xml:space="preserve">(mean) </w:t>
      </w:r>
      <w:r w:rsidRPr="00B239EE">
        <w:rPr>
          <w:b/>
          <w:sz w:val="24"/>
          <w:szCs w:val="24"/>
        </w:rPr>
        <w:t>domain score method</w:t>
      </w:r>
      <w:r>
        <w:rPr>
          <w:b/>
          <w:sz w:val="24"/>
          <w:szCs w:val="24"/>
        </w:rPr>
        <w:t xml:space="preserve"> (Method A) </w:t>
      </w:r>
      <w:r w:rsidRPr="00FA53BF">
        <w:rPr>
          <w:bCs/>
          <w:sz w:val="24"/>
          <w:szCs w:val="24"/>
        </w:rPr>
        <w:t>for assigning ACCESS for ELLs domain scores for eligible students.</w:t>
      </w:r>
      <w:r>
        <w:rPr>
          <w:b/>
          <w:sz w:val="24"/>
          <w:szCs w:val="24"/>
        </w:rPr>
        <w:t xml:space="preserve"> </w:t>
      </w:r>
      <w:r w:rsidR="001C3694">
        <w:rPr>
          <w:sz w:val="24"/>
          <w:szCs w:val="24"/>
        </w:rPr>
        <w:t>One</w:t>
      </w:r>
      <w:r w:rsidR="001C3694" w:rsidRPr="001C3694">
        <w:rPr>
          <w:sz w:val="24"/>
          <w:szCs w:val="24"/>
        </w:rPr>
        <w:t xml:space="preserve"> challenge </w:t>
      </w:r>
      <w:r w:rsidR="001C3694">
        <w:rPr>
          <w:sz w:val="24"/>
          <w:szCs w:val="24"/>
        </w:rPr>
        <w:t>with either</w:t>
      </w:r>
      <w:r w:rsidR="001C3694" w:rsidRPr="001C3694">
        <w:rPr>
          <w:sz w:val="24"/>
          <w:szCs w:val="24"/>
        </w:rPr>
        <w:t xml:space="preserve"> method is that students with missing domain scores </w:t>
      </w:r>
      <w:r w:rsidR="00B9073A">
        <w:rPr>
          <w:sz w:val="24"/>
          <w:szCs w:val="24"/>
        </w:rPr>
        <w:t xml:space="preserve">may </w:t>
      </w:r>
      <w:r w:rsidR="001C3694" w:rsidRPr="001C3694">
        <w:rPr>
          <w:sz w:val="24"/>
          <w:szCs w:val="24"/>
        </w:rPr>
        <w:t xml:space="preserve">also be missing Literacy </w:t>
      </w:r>
      <w:r w:rsidR="00D92FB1">
        <w:rPr>
          <w:sz w:val="24"/>
          <w:szCs w:val="24"/>
        </w:rPr>
        <w:t xml:space="preserve">(Reading + Writing) </w:t>
      </w:r>
      <w:r w:rsidR="001C3694" w:rsidRPr="001C3694">
        <w:rPr>
          <w:sz w:val="24"/>
          <w:szCs w:val="24"/>
        </w:rPr>
        <w:t xml:space="preserve">and Oral Language </w:t>
      </w:r>
      <w:r w:rsidR="00D92FB1">
        <w:rPr>
          <w:sz w:val="24"/>
          <w:szCs w:val="24"/>
        </w:rPr>
        <w:t xml:space="preserve">(Listening + Speaking) </w:t>
      </w:r>
      <w:r w:rsidR="001C3694" w:rsidRPr="001C3694">
        <w:rPr>
          <w:sz w:val="24"/>
          <w:szCs w:val="24"/>
        </w:rPr>
        <w:t xml:space="preserve">composite scores as a result. </w:t>
      </w:r>
      <w:r w:rsidR="00FA57A8">
        <w:rPr>
          <w:sz w:val="24"/>
          <w:szCs w:val="24"/>
        </w:rPr>
        <w:t>W</w:t>
      </w:r>
      <w:r w:rsidR="00A22BC3">
        <w:rPr>
          <w:sz w:val="24"/>
          <w:szCs w:val="24"/>
        </w:rPr>
        <w:t xml:space="preserve">hen </w:t>
      </w:r>
      <w:r w:rsidR="00FA57A8">
        <w:rPr>
          <w:sz w:val="24"/>
          <w:szCs w:val="24"/>
        </w:rPr>
        <w:t xml:space="preserve">a </w:t>
      </w:r>
      <w:r w:rsidR="00A22BC3">
        <w:rPr>
          <w:sz w:val="24"/>
          <w:szCs w:val="24"/>
        </w:rPr>
        <w:t>composite score rel</w:t>
      </w:r>
      <w:r w:rsidR="00FA57A8">
        <w:rPr>
          <w:sz w:val="24"/>
          <w:szCs w:val="24"/>
        </w:rPr>
        <w:t>ies</w:t>
      </w:r>
      <w:r w:rsidR="00A22BC3">
        <w:rPr>
          <w:sz w:val="24"/>
          <w:szCs w:val="24"/>
        </w:rPr>
        <w:t xml:space="preserve"> on assigned rather than actual scores, the </w:t>
      </w:r>
      <w:r w:rsidR="00872B47">
        <w:rPr>
          <w:sz w:val="24"/>
          <w:szCs w:val="24"/>
        </w:rPr>
        <w:t xml:space="preserve">results may not be </w:t>
      </w:r>
      <w:r w:rsidR="00D22D5A">
        <w:rPr>
          <w:sz w:val="24"/>
          <w:szCs w:val="24"/>
        </w:rPr>
        <w:t xml:space="preserve">considered </w:t>
      </w:r>
      <w:r w:rsidR="00FA57A8">
        <w:rPr>
          <w:sz w:val="24"/>
          <w:szCs w:val="24"/>
        </w:rPr>
        <w:t xml:space="preserve">a </w:t>
      </w:r>
      <w:r w:rsidR="00D22D5A">
        <w:rPr>
          <w:sz w:val="24"/>
          <w:szCs w:val="24"/>
        </w:rPr>
        <w:t xml:space="preserve">valid </w:t>
      </w:r>
      <w:r w:rsidR="00FA57A8">
        <w:rPr>
          <w:sz w:val="24"/>
          <w:szCs w:val="24"/>
        </w:rPr>
        <w:t>interpretation of the student’s actual abilities</w:t>
      </w:r>
      <w:r w:rsidR="008E6338">
        <w:rPr>
          <w:sz w:val="24"/>
          <w:szCs w:val="24"/>
        </w:rPr>
        <w:t>.</w:t>
      </w:r>
      <w:r w:rsidR="00FA57A8">
        <w:rPr>
          <w:sz w:val="24"/>
          <w:szCs w:val="24"/>
        </w:rPr>
        <w:t xml:space="preserve"> </w:t>
      </w:r>
      <w:r w:rsidR="00D22D5A">
        <w:rPr>
          <w:sz w:val="24"/>
          <w:szCs w:val="24"/>
        </w:rPr>
        <w:t>(</w:t>
      </w:r>
      <w:r w:rsidR="008E6338">
        <w:rPr>
          <w:sz w:val="24"/>
          <w:szCs w:val="24"/>
        </w:rPr>
        <w:t>For example</w:t>
      </w:r>
      <w:r w:rsidR="00D22D5A">
        <w:rPr>
          <w:sz w:val="24"/>
          <w:szCs w:val="24"/>
        </w:rPr>
        <w:t xml:space="preserve">, </w:t>
      </w:r>
      <w:r w:rsidR="00872B47">
        <w:rPr>
          <w:sz w:val="24"/>
          <w:szCs w:val="24"/>
        </w:rPr>
        <w:t xml:space="preserve">can </w:t>
      </w:r>
      <w:r w:rsidR="00D22D5A">
        <w:rPr>
          <w:sz w:val="24"/>
          <w:szCs w:val="24"/>
        </w:rPr>
        <w:t xml:space="preserve">we infer that a student is </w:t>
      </w:r>
      <w:r w:rsidR="00872B47">
        <w:rPr>
          <w:sz w:val="24"/>
          <w:szCs w:val="24"/>
        </w:rPr>
        <w:t xml:space="preserve">proficient in </w:t>
      </w:r>
      <w:r w:rsidR="00245624">
        <w:rPr>
          <w:sz w:val="24"/>
          <w:szCs w:val="24"/>
        </w:rPr>
        <w:t>L</w:t>
      </w:r>
      <w:r w:rsidR="00872B47">
        <w:rPr>
          <w:sz w:val="24"/>
          <w:szCs w:val="24"/>
        </w:rPr>
        <w:t xml:space="preserve">iteracy </w:t>
      </w:r>
      <w:r w:rsidR="00033191">
        <w:rPr>
          <w:sz w:val="24"/>
          <w:szCs w:val="24"/>
        </w:rPr>
        <w:t xml:space="preserve">if </w:t>
      </w:r>
      <w:r w:rsidR="000648CB">
        <w:rPr>
          <w:sz w:val="24"/>
          <w:szCs w:val="24"/>
        </w:rPr>
        <w:t>their</w:t>
      </w:r>
      <w:r w:rsidR="00872B47">
        <w:rPr>
          <w:sz w:val="24"/>
          <w:szCs w:val="24"/>
        </w:rPr>
        <w:t xml:space="preserve"> Reading test score was assigned?). </w:t>
      </w:r>
    </w:p>
    <w:p w14:paraId="5132063B" w14:textId="77777777" w:rsidR="00287304" w:rsidRDefault="00287304" w:rsidP="003F54EB">
      <w:pPr>
        <w:spacing w:after="0"/>
        <w:rPr>
          <w:b/>
          <w:bCs/>
          <w:sz w:val="24"/>
          <w:szCs w:val="24"/>
        </w:rPr>
      </w:pPr>
    </w:p>
    <w:p w14:paraId="716D499A" w14:textId="1F6EC226" w:rsidR="00872B47" w:rsidRPr="00872B47" w:rsidRDefault="00287304" w:rsidP="003F54EB">
      <w:pPr>
        <w:spacing w:after="0"/>
        <w:rPr>
          <w:rFonts w:cstheme="minorHAnsi"/>
          <w:sz w:val="24"/>
          <w:szCs w:val="24"/>
        </w:rPr>
      </w:pPr>
      <w:r>
        <w:rPr>
          <w:b/>
          <w:bCs/>
          <w:sz w:val="24"/>
          <w:szCs w:val="24"/>
        </w:rPr>
        <w:t>F</w:t>
      </w:r>
      <w:r w:rsidR="00D22D5A" w:rsidRPr="00D22D5A">
        <w:rPr>
          <w:b/>
          <w:bCs/>
          <w:sz w:val="24"/>
          <w:szCs w:val="24"/>
        </w:rPr>
        <w:t xml:space="preserve">or the purpose of determining English proficiency </w:t>
      </w:r>
      <w:r w:rsidR="00FA57A8">
        <w:rPr>
          <w:b/>
          <w:bCs/>
          <w:sz w:val="24"/>
          <w:szCs w:val="24"/>
        </w:rPr>
        <w:t>for</w:t>
      </w:r>
      <w:r w:rsidR="00D22D5A" w:rsidRPr="00D22D5A">
        <w:rPr>
          <w:b/>
          <w:bCs/>
          <w:sz w:val="24"/>
          <w:szCs w:val="24"/>
        </w:rPr>
        <w:t xml:space="preserve"> a student with an assigned score, t</w:t>
      </w:r>
      <w:r w:rsidR="00872B47" w:rsidRPr="00D22D5A">
        <w:rPr>
          <w:b/>
          <w:bCs/>
          <w:sz w:val="24"/>
          <w:szCs w:val="24"/>
        </w:rPr>
        <w:t xml:space="preserve">he </w:t>
      </w:r>
      <w:r w:rsidR="00A22BC3" w:rsidRPr="00D22D5A">
        <w:rPr>
          <w:b/>
          <w:bCs/>
          <w:sz w:val="24"/>
          <w:szCs w:val="24"/>
        </w:rPr>
        <w:t xml:space="preserve">Department </w:t>
      </w:r>
      <w:r w:rsidR="00D22D5A" w:rsidRPr="00D22D5A">
        <w:rPr>
          <w:b/>
          <w:bCs/>
          <w:sz w:val="24"/>
          <w:szCs w:val="24"/>
        </w:rPr>
        <w:t xml:space="preserve">will consider a student </w:t>
      </w:r>
      <w:r w:rsidR="00F43B0A">
        <w:rPr>
          <w:b/>
          <w:bCs/>
          <w:sz w:val="24"/>
          <w:szCs w:val="24"/>
        </w:rPr>
        <w:t xml:space="preserve">with an assigned score </w:t>
      </w:r>
      <w:r w:rsidR="00D22D5A" w:rsidRPr="00D22D5A">
        <w:rPr>
          <w:b/>
          <w:bCs/>
          <w:sz w:val="24"/>
          <w:szCs w:val="24"/>
        </w:rPr>
        <w:t xml:space="preserve">to be proficient when </w:t>
      </w:r>
      <w:r w:rsidR="00DB432B">
        <w:rPr>
          <w:b/>
          <w:bCs/>
          <w:sz w:val="24"/>
          <w:szCs w:val="24"/>
        </w:rPr>
        <w:t>their</w:t>
      </w:r>
      <w:r w:rsidR="00D22D5A" w:rsidRPr="00D22D5A">
        <w:rPr>
          <w:b/>
          <w:bCs/>
          <w:sz w:val="24"/>
          <w:szCs w:val="24"/>
        </w:rPr>
        <w:t xml:space="preserve"> </w:t>
      </w:r>
      <w:r w:rsidR="00033191" w:rsidRPr="00D22D5A">
        <w:rPr>
          <w:b/>
          <w:bCs/>
          <w:sz w:val="24"/>
          <w:szCs w:val="24"/>
        </w:rPr>
        <w:t xml:space="preserve">overall </w:t>
      </w:r>
      <w:r w:rsidR="001C3694" w:rsidRPr="00D22D5A">
        <w:rPr>
          <w:b/>
          <w:bCs/>
          <w:sz w:val="24"/>
          <w:szCs w:val="24"/>
        </w:rPr>
        <w:t xml:space="preserve">ACCESS proficiency level </w:t>
      </w:r>
      <w:r w:rsidR="00D22D5A" w:rsidRPr="00D22D5A">
        <w:rPr>
          <w:b/>
          <w:bCs/>
          <w:sz w:val="24"/>
          <w:szCs w:val="24"/>
        </w:rPr>
        <w:t xml:space="preserve">is </w:t>
      </w:r>
      <w:r w:rsidR="001C3694" w:rsidRPr="00D22D5A">
        <w:rPr>
          <w:b/>
          <w:bCs/>
          <w:sz w:val="24"/>
          <w:szCs w:val="24"/>
        </w:rPr>
        <w:t>4.2 or higher</w:t>
      </w:r>
      <w:r w:rsidR="00570731">
        <w:rPr>
          <w:b/>
          <w:bCs/>
          <w:sz w:val="24"/>
          <w:szCs w:val="24"/>
        </w:rPr>
        <w:t>.</w:t>
      </w:r>
      <w:r w:rsidR="001C3694" w:rsidRPr="00D22D5A">
        <w:rPr>
          <w:b/>
          <w:bCs/>
          <w:sz w:val="24"/>
          <w:szCs w:val="24"/>
        </w:rPr>
        <w:t xml:space="preserve"> </w:t>
      </w:r>
      <w:r w:rsidR="001C3694" w:rsidRPr="00FA53BF">
        <w:rPr>
          <w:sz w:val="24"/>
          <w:szCs w:val="24"/>
        </w:rPr>
        <w:t>(</w:t>
      </w:r>
      <w:r w:rsidR="00570731" w:rsidRPr="00FA53BF">
        <w:rPr>
          <w:sz w:val="24"/>
          <w:szCs w:val="24"/>
        </w:rPr>
        <w:t>This criteri</w:t>
      </w:r>
      <w:r w:rsidR="00144739">
        <w:rPr>
          <w:sz w:val="24"/>
          <w:szCs w:val="24"/>
        </w:rPr>
        <w:t>on</w:t>
      </w:r>
      <w:r w:rsidR="00F94ED1" w:rsidRPr="00FA53BF">
        <w:rPr>
          <w:sz w:val="24"/>
          <w:szCs w:val="24"/>
        </w:rPr>
        <w:t xml:space="preserve"> </w:t>
      </w:r>
      <w:r w:rsidR="001C3694" w:rsidRPr="00FA53BF">
        <w:rPr>
          <w:sz w:val="24"/>
          <w:szCs w:val="24"/>
        </w:rPr>
        <w:t>bypass</w:t>
      </w:r>
      <w:r w:rsidR="00570731" w:rsidRPr="00FA53BF">
        <w:rPr>
          <w:sz w:val="24"/>
          <w:szCs w:val="24"/>
        </w:rPr>
        <w:t>es</w:t>
      </w:r>
      <w:r w:rsidR="001C3694" w:rsidRPr="00FA53BF">
        <w:rPr>
          <w:sz w:val="24"/>
          <w:szCs w:val="24"/>
        </w:rPr>
        <w:t xml:space="preserve"> the </w:t>
      </w:r>
      <w:r w:rsidR="00570731" w:rsidRPr="00FA53BF">
        <w:rPr>
          <w:sz w:val="24"/>
          <w:szCs w:val="24"/>
        </w:rPr>
        <w:t>existing requirement that a student have a composite</w:t>
      </w:r>
      <w:r w:rsidR="00551A1C" w:rsidRPr="00FA53BF">
        <w:rPr>
          <w:sz w:val="24"/>
          <w:szCs w:val="24"/>
        </w:rPr>
        <w:t xml:space="preserve"> </w:t>
      </w:r>
      <w:r w:rsidR="00570731" w:rsidRPr="00FA53BF">
        <w:rPr>
          <w:sz w:val="24"/>
          <w:szCs w:val="24"/>
        </w:rPr>
        <w:t>L</w:t>
      </w:r>
      <w:r w:rsidR="001C3694" w:rsidRPr="00FA53BF">
        <w:rPr>
          <w:sz w:val="24"/>
          <w:szCs w:val="24"/>
        </w:rPr>
        <w:t>iteracy score</w:t>
      </w:r>
      <w:r w:rsidR="00F94ED1" w:rsidRPr="00FA53BF">
        <w:rPr>
          <w:sz w:val="24"/>
          <w:szCs w:val="24"/>
        </w:rPr>
        <w:t xml:space="preserve"> of </w:t>
      </w:r>
      <w:r w:rsidR="00551A1C" w:rsidRPr="00FA53BF">
        <w:rPr>
          <w:sz w:val="24"/>
          <w:szCs w:val="24"/>
        </w:rPr>
        <w:t>L</w:t>
      </w:r>
      <w:r w:rsidR="00F94ED1" w:rsidRPr="00FA53BF">
        <w:rPr>
          <w:sz w:val="24"/>
          <w:szCs w:val="24"/>
        </w:rPr>
        <w:t>evel 3.9</w:t>
      </w:r>
      <w:r w:rsidR="00570731" w:rsidRPr="00FA53BF">
        <w:rPr>
          <w:sz w:val="24"/>
          <w:szCs w:val="24"/>
        </w:rPr>
        <w:t>.</w:t>
      </w:r>
      <w:r w:rsidR="001C3694" w:rsidRPr="00FA53BF">
        <w:rPr>
          <w:sz w:val="24"/>
          <w:szCs w:val="24"/>
        </w:rPr>
        <w:t>)</w:t>
      </w:r>
      <w:r w:rsidR="00F94ED1">
        <w:rPr>
          <w:sz w:val="24"/>
          <w:szCs w:val="24"/>
        </w:rPr>
        <w:t xml:space="preserve"> </w:t>
      </w:r>
      <w:r w:rsidR="00872B47">
        <w:rPr>
          <w:sz w:val="24"/>
          <w:szCs w:val="24"/>
        </w:rPr>
        <w:t>(Note</w:t>
      </w:r>
      <w:r>
        <w:rPr>
          <w:sz w:val="24"/>
          <w:szCs w:val="24"/>
        </w:rPr>
        <w:t xml:space="preserve"> also that</w:t>
      </w:r>
      <w:r w:rsidR="00872B47">
        <w:rPr>
          <w:sz w:val="24"/>
          <w:szCs w:val="24"/>
        </w:rPr>
        <w:t xml:space="preserve"> </w:t>
      </w:r>
      <w:r w:rsidR="00D22D5A">
        <w:rPr>
          <w:sz w:val="24"/>
          <w:szCs w:val="24"/>
        </w:rPr>
        <w:t xml:space="preserve">English </w:t>
      </w:r>
      <w:r w:rsidR="00872B47">
        <w:rPr>
          <w:sz w:val="24"/>
          <w:szCs w:val="24"/>
        </w:rPr>
        <w:t>p</w:t>
      </w:r>
      <w:r w:rsidR="00A22BC3">
        <w:rPr>
          <w:sz w:val="24"/>
          <w:szCs w:val="24"/>
        </w:rPr>
        <w:t xml:space="preserve">roficiency must be </w:t>
      </w:r>
      <w:r w:rsidR="001D29BB">
        <w:rPr>
          <w:sz w:val="24"/>
          <w:szCs w:val="24"/>
        </w:rPr>
        <w:t xml:space="preserve">confirmed </w:t>
      </w:r>
      <w:r w:rsidR="00A22BC3">
        <w:rPr>
          <w:sz w:val="24"/>
          <w:szCs w:val="24"/>
        </w:rPr>
        <w:t xml:space="preserve">using </w:t>
      </w:r>
      <w:r w:rsidR="00D22D5A">
        <w:rPr>
          <w:sz w:val="24"/>
          <w:szCs w:val="24"/>
        </w:rPr>
        <w:t xml:space="preserve">additional </w:t>
      </w:r>
      <w:r w:rsidR="00A22BC3">
        <w:rPr>
          <w:sz w:val="24"/>
          <w:szCs w:val="24"/>
        </w:rPr>
        <w:t>indicators</w:t>
      </w:r>
      <w:r w:rsidR="00872B47">
        <w:rPr>
          <w:sz w:val="24"/>
          <w:szCs w:val="24"/>
        </w:rPr>
        <w:t xml:space="preserve"> </w:t>
      </w:r>
      <w:r w:rsidR="00A22BC3">
        <w:rPr>
          <w:sz w:val="24"/>
          <w:szCs w:val="24"/>
        </w:rPr>
        <w:t xml:space="preserve">described in </w:t>
      </w:r>
      <w:r w:rsidR="00872B47">
        <w:rPr>
          <w:sz w:val="24"/>
          <w:szCs w:val="24"/>
        </w:rPr>
        <w:t xml:space="preserve">the Department’s publication entitled </w:t>
      </w:r>
      <w:hyperlink r:id="rId13" w:history="1">
        <w:r w:rsidR="00872B47" w:rsidRPr="00872B47">
          <w:rPr>
            <w:rStyle w:val="Hyperlink"/>
            <w:rFonts w:cstheme="minorHAnsi"/>
            <w:i/>
            <w:iCs/>
            <w:sz w:val="24"/>
            <w:szCs w:val="24"/>
          </w:rPr>
          <w:t>Guidance on Placement, Progress Monitoring and Reclassification Procedures of English Learners</w:t>
        </w:r>
        <w:r w:rsidR="00872B47">
          <w:rPr>
            <w:rStyle w:val="Hyperlink"/>
            <w:rFonts w:cstheme="minorHAnsi"/>
            <w:i/>
            <w:iCs/>
            <w:sz w:val="24"/>
            <w:szCs w:val="24"/>
          </w:rPr>
          <w:t>,</w:t>
        </w:r>
        <w:r w:rsidR="00872B47" w:rsidRPr="00872B47">
          <w:rPr>
            <w:rStyle w:val="Hyperlink"/>
            <w:rFonts w:cstheme="minorHAnsi"/>
            <w:i/>
            <w:iCs/>
            <w:sz w:val="24"/>
            <w:szCs w:val="24"/>
          </w:rPr>
          <w:t xml:space="preserve"> January 2019</w:t>
        </w:r>
      </w:hyperlink>
      <w:r w:rsidR="00D93912">
        <w:rPr>
          <w:rStyle w:val="Hyperlink"/>
          <w:rFonts w:cstheme="minorHAnsi"/>
          <w:i/>
          <w:iCs/>
          <w:sz w:val="24"/>
          <w:szCs w:val="24"/>
        </w:rPr>
        <w:t>.</w:t>
      </w:r>
      <w:r w:rsidR="00872B47" w:rsidRPr="00872B47">
        <w:rPr>
          <w:rFonts w:cstheme="minorHAnsi"/>
          <w:sz w:val="24"/>
          <w:szCs w:val="24"/>
        </w:rPr>
        <w:t>)</w:t>
      </w:r>
      <w:r w:rsidR="00D7693C">
        <w:rPr>
          <w:rFonts w:cstheme="minorHAnsi"/>
          <w:sz w:val="24"/>
          <w:szCs w:val="24"/>
        </w:rPr>
        <w:t xml:space="preserve"> Exited students </w:t>
      </w:r>
      <w:r w:rsidR="00D7693C">
        <w:rPr>
          <w:sz w:val="24"/>
          <w:szCs w:val="24"/>
        </w:rPr>
        <w:t>are monitored for four years to determine their progress in the general curriculum and whether they were exited appropriately or require additional language instruction.</w:t>
      </w:r>
      <w:r w:rsidR="00D7693C" w:rsidRPr="008D4032">
        <w:rPr>
          <w:sz w:val="24"/>
          <w:szCs w:val="24"/>
        </w:rPr>
        <w:t xml:space="preserve">  </w:t>
      </w:r>
    </w:p>
    <w:p w14:paraId="6A6D78AA" w14:textId="287FD982" w:rsidR="0081516C" w:rsidRDefault="0081516C" w:rsidP="0081516C">
      <w:pPr>
        <w:spacing w:after="0"/>
        <w:rPr>
          <w:sz w:val="24"/>
          <w:szCs w:val="24"/>
        </w:rPr>
      </w:pPr>
    </w:p>
    <w:p w14:paraId="7C2DB884" w14:textId="77777777" w:rsidR="00144739" w:rsidRDefault="00144739" w:rsidP="001706B0">
      <w:pPr>
        <w:rPr>
          <w:sz w:val="24"/>
          <w:szCs w:val="24"/>
        </w:rPr>
      </w:pPr>
    </w:p>
    <w:p w14:paraId="5D93E2D4" w14:textId="77777777" w:rsidR="00144739" w:rsidRDefault="00144739" w:rsidP="001706B0">
      <w:pPr>
        <w:rPr>
          <w:sz w:val="24"/>
          <w:szCs w:val="24"/>
        </w:rPr>
      </w:pPr>
    </w:p>
    <w:p w14:paraId="4BC8123D" w14:textId="010CA7F4" w:rsidR="00287304" w:rsidRPr="00775BB4" w:rsidRDefault="00775BB4" w:rsidP="001706B0">
      <w:pPr>
        <w:rPr>
          <w:sz w:val="24"/>
          <w:szCs w:val="24"/>
        </w:rPr>
      </w:pPr>
      <w:r w:rsidRPr="00FA53BF">
        <w:rPr>
          <w:sz w:val="24"/>
          <w:szCs w:val="24"/>
        </w:rPr>
        <w:t xml:space="preserve">Below is a </w:t>
      </w:r>
      <w:r>
        <w:rPr>
          <w:sz w:val="24"/>
          <w:szCs w:val="24"/>
        </w:rPr>
        <w:t xml:space="preserve">description </w:t>
      </w:r>
      <w:r w:rsidR="00BF245C" w:rsidRPr="00FA53BF">
        <w:rPr>
          <w:sz w:val="24"/>
          <w:szCs w:val="24"/>
        </w:rPr>
        <w:t xml:space="preserve">and </w:t>
      </w:r>
      <w:r>
        <w:rPr>
          <w:sz w:val="24"/>
          <w:szCs w:val="24"/>
        </w:rPr>
        <w:t>c</w:t>
      </w:r>
      <w:r w:rsidR="00BF245C" w:rsidRPr="00FA53BF">
        <w:rPr>
          <w:sz w:val="24"/>
          <w:szCs w:val="24"/>
        </w:rPr>
        <w:t xml:space="preserve">omparison </w:t>
      </w:r>
      <w:r w:rsidR="00287304" w:rsidRPr="00775BB4">
        <w:rPr>
          <w:sz w:val="24"/>
          <w:szCs w:val="24"/>
        </w:rPr>
        <w:t xml:space="preserve">of </w:t>
      </w:r>
      <w:r>
        <w:rPr>
          <w:sz w:val="24"/>
          <w:szCs w:val="24"/>
        </w:rPr>
        <w:t>b</w:t>
      </w:r>
      <w:r w:rsidR="00BF245C" w:rsidRPr="00FA53BF">
        <w:rPr>
          <w:sz w:val="24"/>
          <w:szCs w:val="24"/>
        </w:rPr>
        <w:t xml:space="preserve">oth </w:t>
      </w:r>
      <w:r>
        <w:rPr>
          <w:sz w:val="24"/>
          <w:szCs w:val="24"/>
        </w:rPr>
        <w:t>m</w:t>
      </w:r>
      <w:r w:rsidR="00287304" w:rsidRPr="00775BB4">
        <w:rPr>
          <w:sz w:val="24"/>
          <w:szCs w:val="24"/>
        </w:rPr>
        <w:t>ethod</w:t>
      </w:r>
      <w:r w:rsidR="00BF245C" w:rsidRPr="00FA53BF">
        <w:rPr>
          <w:sz w:val="24"/>
          <w:szCs w:val="24"/>
        </w:rPr>
        <w:t>s</w:t>
      </w:r>
      <w:r w:rsidR="00287304" w:rsidRPr="00775BB4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="00287304" w:rsidRPr="00775BB4">
        <w:rPr>
          <w:sz w:val="24"/>
          <w:szCs w:val="24"/>
        </w:rPr>
        <w:t>tudied by the Department</w:t>
      </w:r>
      <w:r>
        <w:rPr>
          <w:sz w:val="24"/>
          <w:szCs w:val="24"/>
        </w:rPr>
        <w:t>.</w:t>
      </w:r>
    </w:p>
    <w:p w14:paraId="5DF17CE4" w14:textId="7485BA18" w:rsidR="00907FB3" w:rsidRDefault="00FA5834" w:rsidP="00907FB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Method A: </w:t>
      </w:r>
      <w:r w:rsidR="00B239EE" w:rsidRPr="00B239EE">
        <w:rPr>
          <w:b/>
          <w:sz w:val="24"/>
          <w:szCs w:val="24"/>
        </w:rPr>
        <w:t xml:space="preserve">Average (Mean) </w:t>
      </w:r>
      <w:r w:rsidR="00CA32A9">
        <w:rPr>
          <w:b/>
          <w:sz w:val="24"/>
          <w:szCs w:val="24"/>
        </w:rPr>
        <w:t xml:space="preserve">Domain </w:t>
      </w:r>
      <w:r w:rsidR="00B239EE" w:rsidRPr="00B239EE">
        <w:rPr>
          <w:b/>
          <w:sz w:val="24"/>
          <w:szCs w:val="24"/>
        </w:rPr>
        <w:t>Score</w:t>
      </w:r>
    </w:p>
    <w:p w14:paraId="2A256482" w14:textId="2C737C6F" w:rsidR="00907FB3" w:rsidRDefault="00907FB3" w:rsidP="00D22D5A">
      <w:pPr>
        <w:spacing w:after="120"/>
        <w:rPr>
          <w:sz w:val="24"/>
          <w:szCs w:val="24"/>
        </w:rPr>
      </w:pPr>
      <w:r w:rsidRPr="008D4032">
        <w:rPr>
          <w:sz w:val="24"/>
          <w:szCs w:val="24"/>
        </w:rPr>
        <w:t xml:space="preserve">This method substitutes </w:t>
      </w:r>
      <w:r w:rsidR="00551A1C">
        <w:rPr>
          <w:sz w:val="24"/>
          <w:szCs w:val="24"/>
        </w:rPr>
        <w:t xml:space="preserve">the </w:t>
      </w:r>
      <w:r w:rsidRPr="008D4032">
        <w:rPr>
          <w:sz w:val="24"/>
          <w:szCs w:val="24"/>
        </w:rPr>
        <w:t>missing score</w:t>
      </w:r>
      <w:r w:rsidR="00FA5834">
        <w:rPr>
          <w:sz w:val="24"/>
          <w:szCs w:val="24"/>
        </w:rPr>
        <w:t>(</w:t>
      </w:r>
      <w:r w:rsidRPr="008D4032">
        <w:rPr>
          <w:sz w:val="24"/>
          <w:szCs w:val="24"/>
        </w:rPr>
        <w:t>s</w:t>
      </w:r>
      <w:r w:rsidR="00FA5834">
        <w:rPr>
          <w:sz w:val="24"/>
          <w:szCs w:val="24"/>
        </w:rPr>
        <w:t>)</w:t>
      </w:r>
      <w:r w:rsidRPr="008D4032">
        <w:rPr>
          <w:sz w:val="24"/>
          <w:szCs w:val="24"/>
        </w:rPr>
        <w:t xml:space="preserve"> with </w:t>
      </w:r>
      <w:r w:rsidR="008B5469">
        <w:rPr>
          <w:sz w:val="24"/>
          <w:szCs w:val="24"/>
        </w:rPr>
        <w:t xml:space="preserve">an </w:t>
      </w:r>
      <w:r w:rsidR="008B5469" w:rsidRPr="004F35F7">
        <w:rPr>
          <w:b/>
          <w:sz w:val="24"/>
          <w:szCs w:val="24"/>
        </w:rPr>
        <w:t xml:space="preserve">average of the </w:t>
      </w:r>
      <w:r w:rsidRPr="004F35F7">
        <w:rPr>
          <w:b/>
          <w:sz w:val="24"/>
          <w:szCs w:val="24"/>
        </w:rPr>
        <w:t xml:space="preserve">student’s </w:t>
      </w:r>
      <w:r w:rsidR="008B5469" w:rsidRPr="004F35F7">
        <w:rPr>
          <w:b/>
          <w:sz w:val="24"/>
          <w:szCs w:val="24"/>
        </w:rPr>
        <w:t xml:space="preserve">other </w:t>
      </w:r>
      <w:r w:rsidR="00D22D5A">
        <w:rPr>
          <w:b/>
          <w:sz w:val="24"/>
          <w:szCs w:val="24"/>
        </w:rPr>
        <w:t xml:space="preserve">tested </w:t>
      </w:r>
      <w:r w:rsidR="00D92FB1">
        <w:rPr>
          <w:b/>
          <w:sz w:val="24"/>
          <w:szCs w:val="24"/>
        </w:rPr>
        <w:t>domain</w:t>
      </w:r>
      <w:r w:rsidRPr="004F35F7">
        <w:rPr>
          <w:b/>
          <w:sz w:val="24"/>
          <w:szCs w:val="24"/>
        </w:rPr>
        <w:t xml:space="preserve"> scores</w:t>
      </w:r>
      <w:r>
        <w:rPr>
          <w:sz w:val="24"/>
          <w:szCs w:val="24"/>
        </w:rPr>
        <w:t>, using the following steps</w:t>
      </w:r>
      <w:r w:rsidRPr="008D4032">
        <w:rPr>
          <w:sz w:val="24"/>
          <w:szCs w:val="24"/>
        </w:rPr>
        <w:t>:</w:t>
      </w:r>
    </w:p>
    <w:p w14:paraId="3CDA6F93" w14:textId="233FBAC9" w:rsidR="00907FB3" w:rsidRDefault="00642916" w:rsidP="00907FB3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</w:t>
      </w:r>
      <w:r w:rsidR="008B5469">
        <w:rPr>
          <w:sz w:val="24"/>
          <w:szCs w:val="24"/>
        </w:rPr>
        <w:t xml:space="preserve">alculate </w:t>
      </w:r>
      <w:r w:rsidR="00907FB3" w:rsidRPr="00907FB3">
        <w:rPr>
          <w:sz w:val="24"/>
          <w:szCs w:val="24"/>
        </w:rPr>
        <w:t xml:space="preserve">an average scaled score by taking a simple mean of the </w:t>
      </w:r>
      <w:r>
        <w:rPr>
          <w:sz w:val="24"/>
          <w:szCs w:val="24"/>
        </w:rPr>
        <w:t xml:space="preserve">student’s </w:t>
      </w:r>
      <w:r w:rsidR="00907FB3" w:rsidRPr="00907FB3">
        <w:rPr>
          <w:sz w:val="24"/>
          <w:szCs w:val="24"/>
        </w:rPr>
        <w:t xml:space="preserve">available scaled scores. The mean scaled score is then substituted for up to two missing </w:t>
      </w:r>
      <w:r w:rsidR="00D92FB1">
        <w:rPr>
          <w:sz w:val="24"/>
          <w:szCs w:val="24"/>
        </w:rPr>
        <w:t>domain</w:t>
      </w:r>
      <w:r w:rsidR="00907FB3" w:rsidRPr="00907FB3">
        <w:rPr>
          <w:sz w:val="24"/>
          <w:szCs w:val="24"/>
        </w:rPr>
        <w:t xml:space="preserve"> scores.</w:t>
      </w:r>
    </w:p>
    <w:p w14:paraId="304924B3" w14:textId="56169124" w:rsidR="00907FB3" w:rsidRDefault="00642916" w:rsidP="00907FB3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Estimate </w:t>
      </w:r>
      <w:r w:rsidR="0014662E" w:rsidRPr="00907FB3">
        <w:rPr>
          <w:sz w:val="24"/>
          <w:szCs w:val="24"/>
        </w:rPr>
        <w:t xml:space="preserve">an overall scaled score using the standard ACCESS weighting for each </w:t>
      </w:r>
      <w:r w:rsidR="00D92FB1">
        <w:rPr>
          <w:sz w:val="24"/>
          <w:szCs w:val="24"/>
        </w:rPr>
        <w:t>domain</w:t>
      </w:r>
      <w:r w:rsidR="0014662E" w:rsidRPr="00907FB3">
        <w:rPr>
          <w:sz w:val="24"/>
          <w:szCs w:val="24"/>
        </w:rPr>
        <w:t xml:space="preserve"> (i.e., Reading 35% + Writing 35% + Listening 15% + Speaking 15%) </w:t>
      </w:r>
      <w:r w:rsidR="008B5469">
        <w:rPr>
          <w:sz w:val="24"/>
          <w:szCs w:val="24"/>
        </w:rPr>
        <w:t xml:space="preserve">based on </w:t>
      </w:r>
      <w:r w:rsidR="00FA5834">
        <w:rPr>
          <w:sz w:val="24"/>
          <w:szCs w:val="24"/>
        </w:rPr>
        <w:t xml:space="preserve">all of </w:t>
      </w:r>
      <w:r w:rsidR="008B5469">
        <w:rPr>
          <w:sz w:val="24"/>
          <w:szCs w:val="24"/>
        </w:rPr>
        <w:t xml:space="preserve">the </w:t>
      </w:r>
      <w:r w:rsidR="0014662E" w:rsidRPr="00907FB3">
        <w:rPr>
          <w:sz w:val="24"/>
          <w:szCs w:val="24"/>
        </w:rPr>
        <w:t xml:space="preserve">student’s domain scores, including </w:t>
      </w:r>
      <w:r w:rsidR="00FA5834">
        <w:rPr>
          <w:sz w:val="24"/>
          <w:szCs w:val="24"/>
        </w:rPr>
        <w:t xml:space="preserve">assigned </w:t>
      </w:r>
      <w:r w:rsidR="0014662E" w:rsidRPr="00907FB3">
        <w:rPr>
          <w:sz w:val="24"/>
          <w:szCs w:val="24"/>
        </w:rPr>
        <w:t xml:space="preserve">scores. </w:t>
      </w:r>
    </w:p>
    <w:p w14:paraId="0A97555E" w14:textId="31E9D144" w:rsidR="0014662E" w:rsidRDefault="00BF245C" w:rsidP="001706B0">
      <w:pPr>
        <w:pStyle w:val="ListParagraph"/>
        <w:numPr>
          <w:ilvl w:val="0"/>
          <w:numId w:val="7"/>
        </w:numPr>
        <w:spacing w:after="0"/>
        <w:ind w:right="-288"/>
        <w:rPr>
          <w:sz w:val="24"/>
          <w:szCs w:val="24"/>
        </w:rPr>
      </w:pPr>
      <w:r w:rsidRPr="00907FB3">
        <w:rPr>
          <w:sz w:val="24"/>
        </w:rPr>
        <w:t xml:space="preserve">Generate and apply a lookup table of overall ACCESS scaled scores to ACCESS </w:t>
      </w:r>
      <w:r>
        <w:rPr>
          <w:sz w:val="24"/>
        </w:rPr>
        <w:t xml:space="preserve">proficiency </w:t>
      </w:r>
      <w:r w:rsidRPr="00907FB3">
        <w:rPr>
          <w:sz w:val="24"/>
        </w:rPr>
        <w:t>levels</w:t>
      </w:r>
      <w:r w:rsidR="001706B0">
        <w:rPr>
          <w:sz w:val="24"/>
        </w:rPr>
        <w:t>.</w:t>
      </w:r>
      <w:r>
        <w:rPr>
          <w:sz w:val="24"/>
          <w:szCs w:val="24"/>
        </w:rPr>
        <w:t xml:space="preserve"> </w:t>
      </w:r>
    </w:p>
    <w:p w14:paraId="1C6F4C62" w14:textId="19EB4A6E" w:rsidR="00907FB3" w:rsidRDefault="00907FB3" w:rsidP="008B5469">
      <w:pPr>
        <w:spacing w:after="0"/>
        <w:rPr>
          <w:sz w:val="24"/>
          <w:szCs w:val="24"/>
        </w:rPr>
      </w:pPr>
    </w:p>
    <w:p w14:paraId="2F385675" w14:textId="6F64BE06" w:rsidR="00AC11B7" w:rsidRPr="00551A1C" w:rsidRDefault="003154F3" w:rsidP="00AC11B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AC11B7" w:rsidRPr="008D4032">
        <w:rPr>
          <w:sz w:val="24"/>
          <w:szCs w:val="24"/>
        </w:rPr>
        <w:t xml:space="preserve">challenge with this method is the assumption that the domain scores are highly and positively </w:t>
      </w:r>
      <w:r w:rsidR="00775BB4">
        <w:rPr>
          <w:sz w:val="24"/>
          <w:szCs w:val="24"/>
        </w:rPr>
        <w:t>cor</w:t>
      </w:r>
      <w:r w:rsidR="00AC11B7" w:rsidRPr="008D4032">
        <w:rPr>
          <w:sz w:val="24"/>
          <w:szCs w:val="24"/>
        </w:rPr>
        <w:t>related and thus interchangeable</w:t>
      </w:r>
      <w:r w:rsidR="00551A1C">
        <w:rPr>
          <w:sz w:val="24"/>
          <w:szCs w:val="24"/>
        </w:rPr>
        <w:t>, which ma</w:t>
      </w:r>
      <w:r w:rsidR="00551A1C" w:rsidRPr="00551A1C">
        <w:rPr>
          <w:sz w:val="24"/>
          <w:szCs w:val="24"/>
        </w:rPr>
        <w:t xml:space="preserve">y not be true. For example, </w:t>
      </w:r>
      <w:r w:rsidR="00551A1C" w:rsidRPr="004F35F7">
        <w:rPr>
          <w:sz w:val="24"/>
          <w:szCs w:val="24"/>
        </w:rPr>
        <w:t xml:space="preserve">this method might overstate </w:t>
      </w:r>
      <w:r w:rsidR="00775BB4">
        <w:rPr>
          <w:sz w:val="24"/>
          <w:szCs w:val="24"/>
        </w:rPr>
        <w:t xml:space="preserve">a </w:t>
      </w:r>
      <w:r w:rsidR="00551A1C" w:rsidRPr="004F35F7">
        <w:rPr>
          <w:sz w:val="24"/>
          <w:szCs w:val="24"/>
        </w:rPr>
        <w:t>student</w:t>
      </w:r>
      <w:r w:rsidR="00551A1C">
        <w:rPr>
          <w:sz w:val="24"/>
          <w:szCs w:val="24"/>
        </w:rPr>
        <w:t>’</w:t>
      </w:r>
      <w:r w:rsidR="00551A1C" w:rsidRPr="004F35F7">
        <w:rPr>
          <w:sz w:val="24"/>
          <w:szCs w:val="24"/>
        </w:rPr>
        <w:t xml:space="preserve">s missing </w:t>
      </w:r>
      <w:r w:rsidR="00FA5834">
        <w:rPr>
          <w:sz w:val="24"/>
          <w:szCs w:val="24"/>
        </w:rPr>
        <w:t>R</w:t>
      </w:r>
      <w:r w:rsidR="00551A1C" w:rsidRPr="004F35F7">
        <w:rPr>
          <w:sz w:val="24"/>
          <w:szCs w:val="24"/>
        </w:rPr>
        <w:t>eading score</w:t>
      </w:r>
      <w:r w:rsidR="00551A1C">
        <w:rPr>
          <w:sz w:val="24"/>
          <w:szCs w:val="24"/>
        </w:rPr>
        <w:t xml:space="preserve"> by substituting an average of the </w:t>
      </w:r>
      <w:r w:rsidR="00FA5834">
        <w:rPr>
          <w:sz w:val="24"/>
          <w:szCs w:val="24"/>
        </w:rPr>
        <w:t>L</w:t>
      </w:r>
      <w:r w:rsidR="00551A1C">
        <w:rPr>
          <w:sz w:val="24"/>
          <w:szCs w:val="24"/>
        </w:rPr>
        <w:t>istening</w:t>
      </w:r>
      <w:r w:rsidR="001D29BB">
        <w:rPr>
          <w:sz w:val="24"/>
          <w:szCs w:val="24"/>
        </w:rPr>
        <w:t>,</w:t>
      </w:r>
      <w:r w:rsidR="00551A1C">
        <w:rPr>
          <w:sz w:val="24"/>
          <w:szCs w:val="24"/>
        </w:rPr>
        <w:t xml:space="preserve"> </w:t>
      </w:r>
      <w:r w:rsidR="00FA5834">
        <w:rPr>
          <w:sz w:val="24"/>
          <w:szCs w:val="24"/>
        </w:rPr>
        <w:t>S</w:t>
      </w:r>
      <w:r w:rsidR="00551A1C">
        <w:rPr>
          <w:sz w:val="24"/>
          <w:szCs w:val="24"/>
        </w:rPr>
        <w:t>peaking</w:t>
      </w:r>
      <w:r w:rsidR="001D29BB">
        <w:rPr>
          <w:sz w:val="24"/>
          <w:szCs w:val="24"/>
        </w:rPr>
        <w:t>, and Writing</w:t>
      </w:r>
      <w:r w:rsidR="00551A1C">
        <w:rPr>
          <w:sz w:val="24"/>
          <w:szCs w:val="24"/>
        </w:rPr>
        <w:t xml:space="preserve"> scores</w:t>
      </w:r>
      <w:r w:rsidR="00FA5834">
        <w:rPr>
          <w:sz w:val="24"/>
          <w:szCs w:val="24"/>
        </w:rPr>
        <w:t>, which may be higher</w:t>
      </w:r>
      <w:r w:rsidR="00775BB4">
        <w:rPr>
          <w:sz w:val="24"/>
          <w:szCs w:val="24"/>
        </w:rPr>
        <w:t xml:space="preserve"> than the Reading score would have been</w:t>
      </w:r>
      <w:r w:rsidR="00011250">
        <w:rPr>
          <w:sz w:val="24"/>
          <w:szCs w:val="24"/>
        </w:rPr>
        <w:t xml:space="preserve">. </w:t>
      </w:r>
    </w:p>
    <w:p w14:paraId="17E45FB5" w14:textId="6B802E0C" w:rsidR="00AC11B7" w:rsidRDefault="00AC11B7" w:rsidP="0081516C">
      <w:pPr>
        <w:keepNext/>
        <w:spacing w:after="0"/>
        <w:rPr>
          <w:sz w:val="24"/>
          <w:szCs w:val="24"/>
        </w:rPr>
      </w:pPr>
    </w:p>
    <w:p w14:paraId="2F7377C6" w14:textId="056A5D20" w:rsidR="00E96CE9" w:rsidRPr="00D7693C" w:rsidRDefault="00E96CE9" w:rsidP="0081516C">
      <w:pPr>
        <w:keepNext/>
        <w:spacing w:after="0"/>
        <w:rPr>
          <w:b/>
          <w:bCs/>
          <w:i/>
          <w:iCs/>
          <w:sz w:val="24"/>
          <w:szCs w:val="24"/>
        </w:rPr>
      </w:pPr>
      <w:r w:rsidRPr="00D7693C">
        <w:rPr>
          <w:b/>
          <w:bCs/>
          <w:i/>
          <w:iCs/>
          <w:sz w:val="24"/>
          <w:szCs w:val="24"/>
        </w:rPr>
        <w:t xml:space="preserve">Results of </w:t>
      </w:r>
      <w:r w:rsidR="001D29BB">
        <w:rPr>
          <w:b/>
          <w:bCs/>
          <w:i/>
          <w:iCs/>
          <w:sz w:val="24"/>
          <w:szCs w:val="24"/>
        </w:rPr>
        <w:t xml:space="preserve">Using </w:t>
      </w:r>
      <w:r w:rsidRPr="00D7693C">
        <w:rPr>
          <w:b/>
          <w:bCs/>
          <w:i/>
          <w:iCs/>
          <w:sz w:val="24"/>
          <w:szCs w:val="24"/>
        </w:rPr>
        <w:t>Method A</w:t>
      </w:r>
    </w:p>
    <w:p w14:paraId="5C68A91E" w14:textId="6DB27D00" w:rsidR="00AC11B7" w:rsidRPr="008D4032" w:rsidRDefault="00D7693C" w:rsidP="00AC11B7">
      <w:pPr>
        <w:keepNext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Using </w:t>
      </w:r>
      <w:r w:rsidR="00E96CE9">
        <w:rPr>
          <w:sz w:val="24"/>
          <w:szCs w:val="24"/>
        </w:rPr>
        <w:t xml:space="preserve">actual student data from the 2018 </w:t>
      </w:r>
      <w:r w:rsidR="0012525C">
        <w:rPr>
          <w:sz w:val="24"/>
          <w:szCs w:val="24"/>
        </w:rPr>
        <w:t xml:space="preserve">and 2019 </w:t>
      </w:r>
      <w:r w:rsidR="00E96CE9">
        <w:rPr>
          <w:sz w:val="24"/>
          <w:szCs w:val="24"/>
        </w:rPr>
        <w:t>ACCESS test</w:t>
      </w:r>
      <w:r w:rsidR="0012525C">
        <w:rPr>
          <w:sz w:val="24"/>
          <w:szCs w:val="24"/>
        </w:rPr>
        <w:t>s</w:t>
      </w:r>
      <w:r w:rsidR="00E96CE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when </w:t>
      </w:r>
      <w:r w:rsidR="00E96CE9">
        <w:rPr>
          <w:sz w:val="24"/>
          <w:szCs w:val="24"/>
        </w:rPr>
        <w:t>assign</w:t>
      </w:r>
      <w:r>
        <w:rPr>
          <w:sz w:val="24"/>
          <w:szCs w:val="24"/>
        </w:rPr>
        <w:t>ed</w:t>
      </w:r>
      <w:r w:rsidR="00E96CE9">
        <w:rPr>
          <w:sz w:val="24"/>
          <w:szCs w:val="24"/>
        </w:rPr>
        <w:t xml:space="preserve"> scores </w:t>
      </w:r>
      <w:r>
        <w:rPr>
          <w:sz w:val="24"/>
          <w:szCs w:val="24"/>
        </w:rPr>
        <w:t>were calculated and applied to missing scores for eligible students</w:t>
      </w:r>
      <w:r w:rsidR="00E96CE9">
        <w:rPr>
          <w:sz w:val="24"/>
          <w:szCs w:val="24"/>
        </w:rPr>
        <w:t xml:space="preserve">, </w:t>
      </w:r>
      <w:r w:rsidR="00AC11B7" w:rsidRPr="008D4032">
        <w:rPr>
          <w:sz w:val="24"/>
          <w:szCs w:val="24"/>
        </w:rPr>
        <w:t xml:space="preserve">24 </w:t>
      </w:r>
      <w:r w:rsidR="00E96CE9">
        <w:rPr>
          <w:sz w:val="24"/>
          <w:szCs w:val="24"/>
        </w:rPr>
        <w:t xml:space="preserve">students </w:t>
      </w:r>
      <w:r w:rsidR="00AC11B7" w:rsidRPr="008D4032">
        <w:rPr>
          <w:sz w:val="24"/>
          <w:szCs w:val="24"/>
        </w:rPr>
        <w:t>(</w:t>
      </w:r>
      <w:r w:rsidR="007C3250">
        <w:rPr>
          <w:sz w:val="24"/>
          <w:szCs w:val="24"/>
        </w:rPr>
        <w:t>7.</w:t>
      </w:r>
      <w:r w:rsidR="001C3694">
        <w:rPr>
          <w:sz w:val="24"/>
          <w:szCs w:val="24"/>
        </w:rPr>
        <w:t>9</w:t>
      </w:r>
      <w:r w:rsidR="00AC11B7" w:rsidRPr="008D4032">
        <w:rPr>
          <w:sz w:val="24"/>
          <w:szCs w:val="24"/>
        </w:rPr>
        <w:t xml:space="preserve">% of </w:t>
      </w:r>
      <w:r w:rsidR="0012525C">
        <w:rPr>
          <w:sz w:val="24"/>
          <w:szCs w:val="24"/>
        </w:rPr>
        <w:t>eligible students in 2018</w:t>
      </w:r>
      <w:r w:rsidR="00E96CE9">
        <w:rPr>
          <w:sz w:val="24"/>
          <w:szCs w:val="24"/>
        </w:rPr>
        <w:t>)</w:t>
      </w:r>
      <w:r w:rsidR="00AC11B7" w:rsidRPr="008D4032">
        <w:rPr>
          <w:sz w:val="24"/>
          <w:szCs w:val="24"/>
        </w:rPr>
        <w:t xml:space="preserve"> and </w:t>
      </w:r>
      <w:r w:rsidR="007C3250">
        <w:rPr>
          <w:sz w:val="24"/>
          <w:szCs w:val="24"/>
        </w:rPr>
        <w:t>7</w:t>
      </w:r>
      <w:r w:rsidR="007C3250" w:rsidRPr="008D4032">
        <w:rPr>
          <w:sz w:val="24"/>
          <w:szCs w:val="24"/>
        </w:rPr>
        <w:t xml:space="preserve"> </w:t>
      </w:r>
      <w:r w:rsidR="00E96CE9">
        <w:rPr>
          <w:sz w:val="24"/>
          <w:szCs w:val="24"/>
        </w:rPr>
        <w:t xml:space="preserve">students </w:t>
      </w:r>
      <w:r w:rsidR="00AC11B7" w:rsidRPr="008D4032">
        <w:rPr>
          <w:sz w:val="24"/>
          <w:szCs w:val="24"/>
        </w:rPr>
        <w:t>(</w:t>
      </w:r>
      <w:r w:rsidR="007C3250">
        <w:rPr>
          <w:sz w:val="24"/>
          <w:szCs w:val="24"/>
        </w:rPr>
        <w:t>4.2</w:t>
      </w:r>
      <w:r w:rsidR="00AC11B7" w:rsidRPr="008D4032">
        <w:rPr>
          <w:sz w:val="24"/>
          <w:szCs w:val="24"/>
        </w:rPr>
        <w:t>%</w:t>
      </w:r>
      <w:r w:rsidR="00E96CE9">
        <w:rPr>
          <w:sz w:val="24"/>
          <w:szCs w:val="24"/>
        </w:rPr>
        <w:t xml:space="preserve"> of </w:t>
      </w:r>
      <w:r w:rsidR="0012525C">
        <w:rPr>
          <w:sz w:val="24"/>
          <w:szCs w:val="24"/>
        </w:rPr>
        <w:t>eligible student</w:t>
      </w:r>
      <w:r w:rsidR="00E96CE9">
        <w:rPr>
          <w:sz w:val="24"/>
          <w:szCs w:val="24"/>
        </w:rPr>
        <w:t>s</w:t>
      </w:r>
      <w:r w:rsidR="0012525C">
        <w:rPr>
          <w:sz w:val="24"/>
          <w:szCs w:val="24"/>
        </w:rPr>
        <w:t xml:space="preserve"> in 2019</w:t>
      </w:r>
      <w:r w:rsidR="00AC11B7" w:rsidRPr="008D4032">
        <w:rPr>
          <w:sz w:val="24"/>
          <w:szCs w:val="24"/>
        </w:rPr>
        <w:t>)</w:t>
      </w:r>
      <w:r w:rsidR="009152CB">
        <w:rPr>
          <w:sz w:val="24"/>
          <w:szCs w:val="24"/>
        </w:rPr>
        <w:t xml:space="preserve">, mostly </w:t>
      </w:r>
      <w:r w:rsidR="009152CB" w:rsidRPr="008D4032">
        <w:rPr>
          <w:sz w:val="24"/>
          <w:szCs w:val="24"/>
        </w:rPr>
        <w:t>in grades 3</w:t>
      </w:r>
      <w:r w:rsidR="007B74EE">
        <w:rPr>
          <w:sz w:val="24"/>
          <w:szCs w:val="24"/>
        </w:rPr>
        <w:t>–</w:t>
      </w:r>
      <w:r w:rsidR="009152CB" w:rsidRPr="008D4032">
        <w:rPr>
          <w:sz w:val="24"/>
          <w:szCs w:val="24"/>
        </w:rPr>
        <w:t>5</w:t>
      </w:r>
      <w:r w:rsidR="009152CB">
        <w:rPr>
          <w:sz w:val="24"/>
          <w:szCs w:val="24"/>
        </w:rPr>
        <w:t>,</w:t>
      </w:r>
      <w:r w:rsidR="00AC11B7" w:rsidRPr="008D4032">
        <w:rPr>
          <w:sz w:val="24"/>
          <w:szCs w:val="24"/>
        </w:rPr>
        <w:t xml:space="preserve"> reached the state-defined criteria for proficiency</w:t>
      </w:r>
      <w:r>
        <w:rPr>
          <w:sz w:val="24"/>
          <w:szCs w:val="24"/>
        </w:rPr>
        <w:t xml:space="preserve">. </w:t>
      </w:r>
      <w:r w:rsidR="0012525C">
        <w:rPr>
          <w:sz w:val="24"/>
          <w:szCs w:val="24"/>
        </w:rPr>
        <w:t xml:space="preserve">In the absence of </w:t>
      </w:r>
      <w:r w:rsidR="009152CB">
        <w:rPr>
          <w:sz w:val="24"/>
          <w:szCs w:val="24"/>
        </w:rPr>
        <w:t xml:space="preserve">using </w:t>
      </w:r>
      <w:r w:rsidR="0012525C">
        <w:rPr>
          <w:sz w:val="24"/>
          <w:szCs w:val="24"/>
        </w:rPr>
        <w:t>assigned scores</w:t>
      </w:r>
      <w:r w:rsidR="001D29BB">
        <w:rPr>
          <w:sz w:val="24"/>
          <w:szCs w:val="24"/>
        </w:rPr>
        <w:t xml:space="preserve"> </w:t>
      </w:r>
      <w:r w:rsidR="009152CB">
        <w:rPr>
          <w:sz w:val="24"/>
          <w:szCs w:val="24"/>
        </w:rPr>
        <w:t xml:space="preserve">during </w:t>
      </w:r>
      <w:r w:rsidR="001D29BB">
        <w:rPr>
          <w:sz w:val="24"/>
          <w:szCs w:val="24"/>
        </w:rPr>
        <w:t>those years</w:t>
      </w:r>
      <w:r w:rsidR="0012525C">
        <w:rPr>
          <w:sz w:val="24"/>
          <w:szCs w:val="24"/>
        </w:rPr>
        <w:t xml:space="preserve">, the </w:t>
      </w:r>
      <w:r>
        <w:rPr>
          <w:sz w:val="24"/>
          <w:szCs w:val="24"/>
        </w:rPr>
        <w:t>students</w:t>
      </w:r>
      <w:r w:rsidR="00AC11B7" w:rsidRPr="008D40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would </w:t>
      </w:r>
      <w:r w:rsidR="00AC11B7" w:rsidRPr="008D4032">
        <w:rPr>
          <w:sz w:val="24"/>
          <w:szCs w:val="24"/>
        </w:rPr>
        <w:t xml:space="preserve">not have </w:t>
      </w:r>
      <w:r>
        <w:rPr>
          <w:sz w:val="24"/>
          <w:szCs w:val="24"/>
        </w:rPr>
        <w:t xml:space="preserve">received an overall score and </w:t>
      </w:r>
      <w:r w:rsidR="001D29BB">
        <w:rPr>
          <w:sz w:val="24"/>
          <w:szCs w:val="24"/>
        </w:rPr>
        <w:t xml:space="preserve">would </w:t>
      </w:r>
      <w:r>
        <w:rPr>
          <w:sz w:val="24"/>
          <w:szCs w:val="24"/>
        </w:rPr>
        <w:t xml:space="preserve">not have </w:t>
      </w:r>
      <w:r w:rsidR="001D29BB">
        <w:rPr>
          <w:sz w:val="24"/>
          <w:szCs w:val="24"/>
        </w:rPr>
        <w:t xml:space="preserve">had </w:t>
      </w:r>
      <w:r>
        <w:rPr>
          <w:sz w:val="24"/>
          <w:szCs w:val="24"/>
        </w:rPr>
        <w:t xml:space="preserve">an opportunity to </w:t>
      </w:r>
      <w:r w:rsidR="00F43B0A">
        <w:rPr>
          <w:sz w:val="24"/>
          <w:szCs w:val="24"/>
        </w:rPr>
        <w:t>be considered to exit “English learner” status</w:t>
      </w:r>
      <w:r w:rsidR="00AC11B7" w:rsidRPr="008D4032">
        <w:rPr>
          <w:sz w:val="24"/>
          <w:szCs w:val="24"/>
        </w:rPr>
        <w:t xml:space="preserve">. </w:t>
      </w:r>
    </w:p>
    <w:p w14:paraId="0EADAB1A" w14:textId="77777777" w:rsidR="00E96CE9" w:rsidRDefault="00E96CE9" w:rsidP="003154F3">
      <w:pPr>
        <w:spacing w:after="0"/>
        <w:rPr>
          <w:sz w:val="24"/>
          <w:szCs w:val="24"/>
        </w:rPr>
      </w:pPr>
    </w:p>
    <w:p w14:paraId="719799D4" w14:textId="176080B7" w:rsidR="003154F3" w:rsidRPr="00907FB3" w:rsidRDefault="003154F3" w:rsidP="003154F3">
      <w:pPr>
        <w:spacing w:after="0"/>
        <w:rPr>
          <w:b/>
          <w:sz w:val="24"/>
          <w:szCs w:val="24"/>
        </w:rPr>
      </w:pPr>
      <w:r w:rsidRPr="00907FB3">
        <w:rPr>
          <w:b/>
          <w:sz w:val="24"/>
          <w:szCs w:val="24"/>
        </w:rPr>
        <w:t xml:space="preserve">Method </w:t>
      </w:r>
      <w:r>
        <w:rPr>
          <w:b/>
          <w:sz w:val="24"/>
          <w:szCs w:val="24"/>
        </w:rPr>
        <w:t>B</w:t>
      </w:r>
      <w:r w:rsidRPr="00907FB3">
        <w:rPr>
          <w:b/>
          <w:sz w:val="24"/>
          <w:szCs w:val="24"/>
        </w:rPr>
        <w:t>: Z-Score</w:t>
      </w:r>
    </w:p>
    <w:p w14:paraId="0CAA9FD4" w14:textId="347DAF68" w:rsidR="00E020CB" w:rsidRDefault="003154F3" w:rsidP="003154F3">
      <w:pPr>
        <w:rPr>
          <w:sz w:val="24"/>
        </w:rPr>
      </w:pPr>
      <w:r w:rsidRPr="00907FB3">
        <w:rPr>
          <w:sz w:val="24"/>
        </w:rPr>
        <w:t xml:space="preserve">This method uses </w:t>
      </w:r>
      <w:r>
        <w:rPr>
          <w:sz w:val="24"/>
        </w:rPr>
        <w:t>“</w:t>
      </w:r>
      <w:r w:rsidR="00775BB4">
        <w:rPr>
          <w:sz w:val="24"/>
        </w:rPr>
        <w:t>Z</w:t>
      </w:r>
      <w:r w:rsidRPr="00907FB3">
        <w:rPr>
          <w:sz w:val="24"/>
        </w:rPr>
        <w:t>-scores</w:t>
      </w:r>
      <w:r>
        <w:rPr>
          <w:sz w:val="24"/>
        </w:rPr>
        <w:t>”</w:t>
      </w:r>
      <w:r w:rsidRPr="00907FB3">
        <w:rPr>
          <w:sz w:val="24"/>
        </w:rPr>
        <w:t xml:space="preserve"> </w:t>
      </w:r>
      <w:r w:rsidR="00D7693C">
        <w:rPr>
          <w:sz w:val="24"/>
        </w:rPr>
        <w:t xml:space="preserve">to assign scores </w:t>
      </w:r>
      <w:r w:rsidR="00E020CB">
        <w:rPr>
          <w:sz w:val="24"/>
        </w:rPr>
        <w:t>to</w:t>
      </w:r>
      <w:r w:rsidR="001C638E">
        <w:rPr>
          <w:sz w:val="24"/>
        </w:rPr>
        <w:t xml:space="preserve"> </w:t>
      </w:r>
      <w:r w:rsidR="00D7693C">
        <w:rPr>
          <w:sz w:val="24"/>
        </w:rPr>
        <w:t>missing domains for eligible students</w:t>
      </w:r>
      <w:r w:rsidRPr="00907FB3">
        <w:rPr>
          <w:sz w:val="24"/>
        </w:rPr>
        <w:t>.</w:t>
      </w:r>
      <w:r w:rsidR="00D7693C">
        <w:rPr>
          <w:sz w:val="24"/>
        </w:rPr>
        <w:t xml:space="preserve"> </w:t>
      </w:r>
      <w:r w:rsidR="00E96CE9">
        <w:rPr>
          <w:sz w:val="24"/>
        </w:rPr>
        <w:t xml:space="preserve">Z-scores </w:t>
      </w:r>
      <w:r w:rsidR="0012525C">
        <w:rPr>
          <w:sz w:val="24"/>
        </w:rPr>
        <w:t xml:space="preserve">are derived from all </w:t>
      </w:r>
      <w:r w:rsidR="00775BB4">
        <w:rPr>
          <w:sz w:val="24"/>
        </w:rPr>
        <w:t xml:space="preserve">other </w:t>
      </w:r>
      <w:r w:rsidR="0012525C">
        <w:rPr>
          <w:sz w:val="24"/>
        </w:rPr>
        <w:t>students</w:t>
      </w:r>
      <w:r w:rsidR="00E96CE9">
        <w:rPr>
          <w:sz w:val="24"/>
        </w:rPr>
        <w:t xml:space="preserve"> who took the </w:t>
      </w:r>
      <w:r w:rsidR="0012525C">
        <w:rPr>
          <w:sz w:val="24"/>
        </w:rPr>
        <w:t xml:space="preserve">ACCESS tests </w:t>
      </w:r>
      <w:r w:rsidR="00E96CE9">
        <w:rPr>
          <w:sz w:val="24"/>
        </w:rPr>
        <w:t xml:space="preserve">and </w:t>
      </w:r>
      <w:r w:rsidR="009152CB">
        <w:rPr>
          <w:sz w:val="24"/>
        </w:rPr>
        <w:t xml:space="preserve">who </w:t>
      </w:r>
      <w:r w:rsidR="00E020CB">
        <w:rPr>
          <w:sz w:val="24"/>
        </w:rPr>
        <w:t xml:space="preserve">scored similarly to the eligible student in the other tested domains. The </w:t>
      </w:r>
      <w:r w:rsidR="00775BB4">
        <w:rPr>
          <w:sz w:val="24"/>
        </w:rPr>
        <w:t>Z</w:t>
      </w:r>
      <w:r w:rsidR="00E020CB">
        <w:rPr>
          <w:sz w:val="24"/>
        </w:rPr>
        <w:t>-s</w:t>
      </w:r>
      <w:r w:rsidR="0012525C">
        <w:rPr>
          <w:sz w:val="24"/>
        </w:rPr>
        <w:t>c</w:t>
      </w:r>
      <w:r w:rsidR="00E020CB">
        <w:rPr>
          <w:sz w:val="24"/>
        </w:rPr>
        <w:t xml:space="preserve">ore method </w:t>
      </w:r>
      <w:r w:rsidR="00E96CE9">
        <w:rPr>
          <w:sz w:val="24"/>
        </w:rPr>
        <w:t xml:space="preserve">replaces the </w:t>
      </w:r>
      <w:r w:rsidR="00E020CB">
        <w:rPr>
          <w:sz w:val="24"/>
        </w:rPr>
        <w:t xml:space="preserve">student’s </w:t>
      </w:r>
      <w:r w:rsidR="00E96CE9">
        <w:rPr>
          <w:sz w:val="24"/>
        </w:rPr>
        <w:t xml:space="preserve">missing score with the mean score of </w:t>
      </w:r>
      <w:r w:rsidR="001C638E">
        <w:rPr>
          <w:sz w:val="24"/>
        </w:rPr>
        <w:t>the larger group</w:t>
      </w:r>
      <w:r w:rsidR="00E96CE9">
        <w:rPr>
          <w:sz w:val="24"/>
        </w:rPr>
        <w:t xml:space="preserve">. </w:t>
      </w:r>
    </w:p>
    <w:p w14:paraId="5FF548FC" w14:textId="7F7B5209" w:rsidR="003154F3" w:rsidRDefault="003154F3" w:rsidP="003154F3">
      <w:pPr>
        <w:rPr>
          <w:sz w:val="24"/>
        </w:rPr>
      </w:pPr>
      <w:r w:rsidRPr="00907FB3">
        <w:rPr>
          <w:sz w:val="24"/>
        </w:rPr>
        <w:t xml:space="preserve">Z-scores are </w:t>
      </w:r>
      <w:r w:rsidR="00F43B0A">
        <w:rPr>
          <w:sz w:val="24"/>
        </w:rPr>
        <w:t xml:space="preserve">shown </w:t>
      </w:r>
      <w:r w:rsidRPr="00907FB3">
        <w:rPr>
          <w:sz w:val="24"/>
        </w:rPr>
        <w:t>in standardized units, with a mean of 0 and a standard deviation of 1</w:t>
      </w:r>
      <w:r w:rsidR="001C638E">
        <w:rPr>
          <w:sz w:val="24"/>
        </w:rPr>
        <w:t xml:space="preserve">, </w:t>
      </w:r>
      <w:r w:rsidR="00E020CB">
        <w:rPr>
          <w:sz w:val="24"/>
        </w:rPr>
        <w:t xml:space="preserve">and have </w:t>
      </w:r>
      <w:r w:rsidR="00176A7E">
        <w:rPr>
          <w:sz w:val="24"/>
        </w:rPr>
        <w:t xml:space="preserve">a </w:t>
      </w:r>
      <w:r w:rsidRPr="00907FB3">
        <w:rPr>
          <w:sz w:val="24"/>
        </w:rPr>
        <w:t xml:space="preserve">known distribution across the z-score scale, </w:t>
      </w:r>
      <w:r w:rsidR="001C638E">
        <w:rPr>
          <w:sz w:val="24"/>
        </w:rPr>
        <w:t xml:space="preserve">including </w:t>
      </w:r>
      <w:r w:rsidRPr="00907FB3">
        <w:rPr>
          <w:sz w:val="24"/>
        </w:rPr>
        <w:t xml:space="preserve">more </w:t>
      </w:r>
      <w:r w:rsidR="001C638E">
        <w:rPr>
          <w:sz w:val="24"/>
        </w:rPr>
        <w:t xml:space="preserve">volume </w:t>
      </w:r>
      <w:r w:rsidRPr="00907FB3">
        <w:rPr>
          <w:sz w:val="24"/>
        </w:rPr>
        <w:t>around the mean and a large drop-off at the tails of the distribution</w:t>
      </w:r>
      <w:r w:rsidR="00E96CE9">
        <w:rPr>
          <w:sz w:val="24"/>
        </w:rPr>
        <w:t>, as shown in Figure 1</w:t>
      </w:r>
      <w:r w:rsidRPr="00907FB3">
        <w:rPr>
          <w:sz w:val="24"/>
        </w:rPr>
        <w:t xml:space="preserve">. </w:t>
      </w:r>
    </w:p>
    <w:p w14:paraId="2ABD9CE0" w14:textId="77777777" w:rsidR="003245CC" w:rsidRDefault="003245CC" w:rsidP="001A6E26">
      <w:pPr>
        <w:jc w:val="center"/>
        <w:rPr>
          <w:b/>
          <w:sz w:val="24"/>
        </w:rPr>
      </w:pPr>
    </w:p>
    <w:p w14:paraId="499DFBAB" w14:textId="77777777" w:rsidR="003245CC" w:rsidRDefault="003245CC" w:rsidP="001A6E26">
      <w:pPr>
        <w:jc w:val="center"/>
        <w:rPr>
          <w:b/>
          <w:sz w:val="24"/>
        </w:rPr>
      </w:pPr>
    </w:p>
    <w:p w14:paraId="60C2EAD3" w14:textId="77777777" w:rsidR="003245CC" w:rsidRDefault="003245CC" w:rsidP="001A6E26">
      <w:pPr>
        <w:jc w:val="center"/>
        <w:rPr>
          <w:b/>
          <w:sz w:val="24"/>
        </w:rPr>
      </w:pPr>
    </w:p>
    <w:p w14:paraId="259B77DD" w14:textId="5F048213" w:rsidR="003154F3" w:rsidRPr="00907FB3" w:rsidRDefault="003154F3" w:rsidP="001A6E26">
      <w:pPr>
        <w:jc w:val="center"/>
        <w:rPr>
          <w:sz w:val="24"/>
        </w:rPr>
      </w:pPr>
      <w:r w:rsidRPr="00907FB3">
        <w:rPr>
          <w:b/>
          <w:sz w:val="24"/>
        </w:rPr>
        <w:lastRenderedPageBreak/>
        <w:t>Figure 1:</w:t>
      </w:r>
      <w:r w:rsidRPr="00907FB3">
        <w:rPr>
          <w:sz w:val="24"/>
        </w:rPr>
        <w:t xml:space="preserve"> Z-Score Depiction</w:t>
      </w:r>
    </w:p>
    <w:p w14:paraId="585219F2" w14:textId="51272C5D" w:rsidR="003154F3" w:rsidRPr="00907FB3" w:rsidRDefault="003154F3" w:rsidP="001A6E26">
      <w:pPr>
        <w:jc w:val="center"/>
        <w:rPr>
          <w:sz w:val="24"/>
        </w:rPr>
      </w:pPr>
      <w:r w:rsidRPr="00907FB3">
        <w:rPr>
          <w:noProof/>
          <w:sz w:val="24"/>
        </w:rPr>
        <w:drawing>
          <wp:inline distT="0" distB="0" distL="0" distR="0" wp14:anchorId="3DD8E63E" wp14:editId="7CDCF6DD">
            <wp:extent cx="2638425" cy="1733550"/>
            <wp:effectExtent l="0" t="0" r="9525" b="0"/>
            <wp:docPr id="2" name="Picture 2" descr="Result for graph illustrating z-scores. A bell curve, showing high distribution in the center, and low distribution near the edges of the cur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graph illustrating z-score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A4FC0" w14:textId="04BF7F84" w:rsidR="003154F3" w:rsidRPr="00D7693C" w:rsidRDefault="003154F3" w:rsidP="003154F3">
      <w:pPr>
        <w:spacing w:after="0"/>
        <w:rPr>
          <w:b/>
          <w:i/>
          <w:iCs/>
          <w:sz w:val="24"/>
        </w:rPr>
      </w:pPr>
      <w:r w:rsidRPr="00D7693C">
        <w:rPr>
          <w:b/>
          <w:i/>
          <w:iCs/>
          <w:sz w:val="24"/>
        </w:rPr>
        <w:t>Z-Score Formula</w:t>
      </w:r>
    </w:p>
    <w:p w14:paraId="623A643B" w14:textId="79CA6731" w:rsidR="00E020CB" w:rsidRPr="00011250" w:rsidRDefault="006E496A" w:rsidP="00E020CB">
      <w:pPr>
        <w:rPr>
          <w:sz w:val="24"/>
        </w:rPr>
      </w:pPr>
      <w:r>
        <w:rPr>
          <w:sz w:val="24"/>
        </w:rPr>
        <w:t xml:space="preserve">A </w:t>
      </w:r>
      <w:r w:rsidR="00775BB4">
        <w:rPr>
          <w:sz w:val="24"/>
        </w:rPr>
        <w:t>Z</w:t>
      </w:r>
      <w:r w:rsidR="00E020CB" w:rsidRPr="004F35F7">
        <w:rPr>
          <w:sz w:val="24"/>
        </w:rPr>
        <w:t xml:space="preserve">-score for each </w:t>
      </w:r>
      <w:r w:rsidR="00E020CB">
        <w:rPr>
          <w:sz w:val="24"/>
        </w:rPr>
        <w:t>domain</w:t>
      </w:r>
      <w:r w:rsidR="00E020CB" w:rsidRPr="004F35F7">
        <w:rPr>
          <w:sz w:val="24"/>
        </w:rPr>
        <w:t xml:space="preserve"> </w:t>
      </w:r>
      <w:r>
        <w:rPr>
          <w:sz w:val="24"/>
        </w:rPr>
        <w:t>is</w:t>
      </w:r>
      <w:r w:rsidRPr="004F35F7">
        <w:rPr>
          <w:sz w:val="24"/>
        </w:rPr>
        <w:t xml:space="preserve"> </w:t>
      </w:r>
      <w:r w:rsidR="00E020CB" w:rsidRPr="004F35F7">
        <w:rPr>
          <w:sz w:val="24"/>
        </w:rPr>
        <w:t xml:space="preserve">calculated by subtracting </w:t>
      </w:r>
      <w:r w:rsidR="009B696E">
        <w:rPr>
          <w:sz w:val="24"/>
        </w:rPr>
        <w:t>the</w:t>
      </w:r>
      <w:r w:rsidR="009B696E" w:rsidRPr="004F35F7">
        <w:rPr>
          <w:sz w:val="24"/>
        </w:rPr>
        <w:t xml:space="preserve"> </w:t>
      </w:r>
      <w:r w:rsidR="00E020CB" w:rsidRPr="004F35F7">
        <w:rPr>
          <w:sz w:val="24"/>
        </w:rPr>
        <w:t xml:space="preserve">student’s </w:t>
      </w:r>
      <w:r w:rsidR="00E020CB">
        <w:rPr>
          <w:sz w:val="24"/>
        </w:rPr>
        <w:t>domain</w:t>
      </w:r>
      <w:r w:rsidR="00E020CB" w:rsidRPr="004F35F7">
        <w:rPr>
          <w:sz w:val="24"/>
        </w:rPr>
        <w:t xml:space="preserve"> score </w:t>
      </w:r>
      <w:r w:rsidR="0012525C">
        <w:rPr>
          <w:sz w:val="24"/>
        </w:rPr>
        <w:t>from</w:t>
      </w:r>
      <w:r w:rsidR="0012525C" w:rsidRPr="004F35F7">
        <w:rPr>
          <w:sz w:val="24"/>
        </w:rPr>
        <w:t xml:space="preserve"> </w:t>
      </w:r>
      <w:r w:rsidR="00E020CB" w:rsidRPr="004F35F7">
        <w:rPr>
          <w:sz w:val="24"/>
        </w:rPr>
        <w:t>the mean score for that grade and year, and then dividing by the standard deviation for that grade and year</w:t>
      </w:r>
      <w:r w:rsidR="00E020CB" w:rsidRPr="00011250">
        <w:rPr>
          <w:sz w:val="24"/>
        </w:rPr>
        <w:t>.</w:t>
      </w:r>
    </w:p>
    <w:p w14:paraId="669255BC" w14:textId="64289308" w:rsidR="003154F3" w:rsidRPr="00907FB3" w:rsidRDefault="003154F3" w:rsidP="003154F3">
      <w:pPr>
        <w:rPr>
          <w:sz w:val="24"/>
        </w:rPr>
      </w:pPr>
      <w:r w:rsidRPr="00907FB3">
        <w:rPr>
          <w:sz w:val="24"/>
        </w:rPr>
        <w:t>Z-Score = (</w:t>
      </w:r>
      <w:r w:rsidR="001756F4" w:rsidRPr="00907FB3">
        <w:rPr>
          <w:sz w:val="24"/>
        </w:rPr>
        <w:t xml:space="preserve">Mean </w:t>
      </w:r>
      <w:r w:rsidR="001756F4">
        <w:rPr>
          <w:sz w:val="24"/>
        </w:rPr>
        <w:t xml:space="preserve">Domain </w:t>
      </w:r>
      <w:r w:rsidR="001756F4" w:rsidRPr="00907FB3">
        <w:rPr>
          <w:sz w:val="24"/>
        </w:rPr>
        <w:t>Score</w:t>
      </w:r>
      <w:r w:rsidR="001756F4">
        <w:rPr>
          <w:sz w:val="24"/>
        </w:rPr>
        <w:t xml:space="preserve"> minus </w:t>
      </w:r>
      <w:r w:rsidRPr="00907FB3">
        <w:rPr>
          <w:sz w:val="24"/>
        </w:rPr>
        <w:t>Student</w:t>
      </w:r>
      <w:r w:rsidR="001756F4">
        <w:rPr>
          <w:sz w:val="24"/>
        </w:rPr>
        <w:t>’s</w:t>
      </w:r>
      <w:r w:rsidRPr="00907FB3">
        <w:rPr>
          <w:sz w:val="24"/>
        </w:rPr>
        <w:t xml:space="preserve"> </w:t>
      </w:r>
      <w:r w:rsidR="00D92FB1">
        <w:rPr>
          <w:sz w:val="24"/>
        </w:rPr>
        <w:t>Domain</w:t>
      </w:r>
      <w:r w:rsidR="00363321">
        <w:rPr>
          <w:sz w:val="24"/>
        </w:rPr>
        <w:t xml:space="preserve"> </w:t>
      </w:r>
      <w:r w:rsidRPr="00907FB3">
        <w:rPr>
          <w:sz w:val="24"/>
        </w:rPr>
        <w:t>Score)</w:t>
      </w:r>
      <w:r>
        <w:rPr>
          <w:sz w:val="24"/>
        </w:rPr>
        <w:t xml:space="preserve"> </w:t>
      </w:r>
      <w:r>
        <w:rPr>
          <w:sz w:val="24"/>
        </w:rPr>
        <w:sym w:font="Symbol" w:char="F0B8"/>
      </w:r>
      <w:r>
        <w:rPr>
          <w:sz w:val="24"/>
        </w:rPr>
        <w:t xml:space="preserve"> </w:t>
      </w:r>
      <w:r w:rsidRPr="00907FB3">
        <w:rPr>
          <w:sz w:val="24"/>
        </w:rPr>
        <w:t>Standard Deviation</w:t>
      </w:r>
      <w:r w:rsidR="00363321">
        <w:rPr>
          <w:sz w:val="24"/>
        </w:rPr>
        <w:t xml:space="preserve"> of </w:t>
      </w:r>
      <w:r w:rsidR="0026233D">
        <w:rPr>
          <w:sz w:val="24"/>
        </w:rPr>
        <w:t xml:space="preserve">the </w:t>
      </w:r>
      <w:r w:rsidR="00D92FB1">
        <w:rPr>
          <w:sz w:val="24"/>
        </w:rPr>
        <w:t>Domain</w:t>
      </w:r>
    </w:p>
    <w:p w14:paraId="16EFF719" w14:textId="039D7BFE" w:rsidR="003154F3" w:rsidRPr="00907FB3" w:rsidRDefault="009152CB" w:rsidP="00A13B17">
      <w:pPr>
        <w:spacing w:after="0"/>
        <w:rPr>
          <w:sz w:val="24"/>
        </w:rPr>
      </w:pPr>
      <w:r>
        <w:rPr>
          <w:sz w:val="24"/>
        </w:rPr>
        <w:t xml:space="preserve">In using the </w:t>
      </w:r>
      <w:r w:rsidR="00775BB4">
        <w:rPr>
          <w:sz w:val="24"/>
        </w:rPr>
        <w:t>Z</w:t>
      </w:r>
      <w:r>
        <w:rPr>
          <w:sz w:val="24"/>
        </w:rPr>
        <w:t>-score method,</w:t>
      </w:r>
      <w:r w:rsidRPr="00907FB3">
        <w:rPr>
          <w:sz w:val="24"/>
        </w:rPr>
        <w:t xml:space="preserve"> </w:t>
      </w:r>
      <w:r w:rsidR="003154F3" w:rsidRPr="00907FB3">
        <w:rPr>
          <w:sz w:val="24"/>
        </w:rPr>
        <w:t xml:space="preserve">WIDA </w:t>
      </w:r>
      <w:r w:rsidR="003154F3">
        <w:rPr>
          <w:sz w:val="24"/>
        </w:rPr>
        <w:t>recommends the following steps</w:t>
      </w:r>
      <w:r w:rsidR="003154F3" w:rsidRPr="00907FB3">
        <w:rPr>
          <w:sz w:val="24"/>
        </w:rPr>
        <w:t>:</w:t>
      </w:r>
    </w:p>
    <w:p w14:paraId="0EE73FD8" w14:textId="2FE52CA3" w:rsidR="003154F3" w:rsidRPr="00907FB3" w:rsidRDefault="003154F3" w:rsidP="003154F3">
      <w:pPr>
        <w:pStyle w:val="ListParagraph"/>
        <w:numPr>
          <w:ilvl w:val="0"/>
          <w:numId w:val="2"/>
        </w:numPr>
        <w:rPr>
          <w:sz w:val="24"/>
        </w:rPr>
      </w:pPr>
      <w:r w:rsidRPr="00907FB3">
        <w:rPr>
          <w:sz w:val="24"/>
        </w:rPr>
        <w:t xml:space="preserve">Calculate </w:t>
      </w:r>
      <w:r w:rsidR="00F057B3">
        <w:rPr>
          <w:sz w:val="24"/>
        </w:rPr>
        <w:t xml:space="preserve">a </w:t>
      </w:r>
      <w:r w:rsidR="00775BB4">
        <w:rPr>
          <w:sz w:val="24"/>
        </w:rPr>
        <w:t>Z-</w:t>
      </w:r>
      <w:r w:rsidRPr="00907FB3">
        <w:rPr>
          <w:sz w:val="24"/>
        </w:rPr>
        <w:t xml:space="preserve">score for each </w:t>
      </w:r>
      <w:r w:rsidR="00D92FB1">
        <w:rPr>
          <w:sz w:val="24"/>
        </w:rPr>
        <w:t>domain</w:t>
      </w:r>
      <w:r w:rsidRPr="00907FB3">
        <w:rPr>
          <w:sz w:val="24"/>
        </w:rPr>
        <w:t xml:space="preserve"> score</w:t>
      </w:r>
      <w:r w:rsidR="006F4E9A">
        <w:rPr>
          <w:sz w:val="24"/>
        </w:rPr>
        <w:t>.</w:t>
      </w:r>
    </w:p>
    <w:p w14:paraId="5888F910" w14:textId="05EE313A" w:rsidR="003154F3" w:rsidRPr="00907FB3" w:rsidRDefault="003154F3" w:rsidP="003154F3">
      <w:pPr>
        <w:pStyle w:val="ListParagraph"/>
        <w:numPr>
          <w:ilvl w:val="0"/>
          <w:numId w:val="2"/>
        </w:numPr>
        <w:rPr>
          <w:sz w:val="24"/>
        </w:rPr>
      </w:pPr>
      <w:r w:rsidRPr="00907FB3">
        <w:rPr>
          <w:sz w:val="24"/>
        </w:rPr>
        <w:t xml:space="preserve">Calculate an overall </w:t>
      </w:r>
      <w:r w:rsidR="00775BB4">
        <w:rPr>
          <w:sz w:val="24"/>
        </w:rPr>
        <w:t>Z</w:t>
      </w:r>
      <w:r w:rsidRPr="00907FB3">
        <w:rPr>
          <w:sz w:val="24"/>
        </w:rPr>
        <w:t>-score using the ACCESS weighting formula</w:t>
      </w:r>
      <w:r w:rsidR="006F4E9A">
        <w:rPr>
          <w:sz w:val="24"/>
        </w:rPr>
        <w:t>.</w:t>
      </w:r>
    </w:p>
    <w:p w14:paraId="19C7D27A" w14:textId="1DE3208A" w:rsidR="003154F3" w:rsidRPr="00907FB3" w:rsidRDefault="003154F3" w:rsidP="003154F3">
      <w:pPr>
        <w:pStyle w:val="ListParagraph"/>
        <w:numPr>
          <w:ilvl w:val="0"/>
          <w:numId w:val="2"/>
        </w:numPr>
        <w:rPr>
          <w:sz w:val="24"/>
        </w:rPr>
      </w:pPr>
      <w:r w:rsidRPr="00907FB3">
        <w:rPr>
          <w:sz w:val="24"/>
        </w:rPr>
        <w:t xml:space="preserve">Substitute missing </w:t>
      </w:r>
      <w:r w:rsidR="00D92FB1">
        <w:rPr>
          <w:sz w:val="24"/>
        </w:rPr>
        <w:t>domain</w:t>
      </w:r>
      <w:r w:rsidRPr="00907FB3">
        <w:rPr>
          <w:sz w:val="24"/>
        </w:rPr>
        <w:t xml:space="preserve"> scores with the overall </w:t>
      </w:r>
      <w:r w:rsidR="00775BB4">
        <w:rPr>
          <w:sz w:val="24"/>
        </w:rPr>
        <w:t>Z</w:t>
      </w:r>
      <w:r w:rsidRPr="00907FB3">
        <w:rPr>
          <w:sz w:val="24"/>
        </w:rPr>
        <w:t>-score</w:t>
      </w:r>
      <w:r w:rsidR="0012525C">
        <w:rPr>
          <w:sz w:val="24"/>
        </w:rPr>
        <w:t xml:space="preserve"> for each student</w:t>
      </w:r>
      <w:r w:rsidR="006F4E9A">
        <w:rPr>
          <w:sz w:val="24"/>
        </w:rPr>
        <w:t>.</w:t>
      </w:r>
    </w:p>
    <w:p w14:paraId="21E248DF" w14:textId="2D6416E4" w:rsidR="003154F3" w:rsidRPr="00907FB3" w:rsidRDefault="003154F3" w:rsidP="003154F3">
      <w:pPr>
        <w:pStyle w:val="ListParagraph"/>
        <w:numPr>
          <w:ilvl w:val="0"/>
          <w:numId w:val="2"/>
        </w:numPr>
        <w:rPr>
          <w:sz w:val="24"/>
        </w:rPr>
      </w:pPr>
      <w:r w:rsidRPr="00907FB3">
        <w:rPr>
          <w:sz w:val="24"/>
        </w:rPr>
        <w:t xml:space="preserve">Generate and apply a lookup table of overall </w:t>
      </w:r>
      <w:r w:rsidR="00775BB4">
        <w:rPr>
          <w:sz w:val="24"/>
        </w:rPr>
        <w:t>Z</w:t>
      </w:r>
      <w:r w:rsidRPr="00907FB3">
        <w:rPr>
          <w:sz w:val="24"/>
        </w:rPr>
        <w:t>-scores to ACCESS scaled scores</w:t>
      </w:r>
      <w:r w:rsidR="006F4E9A">
        <w:rPr>
          <w:sz w:val="24"/>
        </w:rPr>
        <w:t>.</w:t>
      </w:r>
    </w:p>
    <w:p w14:paraId="367FEB90" w14:textId="67912FB8" w:rsidR="003154F3" w:rsidRPr="00FA53BF" w:rsidRDefault="00BF245C" w:rsidP="00FA53BF">
      <w:pPr>
        <w:pStyle w:val="ListParagraph"/>
        <w:rPr>
          <w:sz w:val="24"/>
        </w:rPr>
      </w:pPr>
      <w:r w:rsidRPr="001756F4">
        <w:rPr>
          <w:sz w:val="24"/>
        </w:rPr>
        <w:t xml:space="preserve">Generate and apply a lookup table of </w:t>
      </w:r>
      <w:r w:rsidR="001756F4" w:rsidRPr="001756F4">
        <w:rPr>
          <w:sz w:val="24"/>
        </w:rPr>
        <w:t xml:space="preserve">Z-scores </w:t>
      </w:r>
      <w:r w:rsidRPr="008C4742">
        <w:rPr>
          <w:sz w:val="24"/>
        </w:rPr>
        <w:t xml:space="preserve">to ACCESS proficiency </w:t>
      </w:r>
      <w:r w:rsidRPr="00FA47D4">
        <w:rPr>
          <w:sz w:val="24"/>
        </w:rPr>
        <w:t xml:space="preserve">levels. </w:t>
      </w:r>
      <w:r w:rsidR="001756F4">
        <w:rPr>
          <w:sz w:val="24"/>
        </w:rPr>
        <w:t xml:space="preserve">(Note: </w:t>
      </w:r>
      <w:r w:rsidR="003154F3" w:rsidRPr="00FA53BF">
        <w:rPr>
          <w:sz w:val="24"/>
        </w:rPr>
        <w:t>Our application of th</w:t>
      </w:r>
      <w:r w:rsidR="0026233D" w:rsidRPr="00FA53BF">
        <w:rPr>
          <w:sz w:val="24"/>
        </w:rPr>
        <w:t>is</w:t>
      </w:r>
      <w:r w:rsidR="003154F3" w:rsidRPr="00FA53BF">
        <w:rPr>
          <w:sz w:val="24"/>
        </w:rPr>
        <w:t xml:space="preserve"> method generated a single lookup table of overall </w:t>
      </w:r>
      <w:r w:rsidR="00775BB4" w:rsidRPr="00FA53BF">
        <w:rPr>
          <w:sz w:val="24"/>
        </w:rPr>
        <w:t>Z</w:t>
      </w:r>
      <w:r w:rsidR="003154F3" w:rsidRPr="00FA53BF">
        <w:rPr>
          <w:sz w:val="24"/>
        </w:rPr>
        <w:t xml:space="preserve">-scores to </w:t>
      </w:r>
      <w:r w:rsidR="00AE17E6" w:rsidRPr="00FA53BF">
        <w:rPr>
          <w:sz w:val="24"/>
        </w:rPr>
        <w:t xml:space="preserve">their equivalent </w:t>
      </w:r>
      <w:r w:rsidR="003154F3" w:rsidRPr="00FA53BF">
        <w:rPr>
          <w:sz w:val="24"/>
        </w:rPr>
        <w:t xml:space="preserve">ACCESS </w:t>
      </w:r>
      <w:r w:rsidR="00A13B17" w:rsidRPr="00FA53BF">
        <w:rPr>
          <w:sz w:val="24"/>
        </w:rPr>
        <w:t xml:space="preserve">proficiency </w:t>
      </w:r>
      <w:r w:rsidR="003154F3" w:rsidRPr="00FA53BF">
        <w:rPr>
          <w:sz w:val="24"/>
        </w:rPr>
        <w:t>levels, bypassing the step of identifying scaled scores.</w:t>
      </w:r>
      <w:r w:rsidR="001756F4">
        <w:rPr>
          <w:sz w:val="24"/>
        </w:rPr>
        <w:t>)</w:t>
      </w:r>
      <w:r w:rsidR="003154F3" w:rsidRPr="00FA53BF">
        <w:rPr>
          <w:sz w:val="24"/>
        </w:rPr>
        <w:t xml:space="preserve"> </w:t>
      </w:r>
    </w:p>
    <w:p w14:paraId="0F8C286D" w14:textId="15F842D3" w:rsidR="00E96CE9" w:rsidRPr="00D7693C" w:rsidRDefault="00E96CE9" w:rsidP="00E96CE9">
      <w:pPr>
        <w:keepNext/>
        <w:spacing w:after="0"/>
        <w:rPr>
          <w:b/>
          <w:bCs/>
          <w:i/>
          <w:iCs/>
          <w:sz w:val="24"/>
          <w:szCs w:val="24"/>
        </w:rPr>
      </w:pPr>
      <w:r w:rsidRPr="00D7693C">
        <w:rPr>
          <w:b/>
          <w:bCs/>
          <w:i/>
          <w:iCs/>
          <w:sz w:val="24"/>
          <w:szCs w:val="24"/>
        </w:rPr>
        <w:t xml:space="preserve">Results of </w:t>
      </w:r>
      <w:r w:rsidR="009152CB">
        <w:rPr>
          <w:b/>
          <w:bCs/>
          <w:i/>
          <w:iCs/>
          <w:sz w:val="24"/>
          <w:szCs w:val="24"/>
        </w:rPr>
        <w:t xml:space="preserve">Using </w:t>
      </w:r>
      <w:r w:rsidRPr="00D7693C">
        <w:rPr>
          <w:b/>
          <w:bCs/>
          <w:i/>
          <w:iCs/>
          <w:sz w:val="24"/>
          <w:szCs w:val="24"/>
        </w:rPr>
        <w:t>Method B</w:t>
      </w:r>
    </w:p>
    <w:p w14:paraId="2366E7D7" w14:textId="1F95FEF4" w:rsidR="003154F3" w:rsidRDefault="00DD44C3" w:rsidP="00A56C88">
      <w:pPr>
        <w:keepNext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1756F4">
        <w:rPr>
          <w:sz w:val="24"/>
          <w:szCs w:val="24"/>
        </w:rPr>
        <w:t>Z</w:t>
      </w:r>
      <w:r>
        <w:rPr>
          <w:sz w:val="24"/>
          <w:szCs w:val="24"/>
        </w:rPr>
        <w:t xml:space="preserve">-score method was modeled using actual student data from the 2018 and 2019 ACCESS tests. </w:t>
      </w:r>
      <w:r w:rsidR="00E300B5">
        <w:rPr>
          <w:sz w:val="24"/>
          <w:szCs w:val="24"/>
        </w:rPr>
        <w:t xml:space="preserve">When assigned scores were calculated using the </w:t>
      </w:r>
      <w:r w:rsidR="001756F4">
        <w:rPr>
          <w:sz w:val="24"/>
          <w:szCs w:val="24"/>
        </w:rPr>
        <w:t>Z</w:t>
      </w:r>
      <w:r w:rsidR="00E300B5">
        <w:rPr>
          <w:sz w:val="24"/>
          <w:szCs w:val="24"/>
        </w:rPr>
        <w:t>-score method and applied to missing scores for eligible students,</w:t>
      </w:r>
      <w:r w:rsidR="003154F3" w:rsidRPr="00907FB3">
        <w:rPr>
          <w:sz w:val="24"/>
        </w:rPr>
        <w:t xml:space="preserve"> </w:t>
      </w:r>
      <w:r w:rsidR="0026233D">
        <w:rPr>
          <w:sz w:val="24"/>
        </w:rPr>
        <w:t>20</w:t>
      </w:r>
      <w:r w:rsidR="003154F3" w:rsidRPr="00907FB3">
        <w:rPr>
          <w:sz w:val="24"/>
        </w:rPr>
        <w:t xml:space="preserve"> </w:t>
      </w:r>
      <w:r w:rsidR="00A56C88" w:rsidRPr="00907FB3">
        <w:rPr>
          <w:sz w:val="24"/>
        </w:rPr>
        <w:t xml:space="preserve">students </w:t>
      </w:r>
      <w:r w:rsidR="003154F3" w:rsidRPr="00907FB3">
        <w:rPr>
          <w:sz w:val="24"/>
        </w:rPr>
        <w:t>(</w:t>
      </w:r>
      <w:r w:rsidR="0026233D">
        <w:rPr>
          <w:sz w:val="24"/>
        </w:rPr>
        <w:t>6</w:t>
      </w:r>
      <w:r w:rsidR="00364C64">
        <w:rPr>
          <w:sz w:val="24"/>
        </w:rPr>
        <w:t>.</w:t>
      </w:r>
      <w:r w:rsidR="0026233D">
        <w:rPr>
          <w:sz w:val="24"/>
        </w:rPr>
        <w:t>6</w:t>
      </w:r>
      <w:r w:rsidR="003154F3" w:rsidRPr="00907FB3">
        <w:rPr>
          <w:sz w:val="24"/>
        </w:rPr>
        <w:t>%</w:t>
      </w:r>
      <w:r w:rsidR="00A56C88">
        <w:rPr>
          <w:sz w:val="24"/>
        </w:rPr>
        <w:t xml:space="preserve"> of assigned scores</w:t>
      </w:r>
      <w:r w:rsidR="003154F3" w:rsidRPr="00907FB3">
        <w:rPr>
          <w:sz w:val="24"/>
        </w:rPr>
        <w:t xml:space="preserve"> in 2018</w:t>
      </w:r>
      <w:r w:rsidR="009152CB">
        <w:rPr>
          <w:sz w:val="24"/>
        </w:rPr>
        <w:t>)</w:t>
      </w:r>
      <w:r w:rsidR="003154F3" w:rsidRPr="00907FB3">
        <w:rPr>
          <w:sz w:val="24"/>
        </w:rPr>
        <w:t xml:space="preserve"> and 5 </w:t>
      </w:r>
      <w:r w:rsidR="00A56C88">
        <w:rPr>
          <w:sz w:val="24"/>
        </w:rPr>
        <w:t xml:space="preserve">students </w:t>
      </w:r>
      <w:r w:rsidR="003154F3" w:rsidRPr="00907FB3">
        <w:rPr>
          <w:sz w:val="24"/>
        </w:rPr>
        <w:t>(</w:t>
      </w:r>
      <w:r w:rsidR="007C3250">
        <w:rPr>
          <w:sz w:val="24"/>
        </w:rPr>
        <w:t>3</w:t>
      </w:r>
      <w:r w:rsidR="003154F3" w:rsidRPr="00907FB3">
        <w:rPr>
          <w:sz w:val="24"/>
        </w:rPr>
        <w:t xml:space="preserve">% of </w:t>
      </w:r>
      <w:r w:rsidR="00A56C88">
        <w:rPr>
          <w:sz w:val="24"/>
        </w:rPr>
        <w:t xml:space="preserve">assigned scores </w:t>
      </w:r>
      <w:r w:rsidR="003154F3" w:rsidRPr="00907FB3">
        <w:rPr>
          <w:sz w:val="24"/>
        </w:rPr>
        <w:t>in 2019</w:t>
      </w:r>
      <w:r w:rsidR="009152CB">
        <w:rPr>
          <w:sz w:val="24"/>
        </w:rPr>
        <w:t>), also mostly</w:t>
      </w:r>
      <w:r w:rsidR="009152CB" w:rsidRPr="00907FB3">
        <w:rPr>
          <w:sz w:val="24"/>
        </w:rPr>
        <w:t xml:space="preserve"> in grades 3-5</w:t>
      </w:r>
      <w:r w:rsidR="009152CB">
        <w:rPr>
          <w:sz w:val="24"/>
        </w:rPr>
        <w:t>,</w:t>
      </w:r>
      <w:r w:rsidR="003154F3" w:rsidRPr="00907FB3">
        <w:rPr>
          <w:sz w:val="24"/>
        </w:rPr>
        <w:t xml:space="preserve"> </w:t>
      </w:r>
      <w:r w:rsidR="00AE17E6">
        <w:rPr>
          <w:sz w:val="24"/>
        </w:rPr>
        <w:t xml:space="preserve">would have </w:t>
      </w:r>
      <w:r w:rsidR="009152CB">
        <w:rPr>
          <w:sz w:val="24"/>
        </w:rPr>
        <w:t>scored proficient</w:t>
      </w:r>
      <w:r w:rsidR="00A56C88">
        <w:rPr>
          <w:sz w:val="24"/>
        </w:rPr>
        <w:t>.</w:t>
      </w:r>
    </w:p>
    <w:p w14:paraId="5F8F4041" w14:textId="77777777" w:rsidR="0026233D" w:rsidRDefault="0026233D" w:rsidP="00A56C88">
      <w:pPr>
        <w:spacing w:after="0"/>
        <w:rPr>
          <w:b/>
          <w:sz w:val="24"/>
          <w:szCs w:val="24"/>
        </w:rPr>
      </w:pPr>
    </w:p>
    <w:p w14:paraId="5AE91665" w14:textId="3FED8E75" w:rsidR="00F41818" w:rsidRDefault="00F41818" w:rsidP="00A56C88">
      <w:pPr>
        <w:spacing w:after="0"/>
        <w:rPr>
          <w:b/>
          <w:sz w:val="24"/>
          <w:szCs w:val="24"/>
        </w:rPr>
      </w:pPr>
      <w:r w:rsidRPr="0049340C">
        <w:rPr>
          <w:b/>
          <w:sz w:val="24"/>
          <w:szCs w:val="24"/>
        </w:rPr>
        <w:t>Comparison of Method</w:t>
      </w:r>
      <w:r w:rsidR="009152CB" w:rsidRPr="0049340C">
        <w:rPr>
          <w:b/>
          <w:sz w:val="24"/>
          <w:szCs w:val="24"/>
        </w:rPr>
        <w:t>s</w:t>
      </w:r>
      <w:r w:rsidR="00A56C88" w:rsidRPr="00EC3E3E">
        <w:rPr>
          <w:b/>
          <w:sz w:val="24"/>
          <w:szCs w:val="24"/>
        </w:rPr>
        <w:t xml:space="preserve"> A and B</w:t>
      </w:r>
    </w:p>
    <w:p w14:paraId="054373BE" w14:textId="77777777" w:rsidR="003245CC" w:rsidRDefault="00364C64" w:rsidP="00062788">
      <w:pPr>
        <w:spacing w:after="0"/>
        <w:rPr>
          <w:sz w:val="24"/>
          <w:szCs w:val="24"/>
        </w:rPr>
      </w:pPr>
      <w:r w:rsidRPr="004F35F7">
        <w:rPr>
          <w:sz w:val="24"/>
          <w:szCs w:val="24"/>
        </w:rPr>
        <w:t xml:space="preserve">Both methods </w:t>
      </w:r>
      <w:r>
        <w:rPr>
          <w:sz w:val="24"/>
          <w:szCs w:val="24"/>
        </w:rPr>
        <w:t xml:space="preserve">identified </w:t>
      </w:r>
      <w:r w:rsidR="00A56C88">
        <w:rPr>
          <w:sz w:val="24"/>
          <w:szCs w:val="24"/>
        </w:rPr>
        <w:t>a</w:t>
      </w:r>
      <w:r>
        <w:rPr>
          <w:sz w:val="24"/>
          <w:szCs w:val="24"/>
        </w:rPr>
        <w:t xml:space="preserve"> core group of students</w:t>
      </w:r>
      <w:r w:rsidR="00AE17E6">
        <w:rPr>
          <w:sz w:val="24"/>
          <w:szCs w:val="24"/>
        </w:rPr>
        <w:t xml:space="preserve"> eligible to receive an assigned score. </w:t>
      </w:r>
      <w:r w:rsidR="009152CB">
        <w:rPr>
          <w:sz w:val="24"/>
          <w:szCs w:val="24"/>
        </w:rPr>
        <w:t>Method A (t</w:t>
      </w:r>
      <w:r>
        <w:rPr>
          <w:sz w:val="24"/>
          <w:szCs w:val="24"/>
        </w:rPr>
        <w:t xml:space="preserve">he </w:t>
      </w:r>
      <w:r w:rsidR="00011250">
        <w:rPr>
          <w:sz w:val="24"/>
          <w:szCs w:val="24"/>
        </w:rPr>
        <w:t xml:space="preserve">Average </w:t>
      </w:r>
      <w:r w:rsidR="00EC3E3E">
        <w:rPr>
          <w:sz w:val="24"/>
          <w:szCs w:val="24"/>
        </w:rPr>
        <w:t xml:space="preserve">[Mean] </w:t>
      </w:r>
      <w:r w:rsidR="00CA32A9">
        <w:rPr>
          <w:sz w:val="24"/>
          <w:szCs w:val="24"/>
        </w:rPr>
        <w:t xml:space="preserve">Domain </w:t>
      </w:r>
      <w:r>
        <w:rPr>
          <w:sz w:val="24"/>
          <w:szCs w:val="24"/>
        </w:rPr>
        <w:t>Score method</w:t>
      </w:r>
      <w:r w:rsidR="009152CB">
        <w:rPr>
          <w:sz w:val="24"/>
          <w:szCs w:val="24"/>
        </w:rPr>
        <w:t>)</w:t>
      </w:r>
      <w:r>
        <w:rPr>
          <w:sz w:val="24"/>
          <w:szCs w:val="24"/>
        </w:rPr>
        <w:t xml:space="preserve"> identified four more students </w:t>
      </w:r>
      <w:r w:rsidR="00AE17E6">
        <w:rPr>
          <w:sz w:val="24"/>
          <w:szCs w:val="24"/>
        </w:rPr>
        <w:t xml:space="preserve">who would have attained proficiency </w:t>
      </w:r>
      <w:r>
        <w:rPr>
          <w:sz w:val="24"/>
          <w:szCs w:val="24"/>
        </w:rPr>
        <w:t>in 2018 and 2 more students in 2019</w:t>
      </w:r>
      <w:r w:rsidR="00EE2F57">
        <w:rPr>
          <w:sz w:val="24"/>
          <w:szCs w:val="24"/>
        </w:rPr>
        <w:t>, compared to</w:t>
      </w:r>
      <w:r>
        <w:rPr>
          <w:sz w:val="24"/>
          <w:szCs w:val="24"/>
        </w:rPr>
        <w:t xml:space="preserve"> </w:t>
      </w:r>
      <w:r w:rsidR="009152CB">
        <w:rPr>
          <w:sz w:val="24"/>
          <w:szCs w:val="24"/>
        </w:rPr>
        <w:t>Method B (</w:t>
      </w:r>
      <w:r>
        <w:rPr>
          <w:sz w:val="24"/>
          <w:szCs w:val="24"/>
        </w:rPr>
        <w:t>the Z</w:t>
      </w:r>
      <w:r w:rsidR="00CA32A9">
        <w:rPr>
          <w:sz w:val="24"/>
          <w:szCs w:val="24"/>
        </w:rPr>
        <w:t>-</w:t>
      </w:r>
      <w:r w:rsidR="0026233D">
        <w:rPr>
          <w:sz w:val="24"/>
          <w:szCs w:val="24"/>
        </w:rPr>
        <w:t>S</w:t>
      </w:r>
      <w:r>
        <w:rPr>
          <w:sz w:val="24"/>
          <w:szCs w:val="24"/>
        </w:rPr>
        <w:t xml:space="preserve">core </w:t>
      </w:r>
      <w:r w:rsidR="009152CB">
        <w:rPr>
          <w:sz w:val="24"/>
          <w:szCs w:val="24"/>
        </w:rPr>
        <w:t>m</w:t>
      </w:r>
      <w:r>
        <w:rPr>
          <w:sz w:val="24"/>
          <w:szCs w:val="24"/>
        </w:rPr>
        <w:t>ethod</w:t>
      </w:r>
      <w:r w:rsidR="009152CB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="001756F4">
        <w:rPr>
          <w:sz w:val="24"/>
          <w:szCs w:val="24"/>
        </w:rPr>
        <w:t xml:space="preserve"> </w:t>
      </w:r>
    </w:p>
    <w:p w14:paraId="4F70D312" w14:textId="77777777" w:rsidR="003245CC" w:rsidRDefault="003245CC" w:rsidP="00062788">
      <w:pPr>
        <w:spacing w:after="0"/>
        <w:rPr>
          <w:sz w:val="24"/>
          <w:szCs w:val="24"/>
        </w:rPr>
      </w:pPr>
    </w:p>
    <w:p w14:paraId="02946C24" w14:textId="6747EC6F" w:rsidR="00364C64" w:rsidRDefault="001756F4" w:rsidP="0006278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Table 3 shows a comparison of eligible students who </w:t>
      </w:r>
      <w:r w:rsidR="00F43B0A">
        <w:rPr>
          <w:sz w:val="24"/>
          <w:szCs w:val="24"/>
        </w:rPr>
        <w:t xml:space="preserve">met </w:t>
      </w:r>
      <w:r>
        <w:rPr>
          <w:sz w:val="24"/>
          <w:szCs w:val="24"/>
        </w:rPr>
        <w:t xml:space="preserve">and did not </w:t>
      </w:r>
      <w:r w:rsidR="00F43B0A">
        <w:rPr>
          <w:sz w:val="24"/>
          <w:szCs w:val="24"/>
        </w:rPr>
        <w:t xml:space="preserve">meet exit criteria by </w:t>
      </w:r>
      <w:r>
        <w:rPr>
          <w:sz w:val="24"/>
          <w:szCs w:val="24"/>
        </w:rPr>
        <w:t>attain</w:t>
      </w:r>
      <w:r w:rsidR="00F43B0A">
        <w:rPr>
          <w:sz w:val="24"/>
          <w:szCs w:val="24"/>
        </w:rPr>
        <w:t>ing</w:t>
      </w:r>
      <w:r>
        <w:rPr>
          <w:sz w:val="24"/>
          <w:szCs w:val="24"/>
        </w:rPr>
        <w:t xml:space="preserve"> </w:t>
      </w:r>
      <w:r w:rsidR="00F43B0A">
        <w:rPr>
          <w:sz w:val="24"/>
          <w:szCs w:val="24"/>
        </w:rPr>
        <w:t xml:space="preserve">English </w:t>
      </w:r>
      <w:r>
        <w:rPr>
          <w:sz w:val="24"/>
          <w:szCs w:val="24"/>
        </w:rPr>
        <w:t xml:space="preserve">proficiency </w:t>
      </w:r>
      <w:r w:rsidR="00F43B0A">
        <w:rPr>
          <w:sz w:val="24"/>
          <w:szCs w:val="24"/>
        </w:rPr>
        <w:t xml:space="preserve">based on </w:t>
      </w:r>
      <w:r>
        <w:rPr>
          <w:sz w:val="24"/>
          <w:szCs w:val="24"/>
        </w:rPr>
        <w:t>assigned scores generated by Method A and Method B.</w:t>
      </w:r>
      <w:r w:rsidR="003245CC">
        <w:rPr>
          <w:sz w:val="24"/>
          <w:szCs w:val="24"/>
        </w:rPr>
        <w:t xml:space="preserve"> Table 4 shows eligible students who met exit criteria based on assigned scores in each grade.</w:t>
      </w:r>
    </w:p>
    <w:p w14:paraId="1BF047BA" w14:textId="292852A7" w:rsidR="00062788" w:rsidRDefault="00062788" w:rsidP="00062788">
      <w:pPr>
        <w:spacing w:after="0"/>
        <w:rPr>
          <w:sz w:val="24"/>
          <w:szCs w:val="24"/>
        </w:rPr>
      </w:pPr>
    </w:p>
    <w:p w14:paraId="537F9A5A" w14:textId="77777777" w:rsidR="003245CC" w:rsidRDefault="003245CC" w:rsidP="00AE17E6">
      <w:pPr>
        <w:spacing w:after="0"/>
        <w:rPr>
          <w:b/>
          <w:sz w:val="24"/>
          <w:szCs w:val="24"/>
        </w:rPr>
      </w:pPr>
    </w:p>
    <w:p w14:paraId="0513B00F" w14:textId="77777777" w:rsidR="003245CC" w:rsidRDefault="003245CC" w:rsidP="00AE17E6">
      <w:pPr>
        <w:spacing w:after="0"/>
        <w:rPr>
          <w:b/>
          <w:sz w:val="24"/>
          <w:szCs w:val="24"/>
        </w:rPr>
      </w:pPr>
    </w:p>
    <w:p w14:paraId="7DAA475C" w14:textId="77777777" w:rsidR="003245CC" w:rsidRDefault="003245CC" w:rsidP="00AE17E6">
      <w:pPr>
        <w:spacing w:after="0"/>
        <w:rPr>
          <w:b/>
          <w:sz w:val="24"/>
          <w:szCs w:val="24"/>
        </w:rPr>
      </w:pPr>
    </w:p>
    <w:p w14:paraId="0073CF59" w14:textId="20A6F825" w:rsidR="00364C64" w:rsidRDefault="00364C64" w:rsidP="00376E15">
      <w:pPr>
        <w:spacing w:after="0"/>
        <w:jc w:val="center"/>
        <w:rPr>
          <w:sz w:val="24"/>
          <w:szCs w:val="24"/>
        </w:rPr>
      </w:pPr>
      <w:r w:rsidRPr="008D4032">
        <w:rPr>
          <w:b/>
          <w:sz w:val="24"/>
          <w:szCs w:val="24"/>
        </w:rPr>
        <w:lastRenderedPageBreak/>
        <w:t>Table</w:t>
      </w:r>
      <w:r>
        <w:rPr>
          <w:b/>
          <w:sz w:val="24"/>
          <w:szCs w:val="24"/>
        </w:rPr>
        <w:t xml:space="preserve"> </w:t>
      </w:r>
      <w:r w:rsidR="001756F4">
        <w:rPr>
          <w:b/>
          <w:sz w:val="24"/>
          <w:szCs w:val="24"/>
        </w:rPr>
        <w:t>3</w:t>
      </w:r>
      <w:r w:rsidRPr="008D4032">
        <w:rPr>
          <w:b/>
          <w:sz w:val="24"/>
          <w:szCs w:val="24"/>
        </w:rPr>
        <w:t>:</w:t>
      </w:r>
      <w:r w:rsidRPr="008D40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Number </w:t>
      </w:r>
      <w:r w:rsidR="003245CC">
        <w:rPr>
          <w:sz w:val="24"/>
          <w:szCs w:val="24"/>
        </w:rPr>
        <w:t xml:space="preserve">and Percentage </w:t>
      </w:r>
      <w:r>
        <w:rPr>
          <w:sz w:val="24"/>
          <w:szCs w:val="24"/>
        </w:rPr>
        <w:t xml:space="preserve">of </w:t>
      </w:r>
      <w:r w:rsidR="00062788">
        <w:rPr>
          <w:sz w:val="24"/>
          <w:szCs w:val="24"/>
        </w:rPr>
        <w:t>s</w:t>
      </w:r>
      <w:r>
        <w:rPr>
          <w:sz w:val="24"/>
          <w:szCs w:val="24"/>
        </w:rPr>
        <w:t xml:space="preserve">tudents </w:t>
      </w:r>
      <w:r w:rsidR="00AE17E6">
        <w:rPr>
          <w:sz w:val="24"/>
          <w:szCs w:val="24"/>
        </w:rPr>
        <w:t xml:space="preserve">in 2018 and 2019 </w:t>
      </w:r>
      <w:r w:rsidR="00062788">
        <w:rPr>
          <w:sz w:val="24"/>
          <w:szCs w:val="24"/>
        </w:rPr>
        <w:t>i</w:t>
      </w:r>
      <w:r>
        <w:rPr>
          <w:sz w:val="24"/>
          <w:szCs w:val="24"/>
        </w:rPr>
        <w:t xml:space="preserve">dentified </w:t>
      </w:r>
      <w:r w:rsidR="00C5576B">
        <w:rPr>
          <w:sz w:val="24"/>
          <w:szCs w:val="24"/>
        </w:rPr>
        <w:t xml:space="preserve">by Methods A and B </w:t>
      </w:r>
      <w:r w:rsidR="00AE17E6">
        <w:rPr>
          <w:sz w:val="24"/>
          <w:szCs w:val="24"/>
        </w:rPr>
        <w:t>as eligible for a score assignment</w:t>
      </w:r>
      <w:r w:rsidR="00F43BF9">
        <w:rPr>
          <w:sz w:val="24"/>
          <w:szCs w:val="24"/>
        </w:rPr>
        <w:t>,</w:t>
      </w:r>
      <w:r w:rsidR="00AE17E6">
        <w:rPr>
          <w:sz w:val="24"/>
          <w:szCs w:val="24"/>
        </w:rPr>
        <w:t xml:space="preserve"> and </w:t>
      </w:r>
      <w:r w:rsidR="00C5576B">
        <w:rPr>
          <w:sz w:val="24"/>
          <w:szCs w:val="24"/>
        </w:rPr>
        <w:t xml:space="preserve">percent who </w:t>
      </w:r>
      <w:r w:rsidR="00AE17E6">
        <w:rPr>
          <w:sz w:val="24"/>
          <w:szCs w:val="24"/>
        </w:rPr>
        <w:t xml:space="preserve">would have </w:t>
      </w:r>
      <w:r w:rsidR="00F43B0A">
        <w:rPr>
          <w:sz w:val="24"/>
          <w:szCs w:val="24"/>
        </w:rPr>
        <w:t>met criteria to exit EL status</w:t>
      </w:r>
      <w:r w:rsidR="00FA47D4">
        <w:rPr>
          <w:sz w:val="24"/>
          <w:szCs w:val="24"/>
        </w:rPr>
        <w:t>.</w:t>
      </w:r>
    </w:p>
    <w:p w14:paraId="763F08BD" w14:textId="77777777" w:rsidR="00FA47D4" w:rsidRDefault="00FA47D4" w:rsidP="00376E15">
      <w:pPr>
        <w:spacing w:after="0"/>
        <w:jc w:val="center"/>
        <w:rPr>
          <w:sz w:val="24"/>
          <w:szCs w:val="24"/>
        </w:rPr>
      </w:pPr>
    </w:p>
    <w:p w14:paraId="348B729B" w14:textId="07D37337" w:rsidR="00DC5102" w:rsidRDefault="00DC5102" w:rsidP="00376E15">
      <w:pPr>
        <w:spacing w:after="0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55F7CBA3" wp14:editId="2E742B8A">
            <wp:extent cx="4301656" cy="995682"/>
            <wp:effectExtent l="0" t="0" r="3810" b="0"/>
            <wp:docPr id="3" name="Picture 3" descr="Number and percentage of students in 2018 and 2019 identified by Methods A and B as eligible for a score assignment, and the percent who would have met criteria to exit EL status (fewer than 25 students in 2018 and 201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79160" cy="1013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EE71D" w14:textId="77777777" w:rsidR="003245CC" w:rsidRDefault="003245CC" w:rsidP="00376E15">
      <w:pPr>
        <w:ind w:right="-468"/>
        <w:jc w:val="center"/>
        <w:rPr>
          <w:b/>
          <w:sz w:val="24"/>
          <w:szCs w:val="24"/>
        </w:rPr>
      </w:pPr>
    </w:p>
    <w:p w14:paraId="741CC5E5" w14:textId="77777777" w:rsidR="00376E15" w:rsidRDefault="00364C64" w:rsidP="00376E15">
      <w:pPr>
        <w:spacing w:after="0"/>
        <w:ind w:right="-475"/>
        <w:jc w:val="center"/>
        <w:rPr>
          <w:sz w:val="24"/>
          <w:szCs w:val="24"/>
        </w:rPr>
      </w:pPr>
      <w:r w:rsidRPr="008D4032">
        <w:rPr>
          <w:b/>
          <w:sz w:val="24"/>
          <w:szCs w:val="24"/>
        </w:rPr>
        <w:t>Table</w:t>
      </w:r>
      <w:r>
        <w:rPr>
          <w:b/>
          <w:sz w:val="24"/>
          <w:szCs w:val="24"/>
        </w:rPr>
        <w:t xml:space="preserve"> </w:t>
      </w:r>
      <w:r w:rsidR="00FA47D4">
        <w:rPr>
          <w:b/>
          <w:sz w:val="24"/>
          <w:szCs w:val="24"/>
        </w:rPr>
        <w:t>4</w:t>
      </w:r>
      <w:r w:rsidRPr="008D4032">
        <w:rPr>
          <w:b/>
          <w:sz w:val="24"/>
          <w:szCs w:val="24"/>
        </w:rPr>
        <w:t>:</w:t>
      </w:r>
      <w:r w:rsidRPr="008D40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Number of </w:t>
      </w:r>
      <w:r w:rsidR="00062788">
        <w:rPr>
          <w:sz w:val="24"/>
          <w:szCs w:val="24"/>
        </w:rPr>
        <w:t>s</w:t>
      </w:r>
      <w:r>
        <w:rPr>
          <w:sz w:val="24"/>
          <w:szCs w:val="24"/>
        </w:rPr>
        <w:t xml:space="preserve">tudents </w:t>
      </w:r>
      <w:r w:rsidR="00062788">
        <w:rPr>
          <w:sz w:val="24"/>
          <w:szCs w:val="24"/>
        </w:rPr>
        <w:t>i</w:t>
      </w:r>
      <w:r>
        <w:rPr>
          <w:sz w:val="24"/>
          <w:szCs w:val="24"/>
        </w:rPr>
        <w:t xml:space="preserve">dentified as </w:t>
      </w:r>
      <w:r w:rsidR="00F43B0A">
        <w:rPr>
          <w:sz w:val="24"/>
          <w:szCs w:val="24"/>
        </w:rPr>
        <w:t>meeting exit criteria</w:t>
      </w:r>
      <w:r w:rsidR="003245CC">
        <w:rPr>
          <w:sz w:val="24"/>
          <w:szCs w:val="24"/>
        </w:rPr>
        <w:t xml:space="preserve"> based on an assigned score</w:t>
      </w:r>
      <w:r>
        <w:rPr>
          <w:sz w:val="24"/>
          <w:szCs w:val="24"/>
        </w:rPr>
        <w:t xml:space="preserve">, </w:t>
      </w:r>
    </w:p>
    <w:p w14:paraId="2B5D5F27" w14:textId="22ECDE66" w:rsidR="0056794B" w:rsidRDefault="00364C64" w:rsidP="00376E15">
      <w:pPr>
        <w:ind w:right="-46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by </w:t>
      </w:r>
      <w:r w:rsidR="00062788">
        <w:rPr>
          <w:sz w:val="24"/>
          <w:szCs w:val="24"/>
        </w:rPr>
        <w:t>m</w:t>
      </w:r>
      <w:r>
        <w:rPr>
          <w:sz w:val="24"/>
          <w:szCs w:val="24"/>
        </w:rPr>
        <w:t xml:space="preserve">ethod, </w:t>
      </w:r>
      <w:r w:rsidR="00062788">
        <w:rPr>
          <w:sz w:val="24"/>
          <w:szCs w:val="24"/>
        </w:rPr>
        <w:t>y</w:t>
      </w:r>
      <w:r>
        <w:rPr>
          <w:sz w:val="24"/>
          <w:szCs w:val="24"/>
        </w:rPr>
        <w:t>ear</w:t>
      </w:r>
      <w:r w:rsidR="003245CC">
        <w:rPr>
          <w:sz w:val="24"/>
          <w:szCs w:val="24"/>
        </w:rPr>
        <w:t>,</w:t>
      </w:r>
      <w:r>
        <w:rPr>
          <w:sz w:val="24"/>
          <w:szCs w:val="24"/>
        </w:rPr>
        <w:t xml:space="preserve"> and </w:t>
      </w:r>
      <w:r w:rsidR="00062788">
        <w:rPr>
          <w:sz w:val="24"/>
          <w:szCs w:val="24"/>
        </w:rPr>
        <w:t>g</w:t>
      </w:r>
      <w:r>
        <w:rPr>
          <w:sz w:val="24"/>
          <w:szCs w:val="24"/>
        </w:rPr>
        <w:t>rade</w:t>
      </w:r>
    </w:p>
    <w:p w14:paraId="34BF8497" w14:textId="47B8028E" w:rsidR="003245CC" w:rsidRDefault="003245CC" w:rsidP="00376E15">
      <w:pPr>
        <w:ind w:right="-468"/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7946D7AD" wp14:editId="3FF43E28">
            <wp:extent cx="3145242" cy="3219450"/>
            <wp:effectExtent l="0" t="0" r="0" b="0"/>
            <wp:docPr id="1" name="Picture 1" descr="Number of students identified as meeting exit criteria based on receiving an assigned score using methods A and B, by year and gr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94725" cy="3270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983F7" w14:textId="77777777" w:rsidR="00A56C88" w:rsidRPr="00A25940" w:rsidRDefault="00A56C88" w:rsidP="00A56C88">
      <w:pPr>
        <w:spacing w:after="0"/>
        <w:rPr>
          <w:sz w:val="16"/>
          <w:szCs w:val="16"/>
        </w:rPr>
      </w:pPr>
    </w:p>
    <w:p w14:paraId="32B3967E" w14:textId="32902F50" w:rsidR="00F41818" w:rsidRDefault="00364C64" w:rsidP="003245CC">
      <w:pPr>
        <w:ind w:right="-198"/>
        <w:rPr>
          <w:sz w:val="24"/>
          <w:szCs w:val="24"/>
        </w:rPr>
      </w:pPr>
      <w:r w:rsidRPr="00364C64">
        <w:rPr>
          <w:sz w:val="24"/>
          <w:szCs w:val="24"/>
        </w:rPr>
        <w:t xml:space="preserve">Additional </w:t>
      </w:r>
      <w:r>
        <w:rPr>
          <w:sz w:val="24"/>
          <w:szCs w:val="24"/>
        </w:rPr>
        <w:t xml:space="preserve">information on the quality and accuracy of each method is presented in Appendix </w:t>
      </w:r>
      <w:r w:rsidR="00465764">
        <w:rPr>
          <w:sz w:val="24"/>
          <w:szCs w:val="24"/>
        </w:rPr>
        <w:t xml:space="preserve">A, </w:t>
      </w:r>
      <w:r>
        <w:rPr>
          <w:sz w:val="24"/>
          <w:szCs w:val="24"/>
        </w:rPr>
        <w:t>Tables A</w:t>
      </w:r>
      <w:r w:rsidR="008A25C3">
        <w:rPr>
          <w:sz w:val="24"/>
          <w:szCs w:val="24"/>
        </w:rPr>
        <w:t>2</w:t>
      </w:r>
      <w:r>
        <w:rPr>
          <w:sz w:val="24"/>
          <w:szCs w:val="24"/>
        </w:rPr>
        <w:t xml:space="preserve"> and A</w:t>
      </w:r>
      <w:r w:rsidR="008A25C3">
        <w:rPr>
          <w:sz w:val="24"/>
          <w:szCs w:val="24"/>
        </w:rPr>
        <w:t>3</w:t>
      </w:r>
      <w:r>
        <w:rPr>
          <w:sz w:val="24"/>
          <w:szCs w:val="24"/>
        </w:rPr>
        <w:t>. Table A</w:t>
      </w:r>
      <w:r w:rsidR="008A25C3">
        <w:rPr>
          <w:sz w:val="24"/>
          <w:szCs w:val="24"/>
        </w:rPr>
        <w:t>2</w:t>
      </w:r>
      <w:r>
        <w:rPr>
          <w:sz w:val="24"/>
          <w:szCs w:val="24"/>
        </w:rPr>
        <w:t xml:space="preserve"> presents correlations between </w:t>
      </w:r>
      <w:r w:rsidR="00A963CC">
        <w:rPr>
          <w:sz w:val="24"/>
          <w:szCs w:val="24"/>
        </w:rPr>
        <w:t xml:space="preserve">actual ACCESS proficiency levels and </w:t>
      </w:r>
      <w:r>
        <w:rPr>
          <w:sz w:val="24"/>
          <w:szCs w:val="24"/>
        </w:rPr>
        <w:t xml:space="preserve">the estimated ACCESS proficiency levels for each method. </w:t>
      </w:r>
      <w:r w:rsidRPr="00FA53BF">
        <w:rPr>
          <w:sz w:val="24"/>
          <w:szCs w:val="24"/>
        </w:rPr>
        <w:t xml:space="preserve">The correlations </w:t>
      </w:r>
      <w:r w:rsidR="008A25C3" w:rsidRPr="00FA53BF">
        <w:rPr>
          <w:sz w:val="24"/>
          <w:szCs w:val="24"/>
        </w:rPr>
        <w:t>of both M</w:t>
      </w:r>
      <w:r w:rsidR="00062788" w:rsidRPr="00FA53BF">
        <w:rPr>
          <w:sz w:val="24"/>
          <w:szCs w:val="24"/>
        </w:rPr>
        <w:t xml:space="preserve">ethods A and B </w:t>
      </w:r>
      <w:r w:rsidRPr="00FA53BF">
        <w:rPr>
          <w:sz w:val="24"/>
          <w:szCs w:val="24"/>
        </w:rPr>
        <w:t>were high</w:t>
      </w:r>
      <w:r w:rsidR="00B81175" w:rsidRPr="00FA53BF">
        <w:rPr>
          <w:sz w:val="24"/>
          <w:szCs w:val="24"/>
        </w:rPr>
        <w:t>,</w:t>
      </w:r>
      <w:r>
        <w:rPr>
          <w:sz w:val="24"/>
          <w:szCs w:val="24"/>
        </w:rPr>
        <w:t xml:space="preserve"> ranging from .988 to .99</w:t>
      </w:r>
      <w:r w:rsidR="008A25C3">
        <w:rPr>
          <w:sz w:val="24"/>
          <w:szCs w:val="24"/>
        </w:rPr>
        <w:t>5</w:t>
      </w:r>
      <w:r>
        <w:rPr>
          <w:sz w:val="24"/>
          <w:szCs w:val="24"/>
        </w:rPr>
        <w:t xml:space="preserve">, with correlations slightly higher for </w:t>
      </w:r>
      <w:r w:rsidR="0034563B">
        <w:rPr>
          <w:sz w:val="24"/>
          <w:szCs w:val="24"/>
        </w:rPr>
        <w:t xml:space="preserve">Method B, </w:t>
      </w:r>
      <w:r>
        <w:rPr>
          <w:sz w:val="24"/>
          <w:szCs w:val="24"/>
        </w:rPr>
        <w:t xml:space="preserve">the </w:t>
      </w:r>
      <w:r w:rsidR="008A25C3">
        <w:rPr>
          <w:sz w:val="24"/>
          <w:szCs w:val="24"/>
        </w:rPr>
        <w:t>Z</w:t>
      </w:r>
      <w:r w:rsidR="00062788">
        <w:rPr>
          <w:sz w:val="24"/>
          <w:szCs w:val="24"/>
        </w:rPr>
        <w:t>-</w:t>
      </w:r>
      <w:r w:rsidR="00DD38BE">
        <w:rPr>
          <w:sz w:val="24"/>
          <w:szCs w:val="24"/>
        </w:rPr>
        <w:t>s</w:t>
      </w:r>
      <w:r>
        <w:rPr>
          <w:sz w:val="24"/>
          <w:szCs w:val="24"/>
        </w:rPr>
        <w:t>core method.</w:t>
      </w:r>
    </w:p>
    <w:p w14:paraId="17FDEA90" w14:textId="2BAE1C37" w:rsidR="00A52C3F" w:rsidRDefault="0034563B" w:rsidP="003245CC">
      <w:pPr>
        <w:spacing w:after="0"/>
        <w:ind w:right="-378"/>
        <w:rPr>
          <w:sz w:val="24"/>
          <w:szCs w:val="24"/>
        </w:rPr>
      </w:pPr>
      <w:r>
        <w:rPr>
          <w:sz w:val="24"/>
          <w:szCs w:val="24"/>
        </w:rPr>
        <w:t xml:space="preserve">Although </w:t>
      </w:r>
      <w:r w:rsidR="00062788">
        <w:rPr>
          <w:sz w:val="24"/>
          <w:szCs w:val="24"/>
        </w:rPr>
        <w:t>Method B show</w:t>
      </w:r>
      <w:r w:rsidR="00B81175">
        <w:rPr>
          <w:sz w:val="24"/>
          <w:szCs w:val="24"/>
        </w:rPr>
        <w:t>ed</w:t>
      </w:r>
      <w:r w:rsidR="00062788">
        <w:rPr>
          <w:sz w:val="24"/>
          <w:szCs w:val="24"/>
        </w:rPr>
        <w:t xml:space="preserve"> slightly higher correlation with the actual ACCESS proficiency levels, </w:t>
      </w:r>
      <w:r>
        <w:rPr>
          <w:sz w:val="24"/>
          <w:szCs w:val="24"/>
        </w:rPr>
        <w:t>in our study</w:t>
      </w:r>
      <w:r w:rsidR="00062788">
        <w:rPr>
          <w:sz w:val="24"/>
          <w:szCs w:val="24"/>
        </w:rPr>
        <w:t xml:space="preserve"> </w:t>
      </w:r>
      <w:r w:rsidR="00062788" w:rsidRPr="00FA53BF">
        <w:rPr>
          <w:sz w:val="24"/>
          <w:szCs w:val="24"/>
        </w:rPr>
        <w:t xml:space="preserve">Method A </w:t>
      </w:r>
      <w:r w:rsidR="00B81175" w:rsidRPr="00FA53BF">
        <w:rPr>
          <w:sz w:val="24"/>
          <w:szCs w:val="24"/>
        </w:rPr>
        <w:t>wa</w:t>
      </w:r>
      <w:r w:rsidR="00062788" w:rsidRPr="00FA53BF">
        <w:rPr>
          <w:sz w:val="24"/>
          <w:szCs w:val="24"/>
        </w:rPr>
        <w:t xml:space="preserve">s </w:t>
      </w:r>
      <w:r w:rsidR="0026233D" w:rsidRPr="00FA53BF">
        <w:rPr>
          <w:sz w:val="24"/>
          <w:szCs w:val="24"/>
        </w:rPr>
        <w:t xml:space="preserve">slightly </w:t>
      </w:r>
      <w:r w:rsidR="00062788" w:rsidRPr="00FA53BF">
        <w:rPr>
          <w:sz w:val="24"/>
          <w:szCs w:val="24"/>
        </w:rPr>
        <w:t xml:space="preserve">more sensitive in identifying students who </w:t>
      </w:r>
      <w:r w:rsidR="00F43B0A">
        <w:rPr>
          <w:sz w:val="24"/>
          <w:szCs w:val="24"/>
        </w:rPr>
        <w:t>meet exit criteria</w:t>
      </w:r>
      <w:r w:rsidR="00062788" w:rsidRPr="008A25C3">
        <w:rPr>
          <w:sz w:val="24"/>
          <w:szCs w:val="24"/>
        </w:rPr>
        <w:t>.</w:t>
      </w:r>
      <w:r w:rsidR="00062788">
        <w:rPr>
          <w:sz w:val="24"/>
          <w:szCs w:val="24"/>
        </w:rPr>
        <w:t xml:space="preserve"> Both methods demonstrated similar levels of accuracy. </w:t>
      </w:r>
      <w:r w:rsidR="00364C64">
        <w:rPr>
          <w:sz w:val="24"/>
          <w:szCs w:val="24"/>
        </w:rPr>
        <w:t>Table A4 presents statistics on how well each method captured the actual proficiency classifications</w:t>
      </w:r>
      <w:r w:rsidR="0012525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with </w:t>
      </w:r>
      <w:r w:rsidR="0012525C">
        <w:rPr>
          <w:sz w:val="24"/>
          <w:szCs w:val="24"/>
        </w:rPr>
        <w:t>Method A slightly more accurate in that regard</w:t>
      </w:r>
      <w:r w:rsidR="00364C64">
        <w:rPr>
          <w:sz w:val="24"/>
          <w:szCs w:val="24"/>
        </w:rPr>
        <w:t xml:space="preserve">. </w:t>
      </w:r>
    </w:p>
    <w:p w14:paraId="01CB2115" w14:textId="77777777" w:rsidR="00A56C88" w:rsidRDefault="00A56C88" w:rsidP="003F54EB">
      <w:pPr>
        <w:spacing w:after="0"/>
        <w:rPr>
          <w:sz w:val="24"/>
          <w:szCs w:val="24"/>
        </w:rPr>
      </w:pPr>
    </w:p>
    <w:p w14:paraId="640440EC" w14:textId="512C9982" w:rsidR="00A52C3F" w:rsidRDefault="00A52C3F" w:rsidP="003D3628">
      <w:pPr>
        <w:spacing w:after="0"/>
        <w:rPr>
          <w:sz w:val="24"/>
          <w:szCs w:val="24"/>
        </w:rPr>
      </w:pPr>
      <w:r w:rsidRPr="00395C1D">
        <w:rPr>
          <w:sz w:val="24"/>
          <w:szCs w:val="24"/>
        </w:rPr>
        <w:t xml:space="preserve">Given the ease of administering the </w:t>
      </w:r>
      <w:r w:rsidR="00062788" w:rsidRPr="00395C1D">
        <w:rPr>
          <w:sz w:val="24"/>
          <w:szCs w:val="24"/>
        </w:rPr>
        <w:t>Average</w:t>
      </w:r>
      <w:r w:rsidRPr="00395C1D">
        <w:rPr>
          <w:sz w:val="24"/>
          <w:szCs w:val="24"/>
        </w:rPr>
        <w:t xml:space="preserve"> </w:t>
      </w:r>
      <w:r w:rsidR="00DD38BE">
        <w:rPr>
          <w:sz w:val="24"/>
          <w:szCs w:val="24"/>
        </w:rPr>
        <w:t xml:space="preserve">(Mean) </w:t>
      </w:r>
      <w:r w:rsidR="007810D4">
        <w:rPr>
          <w:sz w:val="24"/>
          <w:szCs w:val="24"/>
        </w:rPr>
        <w:t xml:space="preserve">Domain </w:t>
      </w:r>
      <w:r w:rsidRPr="00395C1D">
        <w:rPr>
          <w:sz w:val="24"/>
          <w:szCs w:val="24"/>
        </w:rPr>
        <w:t xml:space="preserve">Score </w:t>
      </w:r>
      <w:r w:rsidR="00EC3E3E">
        <w:rPr>
          <w:sz w:val="24"/>
          <w:szCs w:val="24"/>
        </w:rPr>
        <w:t>m</w:t>
      </w:r>
      <w:r w:rsidRPr="00395C1D">
        <w:rPr>
          <w:sz w:val="24"/>
          <w:szCs w:val="24"/>
        </w:rPr>
        <w:t>ethod and its accuracy</w:t>
      </w:r>
      <w:r w:rsidR="00A56C88" w:rsidRPr="00395C1D">
        <w:rPr>
          <w:sz w:val="24"/>
          <w:szCs w:val="24"/>
        </w:rPr>
        <w:t xml:space="preserve"> and sensitivity</w:t>
      </w:r>
      <w:r w:rsidRPr="00395C1D">
        <w:rPr>
          <w:sz w:val="24"/>
          <w:szCs w:val="24"/>
        </w:rPr>
        <w:t xml:space="preserve"> in </w:t>
      </w:r>
      <w:r w:rsidR="00A56C88" w:rsidRPr="00395C1D">
        <w:rPr>
          <w:sz w:val="24"/>
          <w:szCs w:val="24"/>
        </w:rPr>
        <w:t xml:space="preserve">identifying student </w:t>
      </w:r>
      <w:r w:rsidRPr="00395C1D">
        <w:rPr>
          <w:sz w:val="24"/>
          <w:szCs w:val="24"/>
        </w:rPr>
        <w:t xml:space="preserve">proficiency, </w:t>
      </w:r>
      <w:r w:rsidR="00A56C88" w:rsidRPr="00395C1D">
        <w:rPr>
          <w:sz w:val="24"/>
          <w:szCs w:val="24"/>
        </w:rPr>
        <w:t>the Department elected to use M</w:t>
      </w:r>
      <w:r w:rsidRPr="00395C1D">
        <w:rPr>
          <w:sz w:val="24"/>
          <w:szCs w:val="24"/>
        </w:rPr>
        <w:t xml:space="preserve">ethod </w:t>
      </w:r>
      <w:r w:rsidR="00A56C88" w:rsidRPr="00395C1D">
        <w:rPr>
          <w:sz w:val="24"/>
          <w:szCs w:val="24"/>
        </w:rPr>
        <w:t>A</w:t>
      </w:r>
      <w:r w:rsidR="0026233D" w:rsidRPr="00395C1D">
        <w:rPr>
          <w:sz w:val="24"/>
          <w:szCs w:val="24"/>
        </w:rPr>
        <w:t xml:space="preserve"> </w:t>
      </w:r>
      <w:r w:rsidR="00DD38BE">
        <w:rPr>
          <w:sz w:val="24"/>
          <w:szCs w:val="24"/>
        </w:rPr>
        <w:t xml:space="preserve">for the purpose of </w:t>
      </w:r>
      <w:r w:rsidR="00395C1D" w:rsidRPr="00395C1D">
        <w:rPr>
          <w:sz w:val="24"/>
          <w:szCs w:val="24"/>
        </w:rPr>
        <w:t>assign</w:t>
      </w:r>
      <w:r w:rsidR="00DD38BE">
        <w:rPr>
          <w:sz w:val="24"/>
          <w:szCs w:val="24"/>
        </w:rPr>
        <w:t>ing</w:t>
      </w:r>
      <w:r w:rsidR="00395C1D" w:rsidRPr="00395C1D">
        <w:rPr>
          <w:sz w:val="24"/>
          <w:szCs w:val="24"/>
        </w:rPr>
        <w:t xml:space="preserve"> </w:t>
      </w:r>
      <w:r w:rsidR="00DD38BE">
        <w:rPr>
          <w:sz w:val="24"/>
          <w:szCs w:val="24"/>
        </w:rPr>
        <w:t xml:space="preserve">missing ACCESS domain test </w:t>
      </w:r>
      <w:r w:rsidR="00395C1D" w:rsidRPr="00395C1D">
        <w:rPr>
          <w:sz w:val="24"/>
          <w:szCs w:val="24"/>
        </w:rPr>
        <w:t>scores</w:t>
      </w:r>
      <w:r w:rsidRPr="00395C1D">
        <w:rPr>
          <w:sz w:val="24"/>
          <w:szCs w:val="24"/>
        </w:rPr>
        <w:t xml:space="preserve">.  </w:t>
      </w:r>
    </w:p>
    <w:p w14:paraId="39F32209" w14:textId="77777777" w:rsidR="00144739" w:rsidRDefault="00144739" w:rsidP="00641FA1">
      <w:pPr>
        <w:rPr>
          <w:b/>
          <w:sz w:val="28"/>
          <w:szCs w:val="28"/>
        </w:rPr>
      </w:pPr>
    </w:p>
    <w:p w14:paraId="2307F52F" w14:textId="40F96060" w:rsidR="00641FA1" w:rsidRPr="003D3628" w:rsidRDefault="00641FA1" w:rsidP="00DE487F">
      <w:pPr>
        <w:pStyle w:val="Heading2"/>
      </w:pPr>
      <w:r w:rsidRPr="003D3628">
        <w:lastRenderedPageBreak/>
        <w:t>Summary</w:t>
      </w:r>
    </w:p>
    <w:p w14:paraId="37ACD7C5" w14:textId="40AC612C" w:rsidR="00641FA1" w:rsidRPr="008D4032" w:rsidRDefault="002A5628" w:rsidP="0056794B">
      <w:pPr>
        <w:ind w:right="-108"/>
        <w:rPr>
          <w:sz w:val="24"/>
          <w:szCs w:val="24"/>
        </w:rPr>
      </w:pPr>
      <w:r>
        <w:rPr>
          <w:sz w:val="24"/>
          <w:szCs w:val="24"/>
        </w:rPr>
        <w:t>The Department studied t</w:t>
      </w:r>
      <w:r w:rsidR="00D14109" w:rsidRPr="008D4032">
        <w:rPr>
          <w:sz w:val="24"/>
          <w:szCs w:val="24"/>
        </w:rPr>
        <w:t xml:space="preserve">wo </w:t>
      </w:r>
      <w:r w:rsidR="003D3628">
        <w:rPr>
          <w:sz w:val="24"/>
          <w:szCs w:val="24"/>
        </w:rPr>
        <w:t xml:space="preserve">possible </w:t>
      </w:r>
      <w:r w:rsidR="00D14109" w:rsidRPr="008D4032">
        <w:rPr>
          <w:sz w:val="24"/>
          <w:szCs w:val="24"/>
        </w:rPr>
        <w:t xml:space="preserve">methods for </w:t>
      </w:r>
      <w:r w:rsidR="00395C1D">
        <w:rPr>
          <w:sz w:val="24"/>
          <w:szCs w:val="24"/>
        </w:rPr>
        <w:t xml:space="preserve">assigning </w:t>
      </w:r>
      <w:r w:rsidR="00D14109" w:rsidRPr="008D4032">
        <w:rPr>
          <w:sz w:val="24"/>
          <w:szCs w:val="24"/>
        </w:rPr>
        <w:t xml:space="preserve">missing </w:t>
      </w:r>
      <w:r w:rsidR="00133EBD">
        <w:rPr>
          <w:sz w:val="24"/>
          <w:szCs w:val="24"/>
        </w:rPr>
        <w:t xml:space="preserve">ACCESS for ELLs domain </w:t>
      </w:r>
      <w:r w:rsidR="00D14109" w:rsidRPr="008D4032">
        <w:rPr>
          <w:sz w:val="24"/>
          <w:szCs w:val="24"/>
        </w:rPr>
        <w:t xml:space="preserve">scores. </w:t>
      </w:r>
      <w:r w:rsidR="00133EBD">
        <w:rPr>
          <w:sz w:val="24"/>
          <w:szCs w:val="24"/>
        </w:rPr>
        <w:t xml:space="preserve">Both </w:t>
      </w:r>
      <w:r w:rsidR="00DD38BE">
        <w:rPr>
          <w:sz w:val="24"/>
          <w:szCs w:val="24"/>
        </w:rPr>
        <w:t>methods identified students</w:t>
      </w:r>
      <w:r w:rsidR="0012525C">
        <w:rPr>
          <w:sz w:val="24"/>
          <w:szCs w:val="24"/>
        </w:rPr>
        <w:t xml:space="preserve"> </w:t>
      </w:r>
      <w:r w:rsidR="005E1BAC">
        <w:rPr>
          <w:sz w:val="24"/>
          <w:szCs w:val="24"/>
        </w:rPr>
        <w:t xml:space="preserve">eligible to receive up to two assigned </w:t>
      </w:r>
      <w:r w:rsidR="0012525C">
        <w:rPr>
          <w:sz w:val="24"/>
          <w:szCs w:val="24"/>
        </w:rPr>
        <w:t>score</w:t>
      </w:r>
      <w:r w:rsidR="005E1BAC">
        <w:rPr>
          <w:sz w:val="24"/>
          <w:szCs w:val="24"/>
        </w:rPr>
        <w:t>s</w:t>
      </w:r>
      <w:r w:rsidR="00261C52">
        <w:rPr>
          <w:sz w:val="24"/>
          <w:szCs w:val="24"/>
        </w:rPr>
        <w:t xml:space="preserve">. Assigned scores make it possible for an eligible student to receive an </w:t>
      </w:r>
      <w:r w:rsidR="00261C52" w:rsidRPr="0054361C">
        <w:rPr>
          <w:sz w:val="24"/>
          <w:szCs w:val="24"/>
        </w:rPr>
        <w:t xml:space="preserve">overall proficiency </w:t>
      </w:r>
      <w:r w:rsidR="00261C52">
        <w:rPr>
          <w:sz w:val="24"/>
          <w:szCs w:val="24"/>
        </w:rPr>
        <w:t xml:space="preserve">level which is needed for a student to </w:t>
      </w:r>
      <w:r w:rsidR="00B91182">
        <w:rPr>
          <w:sz w:val="24"/>
          <w:szCs w:val="24"/>
        </w:rPr>
        <w:t xml:space="preserve">be considered to </w:t>
      </w:r>
      <w:r w:rsidR="00261C52">
        <w:rPr>
          <w:sz w:val="24"/>
          <w:szCs w:val="24"/>
        </w:rPr>
        <w:t>exit EL status. The ability to calculate overall proficiency levels also enables the Department to include a greater number of EL students in individual progress-toward-proficiency determinations from one year to the next.</w:t>
      </w:r>
      <w:r w:rsidR="00261C52" w:rsidDel="00261C52">
        <w:rPr>
          <w:sz w:val="24"/>
          <w:szCs w:val="24"/>
        </w:rPr>
        <w:t xml:space="preserve"> </w:t>
      </w:r>
    </w:p>
    <w:p w14:paraId="5D42947A" w14:textId="03DA8871" w:rsidR="00D14109" w:rsidRDefault="00D14109" w:rsidP="00062788">
      <w:pPr>
        <w:spacing w:after="0"/>
        <w:rPr>
          <w:sz w:val="24"/>
          <w:szCs w:val="24"/>
        </w:rPr>
      </w:pPr>
      <w:r w:rsidRPr="008D4032">
        <w:rPr>
          <w:sz w:val="24"/>
          <w:szCs w:val="24"/>
        </w:rPr>
        <w:t xml:space="preserve">The number of students eligible for score </w:t>
      </w:r>
      <w:r w:rsidR="00DD38BE">
        <w:rPr>
          <w:sz w:val="24"/>
          <w:szCs w:val="24"/>
        </w:rPr>
        <w:t xml:space="preserve">assignment </w:t>
      </w:r>
      <w:r w:rsidRPr="008D4032">
        <w:rPr>
          <w:sz w:val="24"/>
          <w:szCs w:val="24"/>
        </w:rPr>
        <w:t xml:space="preserve">is </w:t>
      </w:r>
      <w:r w:rsidR="00DD38BE">
        <w:rPr>
          <w:sz w:val="24"/>
          <w:szCs w:val="24"/>
        </w:rPr>
        <w:t xml:space="preserve">relatively </w:t>
      </w:r>
      <w:r w:rsidRPr="008D4032">
        <w:rPr>
          <w:sz w:val="24"/>
          <w:szCs w:val="24"/>
        </w:rPr>
        <w:t>small</w:t>
      </w:r>
      <w:r w:rsidR="00B354E5">
        <w:rPr>
          <w:sz w:val="24"/>
          <w:szCs w:val="24"/>
        </w:rPr>
        <w:t>—</w:t>
      </w:r>
      <w:r w:rsidRPr="008D4032">
        <w:rPr>
          <w:sz w:val="24"/>
          <w:szCs w:val="24"/>
        </w:rPr>
        <w:t xml:space="preserve">only </w:t>
      </w:r>
      <w:r w:rsidR="00A52C3F">
        <w:rPr>
          <w:sz w:val="24"/>
          <w:szCs w:val="24"/>
        </w:rPr>
        <w:t>303</w:t>
      </w:r>
      <w:r w:rsidR="00A52C3F" w:rsidRPr="008D4032">
        <w:rPr>
          <w:sz w:val="24"/>
          <w:szCs w:val="24"/>
        </w:rPr>
        <w:t xml:space="preserve"> </w:t>
      </w:r>
      <w:r w:rsidRPr="008D4032">
        <w:rPr>
          <w:sz w:val="24"/>
          <w:szCs w:val="24"/>
        </w:rPr>
        <w:t xml:space="preserve">students </w:t>
      </w:r>
      <w:r w:rsidR="00DD38BE">
        <w:rPr>
          <w:sz w:val="24"/>
          <w:szCs w:val="24"/>
        </w:rPr>
        <w:t xml:space="preserve">in 2018 </w:t>
      </w:r>
      <w:r w:rsidRPr="008D4032">
        <w:rPr>
          <w:sz w:val="24"/>
          <w:szCs w:val="24"/>
        </w:rPr>
        <w:t xml:space="preserve">and </w:t>
      </w:r>
      <w:r w:rsidR="00A52C3F">
        <w:rPr>
          <w:sz w:val="24"/>
          <w:szCs w:val="24"/>
        </w:rPr>
        <w:t xml:space="preserve">167 </w:t>
      </w:r>
      <w:r w:rsidRPr="008D4032">
        <w:rPr>
          <w:sz w:val="24"/>
          <w:szCs w:val="24"/>
        </w:rPr>
        <w:t>students in 2019</w:t>
      </w:r>
      <w:r w:rsidR="001A6E26">
        <w:rPr>
          <w:sz w:val="24"/>
          <w:szCs w:val="24"/>
        </w:rPr>
        <w:t>, out of about 9</w:t>
      </w:r>
      <w:r w:rsidR="00B91182">
        <w:rPr>
          <w:sz w:val="24"/>
          <w:szCs w:val="24"/>
        </w:rPr>
        <w:t>5</w:t>
      </w:r>
      <w:r w:rsidR="001A6E26">
        <w:rPr>
          <w:sz w:val="24"/>
          <w:szCs w:val="24"/>
        </w:rPr>
        <w:t>,000 tested students</w:t>
      </w:r>
      <w:r w:rsidRPr="008D4032">
        <w:rPr>
          <w:sz w:val="24"/>
          <w:szCs w:val="24"/>
        </w:rPr>
        <w:t>. Of those</w:t>
      </w:r>
      <w:r w:rsidR="0012525C">
        <w:rPr>
          <w:sz w:val="24"/>
          <w:szCs w:val="24"/>
        </w:rPr>
        <w:t xml:space="preserve"> eligible for score assignment</w:t>
      </w:r>
      <w:r w:rsidRPr="008D4032">
        <w:rPr>
          <w:sz w:val="24"/>
          <w:szCs w:val="24"/>
        </w:rPr>
        <w:t xml:space="preserve">, </w:t>
      </w:r>
      <w:r w:rsidR="00DD38BE">
        <w:rPr>
          <w:sz w:val="24"/>
          <w:szCs w:val="24"/>
        </w:rPr>
        <w:t xml:space="preserve">fewer </w:t>
      </w:r>
      <w:r w:rsidR="00A52C3F">
        <w:rPr>
          <w:sz w:val="24"/>
          <w:szCs w:val="24"/>
        </w:rPr>
        <w:t>than 10</w:t>
      </w:r>
      <w:r w:rsidR="00395C1D">
        <w:rPr>
          <w:sz w:val="24"/>
          <w:szCs w:val="24"/>
        </w:rPr>
        <w:t xml:space="preserve"> percent</w:t>
      </w:r>
      <w:r w:rsidR="00A52C3F">
        <w:rPr>
          <w:sz w:val="24"/>
          <w:szCs w:val="24"/>
        </w:rPr>
        <w:t xml:space="preserve"> </w:t>
      </w:r>
      <w:r w:rsidR="00597728">
        <w:rPr>
          <w:sz w:val="24"/>
          <w:szCs w:val="24"/>
        </w:rPr>
        <w:t xml:space="preserve">would </w:t>
      </w:r>
      <w:r w:rsidR="00395C1D">
        <w:rPr>
          <w:sz w:val="24"/>
          <w:szCs w:val="24"/>
        </w:rPr>
        <w:t xml:space="preserve">have </w:t>
      </w:r>
      <w:r w:rsidR="00597728">
        <w:rPr>
          <w:sz w:val="24"/>
          <w:szCs w:val="24"/>
        </w:rPr>
        <w:t>receive</w:t>
      </w:r>
      <w:r w:rsidR="00395C1D">
        <w:rPr>
          <w:sz w:val="24"/>
          <w:szCs w:val="24"/>
        </w:rPr>
        <w:t>d</w:t>
      </w:r>
      <w:r w:rsidR="00597728">
        <w:rPr>
          <w:sz w:val="24"/>
          <w:szCs w:val="24"/>
        </w:rPr>
        <w:t xml:space="preserve"> an overall proficiency level of 4.2 or higher </w:t>
      </w:r>
      <w:r w:rsidRPr="008D4032">
        <w:rPr>
          <w:sz w:val="24"/>
          <w:szCs w:val="24"/>
        </w:rPr>
        <w:t>using either method</w:t>
      </w:r>
      <w:r w:rsidR="00597728">
        <w:rPr>
          <w:sz w:val="24"/>
          <w:szCs w:val="24"/>
        </w:rPr>
        <w:t>, with s</w:t>
      </w:r>
      <w:r w:rsidRPr="008D4032">
        <w:rPr>
          <w:sz w:val="24"/>
          <w:szCs w:val="24"/>
        </w:rPr>
        <w:t xml:space="preserve">lightly more </w:t>
      </w:r>
      <w:r w:rsidR="00395C1D">
        <w:rPr>
          <w:sz w:val="24"/>
          <w:szCs w:val="24"/>
        </w:rPr>
        <w:t xml:space="preserve">students </w:t>
      </w:r>
      <w:r w:rsidRPr="008D4032">
        <w:rPr>
          <w:sz w:val="24"/>
          <w:szCs w:val="24"/>
        </w:rPr>
        <w:t xml:space="preserve">identified </w:t>
      </w:r>
      <w:r w:rsidR="00597728">
        <w:rPr>
          <w:sz w:val="24"/>
          <w:szCs w:val="24"/>
        </w:rPr>
        <w:t xml:space="preserve">for </w:t>
      </w:r>
      <w:r w:rsidRPr="008D4032">
        <w:rPr>
          <w:sz w:val="24"/>
          <w:szCs w:val="24"/>
        </w:rPr>
        <w:t xml:space="preserve">proficiency using </w:t>
      </w:r>
      <w:r w:rsidR="00A52C3F">
        <w:rPr>
          <w:sz w:val="24"/>
          <w:szCs w:val="24"/>
        </w:rPr>
        <w:t xml:space="preserve">the </w:t>
      </w:r>
      <w:r w:rsidR="00AD3596">
        <w:rPr>
          <w:sz w:val="24"/>
          <w:szCs w:val="24"/>
        </w:rPr>
        <w:t xml:space="preserve">Average </w:t>
      </w:r>
      <w:r w:rsidR="00395C1D">
        <w:rPr>
          <w:sz w:val="24"/>
          <w:szCs w:val="24"/>
        </w:rPr>
        <w:t xml:space="preserve">(Mean) </w:t>
      </w:r>
      <w:r w:rsidR="00AD3596">
        <w:rPr>
          <w:sz w:val="24"/>
          <w:szCs w:val="24"/>
        </w:rPr>
        <w:t>Domain</w:t>
      </w:r>
      <w:r w:rsidR="00A52C3F">
        <w:rPr>
          <w:sz w:val="24"/>
          <w:szCs w:val="24"/>
        </w:rPr>
        <w:t xml:space="preserve"> Score method</w:t>
      </w:r>
      <w:r w:rsidRPr="008D4032">
        <w:rPr>
          <w:sz w:val="24"/>
          <w:szCs w:val="24"/>
        </w:rPr>
        <w:t>.</w:t>
      </w:r>
      <w:r w:rsidR="009D6D77">
        <w:rPr>
          <w:sz w:val="24"/>
          <w:szCs w:val="24"/>
        </w:rPr>
        <w:t xml:space="preserve"> The Department </w:t>
      </w:r>
      <w:r w:rsidR="00DD38BE">
        <w:rPr>
          <w:sz w:val="24"/>
          <w:szCs w:val="24"/>
        </w:rPr>
        <w:t xml:space="preserve">has determined that it </w:t>
      </w:r>
      <w:r w:rsidR="009D6D77">
        <w:rPr>
          <w:sz w:val="24"/>
          <w:szCs w:val="24"/>
        </w:rPr>
        <w:t xml:space="preserve">will use </w:t>
      </w:r>
      <w:r w:rsidR="0012525C">
        <w:rPr>
          <w:sz w:val="24"/>
          <w:szCs w:val="24"/>
        </w:rPr>
        <w:t>Method A, the Average</w:t>
      </w:r>
      <w:r w:rsidR="003B4FEB">
        <w:rPr>
          <w:sz w:val="24"/>
          <w:szCs w:val="24"/>
        </w:rPr>
        <w:t xml:space="preserve"> (Mean)</w:t>
      </w:r>
      <w:r w:rsidR="0012525C">
        <w:rPr>
          <w:sz w:val="24"/>
          <w:szCs w:val="24"/>
        </w:rPr>
        <w:t xml:space="preserve"> Domain Score method,</w:t>
      </w:r>
      <w:r w:rsidR="009D6D77">
        <w:rPr>
          <w:sz w:val="24"/>
          <w:szCs w:val="24"/>
        </w:rPr>
        <w:t xml:space="preserve"> to calculate </w:t>
      </w:r>
      <w:r w:rsidR="00D1184F">
        <w:rPr>
          <w:sz w:val="24"/>
          <w:szCs w:val="24"/>
        </w:rPr>
        <w:t xml:space="preserve">scores in untested domains </w:t>
      </w:r>
      <w:r w:rsidR="00FD6B3E">
        <w:rPr>
          <w:sz w:val="24"/>
          <w:szCs w:val="24"/>
        </w:rPr>
        <w:t xml:space="preserve">for eligible students </w:t>
      </w:r>
      <w:r w:rsidR="00DD38BE">
        <w:rPr>
          <w:sz w:val="24"/>
          <w:szCs w:val="24"/>
        </w:rPr>
        <w:t>beginning in 2019</w:t>
      </w:r>
      <w:r w:rsidR="00DD38BE">
        <w:rPr>
          <w:sz w:val="24"/>
          <w:szCs w:val="24"/>
        </w:rPr>
        <w:sym w:font="Symbol" w:char="F02D"/>
      </w:r>
      <w:r w:rsidR="00DD38BE">
        <w:rPr>
          <w:sz w:val="24"/>
          <w:szCs w:val="24"/>
        </w:rPr>
        <w:t>2020</w:t>
      </w:r>
      <w:r w:rsidR="009D6D77">
        <w:rPr>
          <w:sz w:val="24"/>
          <w:szCs w:val="24"/>
        </w:rPr>
        <w:t xml:space="preserve"> because of its ease of use</w:t>
      </w:r>
      <w:r w:rsidR="00DD38BE">
        <w:rPr>
          <w:sz w:val="24"/>
          <w:szCs w:val="24"/>
        </w:rPr>
        <w:t>, its sensitivity in identifying proficiency,</w:t>
      </w:r>
      <w:r w:rsidR="009D6D77">
        <w:rPr>
          <w:sz w:val="24"/>
          <w:szCs w:val="24"/>
        </w:rPr>
        <w:t xml:space="preserve"> and the simplicity of explaining </w:t>
      </w:r>
      <w:r w:rsidR="00DD38BE">
        <w:rPr>
          <w:sz w:val="24"/>
          <w:szCs w:val="24"/>
        </w:rPr>
        <w:t>this method to educators and parents</w:t>
      </w:r>
      <w:r w:rsidR="009D6D77">
        <w:rPr>
          <w:sz w:val="24"/>
          <w:szCs w:val="24"/>
        </w:rPr>
        <w:t xml:space="preserve">. </w:t>
      </w:r>
      <w:r w:rsidR="00545B84">
        <w:rPr>
          <w:sz w:val="24"/>
          <w:szCs w:val="24"/>
        </w:rPr>
        <w:t>T</w:t>
      </w:r>
      <w:r w:rsidR="00F633E9">
        <w:rPr>
          <w:sz w:val="24"/>
          <w:szCs w:val="24"/>
        </w:rPr>
        <w:t xml:space="preserve">he Department </w:t>
      </w:r>
      <w:r w:rsidR="00545B84">
        <w:rPr>
          <w:sz w:val="24"/>
          <w:szCs w:val="24"/>
        </w:rPr>
        <w:t xml:space="preserve">will </w:t>
      </w:r>
      <w:r w:rsidR="00F633E9">
        <w:rPr>
          <w:sz w:val="24"/>
          <w:szCs w:val="24"/>
        </w:rPr>
        <w:t xml:space="preserve">not provide assigned scores </w:t>
      </w:r>
      <w:r w:rsidR="00A75A36">
        <w:rPr>
          <w:sz w:val="24"/>
          <w:szCs w:val="24"/>
        </w:rPr>
        <w:t xml:space="preserve">in </w:t>
      </w:r>
      <w:r w:rsidR="00545B84">
        <w:rPr>
          <w:sz w:val="24"/>
          <w:szCs w:val="24"/>
        </w:rPr>
        <w:t xml:space="preserve">individual </w:t>
      </w:r>
      <w:r w:rsidR="00F633E9">
        <w:rPr>
          <w:sz w:val="24"/>
          <w:szCs w:val="24"/>
        </w:rPr>
        <w:t xml:space="preserve">domains, but rather an assigned overall composite score only, which may be used to determine exit eligibility and instructional placement of students. </w:t>
      </w:r>
    </w:p>
    <w:p w14:paraId="2CC9D9F7" w14:textId="22A0EC70" w:rsidR="00395C1D" w:rsidRDefault="00395C1D" w:rsidP="00062788">
      <w:pPr>
        <w:spacing w:after="0"/>
        <w:rPr>
          <w:sz w:val="24"/>
          <w:szCs w:val="24"/>
        </w:rPr>
      </w:pPr>
    </w:p>
    <w:p w14:paraId="129B4A13" w14:textId="77777777" w:rsidR="003245CC" w:rsidRDefault="003245CC" w:rsidP="00062788">
      <w:pPr>
        <w:spacing w:after="0"/>
        <w:rPr>
          <w:sz w:val="24"/>
          <w:szCs w:val="24"/>
        </w:rPr>
      </w:pPr>
    </w:p>
    <w:p w14:paraId="5AC3BB77" w14:textId="0EB25833" w:rsidR="00062788" w:rsidRDefault="00FA1F73" w:rsidP="00062788">
      <w:pPr>
        <w:spacing w:after="0"/>
        <w:rPr>
          <w:sz w:val="24"/>
          <w:szCs w:val="24"/>
        </w:rPr>
      </w:pPr>
      <w:r>
        <w:rPr>
          <w:sz w:val="24"/>
          <w:szCs w:val="24"/>
        </w:rPr>
        <w:t>REFERENCES</w:t>
      </w:r>
    </w:p>
    <w:p w14:paraId="6AEE534C" w14:textId="128D9C44" w:rsidR="00FA1F73" w:rsidRDefault="00FA1F73" w:rsidP="00062788">
      <w:pPr>
        <w:spacing w:after="0"/>
        <w:rPr>
          <w:color w:val="0000FF"/>
          <w:sz w:val="20"/>
          <w:szCs w:val="20"/>
        </w:rPr>
      </w:pPr>
      <w:r>
        <w:rPr>
          <w:sz w:val="20"/>
          <w:szCs w:val="20"/>
        </w:rPr>
        <w:t xml:space="preserve">Porter, T., Cook, H. G., &amp; Sahakyan N. (2019). </w:t>
      </w:r>
      <w:r>
        <w:rPr>
          <w:i/>
          <w:iCs/>
          <w:sz w:val="20"/>
          <w:szCs w:val="20"/>
        </w:rPr>
        <w:t xml:space="preserve">Less than four domains: Creating an overall composite score as an indicator of English language proficiency for English learners with 504 or individualized education plans </w:t>
      </w:r>
      <w:r>
        <w:rPr>
          <w:sz w:val="20"/>
          <w:szCs w:val="20"/>
        </w:rPr>
        <w:t xml:space="preserve">(WCER Working Paper No. 2019-3). Retrieved from University of Wisconsin–Madison, Wisconsin Center for Education Research website: </w:t>
      </w:r>
      <w:hyperlink r:id="rId17" w:history="1">
        <w:r w:rsidRPr="00E57895">
          <w:rPr>
            <w:rStyle w:val="Hyperlink"/>
            <w:sz w:val="20"/>
            <w:szCs w:val="20"/>
          </w:rPr>
          <w:t>http://www.wcer.wisc.edu/publications/working-papers</w:t>
        </w:r>
      </w:hyperlink>
    </w:p>
    <w:p w14:paraId="0E306B89" w14:textId="77777777" w:rsidR="00597728" w:rsidRPr="008D4032" w:rsidRDefault="00597728" w:rsidP="00641FA1">
      <w:pPr>
        <w:rPr>
          <w:sz w:val="24"/>
          <w:szCs w:val="24"/>
        </w:rPr>
      </w:pPr>
    </w:p>
    <w:p w14:paraId="66FEA7A9" w14:textId="0302FB66" w:rsidR="00363321" w:rsidRDefault="0036332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C032F44" w14:textId="672AB0EA" w:rsidR="00363321" w:rsidRPr="00880EDD" w:rsidRDefault="00363321" w:rsidP="00363321">
      <w:pPr>
        <w:spacing w:after="0"/>
        <w:rPr>
          <w:sz w:val="28"/>
        </w:rPr>
      </w:pPr>
      <w:r w:rsidRPr="00DE487F">
        <w:rPr>
          <w:rStyle w:val="Heading2Char"/>
        </w:rPr>
        <w:lastRenderedPageBreak/>
        <w:t>Appendix</w:t>
      </w:r>
      <w:r w:rsidR="005B6DE5" w:rsidRPr="00DE487F">
        <w:rPr>
          <w:rStyle w:val="Heading2Char"/>
        </w:rPr>
        <w:t xml:space="preserve"> A</w:t>
      </w:r>
      <w:r w:rsidRPr="00DE487F">
        <w:rPr>
          <w:rStyle w:val="Heading2Char"/>
        </w:rPr>
        <w:t>:</w:t>
      </w:r>
      <w:r w:rsidRPr="00880EDD">
        <w:rPr>
          <w:sz w:val="28"/>
        </w:rPr>
        <w:t xml:space="preserve"> Additional Data Tables</w:t>
      </w:r>
    </w:p>
    <w:p w14:paraId="71390A35" w14:textId="77777777" w:rsidR="00363321" w:rsidRPr="00880EDD" w:rsidRDefault="00363321" w:rsidP="00363321">
      <w:pPr>
        <w:spacing w:after="0"/>
        <w:rPr>
          <w:sz w:val="24"/>
        </w:rPr>
      </w:pPr>
    </w:p>
    <w:p w14:paraId="5B9F4CFA" w14:textId="72A8550F" w:rsidR="00363321" w:rsidRDefault="00363321" w:rsidP="00363321">
      <w:pPr>
        <w:spacing w:after="0"/>
        <w:rPr>
          <w:sz w:val="24"/>
        </w:rPr>
      </w:pPr>
      <w:r w:rsidRPr="00880EDD">
        <w:rPr>
          <w:b/>
          <w:sz w:val="24"/>
        </w:rPr>
        <w:t>Table A</w:t>
      </w:r>
      <w:r w:rsidR="00D36A17">
        <w:rPr>
          <w:b/>
          <w:sz w:val="24"/>
        </w:rPr>
        <w:t>1</w:t>
      </w:r>
      <w:r w:rsidR="00AC5B7E">
        <w:rPr>
          <w:b/>
          <w:sz w:val="24"/>
        </w:rPr>
        <w:t>:</w:t>
      </w:r>
      <w:r w:rsidRPr="00880EDD">
        <w:rPr>
          <w:sz w:val="24"/>
        </w:rPr>
        <w:t xml:space="preserve"> Percent </w:t>
      </w:r>
      <w:r w:rsidR="00D36A17">
        <w:rPr>
          <w:sz w:val="24"/>
        </w:rPr>
        <w:t xml:space="preserve">of </w:t>
      </w:r>
      <w:r w:rsidR="00287304">
        <w:rPr>
          <w:sz w:val="24"/>
        </w:rPr>
        <w:t xml:space="preserve">Eligible Students </w:t>
      </w:r>
      <w:r w:rsidRPr="00880EDD">
        <w:rPr>
          <w:sz w:val="24"/>
        </w:rPr>
        <w:t xml:space="preserve">Missing </w:t>
      </w:r>
      <w:r w:rsidR="00DC5102">
        <w:rPr>
          <w:sz w:val="24"/>
        </w:rPr>
        <w:t xml:space="preserve">Domain </w:t>
      </w:r>
      <w:r w:rsidRPr="00880EDD">
        <w:rPr>
          <w:sz w:val="24"/>
        </w:rPr>
        <w:t xml:space="preserve">Scores by </w:t>
      </w:r>
      <w:r w:rsidR="00D92FB1">
        <w:rPr>
          <w:sz w:val="24"/>
        </w:rPr>
        <w:t>Domain</w:t>
      </w:r>
      <w:r w:rsidR="00D36A17">
        <w:rPr>
          <w:sz w:val="24"/>
        </w:rPr>
        <w:t xml:space="preserve"> and Year</w:t>
      </w:r>
    </w:p>
    <w:p w14:paraId="6EA4EE29" w14:textId="77777777" w:rsidR="00D36A17" w:rsidRDefault="00D36A17" w:rsidP="00363321">
      <w:pPr>
        <w:spacing w:after="0"/>
        <w:rPr>
          <w:sz w:val="24"/>
        </w:rPr>
      </w:pPr>
    </w:p>
    <w:p w14:paraId="5FE9D1D0" w14:textId="0196C007" w:rsidR="006C1040" w:rsidRPr="00880EDD" w:rsidRDefault="006C1040" w:rsidP="00363321">
      <w:pPr>
        <w:spacing w:after="0"/>
        <w:rPr>
          <w:sz w:val="24"/>
        </w:rPr>
      </w:pPr>
      <w:r w:rsidRPr="006C1040">
        <w:rPr>
          <w:noProof/>
        </w:rPr>
        <w:drawing>
          <wp:inline distT="0" distB="0" distL="0" distR="0" wp14:anchorId="0A5B2991" wp14:editId="029A3546">
            <wp:extent cx="3924300" cy="3324225"/>
            <wp:effectExtent l="0" t="0" r="0" b="9525"/>
            <wp:docPr id="6" name="Picture 6" descr="Percent of Eligible Students Missing ACCESS for ELLs Test Scores by Domain and Y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532F9" w14:textId="77777777" w:rsidR="00363321" w:rsidRPr="00880EDD" w:rsidRDefault="00363321" w:rsidP="00363321">
      <w:pPr>
        <w:spacing w:after="0"/>
        <w:rPr>
          <w:sz w:val="24"/>
        </w:rPr>
      </w:pPr>
    </w:p>
    <w:p w14:paraId="267138A6" w14:textId="579DF2FB" w:rsidR="00363321" w:rsidRDefault="00363321" w:rsidP="00363321">
      <w:pPr>
        <w:spacing w:after="0"/>
        <w:rPr>
          <w:sz w:val="24"/>
        </w:rPr>
      </w:pPr>
      <w:r w:rsidRPr="00880EDD">
        <w:rPr>
          <w:b/>
          <w:sz w:val="24"/>
        </w:rPr>
        <w:t>Table A</w:t>
      </w:r>
      <w:r w:rsidR="00D36A17">
        <w:rPr>
          <w:b/>
          <w:sz w:val="24"/>
        </w:rPr>
        <w:t>2</w:t>
      </w:r>
      <w:r w:rsidR="00AC5B7E">
        <w:rPr>
          <w:b/>
          <w:sz w:val="24"/>
        </w:rPr>
        <w:t>:</w:t>
      </w:r>
      <w:r w:rsidRPr="00880EDD">
        <w:rPr>
          <w:sz w:val="24"/>
        </w:rPr>
        <w:t xml:space="preserve"> Correlations between Actual and </w:t>
      </w:r>
      <w:r w:rsidR="00B91182">
        <w:rPr>
          <w:sz w:val="24"/>
        </w:rPr>
        <w:t xml:space="preserve">Assigned </w:t>
      </w:r>
      <w:r w:rsidRPr="00880EDD">
        <w:rPr>
          <w:sz w:val="24"/>
        </w:rPr>
        <w:t>ACCESS Levels</w:t>
      </w:r>
    </w:p>
    <w:p w14:paraId="7561D7A6" w14:textId="77777777" w:rsidR="00880EDD" w:rsidRPr="00880EDD" w:rsidRDefault="00880EDD" w:rsidP="00363321">
      <w:pPr>
        <w:spacing w:after="0"/>
        <w:rPr>
          <w:sz w:val="16"/>
          <w:szCs w:val="16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260"/>
        <w:gridCol w:w="1325"/>
        <w:gridCol w:w="1260"/>
      </w:tblGrid>
      <w:tr w:rsidR="00B91182" w14:paraId="2B817F02" w14:textId="77777777" w:rsidTr="00B91182">
        <w:tc>
          <w:tcPr>
            <w:tcW w:w="3260" w:type="dxa"/>
          </w:tcPr>
          <w:p w14:paraId="5BB337A0" w14:textId="69FA0783" w:rsidR="00B91182" w:rsidRPr="00B91182" w:rsidRDefault="00B91182" w:rsidP="00B91182">
            <w:pPr>
              <w:rPr>
                <w:b/>
                <w:bCs/>
                <w:sz w:val="24"/>
              </w:rPr>
            </w:pPr>
            <w:r w:rsidRPr="00B91182">
              <w:rPr>
                <w:b/>
                <w:bCs/>
                <w:sz w:val="24"/>
              </w:rPr>
              <w:t>Method for Assigning Levels</w:t>
            </w:r>
          </w:p>
        </w:tc>
        <w:tc>
          <w:tcPr>
            <w:tcW w:w="1325" w:type="dxa"/>
          </w:tcPr>
          <w:p w14:paraId="0569E572" w14:textId="4C0D2D89" w:rsidR="00B91182" w:rsidRPr="00B91182" w:rsidRDefault="00B91182" w:rsidP="00B91182">
            <w:pPr>
              <w:jc w:val="center"/>
              <w:rPr>
                <w:b/>
                <w:bCs/>
                <w:sz w:val="24"/>
              </w:rPr>
            </w:pPr>
            <w:r w:rsidRPr="00B91182">
              <w:rPr>
                <w:b/>
                <w:bCs/>
                <w:sz w:val="24"/>
              </w:rPr>
              <w:t>2018</w:t>
            </w:r>
          </w:p>
        </w:tc>
        <w:tc>
          <w:tcPr>
            <w:tcW w:w="1260" w:type="dxa"/>
          </w:tcPr>
          <w:p w14:paraId="4A94049B" w14:textId="0536BCCD" w:rsidR="00B91182" w:rsidRPr="00B91182" w:rsidRDefault="00B91182" w:rsidP="00B91182">
            <w:pPr>
              <w:jc w:val="center"/>
              <w:rPr>
                <w:b/>
                <w:bCs/>
                <w:sz w:val="24"/>
              </w:rPr>
            </w:pPr>
            <w:r w:rsidRPr="00B91182">
              <w:rPr>
                <w:b/>
                <w:bCs/>
                <w:sz w:val="24"/>
              </w:rPr>
              <w:t>2019</w:t>
            </w:r>
          </w:p>
        </w:tc>
      </w:tr>
      <w:tr w:rsidR="00B91182" w14:paraId="41F51CB4" w14:textId="77777777" w:rsidTr="00B91182">
        <w:tc>
          <w:tcPr>
            <w:tcW w:w="3260" w:type="dxa"/>
          </w:tcPr>
          <w:p w14:paraId="21F23B42" w14:textId="4F5B664C" w:rsidR="00B91182" w:rsidRDefault="00B91182" w:rsidP="00363321">
            <w:pPr>
              <w:rPr>
                <w:sz w:val="24"/>
              </w:rPr>
            </w:pPr>
            <w:r>
              <w:rPr>
                <w:sz w:val="24"/>
              </w:rPr>
              <w:t>Average (Mean) Method</w:t>
            </w:r>
          </w:p>
        </w:tc>
        <w:tc>
          <w:tcPr>
            <w:tcW w:w="1325" w:type="dxa"/>
          </w:tcPr>
          <w:p w14:paraId="64D80A0C" w14:textId="2CB338DB" w:rsidR="00B91182" w:rsidRDefault="00B91182" w:rsidP="00B911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0.988</w:t>
            </w:r>
          </w:p>
        </w:tc>
        <w:tc>
          <w:tcPr>
            <w:tcW w:w="1260" w:type="dxa"/>
          </w:tcPr>
          <w:p w14:paraId="4F065B9B" w14:textId="657347BE" w:rsidR="00B91182" w:rsidRDefault="00B91182" w:rsidP="00B911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0.990</w:t>
            </w:r>
          </w:p>
        </w:tc>
      </w:tr>
      <w:tr w:rsidR="00B91182" w14:paraId="6854D0DB" w14:textId="77777777" w:rsidTr="00B91182">
        <w:tc>
          <w:tcPr>
            <w:tcW w:w="3260" w:type="dxa"/>
          </w:tcPr>
          <w:p w14:paraId="735B0599" w14:textId="6764C8FD" w:rsidR="00B91182" w:rsidRDefault="00B91182" w:rsidP="00363321">
            <w:pPr>
              <w:rPr>
                <w:sz w:val="24"/>
              </w:rPr>
            </w:pPr>
            <w:r>
              <w:rPr>
                <w:sz w:val="24"/>
              </w:rPr>
              <w:t>Z-Score Method</w:t>
            </w:r>
          </w:p>
        </w:tc>
        <w:tc>
          <w:tcPr>
            <w:tcW w:w="1325" w:type="dxa"/>
          </w:tcPr>
          <w:p w14:paraId="05F2A11E" w14:textId="18D326A5" w:rsidR="00B91182" w:rsidRDefault="00B91182" w:rsidP="00B911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0.933</w:t>
            </w:r>
          </w:p>
        </w:tc>
        <w:tc>
          <w:tcPr>
            <w:tcW w:w="1260" w:type="dxa"/>
          </w:tcPr>
          <w:p w14:paraId="481BA9FB" w14:textId="5177DCAD" w:rsidR="00B91182" w:rsidRDefault="00B91182" w:rsidP="00B911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0.995</w:t>
            </w:r>
          </w:p>
        </w:tc>
      </w:tr>
    </w:tbl>
    <w:p w14:paraId="6EE7F2C8" w14:textId="77777777" w:rsidR="00B91182" w:rsidRPr="00880EDD" w:rsidRDefault="00B91182" w:rsidP="00363321">
      <w:pPr>
        <w:spacing w:after="0"/>
        <w:rPr>
          <w:sz w:val="24"/>
        </w:rPr>
      </w:pPr>
    </w:p>
    <w:p w14:paraId="4354D6E7" w14:textId="08B03D22" w:rsidR="00880EDD" w:rsidRDefault="00363321" w:rsidP="00880EDD">
      <w:pPr>
        <w:keepNext/>
        <w:spacing w:after="0"/>
        <w:rPr>
          <w:b/>
          <w:sz w:val="24"/>
        </w:rPr>
      </w:pPr>
      <w:r w:rsidRPr="00880EDD">
        <w:rPr>
          <w:b/>
          <w:sz w:val="24"/>
        </w:rPr>
        <w:t>Table A</w:t>
      </w:r>
      <w:r w:rsidR="00D36A17">
        <w:rPr>
          <w:b/>
          <w:sz w:val="24"/>
        </w:rPr>
        <w:t>3</w:t>
      </w:r>
      <w:r w:rsidR="00AC5B7E">
        <w:rPr>
          <w:b/>
          <w:sz w:val="24"/>
        </w:rPr>
        <w:t>:</w:t>
      </w:r>
      <w:r w:rsidR="008A25C3" w:rsidRPr="008A25C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8A25C3" w:rsidRPr="00AB6188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Contingency Table Statistics by Score Assignment Method</w:t>
      </w:r>
    </w:p>
    <w:p w14:paraId="69E3A643" w14:textId="775CEF4A" w:rsidR="00363321" w:rsidRPr="00880EDD" w:rsidRDefault="00363321" w:rsidP="00363321">
      <w:pPr>
        <w:keepNext/>
        <w:spacing w:after="0"/>
        <w:rPr>
          <w:b/>
          <w:sz w:val="16"/>
          <w:szCs w:val="16"/>
        </w:rPr>
      </w:pPr>
      <w:r w:rsidRPr="00880EDD">
        <w:rPr>
          <w:b/>
          <w:sz w:val="24"/>
        </w:rPr>
        <w:t xml:space="preserve"> </w:t>
      </w:r>
    </w:p>
    <w:p w14:paraId="5D6E4595" w14:textId="77777777" w:rsidR="00363321" w:rsidRPr="00880EDD" w:rsidRDefault="00363321" w:rsidP="00363321">
      <w:pPr>
        <w:keepNext/>
        <w:spacing w:after="0"/>
        <w:rPr>
          <w:sz w:val="24"/>
        </w:rPr>
      </w:pPr>
      <w:r w:rsidRPr="00880EDD">
        <w:rPr>
          <w:noProof/>
          <w:sz w:val="24"/>
        </w:rPr>
        <w:drawing>
          <wp:inline distT="0" distB="0" distL="0" distR="0" wp14:anchorId="0D5FDBE7" wp14:editId="5B58B3EB">
            <wp:extent cx="4152900" cy="1390650"/>
            <wp:effectExtent l="0" t="0" r="0" b="0"/>
            <wp:docPr id="7" name="Picture 7" descr="Various Statistics for the Average (Mean) and Z-Score Metho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05EE3" w14:textId="3442BF0B" w:rsidR="00363321" w:rsidRPr="00880EDD" w:rsidRDefault="00363321" w:rsidP="00A25940">
      <w:pPr>
        <w:keepNext/>
        <w:spacing w:before="160" w:after="0"/>
        <w:rPr>
          <w:sz w:val="24"/>
        </w:rPr>
      </w:pPr>
      <w:r w:rsidRPr="00880EDD">
        <w:rPr>
          <w:sz w:val="24"/>
        </w:rPr>
        <w:t xml:space="preserve">Positive Predicted Value: % Attainment Captured (should be ~ </w:t>
      </w:r>
      <w:r w:rsidR="00AC5B7E">
        <w:rPr>
          <w:sz w:val="24"/>
        </w:rPr>
        <w:t>0</w:t>
      </w:r>
      <w:r w:rsidRPr="00880EDD">
        <w:rPr>
          <w:sz w:val="24"/>
        </w:rPr>
        <w:t>.19)</w:t>
      </w:r>
    </w:p>
    <w:p w14:paraId="73F50AAC" w14:textId="7FA7DDE3" w:rsidR="00363321" w:rsidRPr="00880EDD" w:rsidRDefault="00363321" w:rsidP="00363321">
      <w:pPr>
        <w:keepNext/>
        <w:spacing w:after="0"/>
        <w:rPr>
          <w:sz w:val="24"/>
        </w:rPr>
      </w:pPr>
      <w:r w:rsidRPr="00880EDD">
        <w:rPr>
          <w:sz w:val="24"/>
        </w:rPr>
        <w:t xml:space="preserve">Negative Predicted Value: % Not Attained Captured (should be ~ </w:t>
      </w:r>
      <w:r w:rsidR="00AC5B7E">
        <w:rPr>
          <w:sz w:val="24"/>
        </w:rPr>
        <w:t>0</w:t>
      </w:r>
      <w:r w:rsidRPr="00880EDD">
        <w:rPr>
          <w:sz w:val="24"/>
        </w:rPr>
        <w:t>.81)</w:t>
      </w:r>
    </w:p>
    <w:p w14:paraId="1AA74B05" w14:textId="77777777" w:rsidR="00363321" w:rsidRPr="00880EDD" w:rsidRDefault="00363321" w:rsidP="00363321">
      <w:pPr>
        <w:keepNext/>
        <w:spacing w:after="0"/>
        <w:rPr>
          <w:sz w:val="24"/>
        </w:rPr>
      </w:pPr>
      <w:r w:rsidRPr="00880EDD">
        <w:rPr>
          <w:sz w:val="24"/>
        </w:rPr>
        <w:t>Sensitivity: Proportion of Attained Students Correctly Captured (should be ~ 1)</w:t>
      </w:r>
    </w:p>
    <w:p w14:paraId="1EF5ACE6" w14:textId="77777777" w:rsidR="00363321" w:rsidRPr="00880EDD" w:rsidRDefault="00363321" w:rsidP="00363321">
      <w:pPr>
        <w:keepNext/>
        <w:spacing w:after="0"/>
        <w:rPr>
          <w:sz w:val="24"/>
        </w:rPr>
      </w:pPr>
      <w:r w:rsidRPr="00880EDD">
        <w:rPr>
          <w:sz w:val="24"/>
        </w:rPr>
        <w:t>Specificity: Proportion of Not Attained Students Correctly Captured (should be ~ 1)</w:t>
      </w:r>
    </w:p>
    <w:p w14:paraId="51F6C23B" w14:textId="05DDE9D3" w:rsidR="00363321" w:rsidRPr="00880EDD" w:rsidRDefault="00363321" w:rsidP="00363321">
      <w:pPr>
        <w:keepNext/>
        <w:spacing w:after="0"/>
        <w:rPr>
          <w:sz w:val="24"/>
        </w:rPr>
      </w:pPr>
      <w:r w:rsidRPr="00880EDD">
        <w:rPr>
          <w:sz w:val="24"/>
        </w:rPr>
        <w:t xml:space="preserve">Accuracy: Proportion of </w:t>
      </w:r>
      <w:r w:rsidR="00D36A17">
        <w:rPr>
          <w:sz w:val="24"/>
        </w:rPr>
        <w:t>Ov</w:t>
      </w:r>
      <w:r w:rsidRPr="00880EDD">
        <w:rPr>
          <w:sz w:val="24"/>
        </w:rPr>
        <w:t xml:space="preserve">erall </w:t>
      </w:r>
      <w:r w:rsidR="00D36A17">
        <w:rPr>
          <w:sz w:val="24"/>
        </w:rPr>
        <w:t>A</w:t>
      </w:r>
      <w:r w:rsidRPr="00880EDD">
        <w:rPr>
          <w:sz w:val="24"/>
        </w:rPr>
        <w:t>ccuracy (should be ~</w:t>
      </w:r>
      <w:r w:rsidR="00C367F2">
        <w:rPr>
          <w:sz w:val="24"/>
        </w:rPr>
        <w:t xml:space="preserve"> </w:t>
      </w:r>
      <w:r w:rsidRPr="00880EDD">
        <w:rPr>
          <w:sz w:val="24"/>
        </w:rPr>
        <w:t>1)</w:t>
      </w:r>
    </w:p>
    <w:sectPr w:rsidR="00363321" w:rsidRPr="00880EDD" w:rsidSect="0081516C">
      <w:footerReference w:type="default" r:id="rId20"/>
      <w:pgSz w:w="12240" w:h="15840"/>
      <w:pgMar w:top="1152" w:right="1008" w:bottom="1008" w:left="1440" w:header="720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37C441" w14:textId="77777777" w:rsidR="005F6317" w:rsidRDefault="005F6317" w:rsidP="00346476">
      <w:pPr>
        <w:spacing w:after="0" w:line="240" w:lineRule="auto"/>
      </w:pPr>
      <w:r>
        <w:separator/>
      </w:r>
    </w:p>
  </w:endnote>
  <w:endnote w:type="continuationSeparator" w:id="0">
    <w:p w14:paraId="6D156E0B" w14:textId="77777777" w:rsidR="005F6317" w:rsidRDefault="005F6317" w:rsidP="00346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086329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4BEF74" w14:textId="520E8C17" w:rsidR="00033191" w:rsidRDefault="000331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525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F6168AE" w14:textId="77777777" w:rsidR="00033191" w:rsidRDefault="000331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940E77" w14:textId="77777777" w:rsidR="005F6317" w:rsidRDefault="005F6317" w:rsidP="00346476">
      <w:pPr>
        <w:spacing w:after="0" w:line="240" w:lineRule="auto"/>
      </w:pPr>
      <w:r>
        <w:separator/>
      </w:r>
    </w:p>
  </w:footnote>
  <w:footnote w:type="continuationSeparator" w:id="0">
    <w:p w14:paraId="1AF829E8" w14:textId="77777777" w:rsidR="005F6317" w:rsidRDefault="005F6317" w:rsidP="00346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73B38"/>
    <w:multiLevelType w:val="hybridMultilevel"/>
    <w:tmpl w:val="25B858D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34E4405"/>
    <w:multiLevelType w:val="hybridMultilevel"/>
    <w:tmpl w:val="681EE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D012A"/>
    <w:multiLevelType w:val="hybridMultilevel"/>
    <w:tmpl w:val="A0B8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443ED"/>
    <w:multiLevelType w:val="hybridMultilevel"/>
    <w:tmpl w:val="4AD41F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767CB1"/>
    <w:multiLevelType w:val="hybridMultilevel"/>
    <w:tmpl w:val="B85AC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71449"/>
    <w:multiLevelType w:val="hybridMultilevel"/>
    <w:tmpl w:val="6E96C976"/>
    <w:lvl w:ilvl="0" w:tplc="841A3E04">
      <w:start w:val="26"/>
      <w:numFmt w:val="bullet"/>
      <w:lvlText w:val="–"/>
      <w:lvlJc w:val="left"/>
      <w:pPr>
        <w:ind w:left="41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6" w15:restartNumberingAfterBreak="0">
    <w:nsid w:val="639776E2"/>
    <w:multiLevelType w:val="hybridMultilevel"/>
    <w:tmpl w:val="F63CE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8542F"/>
    <w:multiLevelType w:val="hybridMultilevel"/>
    <w:tmpl w:val="42F06E7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</w:rPr>
    </w:lvl>
    <w:lvl w:ilvl="1" w:tplc="304EA574">
      <w:start w:val="1"/>
      <w:numFmt w:val="bullet"/>
      <w:lvlText w:val="-"/>
      <w:lvlJc w:val="left"/>
      <w:pPr>
        <w:ind w:left="36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72DF2CAD"/>
    <w:multiLevelType w:val="hybridMultilevel"/>
    <w:tmpl w:val="5262F754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9" w15:restartNumberingAfterBreak="0">
    <w:nsid w:val="778C0F14"/>
    <w:multiLevelType w:val="hybridMultilevel"/>
    <w:tmpl w:val="5A4C7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33"/>
    <w:rsid w:val="00011250"/>
    <w:rsid w:val="00033191"/>
    <w:rsid w:val="00062788"/>
    <w:rsid w:val="000648CB"/>
    <w:rsid w:val="0006525E"/>
    <w:rsid w:val="000A2086"/>
    <w:rsid w:val="000A3980"/>
    <w:rsid w:val="000C11D8"/>
    <w:rsid w:val="000F1AC7"/>
    <w:rsid w:val="00106A69"/>
    <w:rsid w:val="00110A57"/>
    <w:rsid w:val="0012525C"/>
    <w:rsid w:val="001257A1"/>
    <w:rsid w:val="0013367C"/>
    <w:rsid w:val="00133EBD"/>
    <w:rsid w:val="0014294B"/>
    <w:rsid w:val="00143EDC"/>
    <w:rsid w:val="00144739"/>
    <w:rsid w:val="00145867"/>
    <w:rsid w:val="0014662E"/>
    <w:rsid w:val="00151244"/>
    <w:rsid w:val="00156C7F"/>
    <w:rsid w:val="0017035C"/>
    <w:rsid w:val="001706B0"/>
    <w:rsid w:val="00172D98"/>
    <w:rsid w:val="00174559"/>
    <w:rsid w:val="001756F4"/>
    <w:rsid w:val="00176A7E"/>
    <w:rsid w:val="0018158E"/>
    <w:rsid w:val="001A3704"/>
    <w:rsid w:val="001A6C7A"/>
    <w:rsid w:val="001A6E26"/>
    <w:rsid w:val="001C3694"/>
    <w:rsid w:val="001C638E"/>
    <w:rsid w:val="001D29BB"/>
    <w:rsid w:val="001F7B4F"/>
    <w:rsid w:val="00215CB6"/>
    <w:rsid w:val="00220885"/>
    <w:rsid w:val="00221C0F"/>
    <w:rsid w:val="00223D5F"/>
    <w:rsid w:val="00241376"/>
    <w:rsid w:val="0024352D"/>
    <w:rsid w:val="00245624"/>
    <w:rsid w:val="00245FD5"/>
    <w:rsid w:val="00261C52"/>
    <w:rsid w:val="0026233D"/>
    <w:rsid w:val="00270082"/>
    <w:rsid w:val="00287304"/>
    <w:rsid w:val="002A5628"/>
    <w:rsid w:val="002A65CC"/>
    <w:rsid w:val="002A71D7"/>
    <w:rsid w:val="002D3900"/>
    <w:rsid w:val="002D7B34"/>
    <w:rsid w:val="00303A5C"/>
    <w:rsid w:val="00304CB0"/>
    <w:rsid w:val="00304FE4"/>
    <w:rsid w:val="003154F3"/>
    <w:rsid w:val="003245CC"/>
    <w:rsid w:val="00326536"/>
    <w:rsid w:val="003314CA"/>
    <w:rsid w:val="003375D1"/>
    <w:rsid w:val="0034563B"/>
    <w:rsid w:val="00346476"/>
    <w:rsid w:val="00346C4B"/>
    <w:rsid w:val="00363321"/>
    <w:rsid w:val="00363879"/>
    <w:rsid w:val="00364C64"/>
    <w:rsid w:val="003746B2"/>
    <w:rsid w:val="003757FE"/>
    <w:rsid w:val="00376E15"/>
    <w:rsid w:val="00380669"/>
    <w:rsid w:val="003944D6"/>
    <w:rsid w:val="00395C1D"/>
    <w:rsid w:val="003A3D17"/>
    <w:rsid w:val="003B011C"/>
    <w:rsid w:val="003B45D3"/>
    <w:rsid w:val="003B4FEB"/>
    <w:rsid w:val="003C2EEB"/>
    <w:rsid w:val="003D3628"/>
    <w:rsid w:val="003E4EA4"/>
    <w:rsid w:val="003E73F0"/>
    <w:rsid w:val="003F5150"/>
    <w:rsid w:val="003F54EB"/>
    <w:rsid w:val="00424C21"/>
    <w:rsid w:val="0043325C"/>
    <w:rsid w:val="00442119"/>
    <w:rsid w:val="0045032D"/>
    <w:rsid w:val="00452D29"/>
    <w:rsid w:val="004541B9"/>
    <w:rsid w:val="00465764"/>
    <w:rsid w:val="00487360"/>
    <w:rsid w:val="0048740B"/>
    <w:rsid w:val="0049340C"/>
    <w:rsid w:val="004973F3"/>
    <w:rsid w:val="004B4AAD"/>
    <w:rsid w:val="004C0A54"/>
    <w:rsid w:val="004C0D1C"/>
    <w:rsid w:val="004C72DA"/>
    <w:rsid w:val="004D7E7D"/>
    <w:rsid w:val="004E3C6B"/>
    <w:rsid w:val="004E58D8"/>
    <w:rsid w:val="004E68FB"/>
    <w:rsid w:val="004F35F7"/>
    <w:rsid w:val="005042BB"/>
    <w:rsid w:val="00542F21"/>
    <w:rsid w:val="0054361C"/>
    <w:rsid w:val="00544278"/>
    <w:rsid w:val="005446A0"/>
    <w:rsid w:val="00545B84"/>
    <w:rsid w:val="00551A1C"/>
    <w:rsid w:val="00553742"/>
    <w:rsid w:val="0056794B"/>
    <w:rsid w:val="00570731"/>
    <w:rsid w:val="00580F8E"/>
    <w:rsid w:val="00597728"/>
    <w:rsid w:val="00597FA8"/>
    <w:rsid w:val="005A2833"/>
    <w:rsid w:val="005A3CA4"/>
    <w:rsid w:val="005B4E93"/>
    <w:rsid w:val="005B6DE5"/>
    <w:rsid w:val="005D2013"/>
    <w:rsid w:val="005E1BAC"/>
    <w:rsid w:val="005E4965"/>
    <w:rsid w:val="005E6156"/>
    <w:rsid w:val="005F6317"/>
    <w:rsid w:val="00616592"/>
    <w:rsid w:val="00620772"/>
    <w:rsid w:val="00634685"/>
    <w:rsid w:val="00641FA1"/>
    <w:rsid w:val="00642916"/>
    <w:rsid w:val="00642DA7"/>
    <w:rsid w:val="00642FE3"/>
    <w:rsid w:val="006436B9"/>
    <w:rsid w:val="006663CC"/>
    <w:rsid w:val="00676E7C"/>
    <w:rsid w:val="00677A42"/>
    <w:rsid w:val="00693CC3"/>
    <w:rsid w:val="00693D25"/>
    <w:rsid w:val="006A408F"/>
    <w:rsid w:val="006B0FE0"/>
    <w:rsid w:val="006C1040"/>
    <w:rsid w:val="006C3786"/>
    <w:rsid w:val="006D295B"/>
    <w:rsid w:val="006D78A5"/>
    <w:rsid w:val="006E496A"/>
    <w:rsid w:val="006F4E9A"/>
    <w:rsid w:val="006F4F1F"/>
    <w:rsid w:val="007502EC"/>
    <w:rsid w:val="007543DE"/>
    <w:rsid w:val="00755F74"/>
    <w:rsid w:val="00757DF8"/>
    <w:rsid w:val="00775BB4"/>
    <w:rsid w:val="007810D4"/>
    <w:rsid w:val="00784136"/>
    <w:rsid w:val="007A6CAD"/>
    <w:rsid w:val="007B189E"/>
    <w:rsid w:val="007B5B3B"/>
    <w:rsid w:val="007B74EE"/>
    <w:rsid w:val="007C2734"/>
    <w:rsid w:val="007C3250"/>
    <w:rsid w:val="008020E3"/>
    <w:rsid w:val="00803AB9"/>
    <w:rsid w:val="0081516C"/>
    <w:rsid w:val="008372C7"/>
    <w:rsid w:val="00837545"/>
    <w:rsid w:val="008654EB"/>
    <w:rsid w:val="0087213A"/>
    <w:rsid w:val="00872B47"/>
    <w:rsid w:val="00880EDD"/>
    <w:rsid w:val="00896EF8"/>
    <w:rsid w:val="008A25C3"/>
    <w:rsid w:val="008A3279"/>
    <w:rsid w:val="008A4289"/>
    <w:rsid w:val="008B2440"/>
    <w:rsid w:val="008B5469"/>
    <w:rsid w:val="008C4742"/>
    <w:rsid w:val="008D0C4F"/>
    <w:rsid w:val="008D4032"/>
    <w:rsid w:val="008D6738"/>
    <w:rsid w:val="008E4322"/>
    <w:rsid w:val="008E6338"/>
    <w:rsid w:val="0090034A"/>
    <w:rsid w:val="0090460B"/>
    <w:rsid w:val="00907FB3"/>
    <w:rsid w:val="00912917"/>
    <w:rsid w:val="009152CB"/>
    <w:rsid w:val="009228B1"/>
    <w:rsid w:val="00987EC9"/>
    <w:rsid w:val="00992C21"/>
    <w:rsid w:val="009B696E"/>
    <w:rsid w:val="009C21EF"/>
    <w:rsid w:val="009C4B11"/>
    <w:rsid w:val="009D5A5C"/>
    <w:rsid w:val="009D6D77"/>
    <w:rsid w:val="009F17A4"/>
    <w:rsid w:val="00A03D49"/>
    <w:rsid w:val="00A13046"/>
    <w:rsid w:val="00A13059"/>
    <w:rsid w:val="00A13B17"/>
    <w:rsid w:val="00A22BC3"/>
    <w:rsid w:val="00A25940"/>
    <w:rsid w:val="00A3200E"/>
    <w:rsid w:val="00A52C3F"/>
    <w:rsid w:val="00A56C88"/>
    <w:rsid w:val="00A73C37"/>
    <w:rsid w:val="00A7463D"/>
    <w:rsid w:val="00A75A36"/>
    <w:rsid w:val="00A94234"/>
    <w:rsid w:val="00A963CC"/>
    <w:rsid w:val="00AA0733"/>
    <w:rsid w:val="00AA4B4C"/>
    <w:rsid w:val="00AC11B7"/>
    <w:rsid w:val="00AC579B"/>
    <w:rsid w:val="00AC5B7E"/>
    <w:rsid w:val="00AD1FAA"/>
    <w:rsid w:val="00AD3596"/>
    <w:rsid w:val="00AD3B48"/>
    <w:rsid w:val="00AD6404"/>
    <w:rsid w:val="00AE115E"/>
    <w:rsid w:val="00AE17E6"/>
    <w:rsid w:val="00B1228A"/>
    <w:rsid w:val="00B138B8"/>
    <w:rsid w:val="00B239EE"/>
    <w:rsid w:val="00B354E5"/>
    <w:rsid w:val="00B45B26"/>
    <w:rsid w:val="00B52052"/>
    <w:rsid w:val="00B53E24"/>
    <w:rsid w:val="00B644D3"/>
    <w:rsid w:val="00B676C6"/>
    <w:rsid w:val="00B81175"/>
    <w:rsid w:val="00B9073A"/>
    <w:rsid w:val="00B90F5F"/>
    <w:rsid w:val="00B91182"/>
    <w:rsid w:val="00B93C64"/>
    <w:rsid w:val="00B95607"/>
    <w:rsid w:val="00BA5C18"/>
    <w:rsid w:val="00BA6B5A"/>
    <w:rsid w:val="00BB768E"/>
    <w:rsid w:val="00BE735B"/>
    <w:rsid w:val="00BF245C"/>
    <w:rsid w:val="00BF2F90"/>
    <w:rsid w:val="00BF5BCB"/>
    <w:rsid w:val="00C11645"/>
    <w:rsid w:val="00C2015E"/>
    <w:rsid w:val="00C21E7B"/>
    <w:rsid w:val="00C32820"/>
    <w:rsid w:val="00C365CB"/>
    <w:rsid w:val="00C367F2"/>
    <w:rsid w:val="00C461E6"/>
    <w:rsid w:val="00C5576B"/>
    <w:rsid w:val="00C67A09"/>
    <w:rsid w:val="00C704F7"/>
    <w:rsid w:val="00C72D75"/>
    <w:rsid w:val="00C80A32"/>
    <w:rsid w:val="00C83D44"/>
    <w:rsid w:val="00CA32A9"/>
    <w:rsid w:val="00CC62D2"/>
    <w:rsid w:val="00CF0222"/>
    <w:rsid w:val="00CF5EB2"/>
    <w:rsid w:val="00D1184F"/>
    <w:rsid w:val="00D14109"/>
    <w:rsid w:val="00D22D5A"/>
    <w:rsid w:val="00D23EF3"/>
    <w:rsid w:val="00D30507"/>
    <w:rsid w:val="00D36A17"/>
    <w:rsid w:val="00D61605"/>
    <w:rsid w:val="00D7693C"/>
    <w:rsid w:val="00D922D6"/>
    <w:rsid w:val="00D92FB1"/>
    <w:rsid w:val="00D93912"/>
    <w:rsid w:val="00DA2A54"/>
    <w:rsid w:val="00DB432B"/>
    <w:rsid w:val="00DC3687"/>
    <w:rsid w:val="00DC3735"/>
    <w:rsid w:val="00DC5102"/>
    <w:rsid w:val="00DC5175"/>
    <w:rsid w:val="00DD38BE"/>
    <w:rsid w:val="00DD44C3"/>
    <w:rsid w:val="00DE487F"/>
    <w:rsid w:val="00DE7989"/>
    <w:rsid w:val="00E020CB"/>
    <w:rsid w:val="00E16D49"/>
    <w:rsid w:val="00E20EC0"/>
    <w:rsid w:val="00E2575D"/>
    <w:rsid w:val="00E25BEC"/>
    <w:rsid w:val="00E300B5"/>
    <w:rsid w:val="00E32F42"/>
    <w:rsid w:val="00E33AF1"/>
    <w:rsid w:val="00E36C3C"/>
    <w:rsid w:val="00E429B5"/>
    <w:rsid w:val="00E52FC6"/>
    <w:rsid w:val="00E65CE8"/>
    <w:rsid w:val="00E76CBF"/>
    <w:rsid w:val="00E9016D"/>
    <w:rsid w:val="00E92E5C"/>
    <w:rsid w:val="00E96CE9"/>
    <w:rsid w:val="00EA1ACD"/>
    <w:rsid w:val="00EA3333"/>
    <w:rsid w:val="00EA4D07"/>
    <w:rsid w:val="00EB2C6B"/>
    <w:rsid w:val="00EC3E3E"/>
    <w:rsid w:val="00EE119D"/>
    <w:rsid w:val="00EE1F62"/>
    <w:rsid w:val="00EE2F57"/>
    <w:rsid w:val="00F057B3"/>
    <w:rsid w:val="00F175BE"/>
    <w:rsid w:val="00F35CA9"/>
    <w:rsid w:val="00F41818"/>
    <w:rsid w:val="00F43B0A"/>
    <w:rsid w:val="00F43BF9"/>
    <w:rsid w:val="00F556E5"/>
    <w:rsid w:val="00F633E9"/>
    <w:rsid w:val="00F70C35"/>
    <w:rsid w:val="00F94ED1"/>
    <w:rsid w:val="00FA1F73"/>
    <w:rsid w:val="00FA47D4"/>
    <w:rsid w:val="00FA53BF"/>
    <w:rsid w:val="00FA57A8"/>
    <w:rsid w:val="00FA5834"/>
    <w:rsid w:val="00FB01EA"/>
    <w:rsid w:val="00FC3563"/>
    <w:rsid w:val="00FD5EE9"/>
    <w:rsid w:val="00FD6117"/>
    <w:rsid w:val="00FD6713"/>
    <w:rsid w:val="00FD6B3E"/>
    <w:rsid w:val="00FE6E7D"/>
    <w:rsid w:val="00FF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48F2D4"/>
  <w15:chartTrackingRefBased/>
  <w15:docId w15:val="{4E306DE2-49EC-417C-8CCD-CCC38F26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733"/>
  </w:style>
  <w:style w:type="paragraph" w:styleId="Heading1">
    <w:name w:val="heading 1"/>
    <w:basedOn w:val="Normal"/>
    <w:next w:val="Normal"/>
    <w:link w:val="Heading1Char"/>
    <w:uiPriority w:val="9"/>
    <w:qFormat/>
    <w:rsid w:val="00DE487F"/>
    <w:pPr>
      <w:spacing w:after="0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487F"/>
    <w:pPr>
      <w:spacing w:after="120"/>
      <w:outlineLvl w:val="1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A0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07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073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73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6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476"/>
  </w:style>
  <w:style w:type="paragraph" w:styleId="Footer">
    <w:name w:val="footer"/>
    <w:basedOn w:val="Normal"/>
    <w:link w:val="FooterChar"/>
    <w:uiPriority w:val="99"/>
    <w:unhideWhenUsed/>
    <w:rsid w:val="00346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476"/>
  </w:style>
  <w:style w:type="paragraph" w:styleId="ListParagraph">
    <w:name w:val="List Paragraph"/>
    <w:basedOn w:val="Normal"/>
    <w:link w:val="ListParagraphChar"/>
    <w:uiPriority w:val="34"/>
    <w:qFormat/>
    <w:rsid w:val="00B93C6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03A5C"/>
  </w:style>
  <w:style w:type="paragraph" w:styleId="FootnoteText">
    <w:name w:val="footnote text"/>
    <w:basedOn w:val="Normal"/>
    <w:link w:val="FootnoteTextChar"/>
    <w:uiPriority w:val="99"/>
    <w:semiHidden/>
    <w:unhideWhenUsed/>
    <w:rsid w:val="00A52C3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2C3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2C3F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3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F3"/>
    <w:rPr>
      <w:b/>
      <w:bCs/>
      <w:sz w:val="20"/>
      <w:szCs w:val="20"/>
    </w:rPr>
  </w:style>
  <w:style w:type="paragraph" w:customStyle="1" w:styleId="Default">
    <w:name w:val="Default"/>
    <w:rsid w:val="008D673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A1F7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F7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E4EA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3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14CA"/>
    <w:rPr>
      <w:color w:val="954F72" w:themeColor="followedHyperlink"/>
      <w:u w:val="single"/>
    </w:rPr>
  </w:style>
  <w:style w:type="table" w:styleId="PlainTable2">
    <w:name w:val="Plain Table 2"/>
    <w:basedOn w:val="TableNormal"/>
    <w:uiPriority w:val="42"/>
    <w:rsid w:val="00B9118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B9118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E487F"/>
    <w:rPr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E487F"/>
    <w:rPr>
      <w:b/>
      <w:sz w:val="28"/>
      <w:szCs w:val="28"/>
    </w:rPr>
  </w:style>
  <w:style w:type="paragraph" w:styleId="Revision">
    <w:name w:val="Revision"/>
    <w:hidden/>
    <w:uiPriority w:val="99"/>
    <w:semiHidden/>
    <w:rsid w:val="006346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doe.mass.edu/ele/guidance/general/placement.docx" TargetMode="Externa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doe.mass.edu/mcas/accessibility/manual.docx" TargetMode="External"/><Relationship Id="rId17" Type="http://schemas.openxmlformats.org/officeDocument/2006/relationships/hyperlink" Target="http://www.wcer.wisc.edu/publications/working-papers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footnotes" Target="footnotes.xml"/><Relationship Id="rId19" Type="http://schemas.openxmlformats.org/officeDocument/2006/relationships/image" Target="media/image5.e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DESE-231-60334</_dlc_DocId>
    <_dlc_DocIdUrl xmlns="733efe1c-5bbe-4968-87dc-d400e65c879f">
      <Url>https://sharepoint.doemass.org/ese/webteam/cps/_layouts/DocIdRedir.aspx?ID=DESE-231-60334</Url>
      <Description>DESE-231-60334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1a175f6fd76af162c8631baf02b0c7de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18e3a758e1be3a571da4157f53c3d381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description="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42E0C45-F591-41A6-9DF4-7320B15F55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792B27-ADE7-4529-9B8D-817EAF27B4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FD7C4B-0C47-4E4C-94E3-77F51B372EC2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customXml/itemProps4.xml><?xml version="1.0" encoding="utf-8"?>
<ds:datastoreItem xmlns:ds="http://schemas.openxmlformats.org/officeDocument/2006/customXml" ds:itemID="{58C94CC0-A988-4EE3-9D2E-D38865A2E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2803D39-9BAE-4B7A-9B27-A00D4CC0082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2470</Words>
  <Characters>14085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to Assigning Scores for Missing Domains on ACCESS for ELLs Tests</vt:lpstr>
    </vt:vector>
  </TitlesOfParts>
  <Company/>
  <LinksUpToDate>false</LinksUpToDate>
  <CharactersWithSpaces>16522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to Assigning Scores for Missing Domains on ACCESS for ELLs Tests</dc:title>
  <dc:subject/>
  <dc:creator>DESE</dc:creator>
  <cp:keywords/>
  <dc:description/>
  <cp:lastModifiedBy>Zou, Dong (EOE)</cp:lastModifiedBy>
  <cp:revision>4</cp:revision>
  <cp:lastPrinted>2020-01-30T18:48:00Z</cp:lastPrinted>
  <dcterms:created xsi:type="dcterms:W3CDTF">2023-03-16T17:16:00Z</dcterms:created>
  <dcterms:modified xsi:type="dcterms:W3CDTF">2023-03-16T20:17:00Z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Mar 16 2023 12:00AM</vt:lpwstr>
  </property>
</Properties>
</file>