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D0DE7" w14:textId="77777777" w:rsidR="00701BB6" w:rsidRPr="00AB4DFC" w:rsidRDefault="00701BB6" w:rsidP="00701BB6">
      <w:pPr>
        <w:jc w:val="center"/>
        <w:rPr>
          <w:b/>
          <w:bCs/>
          <w:color w:val="2F5496" w:themeColor="accent1" w:themeShade="BF"/>
          <w:sz w:val="28"/>
          <w:szCs w:val="28"/>
        </w:rPr>
      </w:pPr>
      <w:r>
        <w:rPr>
          <w:noProof/>
          <w:color w:val="2B579A"/>
          <w:shd w:val="clear" w:color="auto" w:fill="E6E6E6"/>
        </w:rPr>
        <w:drawing>
          <wp:anchor distT="0" distB="0" distL="114300" distR="114300" simplePos="0" relativeHeight="251658240" behindDoc="0" locked="0" layoutInCell="1" allowOverlap="1" wp14:anchorId="0E6F4B7D" wp14:editId="5EAFC50A">
            <wp:simplePos x="0" y="0"/>
            <wp:positionH relativeFrom="column">
              <wp:posOffset>76200</wp:posOffset>
            </wp:positionH>
            <wp:positionV relativeFrom="paragraph">
              <wp:posOffset>0</wp:posOffset>
            </wp:positionV>
            <wp:extent cx="2215287" cy="46672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5287" cy="466725"/>
                    </a:xfrm>
                    <a:prstGeom prst="rect">
                      <a:avLst/>
                    </a:prstGeom>
                    <a:noFill/>
                    <a:ln>
                      <a:noFill/>
                    </a:ln>
                  </pic:spPr>
                </pic:pic>
              </a:graphicData>
            </a:graphic>
          </wp:anchor>
        </w:drawing>
      </w:r>
      <w:r w:rsidRPr="00AB4DFC">
        <w:rPr>
          <w:b/>
          <w:bCs/>
          <w:color w:val="2F5496" w:themeColor="accent1" w:themeShade="BF"/>
          <w:sz w:val="28"/>
          <w:szCs w:val="28"/>
        </w:rPr>
        <w:t xml:space="preserve"> </w:t>
      </w:r>
    </w:p>
    <w:p w14:paraId="3C7B2ECF" w14:textId="77777777" w:rsidR="00701BB6" w:rsidRDefault="00701BB6" w:rsidP="00701BB6">
      <w:pPr>
        <w:jc w:val="center"/>
        <w:rPr>
          <w:b/>
          <w:color w:val="2F5496" w:themeColor="accent1" w:themeShade="BF"/>
          <w:sz w:val="28"/>
          <w:szCs w:val="28"/>
        </w:rPr>
      </w:pPr>
    </w:p>
    <w:p w14:paraId="5CBF9782" w14:textId="77777777" w:rsidR="00701BB6" w:rsidRPr="00FC3545" w:rsidRDefault="00701BB6" w:rsidP="5AC9B427">
      <w:pPr>
        <w:jc w:val="center"/>
        <w:rPr>
          <w:b/>
          <w:bCs/>
          <w:color w:val="2F5496" w:themeColor="accent1" w:themeShade="BF"/>
          <w:sz w:val="26"/>
          <w:szCs w:val="26"/>
        </w:rPr>
      </w:pPr>
      <w:r w:rsidRPr="70CD00C1">
        <w:rPr>
          <w:b/>
          <w:bCs/>
          <w:color w:val="2F5496" w:themeColor="accent1" w:themeShade="BF"/>
          <w:sz w:val="26"/>
          <w:szCs w:val="26"/>
        </w:rPr>
        <w:t>Enrolling and Supporting Newcomer Students in Massachusetts Schools &amp; Districts</w:t>
      </w:r>
    </w:p>
    <w:p w14:paraId="3D244E0A" w14:textId="77777777" w:rsidR="00701BB6" w:rsidRDefault="00701BB6" w:rsidP="5AC9B427">
      <w:pPr>
        <w:jc w:val="center"/>
        <w:rPr>
          <w:b/>
          <w:bCs/>
          <w:color w:val="2F5496" w:themeColor="accent1" w:themeShade="BF"/>
          <w:sz w:val="26"/>
          <w:szCs w:val="26"/>
        </w:rPr>
      </w:pPr>
      <w:r w:rsidRPr="70CD00C1">
        <w:rPr>
          <w:b/>
          <w:bCs/>
          <w:color w:val="2F5496" w:themeColor="accent1" w:themeShade="BF"/>
          <w:sz w:val="26"/>
          <w:szCs w:val="26"/>
        </w:rPr>
        <w:t>Frequently Asked Questions</w:t>
      </w:r>
    </w:p>
    <w:p w14:paraId="2174F91C" w14:textId="78DA1E4D" w:rsidR="001F7CB3" w:rsidRDefault="2E98F689" w:rsidP="00C36AF0">
      <w:pPr>
        <w:jc w:val="center"/>
        <w:rPr>
          <w:sz w:val="24"/>
          <w:szCs w:val="24"/>
        </w:rPr>
      </w:pPr>
      <w:r w:rsidRPr="4AD7BCE4">
        <w:rPr>
          <w:sz w:val="24"/>
          <w:szCs w:val="24"/>
        </w:rPr>
        <w:t xml:space="preserve">Updated </w:t>
      </w:r>
      <w:r w:rsidR="004058AB">
        <w:rPr>
          <w:sz w:val="24"/>
          <w:szCs w:val="24"/>
        </w:rPr>
        <w:t>July 31, 2024</w:t>
      </w:r>
    </w:p>
    <w:p w14:paraId="39E55D1C" w14:textId="1412134F" w:rsidR="00701BB6" w:rsidRPr="00FC6FDC" w:rsidRDefault="2E98F689" w:rsidP="70CD00C1">
      <w:pPr>
        <w:rPr>
          <w:b/>
          <w:bCs/>
          <w:color w:val="2F5496" w:themeColor="accent1" w:themeShade="BF"/>
          <w:sz w:val="24"/>
          <w:szCs w:val="24"/>
        </w:rPr>
      </w:pPr>
      <w:r w:rsidRPr="036EE70D">
        <w:rPr>
          <w:b/>
          <w:bCs/>
          <w:color w:val="2F5496" w:themeColor="accent1" w:themeShade="BF"/>
          <w:sz w:val="24"/>
          <w:szCs w:val="24"/>
        </w:rPr>
        <w:t>List of questions</w:t>
      </w:r>
    </w:p>
    <w:p w14:paraId="221E947F" w14:textId="307437EF" w:rsidR="2E98F689" w:rsidRPr="00CE2E4C" w:rsidRDefault="007408DC" w:rsidP="70CD00C1">
      <w:pPr>
        <w:pStyle w:val="ListParagraph"/>
        <w:numPr>
          <w:ilvl w:val="0"/>
          <w:numId w:val="2"/>
        </w:numPr>
        <w:rPr>
          <w:rStyle w:val="Hyperlink"/>
          <w:color w:val="2F5496" w:themeColor="accent1" w:themeShade="BF"/>
          <w:sz w:val="24"/>
          <w:szCs w:val="24"/>
        </w:rPr>
      </w:pPr>
      <w:r w:rsidRPr="00CE2E4C">
        <w:rPr>
          <w:color w:val="2F5496" w:themeColor="accent1" w:themeShade="BF"/>
          <w:sz w:val="24"/>
          <w:szCs w:val="24"/>
          <w:shd w:val="clear" w:color="auto" w:fill="E6E6E6"/>
        </w:rPr>
        <w:fldChar w:fldCharType="begin"/>
      </w:r>
      <w:r w:rsidR="00961D45">
        <w:rPr>
          <w:color w:val="2F5496" w:themeColor="accent1" w:themeShade="BF"/>
          <w:sz w:val="24"/>
          <w:szCs w:val="24"/>
          <w:shd w:val="clear" w:color="auto" w:fill="E6E6E6"/>
        </w:rPr>
        <w:instrText>HYPERLINK  \l "Laws"</w:instrText>
      </w:r>
      <w:r w:rsidRPr="00CE2E4C">
        <w:rPr>
          <w:color w:val="2F5496" w:themeColor="accent1" w:themeShade="BF"/>
          <w:sz w:val="24"/>
          <w:szCs w:val="24"/>
          <w:shd w:val="clear" w:color="auto" w:fill="E6E6E6"/>
        </w:rPr>
      </w:r>
      <w:r w:rsidRPr="00CE2E4C">
        <w:rPr>
          <w:color w:val="2F5496" w:themeColor="accent1" w:themeShade="BF"/>
          <w:sz w:val="24"/>
          <w:szCs w:val="24"/>
          <w:shd w:val="clear" w:color="auto" w:fill="E6E6E6"/>
        </w:rPr>
        <w:fldChar w:fldCharType="separate"/>
      </w:r>
      <w:r w:rsidR="2E98F689" w:rsidRPr="00CE2E4C">
        <w:rPr>
          <w:rStyle w:val="Hyperlink"/>
          <w:color w:val="2F5496" w:themeColor="accent1" w:themeShade="BF"/>
          <w:sz w:val="24"/>
          <w:szCs w:val="24"/>
        </w:rPr>
        <w:t>What do federal and state law indicate about enrollment of newcomer students?</w:t>
      </w:r>
    </w:p>
    <w:p w14:paraId="49FD9C12" w14:textId="6DD2A274" w:rsidR="2E98F689" w:rsidRPr="00961D45" w:rsidRDefault="007408DC" w:rsidP="70CD00C1">
      <w:pPr>
        <w:pStyle w:val="ListParagraph"/>
        <w:numPr>
          <w:ilvl w:val="0"/>
          <w:numId w:val="2"/>
        </w:numPr>
        <w:rPr>
          <w:rStyle w:val="Hyperlink"/>
          <w:color w:val="034990" w:themeColor="hyperlink" w:themeShade="BF"/>
          <w:sz w:val="24"/>
          <w:szCs w:val="24"/>
        </w:rPr>
      </w:pPr>
      <w:r w:rsidRPr="00CE2E4C">
        <w:rPr>
          <w:color w:val="2F5496" w:themeColor="accent1" w:themeShade="BF"/>
          <w:sz w:val="24"/>
          <w:szCs w:val="24"/>
          <w:shd w:val="clear" w:color="auto" w:fill="E6E6E6"/>
        </w:rPr>
        <w:fldChar w:fldCharType="end"/>
      </w:r>
      <w:r w:rsidR="00961D45">
        <w:rPr>
          <w:sz w:val="24"/>
          <w:szCs w:val="24"/>
        </w:rPr>
        <w:fldChar w:fldCharType="begin"/>
      </w:r>
      <w:r w:rsidR="00961D45">
        <w:rPr>
          <w:sz w:val="24"/>
          <w:szCs w:val="24"/>
        </w:rPr>
        <w:instrText xml:space="preserve"> HYPERLINK  \l "Age" </w:instrText>
      </w:r>
      <w:r w:rsidR="00961D45">
        <w:rPr>
          <w:sz w:val="24"/>
          <w:szCs w:val="24"/>
        </w:rPr>
      </w:r>
      <w:r w:rsidR="00961D45">
        <w:rPr>
          <w:sz w:val="24"/>
          <w:szCs w:val="24"/>
        </w:rPr>
        <w:fldChar w:fldCharType="separate"/>
      </w:r>
      <w:r w:rsidR="2E98F689" w:rsidRPr="000E02EA">
        <w:rPr>
          <w:rStyle w:val="Hyperlink"/>
          <w:sz w:val="24"/>
          <w:szCs w:val="24"/>
        </w:rPr>
        <w:t>Is there a maximum age for public school enrollment of students who have not yet earned a high school diploma or its equivalent? </w:t>
      </w:r>
    </w:p>
    <w:p w14:paraId="6BE9C268" w14:textId="5AD7B77D" w:rsidR="2E98F689" w:rsidRPr="00961D45" w:rsidRDefault="00961D45" w:rsidP="70CD00C1">
      <w:pPr>
        <w:pStyle w:val="ListParagraph"/>
        <w:numPr>
          <w:ilvl w:val="0"/>
          <w:numId w:val="2"/>
        </w:numPr>
        <w:rPr>
          <w:rStyle w:val="Hyperlink"/>
          <w:color w:val="034990" w:themeColor="hyperlink" w:themeShade="BF"/>
          <w:sz w:val="24"/>
          <w:szCs w:val="24"/>
        </w:rPr>
      </w:pPr>
      <w:r>
        <w:rPr>
          <w:sz w:val="24"/>
          <w:szCs w:val="24"/>
        </w:rPr>
        <w:fldChar w:fldCharType="end"/>
      </w:r>
      <w:r>
        <w:rPr>
          <w:sz w:val="24"/>
          <w:szCs w:val="24"/>
        </w:rPr>
        <w:fldChar w:fldCharType="begin"/>
      </w:r>
      <w:r>
        <w:rPr>
          <w:sz w:val="24"/>
          <w:szCs w:val="24"/>
        </w:rPr>
        <w:instrText xml:space="preserve"> HYPERLINK  \l "Paperwork" </w:instrText>
      </w:r>
      <w:r>
        <w:rPr>
          <w:sz w:val="24"/>
          <w:szCs w:val="24"/>
        </w:rPr>
      </w:r>
      <w:r>
        <w:rPr>
          <w:sz w:val="24"/>
          <w:szCs w:val="24"/>
        </w:rPr>
        <w:fldChar w:fldCharType="separate"/>
      </w:r>
      <w:r w:rsidR="2E98F689" w:rsidRPr="000E02EA">
        <w:rPr>
          <w:rStyle w:val="Hyperlink"/>
          <w:sz w:val="24"/>
          <w:szCs w:val="24"/>
        </w:rPr>
        <w:t>How should my district enroll students who may not have the usual “paperwork”</w:t>
      </w:r>
      <w:r w:rsidR="00A567EE" w:rsidRPr="000E02EA">
        <w:rPr>
          <w:rStyle w:val="Hyperlink"/>
          <w:sz w:val="24"/>
          <w:szCs w:val="24"/>
        </w:rPr>
        <w:t xml:space="preserve"> </w:t>
      </w:r>
      <w:r w:rsidR="2E98F689" w:rsidRPr="000E02EA">
        <w:rPr>
          <w:rStyle w:val="Hyperlink"/>
          <w:sz w:val="24"/>
          <w:szCs w:val="24"/>
        </w:rPr>
        <w:t>due to their circumstances? </w:t>
      </w:r>
    </w:p>
    <w:p w14:paraId="0319EC83" w14:textId="7BFD7046" w:rsidR="00214F9F" w:rsidRPr="00961D45" w:rsidRDefault="00961D45" w:rsidP="70CD00C1">
      <w:pPr>
        <w:pStyle w:val="ListParagraph"/>
        <w:numPr>
          <w:ilvl w:val="0"/>
          <w:numId w:val="2"/>
        </w:numPr>
        <w:rPr>
          <w:rStyle w:val="Hyperlink"/>
          <w:color w:val="034990" w:themeColor="hyperlink" w:themeShade="BF"/>
          <w:sz w:val="24"/>
          <w:szCs w:val="24"/>
        </w:rPr>
      </w:pPr>
      <w:r>
        <w:rPr>
          <w:sz w:val="24"/>
          <w:szCs w:val="24"/>
        </w:rPr>
        <w:fldChar w:fldCharType="end"/>
      </w:r>
      <w:r>
        <w:rPr>
          <w:color w:val="2F5496" w:themeColor="accent1" w:themeShade="BF"/>
          <w:sz w:val="24"/>
          <w:szCs w:val="24"/>
        </w:rPr>
        <w:fldChar w:fldCharType="begin"/>
      </w:r>
      <w:r>
        <w:rPr>
          <w:color w:val="2F5496" w:themeColor="accent1" w:themeShade="BF"/>
          <w:sz w:val="24"/>
          <w:szCs w:val="24"/>
        </w:rPr>
        <w:instrText xml:space="preserve"> HYPERLINK  \l "Immunizations" </w:instrText>
      </w:r>
      <w:r>
        <w:rPr>
          <w:color w:val="2F5496" w:themeColor="accent1" w:themeShade="BF"/>
          <w:sz w:val="24"/>
          <w:szCs w:val="24"/>
        </w:rPr>
      </w:r>
      <w:r>
        <w:rPr>
          <w:color w:val="2F5496" w:themeColor="accent1" w:themeShade="BF"/>
          <w:sz w:val="24"/>
          <w:szCs w:val="24"/>
        </w:rPr>
        <w:fldChar w:fldCharType="separate"/>
      </w:r>
      <w:r w:rsidR="00214F9F" w:rsidRPr="00961D45">
        <w:rPr>
          <w:rStyle w:val="Hyperlink"/>
          <w:color w:val="034990" w:themeColor="hyperlink" w:themeShade="BF"/>
          <w:sz w:val="24"/>
          <w:szCs w:val="24"/>
        </w:rPr>
        <w:t xml:space="preserve">What steps </w:t>
      </w:r>
      <w:r w:rsidR="00006AEF" w:rsidRPr="00961D45">
        <w:rPr>
          <w:rStyle w:val="Hyperlink"/>
          <w:color w:val="034990" w:themeColor="hyperlink" w:themeShade="BF"/>
          <w:sz w:val="24"/>
          <w:szCs w:val="24"/>
        </w:rPr>
        <w:t>are being</w:t>
      </w:r>
      <w:r w:rsidR="00214F9F" w:rsidRPr="00961D45">
        <w:rPr>
          <w:rStyle w:val="Hyperlink"/>
          <w:color w:val="034990" w:themeColor="hyperlink" w:themeShade="BF"/>
          <w:sz w:val="24"/>
          <w:szCs w:val="24"/>
        </w:rPr>
        <w:t xml:space="preserve"> </w:t>
      </w:r>
      <w:r w:rsidR="00006AEF" w:rsidRPr="00961D45">
        <w:rPr>
          <w:rStyle w:val="Hyperlink"/>
          <w:color w:val="034990" w:themeColor="hyperlink" w:themeShade="BF"/>
          <w:sz w:val="24"/>
          <w:szCs w:val="24"/>
        </w:rPr>
        <w:t>taken</w:t>
      </w:r>
      <w:r w:rsidR="00214F9F" w:rsidRPr="00961D45">
        <w:rPr>
          <w:rStyle w:val="Hyperlink"/>
          <w:color w:val="034990" w:themeColor="hyperlink" w:themeShade="BF"/>
          <w:sz w:val="24"/>
          <w:szCs w:val="24"/>
        </w:rPr>
        <w:t xml:space="preserve"> to help facilitate immunizations for </w:t>
      </w:r>
      <w:r w:rsidR="005B0290" w:rsidRPr="00961D45">
        <w:rPr>
          <w:rStyle w:val="Hyperlink"/>
          <w:color w:val="034990" w:themeColor="hyperlink" w:themeShade="BF"/>
          <w:sz w:val="24"/>
          <w:szCs w:val="24"/>
        </w:rPr>
        <w:t>newcomer students?</w:t>
      </w:r>
    </w:p>
    <w:p w14:paraId="115A2D78" w14:textId="1446FCBF" w:rsidR="2E98F689" w:rsidRPr="00F4312E" w:rsidRDefault="00961D45" w:rsidP="70CD00C1">
      <w:pPr>
        <w:pStyle w:val="ListParagraph"/>
        <w:numPr>
          <w:ilvl w:val="0"/>
          <w:numId w:val="2"/>
        </w:numPr>
        <w:rPr>
          <w:rStyle w:val="Hyperlink"/>
          <w:color w:val="034990" w:themeColor="hyperlink" w:themeShade="BF"/>
          <w:sz w:val="24"/>
          <w:szCs w:val="24"/>
        </w:rPr>
      </w:pPr>
      <w:r>
        <w:rPr>
          <w:color w:val="2F5496" w:themeColor="accent1" w:themeShade="BF"/>
          <w:sz w:val="24"/>
          <w:szCs w:val="24"/>
        </w:rPr>
        <w:fldChar w:fldCharType="end"/>
      </w:r>
      <w:r w:rsidR="00F4312E">
        <w:rPr>
          <w:color w:val="000000"/>
          <w:sz w:val="24"/>
          <w:szCs w:val="24"/>
          <w14:textFill>
            <w14:solidFill>
              <w14:srgbClr w14:val="000000">
                <w14:lumMod w14:val="75000"/>
              </w14:srgbClr>
            </w14:solidFill>
          </w14:textFill>
        </w:rPr>
        <w:fldChar w:fldCharType="begin"/>
      </w:r>
      <w:r>
        <w:rPr>
          <w:color w:val="000000"/>
          <w:sz w:val="24"/>
          <w:szCs w:val="24"/>
          <w14:textFill>
            <w14:solidFill>
              <w14:srgbClr w14:val="000000">
                <w14:lumMod w14:val="75000"/>
              </w14:srgbClr>
            </w14:solidFill>
          </w14:textFill>
        </w:rPr>
        <w:instrText>HYPERLINK  \l "Families"</w:instrText>
      </w:r>
      <w:r w:rsidR="00F4312E">
        <w:rPr>
          <w:color w:val="000000"/>
          <w:sz w:val="24"/>
          <w:szCs w:val="24"/>
          <w14:textFill>
            <w14:solidFill>
              <w14:srgbClr w14:val="000000">
                <w14:lumMod w14:val="75000"/>
              </w14:srgbClr>
            </w14:solidFill>
          </w14:textFill>
        </w:rPr>
      </w:r>
      <w:r w:rsidR="00F4312E">
        <w:rPr>
          <w:color w:val="000000"/>
          <w:sz w:val="24"/>
          <w:szCs w:val="24"/>
          <w14:textFill>
            <w14:solidFill>
              <w14:srgbClr w14:val="000000">
                <w14:lumMod w14:val="75000"/>
              </w14:srgbClr>
            </w14:solidFill>
          </w14:textFill>
        </w:rPr>
        <w:fldChar w:fldCharType="separate"/>
      </w:r>
      <w:r w:rsidR="2E98F689" w:rsidRPr="000E02EA">
        <w:rPr>
          <w:rStyle w:val="Hyperlink"/>
          <w:color w:val="034990" w:themeColor="hyperlink" w:themeShade="BF"/>
          <w:sz w:val="24"/>
          <w:szCs w:val="24"/>
        </w:rPr>
        <w:t>How can we best prepare to support newcomer students and their families?</w:t>
      </w:r>
    </w:p>
    <w:p w14:paraId="38F5F5F2" w14:textId="28855E09" w:rsidR="3D5B0A87" w:rsidRPr="00961D45" w:rsidRDefault="00F4312E" w:rsidP="5F1FE5C0">
      <w:pPr>
        <w:pStyle w:val="ListParagraph"/>
        <w:numPr>
          <w:ilvl w:val="0"/>
          <w:numId w:val="2"/>
        </w:numPr>
        <w:rPr>
          <w:rStyle w:val="Hyperlink"/>
          <w:color w:val="034990" w:themeColor="hyperlink" w:themeShade="BF"/>
          <w:sz w:val="24"/>
          <w:szCs w:val="24"/>
        </w:rPr>
      </w:pPr>
      <w:r>
        <w:rPr>
          <w:color w:val="000000"/>
          <w:sz w:val="24"/>
          <w:szCs w:val="24"/>
          <w14:textFill>
            <w14:solidFill>
              <w14:srgbClr w14:val="000000">
                <w14:lumMod w14:val="75000"/>
              </w14:srgbClr>
            </w14:solidFill>
          </w14:textFill>
        </w:rPr>
        <w:fldChar w:fldCharType="end"/>
      </w:r>
      <w:r w:rsidR="00961D45">
        <w:rPr>
          <w:rStyle w:val="eop"/>
          <w:color w:val="2F5496" w:themeColor="accent1" w:themeShade="BF"/>
          <w:sz w:val="24"/>
          <w:szCs w:val="24"/>
        </w:rPr>
        <w:fldChar w:fldCharType="begin"/>
      </w:r>
      <w:r w:rsidR="00961D45">
        <w:rPr>
          <w:rStyle w:val="eop"/>
          <w:color w:val="2F5496" w:themeColor="accent1" w:themeShade="BF"/>
          <w:sz w:val="24"/>
          <w:szCs w:val="24"/>
        </w:rPr>
        <w:instrText xml:space="preserve"> HYPERLINK  \l "ELE" </w:instrText>
      </w:r>
      <w:r w:rsidR="00961D45">
        <w:rPr>
          <w:rStyle w:val="eop"/>
          <w:color w:val="2F5496" w:themeColor="accent1" w:themeShade="BF"/>
          <w:sz w:val="24"/>
          <w:szCs w:val="24"/>
        </w:rPr>
      </w:r>
      <w:r w:rsidR="00961D45">
        <w:rPr>
          <w:rStyle w:val="eop"/>
          <w:color w:val="2F5496" w:themeColor="accent1" w:themeShade="BF"/>
          <w:sz w:val="24"/>
          <w:szCs w:val="24"/>
        </w:rPr>
        <w:fldChar w:fldCharType="separate"/>
      </w:r>
      <w:r w:rsidR="3D5B0A87" w:rsidRPr="00961D45">
        <w:rPr>
          <w:rStyle w:val="Hyperlink"/>
          <w:color w:val="034990" w:themeColor="hyperlink" w:themeShade="BF"/>
          <w:sz w:val="24"/>
          <w:szCs w:val="24"/>
        </w:rPr>
        <w:t xml:space="preserve">What </w:t>
      </w:r>
      <w:r w:rsidR="014DAF6B" w:rsidRPr="00961D45">
        <w:rPr>
          <w:rStyle w:val="Hyperlink"/>
          <w:color w:val="034990" w:themeColor="hyperlink" w:themeShade="BF"/>
          <w:sz w:val="24"/>
          <w:szCs w:val="24"/>
        </w:rPr>
        <w:t xml:space="preserve">supports do we need to provide </w:t>
      </w:r>
      <w:r w:rsidR="0A095A28" w:rsidRPr="00961D45">
        <w:rPr>
          <w:rStyle w:val="Hyperlink"/>
          <w:color w:val="034990" w:themeColor="hyperlink" w:themeShade="BF"/>
          <w:sz w:val="24"/>
          <w:szCs w:val="24"/>
        </w:rPr>
        <w:t xml:space="preserve">for </w:t>
      </w:r>
      <w:r w:rsidR="006A20E6" w:rsidRPr="00961D45">
        <w:rPr>
          <w:rStyle w:val="Hyperlink"/>
          <w:color w:val="034990" w:themeColor="hyperlink" w:themeShade="BF"/>
          <w:sz w:val="24"/>
          <w:szCs w:val="24"/>
        </w:rPr>
        <w:t xml:space="preserve">English learner </w:t>
      </w:r>
      <w:r w:rsidR="0A095A28" w:rsidRPr="00961D45">
        <w:rPr>
          <w:rStyle w:val="Hyperlink"/>
          <w:color w:val="034990" w:themeColor="hyperlink" w:themeShade="BF"/>
          <w:sz w:val="24"/>
          <w:szCs w:val="24"/>
        </w:rPr>
        <w:t>students to learn English?</w:t>
      </w:r>
    </w:p>
    <w:p w14:paraId="7952AD79" w14:textId="419B8DDD" w:rsidR="5F2A75E5" w:rsidRPr="00CE2E4C" w:rsidRDefault="00961D45" w:rsidP="16EED51B">
      <w:pPr>
        <w:pStyle w:val="ListParagraph"/>
        <w:numPr>
          <w:ilvl w:val="0"/>
          <w:numId w:val="2"/>
        </w:numPr>
        <w:rPr>
          <w:rStyle w:val="Hyperlink"/>
          <w:color w:val="2F5496" w:themeColor="accent1" w:themeShade="BF"/>
          <w:sz w:val="24"/>
          <w:szCs w:val="24"/>
        </w:rPr>
      </w:pPr>
      <w:r>
        <w:rPr>
          <w:rStyle w:val="eop"/>
          <w:color w:val="2F5496" w:themeColor="accent1" w:themeShade="BF"/>
          <w:sz w:val="24"/>
          <w:szCs w:val="24"/>
        </w:rPr>
        <w:fldChar w:fldCharType="end"/>
      </w:r>
      <w:r w:rsidR="007408DC" w:rsidRPr="00CE2E4C">
        <w:rPr>
          <w:rStyle w:val="normaltextrun"/>
          <w:color w:val="2F5496" w:themeColor="accent1" w:themeShade="BF"/>
          <w:sz w:val="24"/>
          <w:szCs w:val="24"/>
        </w:rPr>
        <w:fldChar w:fldCharType="begin"/>
      </w:r>
      <w:r>
        <w:rPr>
          <w:rStyle w:val="normaltextrun"/>
          <w:color w:val="2F5496" w:themeColor="accent1" w:themeShade="BF"/>
          <w:sz w:val="24"/>
          <w:szCs w:val="24"/>
        </w:rPr>
        <w:instrText>HYPERLINK  \l "SPED"</w:instrText>
      </w:r>
      <w:r w:rsidR="007408DC" w:rsidRPr="00CE2E4C">
        <w:rPr>
          <w:rStyle w:val="normaltextrun"/>
          <w:color w:val="2F5496" w:themeColor="accent1" w:themeShade="BF"/>
          <w:sz w:val="24"/>
          <w:szCs w:val="24"/>
        </w:rPr>
      </w:r>
      <w:r w:rsidR="007408DC" w:rsidRPr="00CE2E4C">
        <w:rPr>
          <w:rStyle w:val="normaltextrun"/>
          <w:color w:val="2F5496" w:themeColor="accent1" w:themeShade="BF"/>
          <w:sz w:val="24"/>
          <w:szCs w:val="24"/>
        </w:rPr>
        <w:fldChar w:fldCharType="separate"/>
      </w:r>
      <w:r w:rsidR="77D8C0C0" w:rsidRPr="00CE2E4C">
        <w:rPr>
          <w:rStyle w:val="Hyperlink"/>
          <w:color w:val="2F5496" w:themeColor="accent1" w:themeShade="BF"/>
          <w:sz w:val="24"/>
          <w:szCs w:val="24"/>
        </w:rPr>
        <w:t xml:space="preserve">What key information and legal requirements should </w:t>
      </w:r>
      <w:proofErr w:type="gramStart"/>
      <w:r w:rsidR="77D8C0C0" w:rsidRPr="00CE2E4C">
        <w:rPr>
          <w:rStyle w:val="Hyperlink"/>
          <w:color w:val="2F5496" w:themeColor="accent1" w:themeShade="BF"/>
          <w:sz w:val="24"/>
          <w:szCs w:val="24"/>
        </w:rPr>
        <w:t>schools</w:t>
      </w:r>
      <w:proofErr w:type="gramEnd"/>
      <w:r w:rsidR="77D8C0C0" w:rsidRPr="00CE2E4C">
        <w:rPr>
          <w:rStyle w:val="Hyperlink"/>
          <w:color w:val="2F5496" w:themeColor="accent1" w:themeShade="BF"/>
          <w:sz w:val="24"/>
          <w:szCs w:val="24"/>
        </w:rPr>
        <w:t xml:space="preserve"> and districts be aware of in relation to newcomer students who have a disability or a suspected disability?</w:t>
      </w:r>
    </w:p>
    <w:p w14:paraId="2F827AC0" w14:textId="65A7C1F1" w:rsidR="5B81457C" w:rsidRPr="00CE2E4C" w:rsidRDefault="007408DC" w:rsidP="70CD00C1">
      <w:pPr>
        <w:pStyle w:val="ListParagraph"/>
        <w:numPr>
          <w:ilvl w:val="0"/>
          <w:numId w:val="2"/>
        </w:numPr>
        <w:rPr>
          <w:rStyle w:val="Hyperlink"/>
          <w:color w:val="2F5496" w:themeColor="accent1" w:themeShade="BF"/>
          <w:sz w:val="24"/>
          <w:szCs w:val="24"/>
        </w:rPr>
      </w:pPr>
      <w:r w:rsidRPr="00CE2E4C">
        <w:rPr>
          <w:rStyle w:val="normaltextrun"/>
          <w:color w:val="2F5496" w:themeColor="accent1" w:themeShade="BF"/>
          <w:sz w:val="24"/>
          <w:szCs w:val="24"/>
        </w:rPr>
        <w:fldChar w:fldCharType="end"/>
      </w:r>
      <w:r w:rsidRPr="00CE2E4C">
        <w:rPr>
          <w:color w:val="2F5496" w:themeColor="accent1" w:themeShade="BF"/>
          <w:sz w:val="24"/>
          <w:szCs w:val="24"/>
          <w:shd w:val="clear" w:color="auto" w:fill="E6E6E6"/>
        </w:rPr>
        <w:fldChar w:fldCharType="begin"/>
      </w:r>
      <w:r w:rsidR="00961D45">
        <w:rPr>
          <w:color w:val="2F5496" w:themeColor="accent1" w:themeShade="BF"/>
          <w:sz w:val="24"/>
          <w:szCs w:val="24"/>
          <w:shd w:val="clear" w:color="auto" w:fill="E6E6E6"/>
        </w:rPr>
        <w:instrText>HYPERLINK  \l "Secondary"</w:instrText>
      </w:r>
      <w:r w:rsidRPr="00CE2E4C">
        <w:rPr>
          <w:color w:val="2F5496" w:themeColor="accent1" w:themeShade="BF"/>
          <w:sz w:val="24"/>
          <w:szCs w:val="24"/>
          <w:shd w:val="clear" w:color="auto" w:fill="E6E6E6"/>
        </w:rPr>
      </w:r>
      <w:r w:rsidRPr="00CE2E4C">
        <w:rPr>
          <w:color w:val="2F5496" w:themeColor="accent1" w:themeShade="BF"/>
          <w:sz w:val="24"/>
          <w:szCs w:val="24"/>
          <w:shd w:val="clear" w:color="auto" w:fill="E6E6E6"/>
        </w:rPr>
        <w:fldChar w:fldCharType="separate"/>
      </w:r>
      <w:r w:rsidR="5B81457C" w:rsidRPr="00CE2E4C">
        <w:rPr>
          <w:rStyle w:val="Hyperlink"/>
          <w:color w:val="2F5496" w:themeColor="accent1" w:themeShade="BF"/>
          <w:sz w:val="24"/>
          <w:szCs w:val="24"/>
        </w:rPr>
        <w:t>How can we engage newcomer students, their parents/guardians, and families in planning for the newcomer student's success?</w:t>
      </w:r>
    </w:p>
    <w:p w14:paraId="61FCC0F6" w14:textId="1A98CA7C" w:rsidR="5B81457C" w:rsidRPr="00CE2E4C" w:rsidRDefault="007408DC" w:rsidP="70CD00C1">
      <w:pPr>
        <w:pStyle w:val="ListParagraph"/>
        <w:numPr>
          <w:ilvl w:val="0"/>
          <w:numId w:val="2"/>
        </w:numPr>
        <w:rPr>
          <w:rStyle w:val="Hyperlink"/>
          <w:color w:val="2F5496" w:themeColor="accent1" w:themeShade="BF"/>
          <w:sz w:val="24"/>
          <w:szCs w:val="24"/>
        </w:rPr>
      </w:pPr>
      <w:r w:rsidRPr="00CE2E4C">
        <w:rPr>
          <w:color w:val="2F5496" w:themeColor="accent1" w:themeShade="BF"/>
          <w:sz w:val="24"/>
          <w:szCs w:val="24"/>
          <w:shd w:val="clear" w:color="auto" w:fill="E6E6E6"/>
        </w:rPr>
        <w:fldChar w:fldCharType="end"/>
      </w:r>
      <w:r w:rsidRPr="00CE2E4C">
        <w:rPr>
          <w:color w:val="2F5496" w:themeColor="accent1" w:themeShade="BF"/>
          <w:sz w:val="24"/>
          <w:szCs w:val="24"/>
          <w:shd w:val="clear" w:color="auto" w:fill="E6E6E6"/>
        </w:rPr>
        <w:fldChar w:fldCharType="begin"/>
      </w:r>
      <w:r w:rsidR="00820C4A">
        <w:rPr>
          <w:color w:val="2F5496" w:themeColor="accent1" w:themeShade="BF"/>
          <w:sz w:val="24"/>
          <w:szCs w:val="24"/>
          <w:shd w:val="clear" w:color="auto" w:fill="E6E6E6"/>
        </w:rPr>
        <w:instrText>HYPERLINK  \l "Transcripts"</w:instrText>
      </w:r>
      <w:r w:rsidRPr="00CE2E4C">
        <w:rPr>
          <w:color w:val="2F5496" w:themeColor="accent1" w:themeShade="BF"/>
          <w:sz w:val="24"/>
          <w:szCs w:val="24"/>
          <w:shd w:val="clear" w:color="auto" w:fill="E6E6E6"/>
        </w:rPr>
      </w:r>
      <w:r w:rsidRPr="00CE2E4C">
        <w:rPr>
          <w:color w:val="2F5496" w:themeColor="accent1" w:themeShade="BF"/>
          <w:sz w:val="24"/>
          <w:szCs w:val="24"/>
          <w:shd w:val="clear" w:color="auto" w:fill="E6E6E6"/>
        </w:rPr>
        <w:fldChar w:fldCharType="separate"/>
      </w:r>
      <w:r w:rsidR="5B81457C" w:rsidRPr="00CE2E4C">
        <w:rPr>
          <w:rStyle w:val="Hyperlink"/>
          <w:color w:val="2F5496" w:themeColor="accent1" w:themeShade="BF"/>
          <w:sz w:val="24"/>
          <w:szCs w:val="24"/>
        </w:rPr>
        <w:t>How should the district evaluate student transcripts and/or prior academic history? </w:t>
      </w:r>
    </w:p>
    <w:p w14:paraId="3A2C1FB7" w14:textId="069888F2" w:rsidR="5B81457C" w:rsidRPr="00CE2E4C" w:rsidRDefault="007408DC" w:rsidP="70CD00C1">
      <w:pPr>
        <w:pStyle w:val="ListParagraph"/>
        <w:numPr>
          <w:ilvl w:val="0"/>
          <w:numId w:val="2"/>
        </w:numPr>
        <w:rPr>
          <w:rStyle w:val="Hyperlink"/>
          <w:color w:val="2F5496" w:themeColor="accent1" w:themeShade="BF"/>
          <w:sz w:val="24"/>
          <w:szCs w:val="24"/>
        </w:rPr>
      </w:pPr>
      <w:r w:rsidRPr="00CE2E4C">
        <w:rPr>
          <w:color w:val="2F5496" w:themeColor="accent1" w:themeShade="BF"/>
          <w:sz w:val="24"/>
          <w:szCs w:val="24"/>
          <w:shd w:val="clear" w:color="auto" w:fill="E6E6E6"/>
        </w:rPr>
        <w:fldChar w:fldCharType="end"/>
      </w:r>
      <w:r w:rsidR="007F480B" w:rsidRPr="00CE2E4C">
        <w:rPr>
          <w:color w:val="2F5496" w:themeColor="accent1" w:themeShade="BF"/>
          <w:sz w:val="24"/>
          <w:szCs w:val="24"/>
          <w:shd w:val="clear" w:color="auto" w:fill="E6E6E6"/>
        </w:rPr>
        <w:fldChar w:fldCharType="begin"/>
      </w:r>
      <w:r w:rsidR="00CD0F49">
        <w:rPr>
          <w:color w:val="2F5496" w:themeColor="accent1" w:themeShade="BF"/>
          <w:sz w:val="24"/>
          <w:szCs w:val="24"/>
          <w:shd w:val="clear" w:color="auto" w:fill="E6E6E6"/>
        </w:rPr>
        <w:instrText>HYPERLINK  \l "Graduation"</w:instrText>
      </w:r>
      <w:r w:rsidR="007F480B" w:rsidRPr="00CE2E4C">
        <w:rPr>
          <w:color w:val="2F5496" w:themeColor="accent1" w:themeShade="BF"/>
          <w:sz w:val="24"/>
          <w:szCs w:val="24"/>
          <w:shd w:val="clear" w:color="auto" w:fill="E6E6E6"/>
        </w:rPr>
      </w:r>
      <w:r w:rsidR="007F480B" w:rsidRPr="00CE2E4C">
        <w:rPr>
          <w:color w:val="2F5496" w:themeColor="accent1" w:themeShade="BF"/>
          <w:sz w:val="24"/>
          <w:szCs w:val="24"/>
          <w:shd w:val="clear" w:color="auto" w:fill="E6E6E6"/>
        </w:rPr>
        <w:fldChar w:fldCharType="separate"/>
      </w:r>
      <w:r w:rsidR="5B81457C" w:rsidRPr="00CE2E4C">
        <w:rPr>
          <w:rStyle w:val="Hyperlink"/>
          <w:color w:val="2F5496" w:themeColor="accent1" w:themeShade="BF"/>
          <w:sz w:val="24"/>
          <w:szCs w:val="24"/>
        </w:rPr>
        <w:t>How can the district help newcomer students be on a path to graduation?  </w:t>
      </w:r>
    </w:p>
    <w:p w14:paraId="5E6D4E9E" w14:textId="61A158EC" w:rsidR="70CD00C1" w:rsidRPr="00F8534A" w:rsidRDefault="007F480B" w:rsidP="003B1F3C">
      <w:pPr>
        <w:pStyle w:val="ListParagraph"/>
        <w:numPr>
          <w:ilvl w:val="0"/>
          <w:numId w:val="2"/>
        </w:numPr>
        <w:rPr>
          <w:rStyle w:val="Hyperlink"/>
          <w:color w:val="034990" w:themeColor="hyperlink" w:themeShade="BF"/>
          <w:sz w:val="24"/>
          <w:szCs w:val="24"/>
        </w:rPr>
      </w:pPr>
      <w:r w:rsidRPr="00CE2E4C">
        <w:rPr>
          <w:color w:val="2F5496" w:themeColor="accent1" w:themeShade="BF"/>
          <w:shd w:val="clear" w:color="auto" w:fill="E6E6E6"/>
        </w:rPr>
        <w:fldChar w:fldCharType="end"/>
      </w:r>
      <w:bookmarkStart w:id="0" w:name="_Hlk145941187"/>
      <w:r w:rsidR="00F8534A">
        <w:rPr>
          <w:color w:val="2F5496" w:themeColor="accent1" w:themeShade="BF"/>
          <w:sz w:val="24"/>
          <w:szCs w:val="24"/>
        </w:rPr>
        <w:fldChar w:fldCharType="begin"/>
      </w:r>
      <w:r w:rsidR="00F8534A">
        <w:rPr>
          <w:color w:val="2F5496" w:themeColor="accent1" w:themeShade="BF"/>
          <w:sz w:val="24"/>
          <w:szCs w:val="24"/>
        </w:rPr>
        <w:instrText xml:space="preserve"> HYPERLINK  \l "SLIFE" </w:instrText>
      </w:r>
      <w:r w:rsidR="00F8534A">
        <w:rPr>
          <w:color w:val="2F5496" w:themeColor="accent1" w:themeShade="BF"/>
          <w:sz w:val="24"/>
          <w:szCs w:val="24"/>
        </w:rPr>
      </w:r>
      <w:r w:rsidR="00F8534A">
        <w:rPr>
          <w:color w:val="2F5496" w:themeColor="accent1" w:themeShade="BF"/>
          <w:sz w:val="24"/>
          <w:szCs w:val="24"/>
        </w:rPr>
        <w:fldChar w:fldCharType="separate"/>
      </w:r>
      <w:r w:rsidR="00113E6E" w:rsidRPr="00F8534A">
        <w:rPr>
          <w:rStyle w:val="Hyperlink"/>
          <w:color w:val="034990" w:themeColor="hyperlink" w:themeShade="BF"/>
          <w:sz w:val="24"/>
          <w:szCs w:val="24"/>
        </w:rPr>
        <w:t xml:space="preserve">How </w:t>
      </w:r>
      <w:r w:rsidR="004A2164" w:rsidRPr="00F8534A">
        <w:rPr>
          <w:rStyle w:val="Hyperlink"/>
          <w:color w:val="034990" w:themeColor="hyperlink" w:themeShade="BF"/>
          <w:sz w:val="24"/>
          <w:szCs w:val="24"/>
        </w:rPr>
        <w:t xml:space="preserve">do we </w:t>
      </w:r>
      <w:r w:rsidR="00B75CC6" w:rsidRPr="00F8534A">
        <w:rPr>
          <w:rStyle w:val="Hyperlink"/>
          <w:color w:val="034990" w:themeColor="hyperlink" w:themeShade="BF"/>
          <w:sz w:val="24"/>
          <w:szCs w:val="24"/>
        </w:rPr>
        <w:t xml:space="preserve">identify </w:t>
      </w:r>
      <w:r w:rsidR="00230D74" w:rsidRPr="00F8534A">
        <w:rPr>
          <w:rStyle w:val="Hyperlink"/>
          <w:color w:val="034990" w:themeColor="hyperlink" w:themeShade="BF"/>
          <w:sz w:val="24"/>
          <w:szCs w:val="24"/>
        </w:rPr>
        <w:t xml:space="preserve">and support </w:t>
      </w:r>
      <w:r w:rsidR="00B75CC6" w:rsidRPr="00F8534A">
        <w:rPr>
          <w:rStyle w:val="Hyperlink"/>
          <w:color w:val="034990" w:themeColor="hyperlink" w:themeShade="BF"/>
          <w:sz w:val="24"/>
          <w:szCs w:val="24"/>
        </w:rPr>
        <w:t>student</w:t>
      </w:r>
      <w:r w:rsidR="00A56A08" w:rsidRPr="00F8534A">
        <w:rPr>
          <w:rStyle w:val="Hyperlink"/>
          <w:color w:val="034990" w:themeColor="hyperlink" w:themeShade="BF"/>
          <w:sz w:val="24"/>
          <w:szCs w:val="24"/>
        </w:rPr>
        <w:t xml:space="preserve">s </w:t>
      </w:r>
      <w:r w:rsidR="00230D74" w:rsidRPr="00F8534A">
        <w:rPr>
          <w:rStyle w:val="Hyperlink"/>
          <w:color w:val="034990" w:themeColor="hyperlink" w:themeShade="BF"/>
          <w:sz w:val="24"/>
          <w:szCs w:val="24"/>
        </w:rPr>
        <w:t>who may have had</w:t>
      </w:r>
      <w:r w:rsidR="00682315" w:rsidRPr="00F8534A">
        <w:rPr>
          <w:rStyle w:val="Hyperlink"/>
          <w:color w:val="034990" w:themeColor="hyperlink" w:themeShade="BF"/>
          <w:sz w:val="24"/>
          <w:szCs w:val="24"/>
        </w:rPr>
        <w:t xml:space="preserve"> limited or interrupted </w:t>
      </w:r>
      <w:r w:rsidR="00F647FF" w:rsidRPr="00F8534A">
        <w:rPr>
          <w:rStyle w:val="Hyperlink"/>
          <w:color w:val="034990" w:themeColor="hyperlink" w:themeShade="BF"/>
          <w:sz w:val="24"/>
          <w:szCs w:val="24"/>
        </w:rPr>
        <w:t xml:space="preserve">learning </w:t>
      </w:r>
      <w:r w:rsidR="0047476B" w:rsidRPr="00F8534A">
        <w:rPr>
          <w:rStyle w:val="Hyperlink"/>
          <w:color w:val="034990" w:themeColor="hyperlink" w:themeShade="BF"/>
          <w:sz w:val="24"/>
          <w:szCs w:val="24"/>
        </w:rPr>
        <w:t>education</w:t>
      </w:r>
      <w:r w:rsidR="00F647FF" w:rsidRPr="00F8534A">
        <w:rPr>
          <w:rStyle w:val="Hyperlink"/>
          <w:color w:val="034990" w:themeColor="hyperlink" w:themeShade="BF"/>
          <w:sz w:val="24"/>
          <w:szCs w:val="24"/>
        </w:rPr>
        <w:t xml:space="preserve"> </w:t>
      </w:r>
      <w:r w:rsidR="00F22CC9" w:rsidRPr="00F8534A">
        <w:rPr>
          <w:rStyle w:val="Hyperlink"/>
          <w:color w:val="034990" w:themeColor="hyperlink" w:themeShade="BF"/>
          <w:sz w:val="24"/>
          <w:szCs w:val="24"/>
        </w:rPr>
        <w:t>(SLIFE)</w:t>
      </w:r>
      <w:r w:rsidR="00F647FF" w:rsidRPr="00F8534A">
        <w:rPr>
          <w:rStyle w:val="Hyperlink"/>
          <w:color w:val="034990" w:themeColor="hyperlink" w:themeShade="BF"/>
          <w:sz w:val="24"/>
          <w:szCs w:val="24"/>
        </w:rPr>
        <w:t xml:space="preserve">? </w:t>
      </w:r>
    </w:p>
    <w:bookmarkEnd w:id="0"/>
    <w:p w14:paraId="2CCAF57E" w14:textId="323CDF86" w:rsidR="1D502664" w:rsidRPr="00F8534A" w:rsidRDefault="00F8534A" w:rsidP="003B1F3C">
      <w:pPr>
        <w:pStyle w:val="ListParagraph"/>
        <w:numPr>
          <w:ilvl w:val="0"/>
          <w:numId w:val="2"/>
        </w:numPr>
        <w:rPr>
          <w:rStyle w:val="Hyperlink"/>
          <w:color w:val="034990" w:themeColor="hyperlink" w:themeShade="BF"/>
          <w:sz w:val="24"/>
          <w:szCs w:val="24"/>
        </w:rPr>
      </w:pPr>
      <w:r>
        <w:rPr>
          <w:color w:val="2F5496" w:themeColor="accent1" w:themeShade="BF"/>
          <w:sz w:val="24"/>
          <w:szCs w:val="24"/>
        </w:rPr>
        <w:fldChar w:fldCharType="end"/>
      </w:r>
      <w:r>
        <w:rPr>
          <w:rStyle w:val="normaltextrun"/>
          <w:color w:val="2F5496" w:themeColor="accent1" w:themeShade="BF"/>
          <w:sz w:val="24"/>
          <w:szCs w:val="24"/>
        </w:rPr>
        <w:fldChar w:fldCharType="begin"/>
      </w:r>
      <w:r>
        <w:rPr>
          <w:rStyle w:val="normaltextrun"/>
          <w:color w:val="2F5496" w:themeColor="accent1" w:themeShade="BF"/>
          <w:sz w:val="24"/>
          <w:szCs w:val="24"/>
        </w:rPr>
        <w:instrText xml:space="preserve"> HYPERLINK  \l "Preschool" </w:instrText>
      </w:r>
      <w:r>
        <w:rPr>
          <w:rStyle w:val="normaltextrun"/>
          <w:color w:val="2F5496" w:themeColor="accent1" w:themeShade="BF"/>
          <w:sz w:val="24"/>
          <w:szCs w:val="24"/>
        </w:rPr>
      </w:r>
      <w:r>
        <w:rPr>
          <w:rStyle w:val="normaltextrun"/>
          <w:color w:val="2F5496" w:themeColor="accent1" w:themeShade="BF"/>
          <w:sz w:val="24"/>
          <w:szCs w:val="24"/>
        </w:rPr>
        <w:fldChar w:fldCharType="separate"/>
      </w:r>
      <w:r w:rsidR="1D502664" w:rsidRPr="00F8534A">
        <w:rPr>
          <w:rStyle w:val="Hyperlink"/>
          <w:color w:val="034990" w:themeColor="hyperlink" w:themeShade="BF"/>
          <w:sz w:val="24"/>
          <w:szCs w:val="24"/>
        </w:rPr>
        <w:t xml:space="preserve">Are we required to enroll newcomer </w:t>
      </w:r>
      <w:r w:rsidR="000F4B03" w:rsidRPr="00F8534A">
        <w:rPr>
          <w:rStyle w:val="Hyperlink"/>
          <w:color w:val="034990" w:themeColor="hyperlink" w:themeShade="BF"/>
          <w:sz w:val="24"/>
          <w:szCs w:val="24"/>
        </w:rPr>
        <w:t xml:space="preserve">EL </w:t>
      </w:r>
      <w:r w:rsidR="1D502664" w:rsidRPr="00F8534A">
        <w:rPr>
          <w:rStyle w:val="Hyperlink"/>
          <w:color w:val="034990" w:themeColor="hyperlink" w:themeShade="BF"/>
          <w:sz w:val="24"/>
          <w:szCs w:val="24"/>
        </w:rPr>
        <w:t>students in preschool?</w:t>
      </w:r>
    </w:p>
    <w:p w14:paraId="7454D4D4" w14:textId="0D18C3CE" w:rsidR="0932338D" w:rsidRPr="00F8534A" w:rsidRDefault="00F8534A" w:rsidP="005E4F6B">
      <w:pPr>
        <w:pStyle w:val="Heading1"/>
        <w:rPr>
          <w:rStyle w:val="Hyperlink"/>
          <w:color w:val="034990" w:themeColor="hyperlink" w:themeShade="BF"/>
          <w:sz w:val="24"/>
          <w:szCs w:val="24"/>
        </w:rPr>
      </w:pPr>
      <w:r>
        <w:rPr>
          <w:rStyle w:val="normaltextrun"/>
          <w:sz w:val="24"/>
          <w:szCs w:val="24"/>
        </w:rPr>
        <w:fldChar w:fldCharType="end"/>
      </w:r>
      <w:r>
        <w:rPr>
          <w:rStyle w:val="normaltextrun"/>
          <w:sz w:val="24"/>
          <w:szCs w:val="24"/>
        </w:rPr>
        <w:fldChar w:fldCharType="begin"/>
      </w:r>
      <w:r>
        <w:rPr>
          <w:rStyle w:val="normaltextrun"/>
          <w:sz w:val="24"/>
          <w:szCs w:val="24"/>
        </w:rPr>
        <w:instrText xml:space="preserve"> HYPERLINK  \l "AdultEd" </w:instrText>
      </w:r>
      <w:r>
        <w:rPr>
          <w:rStyle w:val="normaltextrun"/>
          <w:sz w:val="24"/>
          <w:szCs w:val="24"/>
        </w:rPr>
      </w:r>
      <w:r>
        <w:rPr>
          <w:rStyle w:val="normaltextrun"/>
          <w:sz w:val="24"/>
          <w:szCs w:val="24"/>
        </w:rPr>
        <w:fldChar w:fldCharType="separate"/>
      </w:r>
      <w:r w:rsidR="0932338D" w:rsidRPr="00F8534A">
        <w:rPr>
          <w:rStyle w:val="Hyperlink"/>
          <w:color w:val="034990" w:themeColor="hyperlink" w:themeShade="BF"/>
          <w:sz w:val="24"/>
          <w:szCs w:val="24"/>
        </w:rPr>
        <w:t>What resources and supports are available to the adult family members of newcomer students?</w:t>
      </w:r>
    </w:p>
    <w:p w14:paraId="0FE59FD1" w14:textId="4CD59F84" w:rsidR="7262913F" w:rsidRDefault="00F8534A" w:rsidP="005E4F6B">
      <w:pPr>
        <w:pStyle w:val="Heading1"/>
        <w:rPr>
          <w:rStyle w:val="normaltextrun"/>
          <w:b/>
          <w:bCs/>
          <w:sz w:val="24"/>
          <w:szCs w:val="24"/>
        </w:rPr>
      </w:pPr>
      <w:r>
        <w:rPr>
          <w:rStyle w:val="normaltextrun"/>
          <w:sz w:val="24"/>
          <w:szCs w:val="24"/>
        </w:rPr>
        <w:fldChar w:fldCharType="end"/>
      </w:r>
      <w:r w:rsidR="7262913F" w:rsidRPr="70CD00C1">
        <w:rPr>
          <w:rStyle w:val="normaltextrun"/>
          <w:b/>
          <w:bCs/>
          <w:sz w:val="24"/>
          <w:szCs w:val="24"/>
        </w:rPr>
        <w:t>Introduction</w:t>
      </w:r>
    </w:p>
    <w:p w14:paraId="0075E0F7" w14:textId="10905F7A" w:rsidR="006745A2" w:rsidRPr="000752EB" w:rsidRDefault="006745A2" w:rsidP="3A3A2F86">
      <w:pPr>
        <w:pStyle w:val="paragraph"/>
        <w:spacing w:before="0" w:beforeAutospacing="0" w:after="0" w:afterAutospacing="0"/>
        <w:textAlignment w:val="baseline"/>
        <w:rPr>
          <w:rStyle w:val="normaltextrun"/>
          <w:rFonts w:asciiTheme="minorHAnsi" w:hAnsiTheme="minorHAnsi" w:cstheme="minorBidi"/>
        </w:rPr>
      </w:pPr>
      <w:r w:rsidRPr="70CD00C1">
        <w:rPr>
          <w:rStyle w:val="normaltextrun"/>
          <w:rFonts w:asciiTheme="minorHAnsi" w:hAnsiTheme="minorHAnsi" w:cstheme="minorBidi"/>
        </w:rPr>
        <w:t xml:space="preserve">As more newcomer students arrive in Massachusetts school districts, educators and district leaders may have questions about how they can best support recent arrivals. For the purposes of this document, “newcomer students” refers to students from other countries </w:t>
      </w:r>
      <w:r w:rsidR="00A96790">
        <w:rPr>
          <w:rStyle w:val="normaltextrun"/>
          <w:rFonts w:asciiTheme="minorHAnsi" w:hAnsiTheme="minorHAnsi" w:cstheme="minorBidi"/>
        </w:rPr>
        <w:t xml:space="preserve">who </w:t>
      </w:r>
      <w:r w:rsidRPr="70CD00C1">
        <w:rPr>
          <w:rStyle w:val="normaltextrun"/>
          <w:rFonts w:asciiTheme="minorHAnsi" w:hAnsiTheme="minorHAnsi" w:cstheme="minorBidi"/>
        </w:rPr>
        <w:t>have recently arrived in the United States. While newcomer</w:t>
      </w:r>
      <w:r w:rsidR="00654BEE" w:rsidRPr="70CD00C1">
        <w:rPr>
          <w:rStyle w:val="normaltextrun"/>
          <w:rFonts w:asciiTheme="minorHAnsi" w:hAnsiTheme="minorHAnsi" w:cstheme="minorBidi"/>
        </w:rPr>
        <w:t xml:space="preserve"> students</w:t>
      </w:r>
      <w:r w:rsidRPr="70CD00C1">
        <w:rPr>
          <w:rStyle w:val="normaltextrun"/>
          <w:rFonts w:asciiTheme="minorHAnsi" w:hAnsiTheme="minorHAnsi" w:cstheme="minorBidi"/>
        </w:rPr>
        <w:t xml:space="preserve"> arrive in U.S. schools from diverse backgrounds and bring a wide range of experiences, they </w:t>
      </w:r>
      <w:r w:rsidR="00D5559F" w:rsidRPr="70CD00C1">
        <w:rPr>
          <w:rStyle w:val="normaltextrun"/>
          <w:rFonts w:asciiTheme="minorHAnsi" w:hAnsiTheme="minorHAnsi" w:cstheme="minorBidi"/>
        </w:rPr>
        <w:t xml:space="preserve">often </w:t>
      </w:r>
      <w:r w:rsidRPr="70CD00C1">
        <w:rPr>
          <w:rStyle w:val="normaltextrun"/>
          <w:rFonts w:asciiTheme="minorHAnsi" w:hAnsiTheme="minorHAnsi" w:cstheme="minorBidi"/>
        </w:rPr>
        <w:t xml:space="preserve">share the common challenges of </w:t>
      </w:r>
      <w:r w:rsidR="0F6C5184" w:rsidRPr="70CD00C1">
        <w:rPr>
          <w:rStyle w:val="normaltextrun"/>
          <w:rFonts w:asciiTheme="minorHAnsi" w:hAnsiTheme="minorHAnsi" w:cstheme="minorBidi"/>
        </w:rPr>
        <w:t>adjusting to</w:t>
      </w:r>
      <w:r w:rsidRPr="70CD00C1">
        <w:rPr>
          <w:rStyle w:val="normaltextrun"/>
          <w:rFonts w:asciiTheme="minorHAnsi" w:hAnsiTheme="minorHAnsi" w:cstheme="minorBidi"/>
        </w:rPr>
        <w:t xml:space="preserve"> a new home, navigating a new language and culture, and learning how to function effectively in a school environment that may be very different from their prior </w:t>
      </w:r>
      <w:r w:rsidR="006302D1" w:rsidRPr="70CD00C1">
        <w:rPr>
          <w:rStyle w:val="normaltextrun"/>
          <w:rFonts w:asciiTheme="minorHAnsi" w:hAnsiTheme="minorHAnsi" w:cstheme="minorBidi"/>
        </w:rPr>
        <w:t xml:space="preserve">school </w:t>
      </w:r>
      <w:r w:rsidRPr="70CD00C1">
        <w:rPr>
          <w:rStyle w:val="normaltextrun"/>
          <w:rFonts w:asciiTheme="minorHAnsi" w:hAnsiTheme="minorHAnsi" w:cstheme="minorBidi"/>
        </w:rPr>
        <w:t>experience. For more information and resources for supporting newcomer students and their families, see the</w:t>
      </w:r>
      <w:r w:rsidR="009F3B6C">
        <w:rPr>
          <w:rStyle w:val="normaltextrun"/>
          <w:rFonts w:asciiTheme="minorHAnsi" w:hAnsiTheme="minorHAnsi" w:cstheme="minorBidi"/>
        </w:rPr>
        <w:t xml:space="preserve"> June 2023 edition of the</w:t>
      </w:r>
      <w:r w:rsidRPr="70CD00C1">
        <w:rPr>
          <w:rStyle w:val="normaltextrun"/>
          <w:rFonts w:asciiTheme="minorHAnsi" w:hAnsiTheme="minorHAnsi" w:cstheme="minorBidi"/>
        </w:rPr>
        <w:t xml:space="preserve"> </w:t>
      </w:r>
      <w:hyperlink r:id="rId12">
        <w:r w:rsidRPr="70CD00C1">
          <w:rPr>
            <w:rStyle w:val="normaltextrun"/>
            <w:rFonts w:asciiTheme="minorHAnsi" w:hAnsiTheme="minorHAnsi" w:cstheme="minorBidi"/>
            <w:color w:val="0563C1"/>
            <w:u w:val="single"/>
          </w:rPr>
          <w:t>U</w:t>
        </w:r>
        <w:r w:rsidR="006C080F" w:rsidRPr="70CD00C1">
          <w:rPr>
            <w:rStyle w:val="normaltextrun"/>
            <w:rFonts w:asciiTheme="minorHAnsi" w:hAnsiTheme="minorHAnsi" w:cstheme="minorBidi"/>
            <w:color w:val="0563C1"/>
            <w:u w:val="single"/>
          </w:rPr>
          <w:t>.</w:t>
        </w:r>
        <w:r w:rsidRPr="70CD00C1">
          <w:rPr>
            <w:rStyle w:val="normaltextrun"/>
            <w:rFonts w:asciiTheme="minorHAnsi" w:hAnsiTheme="minorHAnsi" w:cstheme="minorBidi"/>
            <w:color w:val="0563C1"/>
            <w:u w:val="single"/>
          </w:rPr>
          <w:t>S</w:t>
        </w:r>
        <w:r w:rsidR="006C080F" w:rsidRPr="70CD00C1">
          <w:rPr>
            <w:rStyle w:val="normaltextrun"/>
            <w:rFonts w:asciiTheme="minorHAnsi" w:hAnsiTheme="minorHAnsi" w:cstheme="minorBidi"/>
            <w:color w:val="0563C1"/>
            <w:u w:val="single"/>
          </w:rPr>
          <w:t>.</w:t>
        </w:r>
        <w:r w:rsidRPr="70CD00C1">
          <w:rPr>
            <w:rStyle w:val="normaltextrun"/>
            <w:rFonts w:asciiTheme="minorHAnsi" w:hAnsiTheme="minorHAnsi" w:cstheme="minorBidi"/>
            <w:color w:val="0563C1"/>
            <w:u w:val="single"/>
          </w:rPr>
          <w:t xml:space="preserve"> Department of Education’s Newcomer Toolkit</w:t>
        </w:r>
      </w:hyperlink>
      <w:r w:rsidRPr="70CD00C1">
        <w:rPr>
          <w:rStyle w:val="normaltextrun"/>
          <w:rFonts w:asciiTheme="minorHAnsi" w:hAnsiTheme="minorHAnsi" w:cstheme="minorBidi"/>
        </w:rPr>
        <w:t>. </w:t>
      </w:r>
      <w:r w:rsidR="3D8957D0" w:rsidRPr="70CD00C1">
        <w:rPr>
          <w:rStyle w:val="normaltextrun"/>
          <w:rFonts w:asciiTheme="minorHAnsi" w:hAnsiTheme="minorHAnsi" w:cstheme="minorBidi"/>
        </w:rPr>
        <w:t xml:space="preserve"> </w:t>
      </w:r>
      <w:r w:rsidR="5B03277E" w:rsidRPr="1545FF25">
        <w:rPr>
          <w:rStyle w:val="normaltextrun"/>
          <w:rFonts w:asciiTheme="minorHAnsi" w:hAnsiTheme="minorHAnsi" w:cstheme="minorBidi"/>
        </w:rPr>
        <w:t xml:space="preserve">Additionally, on September 6, 2023, U.S. Secretary of Education Miguel Cardona </w:t>
      </w:r>
      <w:r w:rsidR="00A96A35" w:rsidRPr="1545FF25">
        <w:rPr>
          <w:rStyle w:val="normaltextrun"/>
          <w:rFonts w:asciiTheme="minorHAnsi" w:hAnsiTheme="minorHAnsi" w:cstheme="minorBidi"/>
        </w:rPr>
        <w:t>releas</w:t>
      </w:r>
      <w:r w:rsidR="00A96A35">
        <w:rPr>
          <w:rStyle w:val="normaltextrun"/>
          <w:rFonts w:asciiTheme="minorHAnsi" w:hAnsiTheme="minorHAnsi" w:cstheme="minorBidi"/>
        </w:rPr>
        <w:t>ed</w:t>
      </w:r>
      <w:r w:rsidR="00A96A35">
        <w:t xml:space="preserve"> </w:t>
      </w:r>
      <w:r w:rsidR="5B03277E">
        <w:t xml:space="preserve">a </w:t>
      </w:r>
      <w:hyperlink r:id="rId13" w:history="1">
        <w:r w:rsidR="5B03277E" w:rsidRPr="1545FF25">
          <w:rPr>
            <w:rStyle w:val="Hyperlink"/>
            <w:rFonts w:asciiTheme="minorHAnsi" w:hAnsiTheme="minorHAnsi" w:cstheme="minorBidi"/>
          </w:rPr>
          <w:t>new Dear Colleague Letter on supporting immigrant students.</w:t>
        </w:r>
      </w:hyperlink>
    </w:p>
    <w:p w14:paraId="4161BD14" w14:textId="77777777" w:rsidR="006745A2" w:rsidRPr="000752EB" w:rsidRDefault="006745A2" w:rsidP="006745A2">
      <w:pPr>
        <w:pStyle w:val="paragraph"/>
        <w:spacing w:before="0" w:beforeAutospacing="0" w:after="0" w:afterAutospacing="0"/>
        <w:textAlignment w:val="baseline"/>
        <w:rPr>
          <w:rFonts w:asciiTheme="minorHAnsi" w:hAnsiTheme="minorHAnsi" w:cstheme="minorHAnsi"/>
        </w:rPr>
      </w:pPr>
    </w:p>
    <w:p w14:paraId="45441DE0" w14:textId="3CB54BED" w:rsidR="006745A2" w:rsidRDefault="006745A2" w:rsidP="006745A2">
      <w:pPr>
        <w:pStyle w:val="paragraph"/>
        <w:spacing w:before="0" w:beforeAutospacing="0" w:after="0" w:afterAutospacing="0"/>
        <w:textAlignment w:val="baseline"/>
        <w:rPr>
          <w:rStyle w:val="eop"/>
          <w:rFonts w:asciiTheme="minorHAnsi" w:hAnsiTheme="minorHAnsi" w:cstheme="minorHAnsi"/>
        </w:rPr>
      </w:pPr>
      <w:r w:rsidRPr="000752EB">
        <w:rPr>
          <w:rStyle w:val="normaltextrun"/>
          <w:rFonts w:asciiTheme="minorHAnsi" w:hAnsiTheme="minorHAnsi" w:cstheme="minorHAnsi"/>
        </w:rPr>
        <w:lastRenderedPageBreak/>
        <w:t>The purpose of this document is to answer some frequently asked questions about enrollment and placement for newcomers and provide districts with helpful resources.</w:t>
      </w:r>
      <w:r w:rsidR="00EC4C91" w:rsidRPr="000752EB">
        <w:rPr>
          <w:rStyle w:val="FootnoteReference"/>
          <w:rFonts w:asciiTheme="minorHAnsi" w:hAnsiTheme="minorHAnsi" w:cstheme="minorHAnsi"/>
        </w:rPr>
        <w:footnoteReference w:id="2"/>
      </w:r>
      <w:r w:rsidRPr="000752EB">
        <w:rPr>
          <w:rStyle w:val="normaltextrun"/>
          <w:rFonts w:asciiTheme="minorHAnsi" w:hAnsiTheme="minorHAnsi" w:cstheme="minorHAnsi"/>
        </w:rPr>
        <w:t xml:space="preserve"> Many of these policies must be determined at the local level, but this document aims to summarize what federal and state laws require and provide helpful guidance for districts to make informed, culturally responsive, and student-centered decisions.</w:t>
      </w:r>
      <w:r w:rsidRPr="000752EB">
        <w:rPr>
          <w:rStyle w:val="eop"/>
          <w:rFonts w:asciiTheme="minorHAnsi" w:hAnsiTheme="minorHAnsi" w:cstheme="minorHAnsi"/>
        </w:rPr>
        <w:t> </w:t>
      </w:r>
    </w:p>
    <w:p w14:paraId="063D92EF" w14:textId="77777777" w:rsidR="001710EC" w:rsidRPr="000752EB" w:rsidRDefault="001710EC" w:rsidP="006745A2">
      <w:pPr>
        <w:pStyle w:val="paragraph"/>
        <w:spacing w:before="0" w:beforeAutospacing="0" w:after="0" w:afterAutospacing="0"/>
        <w:textAlignment w:val="baseline"/>
        <w:rPr>
          <w:rFonts w:asciiTheme="minorHAnsi" w:hAnsiTheme="minorHAnsi" w:cstheme="minorHAnsi"/>
        </w:rPr>
      </w:pPr>
    </w:p>
    <w:p w14:paraId="00C08A99" w14:textId="225B9C8F" w:rsidR="006745A2" w:rsidRPr="000752EB" w:rsidRDefault="006745A2" w:rsidP="006745A2">
      <w:pPr>
        <w:pStyle w:val="ListParagraph"/>
        <w:numPr>
          <w:ilvl w:val="0"/>
          <w:numId w:val="4"/>
        </w:numPr>
        <w:rPr>
          <w:rStyle w:val="normaltextrun"/>
          <w:rFonts w:cstheme="minorHAnsi"/>
          <w:b/>
          <w:bCs/>
          <w:sz w:val="24"/>
          <w:szCs w:val="24"/>
        </w:rPr>
      </w:pPr>
      <w:bookmarkStart w:id="1" w:name="Q1"/>
      <w:bookmarkStart w:id="2" w:name="Laws"/>
      <w:bookmarkEnd w:id="1"/>
      <w:bookmarkEnd w:id="2"/>
      <w:r w:rsidRPr="000752EB">
        <w:rPr>
          <w:rStyle w:val="normaltextrun"/>
          <w:rFonts w:cstheme="minorHAnsi"/>
          <w:b/>
          <w:bCs/>
          <w:color w:val="2F5496" w:themeColor="accent1" w:themeShade="BF"/>
          <w:sz w:val="24"/>
          <w:szCs w:val="24"/>
          <w:shd w:val="clear" w:color="auto" w:fill="FFFFFF"/>
        </w:rPr>
        <w:t>What do federal and state law indicate about enrollment of newcomer students?</w:t>
      </w:r>
    </w:p>
    <w:p w14:paraId="0CD7D6AF" w14:textId="77777777" w:rsidR="006745A2" w:rsidRPr="000752EB" w:rsidRDefault="006745A2" w:rsidP="006745A2">
      <w:pPr>
        <w:pStyle w:val="paragraph"/>
        <w:spacing w:before="0" w:beforeAutospacing="0" w:after="0" w:afterAutospacing="0"/>
        <w:ind w:left="360"/>
        <w:textAlignment w:val="baseline"/>
        <w:rPr>
          <w:rFonts w:asciiTheme="minorHAnsi" w:hAnsiTheme="minorHAnsi" w:cstheme="minorHAnsi"/>
        </w:rPr>
      </w:pPr>
      <w:r w:rsidRPr="000752EB">
        <w:rPr>
          <w:rStyle w:val="normaltextrun"/>
          <w:rFonts w:asciiTheme="minorHAnsi" w:hAnsiTheme="minorHAnsi" w:cstheme="minorHAnsi"/>
          <w:color w:val="000000"/>
        </w:rPr>
        <w:t xml:space="preserve">Newcomer students are legally entitled to equal access to a free public education without regard to their or their parents' or guardians' national origin or immigration status as established by the U.S. Supreme Court in </w:t>
      </w:r>
      <w:r w:rsidRPr="000752EB">
        <w:rPr>
          <w:rStyle w:val="normaltextrun"/>
          <w:rFonts w:asciiTheme="minorHAnsi" w:hAnsiTheme="minorHAnsi" w:cstheme="minorHAnsi"/>
          <w:i/>
          <w:iCs/>
          <w:color w:val="000000"/>
        </w:rPr>
        <w:t>Plyler v. Doe</w:t>
      </w:r>
      <w:r w:rsidRPr="000752EB">
        <w:rPr>
          <w:rStyle w:val="normaltextrun"/>
          <w:rFonts w:asciiTheme="minorHAnsi" w:hAnsiTheme="minorHAnsi" w:cstheme="minorHAnsi"/>
          <w:color w:val="000000"/>
        </w:rPr>
        <w:t xml:space="preserve">, 457 U.S. 202 (1982). Newcomer students have the right to attend the public schools in the town in which they reside and must be permitted to enroll in public schools without undue delay. </w:t>
      </w:r>
      <w:r w:rsidRPr="000752EB">
        <w:rPr>
          <w:rStyle w:val="normaltextrun"/>
          <w:rFonts w:asciiTheme="minorHAnsi" w:hAnsiTheme="minorHAnsi" w:cstheme="minorHAnsi"/>
          <w:i/>
          <w:iCs/>
          <w:color w:val="000000"/>
        </w:rPr>
        <w:t>See</w:t>
      </w:r>
      <w:r w:rsidRPr="000752EB">
        <w:rPr>
          <w:rStyle w:val="normaltextrun"/>
          <w:rFonts w:asciiTheme="minorHAnsi" w:hAnsiTheme="minorHAnsi" w:cstheme="minorHAnsi"/>
          <w:color w:val="000000"/>
        </w:rPr>
        <w:t xml:space="preserve"> </w:t>
      </w:r>
      <w:hyperlink r:id="rId14" w:tgtFrame="_blank" w:history="1">
        <w:r w:rsidRPr="000752EB">
          <w:rPr>
            <w:rStyle w:val="normaltextrun"/>
            <w:rFonts w:asciiTheme="minorHAnsi" w:hAnsiTheme="minorHAnsi" w:cstheme="minorHAnsi"/>
            <w:color w:val="0563C1"/>
            <w:u w:val="single"/>
          </w:rPr>
          <w:t xml:space="preserve">G.L. c. 76, </w:t>
        </w:r>
        <w:r w:rsidRPr="000752EB">
          <w:rPr>
            <w:rStyle w:val="normaltextrun"/>
            <w:rFonts w:asciiTheme="minorHAnsi" w:hAnsiTheme="minorHAnsi" w:cstheme="minorHAnsi"/>
            <w:color w:val="0563C1"/>
            <w:u w:val="single"/>
            <w:shd w:val="clear" w:color="auto" w:fill="FFFFFF"/>
          </w:rPr>
          <w:t>§5</w:t>
        </w:r>
      </w:hyperlink>
      <w:r w:rsidRPr="000752EB">
        <w:rPr>
          <w:rStyle w:val="normaltextrun"/>
          <w:rFonts w:asciiTheme="minorHAnsi" w:hAnsiTheme="minorHAnsi" w:cstheme="minorHAnsi"/>
          <w:color w:val="202124"/>
          <w:shd w:val="clear" w:color="auto" w:fill="FFFFFF"/>
        </w:rPr>
        <w:t>. </w:t>
      </w:r>
      <w:r w:rsidRPr="000752EB">
        <w:rPr>
          <w:rStyle w:val="eop"/>
          <w:rFonts w:asciiTheme="minorHAnsi" w:hAnsiTheme="minorHAnsi" w:cstheme="minorHAnsi"/>
          <w:color w:val="202124"/>
        </w:rPr>
        <w:t> </w:t>
      </w:r>
    </w:p>
    <w:p w14:paraId="4F539C5D" w14:textId="77777777" w:rsidR="006745A2" w:rsidRPr="000752EB" w:rsidRDefault="006745A2" w:rsidP="006745A2">
      <w:pPr>
        <w:pStyle w:val="paragraph"/>
        <w:spacing w:before="0" w:beforeAutospacing="0" w:after="0" w:afterAutospacing="0"/>
        <w:textAlignment w:val="baseline"/>
        <w:rPr>
          <w:rFonts w:asciiTheme="minorHAnsi" w:hAnsiTheme="minorHAnsi" w:cstheme="minorHAnsi"/>
        </w:rPr>
      </w:pPr>
      <w:r w:rsidRPr="000752EB">
        <w:rPr>
          <w:rStyle w:val="eop"/>
          <w:rFonts w:asciiTheme="minorHAnsi" w:hAnsiTheme="minorHAnsi" w:cstheme="minorHAnsi"/>
          <w:color w:val="202124"/>
        </w:rPr>
        <w:t> </w:t>
      </w:r>
    </w:p>
    <w:p w14:paraId="51BB531C" w14:textId="7D4963EE" w:rsidR="006745A2" w:rsidRPr="000752EB" w:rsidRDefault="006745A2" w:rsidP="00623070">
      <w:pPr>
        <w:pStyle w:val="paragraph"/>
        <w:spacing w:before="0" w:beforeAutospacing="0" w:after="0" w:afterAutospacing="0"/>
        <w:ind w:left="360"/>
        <w:textAlignment w:val="baseline"/>
        <w:rPr>
          <w:rFonts w:asciiTheme="minorHAnsi" w:hAnsiTheme="minorHAnsi" w:cstheme="minorHAnsi"/>
        </w:rPr>
      </w:pPr>
      <w:r w:rsidRPr="000752EB">
        <w:rPr>
          <w:rStyle w:val="normaltextrun"/>
          <w:rFonts w:asciiTheme="minorHAnsi" w:hAnsiTheme="minorHAnsi" w:cstheme="minorHAnsi"/>
          <w:color w:val="000000"/>
        </w:rPr>
        <w:t xml:space="preserve">School districts must provide newcomer students who are English learners with English learner services as specified in </w:t>
      </w:r>
      <w:hyperlink r:id="rId15" w:tgtFrame="_blank" w:history="1">
        <w:r w:rsidRPr="000752EB">
          <w:rPr>
            <w:rStyle w:val="normaltextrun"/>
            <w:rFonts w:asciiTheme="minorHAnsi" w:hAnsiTheme="minorHAnsi" w:cstheme="minorHAnsi"/>
            <w:color w:val="0563C1"/>
            <w:u w:val="single"/>
          </w:rPr>
          <w:t>G.L. c. 71A</w:t>
        </w:r>
      </w:hyperlink>
      <w:r w:rsidRPr="000752EB">
        <w:rPr>
          <w:rStyle w:val="normaltextrun"/>
          <w:rFonts w:asciiTheme="minorHAnsi" w:hAnsiTheme="minorHAnsi" w:cstheme="minorHAnsi"/>
          <w:color w:val="000000"/>
        </w:rPr>
        <w:t xml:space="preserve"> and </w:t>
      </w:r>
      <w:hyperlink r:id="rId16" w:tgtFrame="_blank" w:history="1">
        <w:r w:rsidRPr="000752EB">
          <w:rPr>
            <w:rStyle w:val="normaltextrun"/>
            <w:rFonts w:asciiTheme="minorHAnsi" w:hAnsiTheme="minorHAnsi" w:cstheme="minorHAnsi"/>
            <w:color w:val="0563C1"/>
            <w:u w:val="single"/>
          </w:rPr>
          <w:t>603 CMR 14</w:t>
        </w:r>
      </w:hyperlink>
      <w:r w:rsidRPr="000752EB">
        <w:rPr>
          <w:rStyle w:val="normaltextrun"/>
          <w:rFonts w:asciiTheme="minorHAnsi" w:hAnsiTheme="minorHAnsi" w:cstheme="minorHAnsi"/>
          <w:color w:val="000000"/>
        </w:rPr>
        <w:t xml:space="preserve">. </w:t>
      </w:r>
      <w:r w:rsidRPr="000752EB">
        <w:rPr>
          <w:rStyle w:val="normaltextrun"/>
          <w:rFonts w:asciiTheme="minorHAnsi" w:hAnsiTheme="minorHAnsi" w:cstheme="minorHAnsi"/>
          <w:i/>
          <w:iCs/>
          <w:color w:val="000000"/>
        </w:rPr>
        <w:t>See also</w:t>
      </w:r>
      <w:r w:rsidRPr="000752EB">
        <w:rPr>
          <w:rStyle w:val="normaltextrun"/>
          <w:rFonts w:asciiTheme="minorHAnsi" w:hAnsiTheme="minorHAnsi" w:cstheme="minorHAnsi"/>
          <w:color w:val="000000"/>
        </w:rPr>
        <w:t xml:space="preserve"> </w:t>
      </w:r>
      <w:hyperlink r:id="rId17" w:tgtFrame="_blank" w:history="1">
        <w:r w:rsidRPr="000752EB">
          <w:rPr>
            <w:rStyle w:val="normaltextrun"/>
            <w:rFonts w:asciiTheme="minorHAnsi" w:hAnsiTheme="minorHAnsi" w:cstheme="minorHAnsi"/>
            <w:color w:val="0563C1"/>
            <w:u w:val="single"/>
          </w:rPr>
          <w:t>20 U.S.C. § 1703(f)</w:t>
        </w:r>
      </w:hyperlink>
      <w:r w:rsidRPr="000752EB">
        <w:rPr>
          <w:rStyle w:val="normaltextrun"/>
          <w:rFonts w:asciiTheme="minorHAnsi" w:hAnsiTheme="minorHAnsi" w:cstheme="minorHAnsi"/>
          <w:color w:val="000000"/>
        </w:rPr>
        <w:t>.</w:t>
      </w:r>
      <w:r w:rsidRPr="000752EB">
        <w:rPr>
          <w:rStyle w:val="eop"/>
          <w:rFonts w:asciiTheme="minorHAnsi" w:hAnsiTheme="minorHAnsi" w:cstheme="minorHAnsi"/>
          <w:color w:val="000000"/>
        </w:rPr>
        <w:t> </w:t>
      </w:r>
      <w:r w:rsidRPr="000752EB">
        <w:rPr>
          <w:rStyle w:val="normaltextrun"/>
          <w:rFonts w:asciiTheme="minorHAnsi" w:hAnsiTheme="minorHAnsi" w:cstheme="minorHAnsi"/>
          <w:color w:val="000000"/>
        </w:rPr>
        <w:t xml:space="preserve">Any newcomer students who have disabilities are additionally entitled to special education services in accordance with </w:t>
      </w:r>
      <w:hyperlink r:id="rId18" w:tgtFrame="_blank" w:history="1">
        <w:r w:rsidRPr="000752EB">
          <w:rPr>
            <w:rStyle w:val="normaltextrun"/>
            <w:rFonts w:asciiTheme="minorHAnsi" w:hAnsiTheme="minorHAnsi" w:cstheme="minorHAnsi"/>
            <w:color w:val="0563C1"/>
            <w:u w:val="single"/>
          </w:rPr>
          <w:t>G.L. c. 71B</w:t>
        </w:r>
      </w:hyperlink>
      <w:r w:rsidRPr="000752EB">
        <w:rPr>
          <w:rStyle w:val="normaltextrun"/>
          <w:rFonts w:asciiTheme="minorHAnsi" w:hAnsiTheme="minorHAnsi" w:cstheme="minorHAnsi"/>
          <w:color w:val="000000"/>
        </w:rPr>
        <w:t xml:space="preserve"> and </w:t>
      </w:r>
      <w:hyperlink r:id="rId19" w:tgtFrame="_blank" w:history="1">
        <w:r w:rsidRPr="000752EB">
          <w:rPr>
            <w:rStyle w:val="normaltextrun"/>
            <w:rFonts w:asciiTheme="minorHAnsi" w:hAnsiTheme="minorHAnsi" w:cstheme="minorHAnsi"/>
            <w:color w:val="0563C1"/>
            <w:u w:val="single"/>
          </w:rPr>
          <w:t>603 CMR 28</w:t>
        </w:r>
      </w:hyperlink>
      <w:r w:rsidRPr="000752EB">
        <w:rPr>
          <w:rStyle w:val="normaltextrun"/>
          <w:rFonts w:asciiTheme="minorHAnsi" w:hAnsiTheme="minorHAnsi" w:cstheme="minorHAnsi"/>
          <w:color w:val="0563C1"/>
          <w:u w:val="single"/>
        </w:rPr>
        <w:t xml:space="preserve">. </w:t>
      </w:r>
      <w:r w:rsidRPr="000752EB">
        <w:rPr>
          <w:rStyle w:val="normaltextrun"/>
          <w:rFonts w:asciiTheme="minorHAnsi" w:hAnsiTheme="minorHAnsi" w:cstheme="minorHAnsi"/>
          <w:i/>
          <w:iCs/>
          <w:color w:val="0563C1"/>
          <w:u w:val="single"/>
        </w:rPr>
        <w:t>See also</w:t>
      </w:r>
      <w:r w:rsidRPr="000752EB">
        <w:rPr>
          <w:rStyle w:val="normaltextrun"/>
          <w:rFonts w:asciiTheme="minorHAnsi" w:hAnsiTheme="minorHAnsi" w:cstheme="minorHAnsi"/>
          <w:color w:val="0563C1"/>
          <w:u w:val="single"/>
        </w:rPr>
        <w:t xml:space="preserve"> </w:t>
      </w:r>
      <w:hyperlink r:id="rId20" w:tgtFrame="_blank" w:history="1">
        <w:r w:rsidRPr="000752EB">
          <w:rPr>
            <w:rStyle w:val="normaltextrun"/>
            <w:rFonts w:asciiTheme="minorHAnsi" w:hAnsiTheme="minorHAnsi" w:cstheme="minorHAnsi"/>
            <w:color w:val="0563C1"/>
            <w:u w:val="single"/>
          </w:rPr>
          <w:t>20 U.S.C. § 1400</w:t>
        </w:r>
      </w:hyperlink>
      <w:r w:rsidRPr="000752EB">
        <w:rPr>
          <w:rStyle w:val="normaltextrun"/>
          <w:rFonts w:asciiTheme="minorHAnsi" w:hAnsiTheme="minorHAnsi" w:cstheme="minorHAnsi"/>
          <w:color w:val="0563C1"/>
          <w:u w:val="single"/>
        </w:rPr>
        <w:t xml:space="preserve"> et. </w:t>
      </w:r>
      <w:r w:rsidRPr="000752EB">
        <w:rPr>
          <w:rStyle w:val="contextualspellingandgrammarerror"/>
          <w:rFonts w:asciiTheme="minorHAnsi" w:hAnsiTheme="minorHAnsi" w:cstheme="minorHAnsi"/>
          <w:color w:val="0563C1"/>
          <w:u w:val="single"/>
        </w:rPr>
        <w:t>seq.;</w:t>
      </w:r>
      <w:r w:rsidRPr="000752EB">
        <w:rPr>
          <w:rStyle w:val="normaltextrun"/>
          <w:rFonts w:asciiTheme="minorHAnsi" w:hAnsiTheme="minorHAnsi" w:cstheme="minorHAnsi"/>
          <w:color w:val="0563C1"/>
          <w:u w:val="single"/>
        </w:rPr>
        <w:t xml:space="preserve"> </w:t>
      </w:r>
      <w:hyperlink r:id="rId21" w:tgtFrame="_blank" w:history="1">
        <w:r w:rsidRPr="000752EB">
          <w:rPr>
            <w:rStyle w:val="normaltextrun"/>
            <w:rFonts w:asciiTheme="minorHAnsi" w:hAnsiTheme="minorHAnsi" w:cstheme="minorHAnsi"/>
            <w:color w:val="0563C1"/>
            <w:u w:val="single"/>
          </w:rPr>
          <w:t>34 C.F.R. Part 300</w:t>
        </w:r>
      </w:hyperlink>
      <w:r w:rsidR="00CA0107" w:rsidRPr="00CA0107">
        <w:rPr>
          <w:rStyle w:val="normaltextrun"/>
          <w:rFonts w:asciiTheme="minorHAnsi" w:hAnsiTheme="minorHAnsi" w:cstheme="minorHAnsi"/>
        </w:rPr>
        <w:t xml:space="preserve">. </w:t>
      </w:r>
      <w:r w:rsidRPr="000752EB">
        <w:rPr>
          <w:rStyle w:val="normaltextrun"/>
          <w:rFonts w:asciiTheme="minorHAnsi" w:hAnsiTheme="minorHAnsi" w:cstheme="minorHAnsi"/>
          <w:color w:val="000000"/>
        </w:rPr>
        <w:t xml:space="preserve">It is important to plan for the provision of these services to newcomer students to ensure that the district </w:t>
      </w:r>
      <w:r w:rsidR="0022378C" w:rsidRPr="000752EB">
        <w:rPr>
          <w:rStyle w:val="advancedproofingissue"/>
          <w:rFonts w:asciiTheme="minorHAnsi" w:hAnsiTheme="minorHAnsi" w:cstheme="minorHAnsi"/>
          <w:color w:val="000000"/>
        </w:rPr>
        <w:t>can</w:t>
      </w:r>
      <w:r w:rsidRPr="000752EB">
        <w:rPr>
          <w:rStyle w:val="normaltextrun"/>
          <w:rFonts w:asciiTheme="minorHAnsi" w:hAnsiTheme="minorHAnsi" w:cstheme="minorHAnsi"/>
          <w:color w:val="000000"/>
        </w:rPr>
        <w:t xml:space="preserve"> provide them as needed and in a timely manner.</w:t>
      </w:r>
      <w:r w:rsidRPr="000752EB">
        <w:rPr>
          <w:rStyle w:val="eop"/>
          <w:rFonts w:asciiTheme="minorHAnsi" w:hAnsiTheme="minorHAnsi" w:cstheme="minorHAnsi"/>
          <w:color w:val="000000"/>
        </w:rPr>
        <w:t> </w:t>
      </w:r>
    </w:p>
    <w:p w14:paraId="1A704AFE" w14:textId="77777777" w:rsidR="006745A2" w:rsidRPr="000752EB" w:rsidRDefault="006745A2" w:rsidP="006745A2">
      <w:pPr>
        <w:pStyle w:val="paragraph"/>
        <w:spacing w:before="0" w:beforeAutospacing="0" w:after="0" w:afterAutospacing="0"/>
        <w:textAlignment w:val="baseline"/>
        <w:rPr>
          <w:rFonts w:asciiTheme="minorHAnsi" w:hAnsiTheme="minorHAnsi" w:cstheme="minorHAnsi"/>
        </w:rPr>
      </w:pPr>
      <w:r w:rsidRPr="000752EB">
        <w:rPr>
          <w:rStyle w:val="eop"/>
          <w:rFonts w:asciiTheme="minorHAnsi" w:hAnsiTheme="minorHAnsi" w:cstheme="minorHAnsi"/>
          <w:color w:val="202124"/>
        </w:rPr>
        <w:t> </w:t>
      </w:r>
    </w:p>
    <w:p w14:paraId="60F9A260" w14:textId="0DAB8B76" w:rsidR="006745A2" w:rsidRPr="000752EB" w:rsidRDefault="006745A2" w:rsidP="006745A2">
      <w:pPr>
        <w:pStyle w:val="paragraph"/>
        <w:spacing w:before="0" w:beforeAutospacing="0" w:after="0" w:afterAutospacing="0"/>
        <w:ind w:left="360"/>
        <w:textAlignment w:val="baseline"/>
        <w:rPr>
          <w:rFonts w:asciiTheme="minorHAnsi" w:hAnsiTheme="minorHAnsi" w:cstheme="minorBidi"/>
        </w:rPr>
      </w:pPr>
      <w:r w:rsidRPr="1545FF25">
        <w:rPr>
          <w:rStyle w:val="normaltextrun"/>
          <w:rFonts w:asciiTheme="minorHAnsi" w:hAnsiTheme="minorHAnsi" w:cstheme="minorBidi"/>
          <w:color w:val="202124"/>
        </w:rPr>
        <w:t xml:space="preserve">Please note, schools and districts </w:t>
      </w:r>
      <w:r w:rsidR="00F5703A" w:rsidRPr="1545FF25">
        <w:rPr>
          <w:rStyle w:val="normaltextrun"/>
          <w:rFonts w:asciiTheme="minorHAnsi" w:hAnsiTheme="minorHAnsi" w:cstheme="minorBidi"/>
          <w:color w:val="202124"/>
        </w:rPr>
        <w:t xml:space="preserve">also </w:t>
      </w:r>
      <w:r w:rsidRPr="1545FF25">
        <w:rPr>
          <w:rStyle w:val="normaltextrun"/>
          <w:rFonts w:asciiTheme="minorHAnsi" w:hAnsiTheme="minorHAnsi" w:cstheme="minorBidi"/>
          <w:color w:val="202124"/>
        </w:rPr>
        <w:t>have an obligation to provide parents and guardians essential information (which includes but is not limited to information about registration and enrollment, language assistance programs, special education and related services, school district policies and procedures, etc.)</w:t>
      </w:r>
      <w:r w:rsidR="00600066">
        <w:rPr>
          <w:rStyle w:val="normaltextrun"/>
          <w:rFonts w:asciiTheme="minorHAnsi" w:hAnsiTheme="minorHAnsi" w:cstheme="minorBidi"/>
          <w:color w:val="202124"/>
        </w:rPr>
        <w:t xml:space="preserve"> </w:t>
      </w:r>
      <w:r w:rsidR="00600066" w:rsidRPr="1545FF25">
        <w:rPr>
          <w:rStyle w:val="normaltextrun"/>
          <w:rFonts w:asciiTheme="minorHAnsi" w:hAnsiTheme="minorHAnsi" w:cstheme="minorBidi"/>
          <w:color w:val="202124"/>
        </w:rPr>
        <w:t>in a language they understand</w:t>
      </w:r>
      <w:r w:rsidRPr="1545FF25">
        <w:rPr>
          <w:rStyle w:val="normaltextrun"/>
          <w:rFonts w:asciiTheme="minorHAnsi" w:hAnsiTheme="minorHAnsi" w:cstheme="minorBidi"/>
          <w:color w:val="202124"/>
        </w:rPr>
        <w:t>.</w:t>
      </w:r>
      <w:r w:rsidRPr="1545FF25">
        <w:rPr>
          <w:rStyle w:val="eop"/>
          <w:rFonts w:asciiTheme="minorHAnsi" w:hAnsiTheme="minorHAnsi" w:cstheme="minorBidi"/>
          <w:color w:val="202124"/>
        </w:rPr>
        <w:t> </w:t>
      </w:r>
    </w:p>
    <w:p w14:paraId="63D72E3D" w14:textId="77777777" w:rsidR="006745A2" w:rsidRPr="000752EB" w:rsidRDefault="006745A2" w:rsidP="006745A2">
      <w:pPr>
        <w:pStyle w:val="paragraph"/>
        <w:spacing w:before="0" w:beforeAutospacing="0" w:after="0" w:afterAutospacing="0"/>
        <w:textAlignment w:val="baseline"/>
        <w:rPr>
          <w:rFonts w:asciiTheme="minorHAnsi" w:hAnsiTheme="minorHAnsi" w:cstheme="minorHAnsi"/>
        </w:rPr>
      </w:pPr>
      <w:r w:rsidRPr="000752EB">
        <w:rPr>
          <w:rStyle w:val="eop"/>
          <w:rFonts w:asciiTheme="minorHAnsi" w:hAnsiTheme="minorHAnsi" w:cstheme="minorHAnsi"/>
          <w:color w:val="000000"/>
        </w:rPr>
        <w:t> </w:t>
      </w:r>
    </w:p>
    <w:p w14:paraId="5115D38B" w14:textId="77777777" w:rsidR="006745A2" w:rsidRPr="00D22849" w:rsidRDefault="006745A2" w:rsidP="006745A2">
      <w:pPr>
        <w:pStyle w:val="paragraph"/>
        <w:spacing w:before="0" w:beforeAutospacing="0" w:after="0" w:afterAutospacing="0"/>
        <w:ind w:firstLine="360"/>
        <w:textAlignment w:val="baseline"/>
        <w:rPr>
          <w:rFonts w:asciiTheme="minorHAnsi" w:hAnsiTheme="minorHAnsi" w:cstheme="minorHAnsi"/>
          <w:b/>
          <w:bCs/>
          <w:color w:val="2F5496" w:themeColor="accent1" w:themeShade="BF"/>
        </w:rPr>
      </w:pPr>
      <w:r w:rsidRPr="00D22849">
        <w:rPr>
          <w:rStyle w:val="normaltextrun"/>
          <w:rFonts w:asciiTheme="minorHAnsi" w:hAnsiTheme="minorHAnsi" w:cstheme="minorHAnsi"/>
          <w:b/>
          <w:bCs/>
          <w:color w:val="2F5496" w:themeColor="accent1" w:themeShade="BF"/>
        </w:rPr>
        <w:t>Resources:</w:t>
      </w:r>
      <w:r w:rsidRPr="00D22849">
        <w:rPr>
          <w:rStyle w:val="eop"/>
          <w:rFonts w:asciiTheme="minorHAnsi" w:hAnsiTheme="minorHAnsi" w:cstheme="minorHAnsi"/>
          <w:b/>
          <w:bCs/>
          <w:color w:val="2F5496" w:themeColor="accent1" w:themeShade="BF"/>
        </w:rPr>
        <w:t> </w:t>
      </w:r>
    </w:p>
    <w:p w14:paraId="4D615F3A" w14:textId="77777777" w:rsidR="006745A2" w:rsidRPr="000752EB" w:rsidRDefault="00000000" w:rsidP="006745A2">
      <w:pPr>
        <w:pStyle w:val="paragraph"/>
        <w:numPr>
          <w:ilvl w:val="0"/>
          <w:numId w:val="6"/>
        </w:numPr>
        <w:spacing w:before="0" w:beforeAutospacing="0" w:after="0" w:afterAutospacing="0"/>
        <w:textAlignment w:val="baseline"/>
        <w:rPr>
          <w:rFonts w:asciiTheme="minorHAnsi" w:hAnsiTheme="minorHAnsi" w:cstheme="minorHAnsi"/>
        </w:rPr>
      </w:pPr>
      <w:hyperlink r:id="rId22" w:tgtFrame="_blank" w:history="1">
        <w:r w:rsidR="006745A2" w:rsidRPr="000752EB">
          <w:rPr>
            <w:rStyle w:val="normaltextrun"/>
            <w:rFonts w:asciiTheme="minorHAnsi" w:hAnsiTheme="minorHAnsi" w:cstheme="minorHAnsi"/>
            <w:color w:val="0563C1"/>
            <w:u w:val="single"/>
          </w:rPr>
          <w:t>Attorney General’s Advisory Regarding Equal Access to Public Education for All Students Irrespective of Immigration Status</w:t>
        </w:r>
      </w:hyperlink>
      <w:r w:rsidR="006745A2" w:rsidRPr="000752EB">
        <w:rPr>
          <w:rStyle w:val="normaltextrun"/>
          <w:rFonts w:asciiTheme="minorHAnsi" w:hAnsiTheme="minorHAnsi" w:cstheme="minorHAnsi"/>
          <w:color w:val="141414"/>
        </w:rPr>
        <w:t xml:space="preserve"> (March 2, 2017).</w:t>
      </w:r>
      <w:r w:rsidR="006745A2" w:rsidRPr="000752EB">
        <w:rPr>
          <w:rStyle w:val="eop"/>
          <w:rFonts w:asciiTheme="minorHAnsi" w:hAnsiTheme="minorHAnsi" w:cstheme="minorHAnsi"/>
          <w:color w:val="141414"/>
        </w:rPr>
        <w:t> </w:t>
      </w:r>
    </w:p>
    <w:p w14:paraId="2B8F04D8" w14:textId="77777777" w:rsidR="006745A2" w:rsidRPr="000752EB" w:rsidRDefault="00000000" w:rsidP="006745A2">
      <w:pPr>
        <w:pStyle w:val="paragraph"/>
        <w:numPr>
          <w:ilvl w:val="0"/>
          <w:numId w:val="6"/>
        </w:numPr>
        <w:spacing w:before="0" w:beforeAutospacing="0" w:after="0" w:afterAutospacing="0"/>
        <w:textAlignment w:val="baseline"/>
        <w:rPr>
          <w:rFonts w:asciiTheme="minorHAnsi" w:hAnsiTheme="minorHAnsi" w:cstheme="minorHAnsi"/>
        </w:rPr>
      </w:pPr>
      <w:hyperlink r:id="rId23" w:tgtFrame="_blank" w:history="1">
        <w:r w:rsidR="006745A2" w:rsidRPr="000752EB">
          <w:rPr>
            <w:rStyle w:val="normaltextrun"/>
            <w:rFonts w:asciiTheme="minorHAnsi" w:hAnsiTheme="minorHAnsi" w:cstheme="minorHAnsi"/>
            <w:color w:val="0563C1"/>
            <w:u w:val="single"/>
          </w:rPr>
          <w:t>Dear Colleague Letter</w:t>
        </w:r>
      </w:hyperlink>
      <w:r w:rsidR="006745A2" w:rsidRPr="000752EB">
        <w:rPr>
          <w:rStyle w:val="normaltextrun"/>
          <w:rFonts w:asciiTheme="minorHAnsi" w:hAnsiTheme="minorHAnsi" w:cstheme="minorHAnsi"/>
          <w:color w:val="0563C1"/>
        </w:rPr>
        <w:t xml:space="preserve"> </w:t>
      </w:r>
      <w:r w:rsidR="006745A2" w:rsidRPr="000752EB">
        <w:rPr>
          <w:rStyle w:val="normaltextrun"/>
          <w:rFonts w:asciiTheme="minorHAnsi" w:hAnsiTheme="minorHAnsi" w:cstheme="minorHAnsi"/>
        </w:rPr>
        <w:t>(January 7, 2015).</w:t>
      </w:r>
      <w:r w:rsidR="006745A2" w:rsidRPr="000752EB">
        <w:rPr>
          <w:rStyle w:val="eop"/>
          <w:rFonts w:asciiTheme="minorHAnsi" w:hAnsiTheme="minorHAnsi" w:cstheme="minorHAnsi"/>
        </w:rPr>
        <w:t> </w:t>
      </w:r>
    </w:p>
    <w:p w14:paraId="28B9A4F7" w14:textId="77777777" w:rsidR="006745A2" w:rsidRPr="000752EB" w:rsidRDefault="00000000" w:rsidP="006745A2">
      <w:pPr>
        <w:pStyle w:val="paragraph"/>
        <w:numPr>
          <w:ilvl w:val="0"/>
          <w:numId w:val="6"/>
        </w:numPr>
        <w:spacing w:before="0" w:beforeAutospacing="0" w:after="0" w:afterAutospacing="0"/>
        <w:textAlignment w:val="baseline"/>
        <w:rPr>
          <w:rFonts w:asciiTheme="minorHAnsi" w:hAnsiTheme="minorHAnsi" w:cstheme="minorHAnsi"/>
        </w:rPr>
      </w:pPr>
      <w:hyperlink r:id="rId24" w:tgtFrame="_blank" w:history="1">
        <w:r w:rsidR="006745A2" w:rsidRPr="000752EB">
          <w:rPr>
            <w:rStyle w:val="normaltextrun"/>
            <w:rFonts w:asciiTheme="minorHAnsi" w:hAnsiTheme="minorHAnsi" w:cstheme="minorHAnsi"/>
            <w:color w:val="0563C1"/>
            <w:u w:val="single"/>
          </w:rPr>
          <w:t>Dear Colleague Letter</w:t>
        </w:r>
      </w:hyperlink>
      <w:r w:rsidR="006745A2" w:rsidRPr="000752EB">
        <w:rPr>
          <w:rStyle w:val="normaltextrun"/>
          <w:rFonts w:asciiTheme="minorHAnsi" w:hAnsiTheme="minorHAnsi" w:cstheme="minorHAnsi"/>
        </w:rPr>
        <w:t xml:space="preserve"> (January 14, 2022)</w:t>
      </w:r>
      <w:r w:rsidR="006745A2" w:rsidRPr="000752EB">
        <w:rPr>
          <w:rStyle w:val="normaltextrun"/>
          <w:rFonts w:asciiTheme="minorHAnsi" w:hAnsiTheme="minorHAnsi" w:cstheme="minorHAnsi"/>
          <w:color w:val="222222"/>
        </w:rPr>
        <w:t>. </w:t>
      </w:r>
      <w:r w:rsidR="006745A2" w:rsidRPr="000752EB">
        <w:rPr>
          <w:rStyle w:val="eop"/>
          <w:rFonts w:asciiTheme="minorHAnsi" w:hAnsiTheme="minorHAnsi" w:cstheme="minorHAnsi"/>
          <w:color w:val="222222"/>
        </w:rPr>
        <w:t> </w:t>
      </w:r>
    </w:p>
    <w:p w14:paraId="0D43AB21" w14:textId="0EB49760" w:rsidR="006745A2" w:rsidRPr="004F7CE2" w:rsidRDefault="00000000" w:rsidP="5CBF20B7">
      <w:pPr>
        <w:pStyle w:val="paragraph"/>
        <w:numPr>
          <w:ilvl w:val="0"/>
          <w:numId w:val="6"/>
        </w:numPr>
        <w:spacing w:before="0" w:beforeAutospacing="0" w:after="0" w:afterAutospacing="0"/>
        <w:textAlignment w:val="baseline"/>
        <w:rPr>
          <w:rStyle w:val="eop"/>
          <w:rFonts w:asciiTheme="minorHAnsi" w:hAnsiTheme="minorHAnsi" w:cstheme="minorBidi"/>
        </w:rPr>
      </w:pPr>
      <w:hyperlink r:id="rId25">
        <w:r w:rsidR="006745A2" w:rsidRPr="5CBF20B7">
          <w:rPr>
            <w:rStyle w:val="normaltextrun"/>
            <w:rFonts w:asciiTheme="minorHAnsi" w:hAnsiTheme="minorHAnsi" w:cstheme="minorBidi"/>
            <w:color w:val="0563C1"/>
            <w:u w:val="single"/>
          </w:rPr>
          <w:t>“Welcoming Newcomer and Refugee Students and Families”</w:t>
        </w:r>
      </w:hyperlink>
      <w:r w:rsidR="006745A2" w:rsidRPr="5CBF20B7">
        <w:rPr>
          <w:rStyle w:val="normaltextrun"/>
          <w:rFonts w:asciiTheme="minorHAnsi" w:hAnsiTheme="minorHAnsi" w:cstheme="minorBidi"/>
          <w:color w:val="222222"/>
        </w:rPr>
        <w:t xml:space="preserve"> </w:t>
      </w:r>
      <w:r w:rsidR="009B6142" w:rsidRPr="5CBF20B7" w:rsidDel="006745A2">
        <w:rPr>
          <w:rStyle w:val="normaltextrun"/>
          <w:rFonts w:asciiTheme="minorHAnsi" w:hAnsiTheme="minorHAnsi" w:cstheme="minorBidi"/>
          <w:color w:val="222222"/>
        </w:rPr>
        <w:t>Memo from Commissioner Riley</w:t>
      </w:r>
      <w:r w:rsidR="006745A2" w:rsidRPr="5CBF20B7">
        <w:rPr>
          <w:rStyle w:val="normaltextrun"/>
          <w:rFonts w:asciiTheme="minorHAnsi" w:hAnsiTheme="minorHAnsi" w:cstheme="minorBidi"/>
          <w:color w:val="222222"/>
        </w:rPr>
        <w:t xml:space="preserve"> (March 8, 2022). </w:t>
      </w:r>
      <w:r w:rsidR="006745A2" w:rsidRPr="5CBF20B7">
        <w:rPr>
          <w:rStyle w:val="eop"/>
          <w:rFonts w:asciiTheme="minorHAnsi" w:hAnsiTheme="minorHAnsi" w:cstheme="minorBidi"/>
          <w:color w:val="222222"/>
        </w:rPr>
        <w:t> </w:t>
      </w:r>
    </w:p>
    <w:p w14:paraId="05382E38" w14:textId="77777777" w:rsidR="0094226C" w:rsidRDefault="0094226C" w:rsidP="00C96889">
      <w:pPr>
        <w:pStyle w:val="paragraph"/>
        <w:numPr>
          <w:ilvl w:val="0"/>
          <w:numId w:val="6"/>
        </w:numPr>
        <w:spacing w:before="0" w:beforeAutospacing="0" w:after="0" w:afterAutospacing="0"/>
        <w:rPr>
          <w:rStyle w:val="eop"/>
          <w:rFonts w:asciiTheme="minorHAnsi" w:hAnsiTheme="minorHAnsi" w:cstheme="minorBidi"/>
          <w:color w:val="202124"/>
        </w:rPr>
      </w:pPr>
      <w:r w:rsidRPr="1545FF25">
        <w:rPr>
          <w:rStyle w:val="eop"/>
          <w:rFonts w:asciiTheme="minorHAnsi" w:hAnsiTheme="minorHAnsi" w:cstheme="minorBidi"/>
          <w:color w:val="202124"/>
        </w:rPr>
        <w:t>On June 14, 2023, the U.S. Department of Education’s Office f</w:t>
      </w:r>
      <w:r>
        <w:rPr>
          <w:rStyle w:val="eop"/>
          <w:rFonts w:asciiTheme="minorHAnsi" w:hAnsiTheme="minorHAnsi" w:cstheme="minorBidi"/>
          <w:color w:val="202124"/>
        </w:rPr>
        <w:t>or</w:t>
      </w:r>
      <w:r w:rsidRPr="1545FF25">
        <w:rPr>
          <w:rStyle w:val="eop"/>
          <w:rFonts w:asciiTheme="minorHAnsi" w:hAnsiTheme="minorHAnsi" w:cstheme="minorBidi"/>
          <w:color w:val="202124"/>
        </w:rPr>
        <w:t xml:space="preserve"> Civil Rights released three fact sheets affirming the rights of immigrant students and youth to access a public K-12 education:</w:t>
      </w:r>
    </w:p>
    <w:p w14:paraId="5751E040" w14:textId="77777777" w:rsidR="0094226C" w:rsidRDefault="00000000" w:rsidP="00FC3932">
      <w:pPr>
        <w:pStyle w:val="paragraph"/>
        <w:numPr>
          <w:ilvl w:val="1"/>
          <w:numId w:val="6"/>
        </w:numPr>
        <w:spacing w:before="0" w:beforeAutospacing="0" w:after="0" w:afterAutospacing="0"/>
        <w:rPr>
          <w:rStyle w:val="eop"/>
          <w:rFonts w:asciiTheme="minorHAnsi" w:hAnsiTheme="minorHAnsi" w:cstheme="minorBidi"/>
          <w:color w:val="202124"/>
        </w:rPr>
      </w:pPr>
      <w:hyperlink r:id="rId26" w:history="1">
        <w:r w:rsidR="0094226C" w:rsidRPr="1545FF25">
          <w:rPr>
            <w:rStyle w:val="Hyperlink"/>
            <w:rFonts w:asciiTheme="minorHAnsi" w:hAnsiTheme="minorHAnsi" w:cstheme="minorBidi"/>
          </w:rPr>
          <w:t>Protecting Access to Education for Migratory Children</w:t>
        </w:r>
      </w:hyperlink>
      <w:r w:rsidR="0094226C">
        <w:rPr>
          <w:color w:val="2B579A"/>
          <w:shd w:val="clear" w:color="auto" w:fill="E6E6E6"/>
        </w:rPr>
        <w:t>;</w:t>
      </w:r>
    </w:p>
    <w:p w14:paraId="7B14E325" w14:textId="52FC4097" w:rsidR="0094226C" w:rsidRDefault="00000000" w:rsidP="00FC3932">
      <w:pPr>
        <w:pStyle w:val="paragraph"/>
        <w:numPr>
          <w:ilvl w:val="1"/>
          <w:numId w:val="6"/>
        </w:numPr>
        <w:spacing w:before="0" w:beforeAutospacing="0" w:after="0" w:afterAutospacing="0"/>
        <w:rPr>
          <w:rStyle w:val="eop"/>
          <w:color w:val="202124"/>
        </w:rPr>
      </w:pPr>
      <w:hyperlink r:id="rId27" w:history="1">
        <w:r w:rsidR="0094226C" w:rsidRPr="1545FF25">
          <w:rPr>
            <w:rStyle w:val="Hyperlink"/>
            <w:rFonts w:asciiTheme="minorHAnsi" w:hAnsiTheme="minorHAnsi" w:cstheme="minorBidi"/>
          </w:rPr>
          <w:t>Protecting Access to Education for Unaccompanied Children</w:t>
        </w:r>
      </w:hyperlink>
      <w:r w:rsidR="0094226C">
        <w:rPr>
          <w:color w:val="2B579A"/>
          <w:shd w:val="clear" w:color="auto" w:fill="E6E6E6"/>
        </w:rPr>
        <w:t>;</w:t>
      </w:r>
    </w:p>
    <w:p w14:paraId="6B5AF1DC" w14:textId="77777777" w:rsidR="0094226C" w:rsidRDefault="00000000" w:rsidP="00FC3932">
      <w:pPr>
        <w:pStyle w:val="paragraph"/>
        <w:numPr>
          <w:ilvl w:val="1"/>
          <w:numId w:val="6"/>
        </w:numPr>
        <w:spacing w:before="0" w:beforeAutospacing="0" w:after="0" w:afterAutospacing="0"/>
        <w:rPr>
          <w:rStyle w:val="eop"/>
          <w:color w:val="202124"/>
        </w:rPr>
      </w:pPr>
      <w:hyperlink r:id="rId28" w:history="1">
        <w:r w:rsidR="0094226C" w:rsidRPr="5F1FE5C0">
          <w:rPr>
            <w:rStyle w:val="Hyperlink"/>
            <w:rFonts w:asciiTheme="minorHAnsi" w:hAnsiTheme="minorHAnsi" w:cstheme="minorBidi"/>
          </w:rPr>
          <w:t>Ensuring Meaningful Participation in Advanced Coursework and Specialized Programs for English Learners</w:t>
        </w:r>
      </w:hyperlink>
      <w:r w:rsidR="0094226C">
        <w:rPr>
          <w:color w:val="2B579A"/>
          <w:shd w:val="clear" w:color="auto" w:fill="E6E6E6"/>
        </w:rPr>
        <w:t>.</w:t>
      </w:r>
    </w:p>
    <w:p w14:paraId="13271AA9" w14:textId="77777777" w:rsidR="0094226C" w:rsidRPr="00EC39A1" w:rsidRDefault="0094226C" w:rsidP="004C7995">
      <w:pPr>
        <w:pStyle w:val="paragraph"/>
        <w:spacing w:before="0" w:beforeAutospacing="0" w:after="0" w:afterAutospacing="0"/>
        <w:ind w:left="1440"/>
        <w:textAlignment w:val="baseline"/>
        <w:rPr>
          <w:rStyle w:val="eop"/>
          <w:rFonts w:asciiTheme="minorHAnsi" w:hAnsiTheme="minorHAnsi" w:cstheme="minorHAnsi"/>
        </w:rPr>
      </w:pPr>
    </w:p>
    <w:p w14:paraId="01AE990B" w14:textId="77777777" w:rsidR="00EC39A1" w:rsidRPr="00EC39A1" w:rsidRDefault="00EC39A1" w:rsidP="00EC39A1">
      <w:pPr>
        <w:pStyle w:val="paragraph"/>
        <w:spacing w:before="0" w:beforeAutospacing="0" w:after="0" w:afterAutospacing="0"/>
        <w:ind w:left="1440"/>
        <w:textAlignment w:val="baseline"/>
        <w:rPr>
          <w:rFonts w:asciiTheme="minorHAnsi" w:hAnsiTheme="minorHAnsi" w:cstheme="minorHAnsi"/>
        </w:rPr>
      </w:pPr>
    </w:p>
    <w:p w14:paraId="52969BEE" w14:textId="52AF0C53" w:rsidR="006745A2" w:rsidRPr="000752EB" w:rsidRDefault="006745A2" w:rsidP="006745A2">
      <w:pPr>
        <w:pStyle w:val="ListParagraph"/>
        <w:numPr>
          <w:ilvl w:val="0"/>
          <w:numId w:val="4"/>
        </w:numPr>
        <w:rPr>
          <w:rStyle w:val="eop"/>
          <w:rFonts w:cstheme="minorHAnsi"/>
          <w:b/>
          <w:bCs/>
          <w:color w:val="2F5496" w:themeColor="accent1" w:themeShade="BF"/>
          <w:sz w:val="24"/>
          <w:szCs w:val="24"/>
        </w:rPr>
      </w:pPr>
      <w:bookmarkStart w:id="3" w:name="Q2"/>
      <w:bookmarkStart w:id="4" w:name="Age"/>
      <w:bookmarkEnd w:id="3"/>
      <w:bookmarkEnd w:id="4"/>
      <w:r w:rsidRPr="000752EB">
        <w:rPr>
          <w:rStyle w:val="normaltextrun"/>
          <w:rFonts w:cstheme="minorHAnsi"/>
          <w:b/>
          <w:bCs/>
          <w:color w:val="2F5496" w:themeColor="accent1" w:themeShade="BF"/>
          <w:sz w:val="24"/>
          <w:szCs w:val="24"/>
          <w:shd w:val="clear" w:color="auto" w:fill="FFFFFF"/>
        </w:rPr>
        <w:t>Is there a maximum age for public school enrollment of students who have not yet earned a high school diploma or its equivalent?</w:t>
      </w:r>
      <w:r w:rsidRPr="000752EB">
        <w:rPr>
          <w:rStyle w:val="eop"/>
          <w:rFonts w:cstheme="minorHAnsi"/>
          <w:b/>
          <w:bCs/>
          <w:color w:val="2F5496" w:themeColor="accent1" w:themeShade="BF"/>
          <w:sz w:val="24"/>
          <w:szCs w:val="24"/>
          <w:shd w:val="clear" w:color="auto" w:fill="FFFFFF"/>
        </w:rPr>
        <w:t> </w:t>
      </w:r>
    </w:p>
    <w:p w14:paraId="2078C098" w14:textId="53814509" w:rsidR="006745A2" w:rsidRPr="000752EB" w:rsidRDefault="006745A2" w:rsidP="006745A2">
      <w:pPr>
        <w:pStyle w:val="ListParagraph"/>
        <w:ind w:left="360"/>
        <w:rPr>
          <w:rStyle w:val="eop"/>
          <w:rFonts w:cstheme="minorHAnsi"/>
          <w:b/>
          <w:bCs/>
          <w:color w:val="2F5496" w:themeColor="accent1" w:themeShade="BF"/>
          <w:sz w:val="24"/>
          <w:szCs w:val="24"/>
          <w:shd w:val="clear" w:color="auto" w:fill="FFFFFF"/>
        </w:rPr>
      </w:pPr>
    </w:p>
    <w:p w14:paraId="21423E7E" w14:textId="412846C3" w:rsidR="006745A2" w:rsidRPr="000752EB" w:rsidRDefault="006745A2" w:rsidP="006745A2">
      <w:pPr>
        <w:pStyle w:val="ListParagraph"/>
        <w:ind w:left="360"/>
        <w:rPr>
          <w:rStyle w:val="eop"/>
          <w:rFonts w:cstheme="minorHAnsi"/>
          <w:color w:val="222222"/>
          <w:sz w:val="24"/>
          <w:szCs w:val="24"/>
          <w:shd w:val="clear" w:color="auto" w:fill="FFFFFF"/>
        </w:rPr>
      </w:pPr>
      <w:r w:rsidRPr="000752EB">
        <w:rPr>
          <w:rStyle w:val="normaltextrun"/>
          <w:rFonts w:cstheme="minorHAnsi"/>
          <w:color w:val="222222"/>
          <w:sz w:val="24"/>
          <w:szCs w:val="24"/>
          <w:shd w:val="clear" w:color="auto" w:fill="FFFFFF"/>
        </w:rPr>
        <w:t xml:space="preserve">Although no Massachusetts law or regulation sets the maximum age for enrollment, </w:t>
      </w:r>
      <w:hyperlink r:id="rId29" w:tgtFrame="_blank" w:history="1">
        <w:r w:rsidRPr="000752EB">
          <w:rPr>
            <w:rStyle w:val="normaltextrun"/>
            <w:rFonts w:cstheme="minorHAnsi"/>
            <w:color w:val="0563C1"/>
            <w:sz w:val="24"/>
            <w:szCs w:val="24"/>
            <w:u w:val="single"/>
            <w:shd w:val="clear" w:color="auto" w:fill="FFFFFF"/>
          </w:rPr>
          <w:t>G.L. c. 71B, § 1</w:t>
        </w:r>
      </w:hyperlink>
      <w:r w:rsidRPr="000752EB">
        <w:rPr>
          <w:rStyle w:val="normaltextrun"/>
          <w:rFonts w:cstheme="minorHAnsi"/>
          <w:color w:val="222222"/>
          <w:sz w:val="24"/>
          <w:szCs w:val="24"/>
          <w:shd w:val="clear" w:color="auto" w:fill="FFFFFF"/>
        </w:rPr>
        <w:t xml:space="preserve"> defines “school age child” as “</w:t>
      </w:r>
      <w:r w:rsidRPr="000752EB">
        <w:rPr>
          <w:rStyle w:val="normaltextrun"/>
          <w:rFonts w:cstheme="minorHAnsi"/>
          <w:color w:val="333333"/>
          <w:sz w:val="24"/>
          <w:szCs w:val="24"/>
          <w:shd w:val="clear" w:color="auto" w:fill="FFFFFF"/>
        </w:rPr>
        <w:t>any person of ages three through twenty-one who has not attained a high school diploma or its equivalent</w:t>
      </w:r>
      <w:r w:rsidRPr="000752EB">
        <w:rPr>
          <w:rStyle w:val="normaltextrun"/>
          <w:rFonts w:cstheme="minorHAnsi"/>
          <w:color w:val="222222"/>
          <w:sz w:val="24"/>
          <w:szCs w:val="24"/>
          <w:shd w:val="clear" w:color="auto" w:fill="FFFFFF"/>
        </w:rPr>
        <w:t xml:space="preserve">.” In accordance with this definition in the state special education law, the Department has consistently advised that school districts should enroll students who have not yet received a high school diploma or equivalent at least through age 21, even if the students may not earn sufficient credits to obtain a high school diploma by the </w:t>
      </w:r>
      <w:r w:rsidRPr="000752EB">
        <w:rPr>
          <w:rStyle w:val="contextualspellingandgrammarerror"/>
          <w:rFonts w:cstheme="minorHAnsi"/>
          <w:color w:val="222222"/>
          <w:sz w:val="24"/>
          <w:szCs w:val="24"/>
          <w:shd w:val="clear" w:color="auto" w:fill="FFFFFF"/>
        </w:rPr>
        <w:t>time</w:t>
      </w:r>
      <w:r w:rsidRPr="000752EB">
        <w:rPr>
          <w:rStyle w:val="normaltextrun"/>
          <w:rFonts w:cstheme="minorHAnsi"/>
          <w:color w:val="222222"/>
          <w:sz w:val="24"/>
          <w:szCs w:val="24"/>
          <w:shd w:val="clear" w:color="auto" w:fill="FFFFFF"/>
        </w:rPr>
        <w:t xml:space="preserve"> they turn 22</w:t>
      </w:r>
      <w:r w:rsidRPr="000752EB">
        <w:rPr>
          <w:rStyle w:val="normaltextrun"/>
          <w:rFonts w:cstheme="minorHAnsi"/>
          <w:color w:val="000000"/>
          <w:sz w:val="24"/>
          <w:szCs w:val="24"/>
          <w:shd w:val="clear" w:color="auto" w:fill="FFFFFF"/>
        </w:rPr>
        <w:t>.  </w:t>
      </w:r>
      <w:r w:rsidRPr="000752EB">
        <w:rPr>
          <w:rStyle w:val="normaltextrun"/>
          <w:rFonts w:cstheme="minorHAnsi"/>
          <w:color w:val="222222"/>
          <w:sz w:val="24"/>
          <w:szCs w:val="24"/>
          <w:shd w:val="clear" w:color="auto" w:fill="FFFFFF"/>
        </w:rPr>
        <w:t> </w:t>
      </w:r>
      <w:r w:rsidRPr="000752EB">
        <w:rPr>
          <w:rStyle w:val="eop"/>
          <w:rFonts w:cstheme="minorHAnsi"/>
          <w:color w:val="222222"/>
          <w:sz w:val="24"/>
          <w:szCs w:val="24"/>
          <w:shd w:val="clear" w:color="auto" w:fill="FFFFFF"/>
        </w:rPr>
        <w:t> </w:t>
      </w:r>
    </w:p>
    <w:p w14:paraId="5F8CD55F" w14:textId="77777777" w:rsidR="00375B75" w:rsidRPr="00375B75" w:rsidRDefault="00375B75" w:rsidP="00375B75">
      <w:pPr>
        <w:pStyle w:val="ListParagraph"/>
        <w:ind w:left="360"/>
        <w:rPr>
          <w:rStyle w:val="normaltextrun"/>
          <w:rFonts w:cstheme="minorHAnsi"/>
          <w:b/>
          <w:bCs/>
          <w:color w:val="2F5496" w:themeColor="accent1" w:themeShade="BF"/>
          <w:sz w:val="24"/>
          <w:szCs w:val="24"/>
        </w:rPr>
      </w:pPr>
    </w:p>
    <w:p w14:paraId="0460CD49" w14:textId="77ECA2CC" w:rsidR="006745A2" w:rsidRPr="000752EB" w:rsidRDefault="006745A2" w:rsidP="006745A2">
      <w:pPr>
        <w:pStyle w:val="ListParagraph"/>
        <w:numPr>
          <w:ilvl w:val="0"/>
          <w:numId w:val="4"/>
        </w:numPr>
        <w:rPr>
          <w:rStyle w:val="eop"/>
          <w:b/>
          <w:color w:val="2F5496" w:themeColor="accent1" w:themeShade="BF"/>
          <w:sz w:val="24"/>
          <w:szCs w:val="24"/>
        </w:rPr>
      </w:pPr>
      <w:bookmarkStart w:id="5" w:name="Q3"/>
      <w:bookmarkStart w:id="6" w:name="Paperwork"/>
      <w:bookmarkEnd w:id="5"/>
      <w:bookmarkEnd w:id="6"/>
      <w:r w:rsidRPr="679C916D">
        <w:rPr>
          <w:rStyle w:val="normaltextrun"/>
          <w:b/>
          <w:color w:val="2F5496" w:themeColor="accent1" w:themeShade="BF"/>
          <w:sz w:val="24"/>
          <w:szCs w:val="24"/>
          <w:shd w:val="clear" w:color="auto" w:fill="FFFFFF"/>
        </w:rPr>
        <w:t>How should my district enroll students who may not have the usual “paperwork</w:t>
      </w:r>
      <w:r w:rsidRPr="0F7E9849">
        <w:rPr>
          <w:rStyle w:val="normaltextrun"/>
          <w:b/>
          <w:bCs/>
          <w:color w:val="2F5496" w:themeColor="accent1" w:themeShade="BF"/>
          <w:sz w:val="24"/>
          <w:szCs w:val="24"/>
          <w:shd w:val="clear" w:color="auto" w:fill="FFFFFF"/>
        </w:rPr>
        <w:t>”</w:t>
      </w:r>
      <w:r w:rsidRPr="679C916D">
        <w:rPr>
          <w:rStyle w:val="normaltextrun"/>
          <w:b/>
          <w:color w:val="2F5496" w:themeColor="accent1" w:themeShade="BF"/>
          <w:sz w:val="24"/>
          <w:szCs w:val="24"/>
          <w:shd w:val="clear" w:color="auto" w:fill="FFFFFF"/>
        </w:rPr>
        <w:t xml:space="preserve"> due to their circumstances?</w:t>
      </w:r>
      <w:r w:rsidRPr="679C916D">
        <w:rPr>
          <w:rStyle w:val="eop"/>
          <w:b/>
          <w:color w:val="2F5496" w:themeColor="accent1" w:themeShade="BF"/>
          <w:sz w:val="24"/>
          <w:szCs w:val="24"/>
          <w:shd w:val="clear" w:color="auto" w:fill="FFFFFF"/>
        </w:rPr>
        <w:t> </w:t>
      </w:r>
    </w:p>
    <w:p w14:paraId="11BF09E5" w14:textId="258FA0E9" w:rsidR="006745A2" w:rsidRPr="000752EB" w:rsidRDefault="006745A2" w:rsidP="000676BD">
      <w:pPr>
        <w:pStyle w:val="paragraph"/>
        <w:spacing w:before="0" w:beforeAutospacing="0" w:after="0" w:afterAutospacing="0"/>
        <w:ind w:left="360"/>
        <w:textAlignment w:val="baseline"/>
        <w:rPr>
          <w:rFonts w:asciiTheme="minorHAnsi" w:hAnsiTheme="minorHAnsi" w:cstheme="minorHAnsi"/>
        </w:rPr>
      </w:pPr>
      <w:r w:rsidRPr="000752EB">
        <w:rPr>
          <w:rStyle w:val="normaltextrun"/>
          <w:rFonts w:asciiTheme="minorHAnsi" w:hAnsiTheme="minorHAnsi" w:cstheme="minorHAnsi"/>
          <w:color w:val="222222"/>
          <w:shd w:val="clear" w:color="auto" w:fill="FFFFFF"/>
        </w:rPr>
        <w:t xml:space="preserve">In cases where newly arrived families do not have the documents that districts ordinarily use to verify eligibility for enrollment, the district should work with families to find alternative means to establish residency or proof of age and facilitate prompt enrollment of students. For example, if a family does not have a birth certificate for a child, the district may accept an affidavit from the parent indicating the child's date of birth. </w:t>
      </w:r>
      <w:r w:rsidR="0073784C" w:rsidRPr="00D7306C">
        <w:rPr>
          <w:rStyle w:val="normaltextrun"/>
          <w:rFonts w:asciiTheme="minorHAnsi" w:hAnsiTheme="minorHAnsi" w:cstheme="minorHAnsi"/>
          <w:color w:val="222222"/>
          <w:shd w:val="clear" w:color="auto" w:fill="FFFFFF"/>
        </w:rPr>
        <w:t xml:space="preserve">Generally, school districts must immediately enroll homeless students, even if they do not have records of immunization or other required health records. For more information relating to enrollment of homeless students, please see </w:t>
      </w:r>
      <w:hyperlink r:id="rId30" w:history="1">
        <w:r w:rsidR="0073784C" w:rsidRPr="00D7306C">
          <w:rPr>
            <w:rStyle w:val="Hyperlink"/>
            <w:rFonts w:asciiTheme="minorHAnsi" w:hAnsiTheme="minorHAnsi" w:cstheme="minorHAnsi"/>
            <w:shd w:val="clear" w:color="auto" w:fill="FFFFFF"/>
          </w:rPr>
          <w:t>DESE's McKinney-Vento Homeless Education Assistance Advisories</w:t>
        </w:r>
      </w:hyperlink>
      <w:r w:rsidR="0073784C" w:rsidRPr="00D7306C">
        <w:rPr>
          <w:rStyle w:val="normaltextrun"/>
          <w:rFonts w:asciiTheme="minorHAnsi" w:hAnsiTheme="minorHAnsi" w:cstheme="minorHAnsi"/>
          <w:color w:val="222222"/>
          <w:shd w:val="clear" w:color="auto" w:fill="FFFFFF"/>
        </w:rPr>
        <w:t xml:space="preserve"> at pages 6 and 7</w:t>
      </w:r>
      <w:r w:rsidR="0073784C">
        <w:rPr>
          <w:rStyle w:val="cf01"/>
        </w:rPr>
        <w:t>.</w:t>
      </w:r>
      <w:r w:rsidR="005C3022">
        <w:rPr>
          <w:rStyle w:val="cf01"/>
        </w:rPr>
        <w:t xml:space="preserve"> </w:t>
      </w:r>
      <w:r w:rsidRPr="000752EB">
        <w:rPr>
          <w:rStyle w:val="normaltextrun"/>
          <w:rFonts w:asciiTheme="minorHAnsi" w:hAnsiTheme="minorHAnsi" w:cstheme="minorHAnsi"/>
          <w:color w:val="222222"/>
          <w:shd w:val="clear" w:color="auto" w:fill="FFFFFF"/>
        </w:rPr>
        <w:t>If the student's parent, guardian, or person acting in place of the parent has limited English proficiency, the district must arrange for translation or interpretation services as needed to facilitate prompt enrollment. </w:t>
      </w:r>
      <w:r w:rsidRPr="000752EB">
        <w:rPr>
          <w:rStyle w:val="eop"/>
          <w:rFonts w:asciiTheme="minorHAnsi" w:hAnsiTheme="minorHAnsi" w:cstheme="minorHAnsi"/>
          <w:color w:val="222222"/>
        </w:rPr>
        <w:t> </w:t>
      </w:r>
      <w:r w:rsidRPr="000752EB">
        <w:rPr>
          <w:rStyle w:val="normaltextrun"/>
          <w:rFonts w:asciiTheme="minorHAnsi" w:hAnsiTheme="minorHAnsi" w:cstheme="minorHAnsi"/>
          <w:color w:val="222222"/>
          <w:shd w:val="clear" w:color="auto" w:fill="FFFFFF"/>
        </w:rPr>
        <w:t xml:space="preserve">If there are indications that a newcomer student is homeless, the </w:t>
      </w:r>
      <w:hyperlink r:id="rId31" w:tgtFrame="_blank" w:history="1">
        <w:r w:rsidRPr="000752EB">
          <w:rPr>
            <w:rStyle w:val="normaltextrun"/>
            <w:rFonts w:asciiTheme="minorHAnsi" w:hAnsiTheme="minorHAnsi" w:cstheme="minorHAnsi"/>
            <w:color w:val="0563C1"/>
            <w:u w:val="single"/>
            <w:shd w:val="clear" w:color="auto" w:fill="FFFFFF"/>
          </w:rPr>
          <w:t>district homeless liaison</w:t>
        </w:r>
      </w:hyperlink>
      <w:r w:rsidRPr="000752EB">
        <w:rPr>
          <w:rStyle w:val="normaltextrun"/>
          <w:rFonts w:asciiTheme="minorHAnsi" w:hAnsiTheme="minorHAnsi" w:cstheme="minorHAnsi"/>
          <w:color w:val="222222"/>
          <w:shd w:val="clear" w:color="auto" w:fill="FFFFFF"/>
        </w:rPr>
        <w:t xml:space="preserve"> should work with the family to facilitate immediate enrollment, with or without documents.</w:t>
      </w:r>
      <w:r w:rsidRPr="000752EB">
        <w:rPr>
          <w:rStyle w:val="eop"/>
          <w:rFonts w:asciiTheme="minorHAnsi" w:hAnsiTheme="minorHAnsi" w:cstheme="minorHAnsi"/>
          <w:color w:val="222222"/>
        </w:rPr>
        <w:t> </w:t>
      </w:r>
    </w:p>
    <w:p w14:paraId="68EB417F" w14:textId="77777777" w:rsidR="006745A2" w:rsidRPr="000752EB" w:rsidRDefault="006745A2" w:rsidP="006745A2">
      <w:pPr>
        <w:pStyle w:val="paragraph"/>
        <w:spacing w:before="0" w:beforeAutospacing="0" w:after="0" w:afterAutospacing="0"/>
        <w:textAlignment w:val="baseline"/>
        <w:rPr>
          <w:rFonts w:asciiTheme="minorHAnsi" w:hAnsiTheme="minorHAnsi" w:cstheme="minorHAnsi"/>
        </w:rPr>
      </w:pPr>
      <w:r w:rsidRPr="000752EB">
        <w:rPr>
          <w:rStyle w:val="eop"/>
          <w:rFonts w:asciiTheme="minorHAnsi" w:hAnsiTheme="minorHAnsi" w:cstheme="minorHAnsi"/>
          <w:color w:val="222222"/>
        </w:rPr>
        <w:t> </w:t>
      </w:r>
    </w:p>
    <w:p w14:paraId="243CA4E4" w14:textId="77777777" w:rsidR="006745A2" w:rsidRPr="00D22849" w:rsidRDefault="006745A2" w:rsidP="006745A2">
      <w:pPr>
        <w:pStyle w:val="paragraph"/>
        <w:spacing w:before="0" w:beforeAutospacing="0" w:after="0" w:afterAutospacing="0"/>
        <w:ind w:firstLine="360"/>
        <w:textAlignment w:val="baseline"/>
        <w:rPr>
          <w:rFonts w:asciiTheme="minorHAnsi" w:hAnsiTheme="minorHAnsi" w:cstheme="minorHAnsi"/>
          <w:b/>
          <w:bCs/>
          <w:color w:val="2F5496" w:themeColor="accent1" w:themeShade="BF"/>
        </w:rPr>
      </w:pPr>
      <w:r w:rsidRPr="00D22849">
        <w:rPr>
          <w:rStyle w:val="normaltextrun"/>
          <w:rFonts w:asciiTheme="minorHAnsi" w:hAnsiTheme="minorHAnsi" w:cstheme="minorHAnsi"/>
          <w:b/>
          <w:bCs/>
          <w:color w:val="2F5496" w:themeColor="accent1" w:themeShade="BF"/>
          <w:shd w:val="clear" w:color="auto" w:fill="FFFFFF"/>
        </w:rPr>
        <w:t>Resources:</w:t>
      </w:r>
      <w:r w:rsidRPr="00D22849">
        <w:rPr>
          <w:rStyle w:val="eop"/>
          <w:rFonts w:asciiTheme="minorHAnsi" w:hAnsiTheme="minorHAnsi" w:cstheme="minorHAnsi"/>
          <w:b/>
          <w:bCs/>
          <w:color w:val="2F5496" w:themeColor="accent1" w:themeShade="BF"/>
        </w:rPr>
        <w:t> </w:t>
      </w:r>
    </w:p>
    <w:p w14:paraId="21E504B1" w14:textId="1ACEF7E2" w:rsidR="00AA763F" w:rsidRDefault="00186EA5" w:rsidP="006745A2">
      <w:pPr>
        <w:pStyle w:val="paragraph"/>
        <w:numPr>
          <w:ilvl w:val="0"/>
          <w:numId w:val="8"/>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DESE’s </w:t>
      </w:r>
      <w:hyperlink r:id="rId32" w:history="1">
        <w:r w:rsidRPr="00186EA5">
          <w:rPr>
            <w:rStyle w:val="Hyperlink"/>
            <w:rFonts w:asciiTheme="minorHAnsi" w:hAnsiTheme="minorHAnsi" w:cstheme="minorHAnsi"/>
          </w:rPr>
          <w:t>“Guidance on Supporting Homeless Students During the State of Emergency”</w:t>
        </w:r>
      </w:hyperlink>
      <w:r>
        <w:rPr>
          <w:rStyle w:val="normaltextrun"/>
          <w:rFonts w:asciiTheme="minorHAnsi" w:hAnsiTheme="minorHAnsi" w:cstheme="minorHAnsi"/>
        </w:rPr>
        <w:t xml:space="preserve"> (August 24, 2023)</w:t>
      </w:r>
      <w:r w:rsidR="00931424">
        <w:rPr>
          <w:rStyle w:val="normaltextrun"/>
          <w:rFonts w:asciiTheme="minorHAnsi" w:hAnsiTheme="minorHAnsi" w:cstheme="minorHAnsi"/>
        </w:rPr>
        <w:t>.</w:t>
      </w:r>
    </w:p>
    <w:p w14:paraId="41938BFA" w14:textId="01A23E75" w:rsidR="00931424" w:rsidRPr="00764BC0" w:rsidRDefault="00000000" w:rsidP="006745A2">
      <w:pPr>
        <w:pStyle w:val="paragraph"/>
        <w:numPr>
          <w:ilvl w:val="0"/>
          <w:numId w:val="8"/>
        </w:numPr>
        <w:spacing w:before="0" w:beforeAutospacing="0" w:after="0" w:afterAutospacing="0"/>
        <w:textAlignment w:val="baseline"/>
        <w:rPr>
          <w:rStyle w:val="normaltextrun"/>
          <w:rFonts w:asciiTheme="minorHAnsi" w:hAnsiTheme="minorHAnsi" w:cstheme="minorHAnsi"/>
        </w:rPr>
      </w:pPr>
      <w:hyperlink r:id="rId33" w:history="1">
        <w:r w:rsidR="00931424" w:rsidRPr="00D7306C">
          <w:rPr>
            <w:rStyle w:val="Hyperlink"/>
            <w:rFonts w:asciiTheme="minorHAnsi" w:hAnsiTheme="minorHAnsi" w:cstheme="minorHAnsi"/>
            <w:shd w:val="clear" w:color="auto" w:fill="FFFFFF"/>
          </w:rPr>
          <w:t>DESE's McKinney-Vento Homeless Education Assistance Advisories</w:t>
        </w:r>
      </w:hyperlink>
      <w:r w:rsidR="00931424">
        <w:rPr>
          <w:rStyle w:val="normaltextrun"/>
          <w:rFonts w:asciiTheme="minorHAnsi" w:hAnsiTheme="minorHAnsi" w:cstheme="minorHAnsi"/>
          <w:color w:val="222222"/>
          <w:shd w:val="clear" w:color="auto" w:fill="FFFFFF"/>
        </w:rPr>
        <w:t>.</w:t>
      </w:r>
    </w:p>
    <w:p w14:paraId="458E8D0E" w14:textId="24E936B8" w:rsidR="006745A2" w:rsidRPr="000752EB" w:rsidRDefault="006745A2" w:rsidP="006745A2">
      <w:pPr>
        <w:pStyle w:val="paragraph"/>
        <w:numPr>
          <w:ilvl w:val="0"/>
          <w:numId w:val="8"/>
        </w:numPr>
        <w:spacing w:before="0" w:beforeAutospacing="0" w:after="0" w:afterAutospacing="0"/>
        <w:textAlignment w:val="baseline"/>
        <w:rPr>
          <w:rFonts w:asciiTheme="minorHAnsi" w:hAnsiTheme="minorHAnsi" w:cstheme="minorHAnsi"/>
        </w:rPr>
      </w:pPr>
      <w:r w:rsidRPr="5F1FE5C0">
        <w:rPr>
          <w:rStyle w:val="normaltextrun"/>
          <w:rFonts w:asciiTheme="minorHAnsi" w:hAnsiTheme="minorHAnsi" w:cstheme="minorBidi"/>
          <w:color w:val="222222"/>
        </w:rPr>
        <w:t xml:space="preserve">REL Northwest, </w:t>
      </w:r>
      <w:hyperlink r:id="rId34">
        <w:r w:rsidR="00DB22F1" w:rsidRPr="5F1FE5C0">
          <w:rPr>
            <w:rStyle w:val="normaltextrun"/>
            <w:rFonts w:asciiTheme="minorHAnsi" w:hAnsiTheme="minorHAnsi" w:cstheme="minorBidi"/>
            <w:color w:val="0563C1"/>
            <w:u w:val="single"/>
          </w:rPr>
          <w:t>Helping Newcomer Immigrant and Refugee Students Register for Secondary School</w:t>
        </w:r>
      </w:hyperlink>
      <w:r w:rsidRPr="5F1FE5C0">
        <w:rPr>
          <w:rStyle w:val="normaltextrun"/>
          <w:rFonts w:asciiTheme="minorHAnsi" w:hAnsiTheme="minorHAnsi" w:cstheme="minorBidi"/>
          <w:color w:val="222222"/>
        </w:rPr>
        <w:t>.</w:t>
      </w:r>
      <w:r w:rsidRPr="5F1FE5C0">
        <w:rPr>
          <w:rStyle w:val="eop"/>
          <w:rFonts w:asciiTheme="minorHAnsi" w:hAnsiTheme="minorHAnsi" w:cstheme="minorBidi"/>
          <w:color w:val="222222"/>
        </w:rPr>
        <w:t> </w:t>
      </w:r>
    </w:p>
    <w:p w14:paraId="08C61DD8" w14:textId="77777777" w:rsidR="006745A2" w:rsidRPr="000752EB" w:rsidRDefault="00000000" w:rsidP="006745A2">
      <w:pPr>
        <w:pStyle w:val="paragraph"/>
        <w:numPr>
          <w:ilvl w:val="0"/>
          <w:numId w:val="8"/>
        </w:numPr>
        <w:spacing w:before="0" w:beforeAutospacing="0" w:after="0" w:afterAutospacing="0"/>
        <w:textAlignment w:val="baseline"/>
        <w:rPr>
          <w:rFonts w:asciiTheme="minorHAnsi" w:hAnsiTheme="minorHAnsi" w:cstheme="minorHAnsi"/>
        </w:rPr>
      </w:pPr>
      <w:hyperlink r:id="rId35">
        <w:r w:rsidR="006745A2" w:rsidRPr="18CA3AC1">
          <w:rPr>
            <w:rStyle w:val="normaltextrun"/>
            <w:rFonts w:asciiTheme="minorHAnsi" w:hAnsiTheme="minorHAnsi" w:cstheme="minorBidi"/>
            <w:color w:val="0563C1"/>
            <w:u w:val="single"/>
          </w:rPr>
          <w:t>“Welcoming Newcomer and Refugee Students and Families”</w:t>
        </w:r>
      </w:hyperlink>
      <w:r w:rsidR="006745A2" w:rsidRPr="18CA3AC1">
        <w:rPr>
          <w:rStyle w:val="normaltextrun"/>
          <w:rFonts w:asciiTheme="minorHAnsi" w:hAnsiTheme="minorHAnsi" w:cstheme="minorBidi"/>
          <w:color w:val="222222"/>
        </w:rPr>
        <w:t xml:space="preserve"> Memo from Commissioner Riley (March 8, 2022).</w:t>
      </w:r>
      <w:r w:rsidR="006745A2" w:rsidRPr="18CA3AC1">
        <w:rPr>
          <w:rStyle w:val="eop"/>
          <w:rFonts w:asciiTheme="minorHAnsi" w:hAnsiTheme="minorHAnsi" w:cstheme="minorBidi"/>
          <w:color w:val="222222"/>
        </w:rPr>
        <w:t> </w:t>
      </w:r>
    </w:p>
    <w:p w14:paraId="19E6DB43" w14:textId="6A981672" w:rsidR="006745A2" w:rsidRPr="00311C9D" w:rsidRDefault="00000000" w:rsidP="6A29242F">
      <w:pPr>
        <w:pStyle w:val="paragraph"/>
        <w:numPr>
          <w:ilvl w:val="0"/>
          <w:numId w:val="8"/>
        </w:numPr>
        <w:spacing w:before="0" w:beforeAutospacing="0" w:after="0" w:afterAutospacing="0"/>
        <w:textAlignment w:val="baseline"/>
        <w:rPr>
          <w:rStyle w:val="eop"/>
          <w:rFonts w:asciiTheme="minorHAnsi" w:eastAsiaTheme="minorEastAsia" w:hAnsiTheme="minorHAnsi" w:cstheme="minorBidi"/>
          <w:color w:val="0563C1"/>
        </w:rPr>
      </w:pPr>
      <w:hyperlink r:id="rId36" w:tgtFrame="_blank" w:history="1">
        <w:r w:rsidR="006745A2" w:rsidRPr="063234C0">
          <w:rPr>
            <w:rStyle w:val="normaltextrun"/>
            <w:rFonts w:asciiTheme="minorHAnsi" w:hAnsiTheme="minorHAnsi" w:cstheme="minorBidi"/>
            <w:color w:val="0563C1"/>
            <w:u w:val="single"/>
            <w:shd w:val="clear" w:color="auto" w:fill="FFFFFF"/>
          </w:rPr>
          <w:t>McKinney-Vento Homeless Education Assistance Act</w:t>
        </w:r>
      </w:hyperlink>
      <w:r w:rsidR="006745A2" w:rsidRPr="063234C0">
        <w:rPr>
          <w:rStyle w:val="normaltextrun"/>
          <w:rFonts w:asciiTheme="minorHAnsi" w:hAnsiTheme="minorHAnsi" w:cstheme="minorBidi"/>
          <w:color w:val="222222"/>
        </w:rPr>
        <w:t>.</w:t>
      </w:r>
      <w:r w:rsidR="006745A2" w:rsidRPr="063234C0">
        <w:rPr>
          <w:rStyle w:val="eop"/>
          <w:rFonts w:asciiTheme="minorHAnsi" w:hAnsiTheme="minorHAnsi" w:cstheme="minorBidi"/>
          <w:color w:val="222222"/>
        </w:rPr>
        <w:t> </w:t>
      </w:r>
    </w:p>
    <w:p w14:paraId="4E33B8F4" w14:textId="77777777" w:rsidR="00311C9D" w:rsidRPr="00311C9D" w:rsidRDefault="00311C9D" w:rsidP="00311C9D">
      <w:pPr>
        <w:pStyle w:val="paragraph"/>
        <w:spacing w:before="0" w:beforeAutospacing="0" w:after="0" w:afterAutospacing="0"/>
        <w:ind w:left="1440"/>
        <w:textAlignment w:val="baseline"/>
        <w:rPr>
          <w:rFonts w:asciiTheme="minorHAnsi" w:hAnsiTheme="minorHAnsi" w:cstheme="minorHAnsi"/>
        </w:rPr>
      </w:pPr>
    </w:p>
    <w:p w14:paraId="1D11FEF9" w14:textId="77777777" w:rsidR="00CB5133" w:rsidRPr="00D7306C" w:rsidRDefault="00CB5133" w:rsidP="00CB5133">
      <w:pPr>
        <w:pStyle w:val="ListParagraph"/>
        <w:numPr>
          <w:ilvl w:val="0"/>
          <w:numId w:val="4"/>
        </w:numPr>
        <w:rPr>
          <w:rStyle w:val="normaltextrun"/>
          <w:b/>
          <w:color w:val="2F5496" w:themeColor="accent1" w:themeShade="BF"/>
          <w:sz w:val="24"/>
          <w:szCs w:val="24"/>
          <w:shd w:val="clear" w:color="auto" w:fill="FFFFFF"/>
        </w:rPr>
      </w:pPr>
      <w:bookmarkStart w:id="7" w:name="Q4"/>
      <w:bookmarkStart w:id="8" w:name="Immunizations"/>
      <w:bookmarkEnd w:id="7"/>
      <w:bookmarkEnd w:id="8"/>
      <w:r w:rsidRPr="50F5912E">
        <w:rPr>
          <w:rStyle w:val="normaltextrun"/>
          <w:b/>
          <w:color w:val="2F5496" w:themeColor="accent1" w:themeShade="BF"/>
          <w:sz w:val="24"/>
          <w:szCs w:val="24"/>
        </w:rPr>
        <w:t>What steps are being taken to help facilitate immunizations for newcomer students?</w:t>
      </w:r>
    </w:p>
    <w:p w14:paraId="566F4ECD" w14:textId="2CCDCF50" w:rsidR="00CB5133" w:rsidRPr="000752EB" w:rsidRDefault="00CB5133" w:rsidP="00CB5133">
      <w:pPr>
        <w:pStyle w:val="paragraph"/>
        <w:spacing w:before="0" w:beforeAutospacing="0" w:after="0" w:afterAutospacing="0"/>
        <w:ind w:left="360"/>
        <w:textAlignment w:val="baseline"/>
        <w:rPr>
          <w:rFonts w:asciiTheme="minorHAnsi" w:hAnsiTheme="minorHAnsi" w:cstheme="minorBidi"/>
        </w:rPr>
      </w:pPr>
      <w:r w:rsidRPr="5F1FE5C0">
        <w:rPr>
          <w:rStyle w:val="eop"/>
          <w:rFonts w:asciiTheme="minorHAnsi" w:hAnsiTheme="minorHAnsi" w:cstheme="minorBidi"/>
          <w:color w:val="222222"/>
        </w:rPr>
        <w:t xml:space="preserve">For newly arrived students who are coming in through hotels or emergency shelters, </w:t>
      </w:r>
      <w:r>
        <w:rPr>
          <w:rStyle w:val="eop"/>
          <w:rFonts w:asciiTheme="minorHAnsi" w:hAnsiTheme="minorHAnsi" w:cstheme="minorBidi"/>
          <w:color w:val="222222"/>
        </w:rPr>
        <w:t xml:space="preserve">the </w:t>
      </w:r>
      <w:r w:rsidRPr="5F1FE5C0">
        <w:rPr>
          <w:rStyle w:val="eop"/>
          <w:rFonts w:asciiTheme="minorHAnsi" w:hAnsiTheme="minorHAnsi" w:cstheme="minorBidi"/>
          <w:color w:val="222222"/>
        </w:rPr>
        <w:t>D</w:t>
      </w:r>
      <w:r>
        <w:rPr>
          <w:rStyle w:val="eop"/>
          <w:rFonts w:asciiTheme="minorHAnsi" w:hAnsiTheme="minorHAnsi" w:cstheme="minorBidi"/>
          <w:color w:val="222222"/>
        </w:rPr>
        <w:t xml:space="preserve">epartment of </w:t>
      </w:r>
      <w:r w:rsidRPr="5F1FE5C0">
        <w:rPr>
          <w:rStyle w:val="eop"/>
          <w:rFonts w:asciiTheme="minorHAnsi" w:hAnsiTheme="minorHAnsi" w:cstheme="minorBidi"/>
          <w:color w:val="222222"/>
        </w:rPr>
        <w:t>P</w:t>
      </w:r>
      <w:r>
        <w:rPr>
          <w:rStyle w:val="eop"/>
          <w:rFonts w:asciiTheme="minorHAnsi" w:hAnsiTheme="minorHAnsi" w:cstheme="minorBidi"/>
          <w:color w:val="222222"/>
        </w:rPr>
        <w:t xml:space="preserve">ublic </w:t>
      </w:r>
      <w:r w:rsidRPr="5F1FE5C0">
        <w:rPr>
          <w:rStyle w:val="eop"/>
          <w:rFonts w:asciiTheme="minorHAnsi" w:hAnsiTheme="minorHAnsi" w:cstheme="minorBidi"/>
          <w:color w:val="222222"/>
        </w:rPr>
        <w:t>H</w:t>
      </w:r>
      <w:r>
        <w:rPr>
          <w:rStyle w:val="eop"/>
          <w:rFonts w:asciiTheme="minorHAnsi" w:hAnsiTheme="minorHAnsi" w:cstheme="minorBidi"/>
          <w:color w:val="222222"/>
        </w:rPr>
        <w:t>ealth (DPH)</w:t>
      </w:r>
      <w:r w:rsidRPr="5F1FE5C0">
        <w:rPr>
          <w:rStyle w:val="eop"/>
          <w:rFonts w:asciiTheme="minorHAnsi" w:hAnsiTheme="minorHAnsi" w:cstheme="minorBidi"/>
          <w:color w:val="222222"/>
        </w:rPr>
        <w:t xml:space="preserve"> is coordinating immunization assessments for students and their families. These assessments involve collecting vaccination history and uploading immunization records into the Massachusetts Immunization Information System (MIIS). In response to this assessment, mobile vaccination providers will be deployed to provide </w:t>
      </w:r>
      <w:r w:rsidRPr="5F1FE5C0">
        <w:rPr>
          <w:rStyle w:val="eop"/>
          <w:rFonts w:asciiTheme="minorHAnsi" w:hAnsiTheme="minorHAnsi" w:cstheme="minorBidi"/>
          <w:color w:val="222222"/>
        </w:rPr>
        <w:lastRenderedPageBreak/>
        <w:t>required immunizations to children, and they will return to provide subsequent do</w:t>
      </w:r>
      <w:r>
        <w:rPr>
          <w:rStyle w:val="eop"/>
          <w:rFonts w:asciiTheme="minorHAnsi" w:hAnsiTheme="minorHAnsi" w:cstheme="minorBidi"/>
          <w:color w:val="222222"/>
        </w:rPr>
        <w:t>s</w:t>
      </w:r>
      <w:r w:rsidRPr="5F1FE5C0">
        <w:rPr>
          <w:rStyle w:val="eop"/>
          <w:rFonts w:asciiTheme="minorHAnsi" w:hAnsiTheme="minorHAnsi" w:cstheme="minorBidi"/>
          <w:color w:val="222222"/>
        </w:rPr>
        <w:t>es in a vaccine series. Concurrent efforts will continue to ensure migrant children and their families are linked to a primary care medical home as soon as possible. Many school districts have an existing partnership with their local board of health on public health issues affecting students and families, including childhood immunization. DPH encourages all districts to reach out to their respective local board of health to explore ways to strengthen that partnership. Local boards of health may seek guidance from DPH on establishing an immunization program for children.</w:t>
      </w:r>
    </w:p>
    <w:p w14:paraId="2BAEEB7A" w14:textId="0380589F" w:rsidR="00CB5133" w:rsidRDefault="00CB5133" w:rsidP="00CB5133">
      <w:pPr>
        <w:pStyle w:val="paragraph"/>
        <w:spacing w:before="0" w:beforeAutospacing="0" w:after="0" w:afterAutospacing="0"/>
        <w:textAlignment w:val="baseline"/>
        <w:rPr>
          <w:rStyle w:val="eop"/>
          <w:rFonts w:asciiTheme="minorHAnsi" w:hAnsiTheme="minorHAnsi" w:cstheme="minorHAnsi"/>
          <w:color w:val="222222"/>
        </w:rPr>
      </w:pPr>
    </w:p>
    <w:p w14:paraId="3E9AF476" w14:textId="35FEE7A9" w:rsidR="00CB5133" w:rsidRPr="00D22849" w:rsidRDefault="00CB5133" w:rsidP="00CB5133">
      <w:pPr>
        <w:pStyle w:val="paragraph"/>
        <w:spacing w:before="0" w:beforeAutospacing="0" w:after="0" w:afterAutospacing="0"/>
        <w:ind w:firstLine="360"/>
        <w:textAlignment w:val="baseline"/>
        <w:rPr>
          <w:rFonts w:asciiTheme="minorHAnsi" w:hAnsiTheme="minorHAnsi" w:cstheme="minorHAnsi"/>
          <w:b/>
          <w:bCs/>
          <w:color w:val="2F5496" w:themeColor="accent1" w:themeShade="BF"/>
        </w:rPr>
      </w:pPr>
      <w:r w:rsidRPr="00D22849">
        <w:rPr>
          <w:rStyle w:val="normaltextrun"/>
          <w:rFonts w:asciiTheme="minorHAnsi" w:hAnsiTheme="minorHAnsi" w:cstheme="minorHAnsi"/>
          <w:b/>
          <w:bCs/>
          <w:color w:val="2F5496" w:themeColor="accent1" w:themeShade="BF"/>
          <w:shd w:val="clear" w:color="auto" w:fill="FFFFFF"/>
        </w:rPr>
        <w:t>Resource</w:t>
      </w:r>
      <w:r w:rsidR="00BE4245">
        <w:rPr>
          <w:rStyle w:val="normaltextrun"/>
          <w:rFonts w:asciiTheme="minorHAnsi" w:hAnsiTheme="minorHAnsi" w:cstheme="minorHAnsi"/>
          <w:b/>
          <w:bCs/>
          <w:color w:val="2F5496" w:themeColor="accent1" w:themeShade="BF"/>
          <w:shd w:val="clear" w:color="auto" w:fill="FFFFFF"/>
        </w:rPr>
        <w:t>s</w:t>
      </w:r>
      <w:r w:rsidRPr="00D22849">
        <w:rPr>
          <w:rStyle w:val="normaltextrun"/>
          <w:rFonts w:asciiTheme="minorHAnsi" w:hAnsiTheme="minorHAnsi" w:cstheme="minorHAnsi"/>
          <w:b/>
          <w:bCs/>
          <w:color w:val="2F5496" w:themeColor="accent1" w:themeShade="BF"/>
          <w:shd w:val="clear" w:color="auto" w:fill="FFFFFF"/>
        </w:rPr>
        <w:t>:</w:t>
      </w:r>
      <w:r w:rsidRPr="00D22849">
        <w:rPr>
          <w:rStyle w:val="eop"/>
          <w:rFonts w:asciiTheme="minorHAnsi" w:hAnsiTheme="minorHAnsi" w:cstheme="minorHAnsi"/>
          <w:b/>
          <w:bCs/>
          <w:color w:val="2F5496" w:themeColor="accent1" w:themeShade="BF"/>
        </w:rPr>
        <w:t> </w:t>
      </w:r>
    </w:p>
    <w:p w14:paraId="47A7FA85" w14:textId="2310657B" w:rsidR="00CB5133" w:rsidRPr="00764BC0" w:rsidRDefault="00CB5133">
      <w:pPr>
        <w:pStyle w:val="paragraph"/>
        <w:numPr>
          <w:ilvl w:val="0"/>
          <w:numId w:val="29"/>
        </w:numPr>
        <w:spacing w:before="0" w:beforeAutospacing="0" w:after="0" w:afterAutospacing="0"/>
        <w:textAlignment w:val="baseline"/>
        <w:rPr>
          <w:rStyle w:val="normaltextrun"/>
          <w:rFonts w:asciiTheme="minorHAnsi" w:hAnsiTheme="minorHAnsi" w:cstheme="minorHAnsi"/>
          <w:color w:val="222222"/>
        </w:rPr>
      </w:pPr>
      <w:r>
        <w:rPr>
          <w:rStyle w:val="normaltextrun"/>
          <w:rFonts w:asciiTheme="minorHAnsi" w:hAnsiTheme="minorHAnsi" w:cstheme="minorHAnsi"/>
        </w:rPr>
        <w:t xml:space="preserve">DESE’s </w:t>
      </w:r>
      <w:hyperlink r:id="rId37" w:history="1">
        <w:r w:rsidRPr="00186EA5">
          <w:rPr>
            <w:rStyle w:val="Hyperlink"/>
            <w:rFonts w:asciiTheme="minorHAnsi" w:hAnsiTheme="minorHAnsi" w:cstheme="minorHAnsi"/>
          </w:rPr>
          <w:t>“Guidance on Supporting Homeless Students During the State of Emergency”</w:t>
        </w:r>
      </w:hyperlink>
      <w:r>
        <w:rPr>
          <w:rStyle w:val="normaltextrun"/>
          <w:rFonts w:asciiTheme="minorHAnsi" w:hAnsiTheme="minorHAnsi" w:cstheme="minorHAnsi"/>
        </w:rPr>
        <w:t xml:space="preserve"> (August 24, 2023)</w:t>
      </w:r>
      <w:r w:rsidR="00777F9F">
        <w:rPr>
          <w:rStyle w:val="normaltextrun"/>
          <w:rFonts w:asciiTheme="minorHAnsi" w:hAnsiTheme="minorHAnsi" w:cstheme="minorHAnsi"/>
        </w:rPr>
        <w:t>.</w:t>
      </w:r>
    </w:p>
    <w:p w14:paraId="4E2F9639" w14:textId="3EBCBA20" w:rsidR="00BE4245" w:rsidRPr="00764BC0" w:rsidRDefault="000371A8" w:rsidP="00764BC0">
      <w:pPr>
        <w:pStyle w:val="paragraph"/>
        <w:numPr>
          <w:ilvl w:val="0"/>
          <w:numId w:val="29"/>
        </w:numPr>
        <w:spacing w:before="0" w:beforeAutospacing="0" w:after="0" w:afterAutospacing="0"/>
        <w:textAlignment w:val="baseline"/>
        <w:rPr>
          <w:rStyle w:val="eop"/>
          <w:rFonts w:asciiTheme="minorHAnsi" w:hAnsiTheme="minorHAnsi" w:cstheme="minorHAnsi"/>
        </w:rPr>
      </w:pPr>
      <w:r>
        <w:rPr>
          <w:rStyle w:val="normaltextrun"/>
          <w:rFonts w:asciiTheme="minorHAnsi" w:hAnsiTheme="minorHAnsi" w:cstheme="minorHAnsi"/>
        </w:rPr>
        <w:t>DESE’s</w:t>
      </w:r>
      <w:r>
        <w:rPr>
          <w:rStyle w:val="normaltextrun"/>
          <w:rFonts w:asciiTheme="minorHAnsi" w:hAnsiTheme="minorHAnsi" w:cstheme="minorHAnsi"/>
          <w:color w:val="222222"/>
          <w:shd w:val="clear" w:color="auto" w:fill="FFFFFF"/>
        </w:rPr>
        <w:t xml:space="preserve"> </w:t>
      </w:r>
      <w:hyperlink r:id="rId38" w:history="1">
        <w:r w:rsidR="00C4627A" w:rsidRPr="008C4C35">
          <w:rPr>
            <w:rStyle w:val="Hyperlink"/>
            <w:rFonts w:asciiTheme="minorHAnsi" w:hAnsiTheme="minorHAnsi" w:cstheme="minorHAnsi"/>
            <w:shd w:val="clear" w:color="auto" w:fill="FFFFFF"/>
          </w:rPr>
          <w:t xml:space="preserve">“McKinney-Vento Homeless Education Assistance </w:t>
        </w:r>
        <w:r w:rsidR="008C4C35" w:rsidRPr="008C4C35">
          <w:rPr>
            <w:rStyle w:val="Hyperlink"/>
            <w:rFonts w:asciiTheme="minorHAnsi" w:hAnsiTheme="minorHAnsi" w:cstheme="minorHAnsi"/>
            <w:shd w:val="clear" w:color="auto" w:fill="FFFFFF"/>
          </w:rPr>
          <w:t>Advisory”</w:t>
        </w:r>
      </w:hyperlink>
    </w:p>
    <w:p w14:paraId="103EDF4C" w14:textId="7D5137FE" w:rsidR="00CB5133" w:rsidRPr="00764BC0" w:rsidRDefault="0069526B" w:rsidP="00764BC0">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 </w:t>
      </w:r>
    </w:p>
    <w:p w14:paraId="353AB775" w14:textId="362E5CE7" w:rsidR="00EC4C91" w:rsidRPr="000752EB" w:rsidRDefault="00EC4C91" w:rsidP="76D6FE59">
      <w:pPr>
        <w:pStyle w:val="ListParagraph"/>
        <w:numPr>
          <w:ilvl w:val="0"/>
          <w:numId w:val="4"/>
        </w:numPr>
        <w:rPr>
          <w:rStyle w:val="eop"/>
          <w:b/>
          <w:bCs/>
          <w:color w:val="2F5496" w:themeColor="accent1" w:themeShade="BF"/>
          <w:sz w:val="24"/>
          <w:szCs w:val="24"/>
        </w:rPr>
      </w:pPr>
      <w:bookmarkStart w:id="9" w:name="Families"/>
      <w:bookmarkEnd w:id="9"/>
      <w:r w:rsidRPr="76D6FE59">
        <w:rPr>
          <w:rStyle w:val="normaltextrun"/>
          <w:b/>
          <w:bCs/>
          <w:color w:val="2F5496" w:themeColor="accent1" w:themeShade="BF"/>
          <w:sz w:val="24"/>
          <w:szCs w:val="24"/>
          <w:shd w:val="clear" w:color="auto" w:fill="FFFFFF"/>
        </w:rPr>
        <w:t>How can we best prepare to support newcomer students and their families?</w:t>
      </w:r>
      <w:r w:rsidRPr="76D6FE59">
        <w:rPr>
          <w:rStyle w:val="eop"/>
          <w:b/>
          <w:bCs/>
          <w:color w:val="2F5496" w:themeColor="accent1" w:themeShade="BF"/>
          <w:sz w:val="24"/>
          <w:szCs w:val="24"/>
          <w:shd w:val="clear" w:color="auto" w:fill="FFFFFF"/>
        </w:rPr>
        <w:t> </w:t>
      </w:r>
    </w:p>
    <w:p w14:paraId="0E80005A" w14:textId="4CFBD852" w:rsidR="00EC4C91" w:rsidRPr="000752EB" w:rsidRDefault="00EC4C91" w:rsidP="00EC4C91">
      <w:pPr>
        <w:pStyle w:val="paragraph"/>
        <w:spacing w:before="0" w:beforeAutospacing="0" w:after="0" w:afterAutospacing="0"/>
        <w:ind w:left="360"/>
        <w:textAlignment w:val="baseline"/>
        <w:rPr>
          <w:rFonts w:asciiTheme="minorHAnsi" w:hAnsiTheme="minorHAnsi" w:cstheme="minorHAnsi"/>
        </w:rPr>
      </w:pPr>
      <w:r w:rsidRPr="000752EB">
        <w:rPr>
          <w:rStyle w:val="normaltextrun"/>
          <w:rFonts w:asciiTheme="minorHAnsi" w:hAnsiTheme="minorHAnsi" w:cstheme="minorHAnsi"/>
          <w:color w:val="222222"/>
        </w:rPr>
        <w:t xml:space="preserve">Newcomer students and their families may have limited information about the education system in the United States and the specific school graduation requirements in your district. </w:t>
      </w:r>
      <w:r w:rsidR="005D2109">
        <w:rPr>
          <w:rStyle w:val="normaltextrun"/>
          <w:rFonts w:asciiTheme="minorHAnsi" w:hAnsiTheme="minorHAnsi" w:cstheme="minorHAnsi"/>
          <w:color w:val="222222"/>
        </w:rPr>
        <w:t>Secondary n</w:t>
      </w:r>
      <w:r w:rsidRPr="000752EB">
        <w:rPr>
          <w:rStyle w:val="normaltextrun"/>
          <w:rFonts w:asciiTheme="minorHAnsi" w:hAnsiTheme="minorHAnsi" w:cstheme="minorHAnsi"/>
          <w:color w:val="222222"/>
        </w:rPr>
        <w:t xml:space="preserve">ewcomer students may want to graduate from high school and attend college but may not be aware of the steps they should take to achieve those goals. Therefore, it is important to provide newcomer students and families with information they need to make informed choices about the student's education. For example, when assisting newcomer students with selecting courses, it is important that they know which courses count towards high school graduation requirements. Similarly, some newcomer students may be interested in career vocational technical programs, and information about such programs should be provided to them and their families. In some instances, older newcomer students with a very low number of credits </w:t>
      </w:r>
      <w:r w:rsidRPr="000752EB">
        <w:rPr>
          <w:rStyle w:val="normaltextrun"/>
          <w:rFonts w:asciiTheme="minorHAnsi" w:hAnsiTheme="minorHAnsi" w:cstheme="minorHAnsi"/>
        </w:rPr>
        <w:t xml:space="preserve">may be interested in GED or </w:t>
      </w:r>
      <w:proofErr w:type="spellStart"/>
      <w:r w:rsidRPr="000752EB">
        <w:rPr>
          <w:rStyle w:val="normaltextrun"/>
          <w:rFonts w:asciiTheme="minorHAnsi" w:hAnsiTheme="minorHAnsi" w:cstheme="minorHAnsi"/>
        </w:rPr>
        <w:t>HiSET</w:t>
      </w:r>
      <w:proofErr w:type="spellEnd"/>
      <w:r w:rsidRPr="000752EB">
        <w:rPr>
          <w:rStyle w:val="normaltextrun"/>
          <w:rFonts w:asciiTheme="minorHAnsi" w:hAnsiTheme="minorHAnsi" w:cstheme="minorHAnsi"/>
        </w:rPr>
        <w:t xml:space="preserve"> programs, and information about those programs should be provided to them. </w:t>
      </w:r>
      <w:r w:rsidRPr="000752EB">
        <w:rPr>
          <w:rStyle w:val="eop"/>
          <w:rFonts w:asciiTheme="minorHAnsi" w:hAnsiTheme="minorHAnsi" w:cstheme="minorHAnsi"/>
        </w:rPr>
        <w:t> </w:t>
      </w:r>
    </w:p>
    <w:p w14:paraId="5F9A2D8C" w14:textId="77777777" w:rsidR="00EC4C91" w:rsidRPr="000752EB" w:rsidRDefault="00EC4C91" w:rsidP="00EC4C91">
      <w:pPr>
        <w:pStyle w:val="paragraph"/>
        <w:spacing w:before="0" w:beforeAutospacing="0" w:after="0" w:afterAutospacing="0"/>
        <w:textAlignment w:val="baseline"/>
        <w:rPr>
          <w:rFonts w:asciiTheme="minorHAnsi" w:hAnsiTheme="minorHAnsi" w:cstheme="minorHAnsi"/>
        </w:rPr>
      </w:pPr>
      <w:r w:rsidRPr="000752EB">
        <w:rPr>
          <w:rStyle w:val="eop"/>
          <w:rFonts w:asciiTheme="minorHAnsi" w:hAnsiTheme="minorHAnsi" w:cstheme="minorHAnsi"/>
        </w:rPr>
        <w:t> </w:t>
      </w:r>
    </w:p>
    <w:p w14:paraId="38D23E2F" w14:textId="340AA8B1" w:rsidR="00EC4C91" w:rsidRDefault="00EC4C91" w:rsidP="16EED51B">
      <w:pPr>
        <w:pStyle w:val="paragraph"/>
        <w:spacing w:before="0" w:beforeAutospacing="0" w:after="0" w:afterAutospacing="0"/>
        <w:ind w:left="360"/>
        <w:textAlignment w:val="baseline"/>
        <w:rPr>
          <w:rStyle w:val="eop"/>
          <w:rFonts w:asciiTheme="minorHAnsi" w:hAnsiTheme="minorHAnsi" w:cstheme="minorBidi"/>
        </w:rPr>
      </w:pPr>
      <w:r w:rsidRPr="16EED51B">
        <w:rPr>
          <w:rStyle w:val="normaltextrun"/>
          <w:rFonts w:asciiTheme="minorHAnsi" w:hAnsiTheme="minorHAnsi" w:cstheme="minorBidi"/>
        </w:rPr>
        <w:t xml:space="preserve">Engaging in these conversations with students and their families requires first building meaningful home-school relationships through a culturally informed and responsive lens. To do this, it is </w:t>
      </w:r>
      <w:r w:rsidR="0029797E" w:rsidRPr="16EED51B">
        <w:rPr>
          <w:rStyle w:val="normaltextrun"/>
          <w:rFonts w:asciiTheme="minorHAnsi" w:hAnsiTheme="minorHAnsi" w:cstheme="minorBidi"/>
        </w:rPr>
        <w:t xml:space="preserve">helpful </w:t>
      </w:r>
      <w:r w:rsidRPr="16EED51B">
        <w:rPr>
          <w:rStyle w:val="normaltextrun"/>
          <w:rFonts w:asciiTheme="minorHAnsi" w:hAnsiTheme="minorHAnsi" w:cstheme="minorBidi"/>
        </w:rPr>
        <w:t xml:space="preserve">for educators to learn about students’ countries of origin and seek to understand possible circumstances under which students </w:t>
      </w:r>
      <w:r w:rsidR="00F86E35" w:rsidRPr="16EED51B">
        <w:rPr>
          <w:rStyle w:val="normaltextrun"/>
          <w:rFonts w:asciiTheme="minorHAnsi" w:hAnsiTheme="minorHAnsi" w:cstheme="minorBidi"/>
        </w:rPr>
        <w:t xml:space="preserve">may have come </w:t>
      </w:r>
      <w:r w:rsidRPr="16EED51B">
        <w:rPr>
          <w:rStyle w:val="normaltextrun"/>
          <w:rFonts w:asciiTheme="minorHAnsi" w:hAnsiTheme="minorHAnsi" w:cstheme="minorBidi"/>
        </w:rPr>
        <w:t>to the U</w:t>
      </w:r>
      <w:r w:rsidR="009D39A5" w:rsidRPr="16EED51B">
        <w:rPr>
          <w:rStyle w:val="normaltextrun"/>
          <w:rFonts w:asciiTheme="minorHAnsi" w:hAnsiTheme="minorHAnsi" w:cstheme="minorBidi"/>
        </w:rPr>
        <w:t>nited States</w:t>
      </w:r>
      <w:r w:rsidRPr="16EED51B">
        <w:rPr>
          <w:rStyle w:val="normaltextrun"/>
          <w:rFonts w:asciiTheme="minorHAnsi" w:hAnsiTheme="minorHAnsi" w:cstheme="minorBidi"/>
        </w:rPr>
        <w:t xml:space="preserve">. In many situations, these circumstances may have involved separation, loss, violence, and/or other trauma, which </w:t>
      </w:r>
      <w:r w:rsidR="00201B79" w:rsidRPr="16EED51B">
        <w:rPr>
          <w:rStyle w:val="normaltextrun"/>
          <w:rFonts w:asciiTheme="minorHAnsi" w:hAnsiTheme="minorHAnsi" w:cstheme="minorBidi"/>
        </w:rPr>
        <w:t xml:space="preserve">may </w:t>
      </w:r>
      <w:r w:rsidRPr="16EED51B">
        <w:rPr>
          <w:rStyle w:val="normaltextrun"/>
          <w:rFonts w:asciiTheme="minorHAnsi" w:hAnsiTheme="minorHAnsi" w:cstheme="minorBidi"/>
        </w:rPr>
        <w:t>impact all aspects of students’ lives, including learning.</w:t>
      </w:r>
      <w:r w:rsidRPr="16EED51B">
        <w:rPr>
          <w:rStyle w:val="eop"/>
          <w:rFonts w:asciiTheme="minorHAnsi" w:hAnsiTheme="minorHAnsi" w:cstheme="minorBidi"/>
        </w:rPr>
        <w:t> </w:t>
      </w:r>
      <w:r w:rsidR="1C9D3EA1" w:rsidRPr="16EED51B">
        <w:rPr>
          <w:rStyle w:val="eop"/>
          <w:rFonts w:asciiTheme="minorHAnsi" w:hAnsiTheme="minorHAnsi" w:cstheme="minorBidi"/>
        </w:rPr>
        <w:t>Families benefit from support</w:t>
      </w:r>
      <w:r w:rsidR="00076042">
        <w:rPr>
          <w:rStyle w:val="eop"/>
          <w:rFonts w:asciiTheme="minorHAnsi" w:hAnsiTheme="minorHAnsi" w:cstheme="minorBidi"/>
        </w:rPr>
        <w:t xml:space="preserve">, </w:t>
      </w:r>
      <w:r w:rsidR="00E608A2">
        <w:rPr>
          <w:rStyle w:val="eop"/>
          <w:rFonts w:asciiTheme="minorHAnsi" w:hAnsiTheme="minorHAnsi" w:cstheme="minorBidi"/>
        </w:rPr>
        <w:t>including</w:t>
      </w:r>
      <w:r w:rsidR="1C9D3EA1" w:rsidRPr="16EED51B">
        <w:rPr>
          <w:rStyle w:val="eop"/>
          <w:rFonts w:asciiTheme="minorHAnsi" w:hAnsiTheme="minorHAnsi" w:cstheme="minorBidi"/>
        </w:rPr>
        <w:t xml:space="preserve"> connecting with community resources</w:t>
      </w:r>
      <w:r w:rsidR="00076042">
        <w:rPr>
          <w:rStyle w:val="eop"/>
          <w:rFonts w:asciiTheme="minorHAnsi" w:hAnsiTheme="minorHAnsi" w:cstheme="minorBidi"/>
        </w:rPr>
        <w:t>,</w:t>
      </w:r>
      <w:r w:rsidR="1C9D3EA1" w:rsidRPr="16EED51B">
        <w:rPr>
          <w:rStyle w:val="eop"/>
          <w:rFonts w:asciiTheme="minorHAnsi" w:hAnsiTheme="minorHAnsi" w:cstheme="minorBidi"/>
        </w:rPr>
        <w:t xml:space="preserve"> as they navigate their new home. School and district staff</w:t>
      </w:r>
      <w:r w:rsidR="5B4CD88E" w:rsidRPr="16EED51B">
        <w:rPr>
          <w:rStyle w:val="eop"/>
          <w:rFonts w:asciiTheme="minorHAnsi" w:hAnsiTheme="minorHAnsi" w:cstheme="minorBidi"/>
        </w:rPr>
        <w:t>,</w:t>
      </w:r>
      <w:r w:rsidR="1C9D3EA1" w:rsidRPr="16EED51B">
        <w:rPr>
          <w:rStyle w:val="eop"/>
          <w:rFonts w:asciiTheme="minorHAnsi" w:hAnsiTheme="minorHAnsi" w:cstheme="minorBidi"/>
        </w:rPr>
        <w:t xml:space="preserve"> such as counselors or f</w:t>
      </w:r>
      <w:r w:rsidR="03ABED68" w:rsidRPr="16EED51B">
        <w:rPr>
          <w:rStyle w:val="eop"/>
          <w:rFonts w:asciiTheme="minorHAnsi" w:hAnsiTheme="minorHAnsi" w:cstheme="minorBidi"/>
        </w:rPr>
        <w:t>amily engagement liaisons,</w:t>
      </w:r>
      <w:r w:rsidR="7E862C8B" w:rsidRPr="16EED51B">
        <w:rPr>
          <w:rStyle w:val="eop"/>
          <w:rFonts w:asciiTheme="minorHAnsi" w:hAnsiTheme="minorHAnsi" w:cstheme="minorBidi"/>
        </w:rPr>
        <w:t xml:space="preserve"> can help connect families with local resources </w:t>
      </w:r>
      <w:r w:rsidR="1404A4C2" w:rsidRPr="16EED51B">
        <w:rPr>
          <w:rStyle w:val="eop"/>
          <w:rFonts w:asciiTheme="minorHAnsi" w:hAnsiTheme="minorHAnsi" w:cstheme="minorBidi"/>
        </w:rPr>
        <w:t>for food, housing, healthcare, etc. Often, community</w:t>
      </w:r>
      <w:r w:rsidR="1F57203E" w:rsidRPr="16EED51B">
        <w:rPr>
          <w:rStyle w:val="eop"/>
          <w:rFonts w:asciiTheme="minorHAnsi" w:hAnsiTheme="minorHAnsi" w:cstheme="minorBidi"/>
        </w:rPr>
        <w:t>-based organizations can serve as powerful cultural brokers and serve as a safety net for newcomer families.</w:t>
      </w:r>
    </w:p>
    <w:p w14:paraId="1413961D" w14:textId="77777777" w:rsidR="00731802" w:rsidRDefault="00731802" w:rsidP="16EED51B">
      <w:pPr>
        <w:pStyle w:val="paragraph"/>
        <w:spacing w:before="0" w:beforeAutospacing="0" w:after="0" w:afterAutospacing="0"/>
        <w:ind w:left="360"/>
        <w:textAlignment w:val="baseline"/>
        <w:rPr>
          <w:rStyle w:val="eop"/>
          <w:rFonts w:asciiTheme="minorHAnsi" w:hAnsiTheme="minorHAnsi" w:cstheme="minorBidi"/>
        </w:rPr>
      </w:pPr>
    </w:p>
    <w:p w14:paraId="53303F43" w14:textId="181EF294" w:rsidR="00731802" w:rsidRPr="003A67F6" w:rsidRDefault="00BA3D36" w:rsidP="47D08312">
      <w:pPr>
        <w:pStyle w:val="paragraph"/>
        <w:spacing w:before="0" w:beforeAutospacing="0" w:after="0" w:afterAutospacing="0"/>
        <w:ind w:left="360"/>
        <w:textAlignment w:val="baseline"/>
        <w:rPr>
          <w:rStyle w:val="eop"/>
          <w:rFonts w:asciiTheme="minorHAnsi" w:hAnsiTheme="minorHAnsi" w:cstheme="minorBidi"/>
        </w:rPr>
      </w:pPr>
      <w:r w:rsidRPr="47D08312">
        <w:rPr>
          <w:rStyle w:val="eop"/>
          <w:rFonts w:asciiTheme="minorHAnsi" w:hAnsiTheme="minorHAnsi" w:cstheme="minorBidi"/>
        </w:rPr>
        <w:t>To</w:t>
      </w:r>
      <w:r w:rsidR="00EE304E" w:rsidRPr="47D08312">
        <w:rPr>
          <w:rStyle w:val="eop"/>
          <w:rFonts w:asciiTheme="minorHAnsi" w:hAnsiTheme="minorHAnsi" w:cstheme="minorBidi"/>
        </w:rPr>
        <w:t xml:space="preserve"> have these meaningful conversations with families, schools and districts </w:t>
      </w:r>
      <w:r w:rsidR="007022D3" w:rsidRPr="47D08312">
        <w:rPr>
          <w:rStyle w:val="eop"/>
          <w:rFonts w:asciiTheme="minorHAnsi" w:hAnsiTheme="minorHAnsi" w:cstheme="minorBidi"/>
        </w:rPr>
        <w:t xml:space="preserve">should have systems in place to </w:t>
      </w:r>
      <w:r w:rsidR="00805F68" w:rsidRPr="47D08312">
        <w:rPr>
          <w:rStyle w:val="eop"/>
          <w:rFonts w:asciiTheme="minorHAnsi" w:hAnsiTheme="minorHAnsi" w:cstheme="minorBidi"/>
        </w:rPr>
        <w:t>provide translation</w:t>
      </w:r>
      <w:r w:rsidR="00960DD2" w:rsidRPr="47D08312">
        <w:rPr>
          <w:rStyle w:val="eop"/>
          <w:rFonts w:asciiTheme="minorHAnsi" w:hAnsiTheme="minorHAnsi" w:cstheme="minorBidi"/>
        </w:rPr>
        <w:t xml:space="preserve"> </w:t>
      </w:r>
      <w:r w:rsidR="00395999" w:rsidRPr="47D08312">
        <w:rPr>
          <w:rStyle w:val="eop"/>
          <w:rFonts w:asciiTheme="minorHAnsi" w:hAnsiTheme="minorHAnsi" w:cstheme="minorBidi"/>
        </w:rPr>
        <w:t xml:space="preserve">and interpretation in </w:t>
      </w:r>
      <w:r w:rsidR="007D788B" w:rsidRPr="47D08312">
        <w:rPr>
          <w:rStyle w:val="eop"/>
          <w:rFonts w:asciiTheme="minorHAnsi" w:hAnsiTheme="minorHAnsi" w:cstheme="minorBidi"/>
        </w:rPr>
        <w:t>a language that families understand.</w:t>
      </w:r>
      <w:r w:rsidR="006A1BF0" w:rsidRPr="47D08312">
        <w:rPr>
          <w:rStyle w:val="eop"/>
          <w:rFonts w:asciiTheme="minorHAnsi" w:hAnsiTheme="minorHAnsi" w:cstheme="minorBidi"/>
        </w:rPr>
        <w:t xml:space="preserve"> </w:t>
      </w:r>
      <w:r w:rsidR="006A1BF0" w:rsidRPr="47D08312">
        <w:rPr>
          <w:rFonts w:asciiTheme="minorHAnsi" w:hAnsiTheme="minorHAnsi" w:cstheme="minorBidi"/>
          <w:color w:val="212121"/>
          <w:spacing w:val="5"/>
          <w:shd w:val="clear" w:color="auto" w:fill="FFFFFF"/>
        </w:rPr>
        <w:t>Strong family-school partnerships are an essential lever for students to feel supported and thrive in an academic environment</w:t>
      </w:r>
      <w:r w:rsidR="00E438E8" w:rsidRPr="47D08312">
        <w:rPr>
          <w:rFonts w:asciiTheme="minorHAnsi" w:hAnsiTheme="minorHAnsi" w:cstheme="minorBidi"/>
          <w:color w:val="212121"/>
          <w:spacing w:val="5"/>
          <w:shd w:val="clear" w:color="auto" w:fill="FFFFFF"/>
        </w:rPr>
        <w:t>, and</w:t>
      </w:r>
      <w:r w:rsidR="006A1BF0" w:rsidRPr="47D08312">
        <w:rPr>
          <w:rFonts w:asciiTheme="minorHAnsi" w:hAnsiTheme="minorHAnsi" w:cstheme="minorBidi"/>
          <w:color w:val="212121"/>
          <w:spacing w:val="5"/>
          <w:shd w:val="clear" w:color="auto" w:fill="FFFFFF"/>
        </w:rPr>
        <w:t xml:space="preserve"> </w:t>
      </w:r>
      <w:r w:rsidR="00E438E8" w:rsidRPr="47D08312">
        <w:rPr>
          <w:rFonts w:asciiTheme="minorHAnsi" w:hAnsiTheme="minorHAnsi" w:cstheme="minorBidi"/>
          <w:color w:val="212121"/>
          <w:spacing w:val="5"/>
          <w:shd w:val="clear" w:color="auto" w:fill="FFFFFF"/>
        </w:rPr>
        <w:t>f</w:t>
      </w:r>
      <w:r w:rsidR="006A1BF0" w:rsidRPr="47D08312">
        <w:rPr>
          <w:rFonts w:asciiTheme="minorHAnsi" w:hAnsiTheme="minorHAnsi" w:cstheme="minorBidi"/>
          <w:color w:val="212121"/>
          <w:spacing w:val="5"/>
          <w:shd w:val="clear" w:color="auto" w:fill="FFFFFF"/>
        </w:rPr>
        <w:t xml:space="preserve">amilies have a civil right to equal participation in their students’ educational experience, including families who </w:t>
      </w:r>
      <w:r w:rsidR="006A1BF0" w:rsidRPr="47D08312">
        <w:rPr>
          <w:rFonts w:asciiTheme="minorHAnsi" w:hAnsiTheme="minorHAnsi" w:cstheme="minorBidi"/>
          <w:color w:val="212121"/>
          <w:spacing w:val="5"/>
          <w:shd w:val="clear" w:color="auto" w:fill="FFFFFF"/>
        </w:rPr>
        <w:lastRenderedPageBreak/>
        <w:t>speak a language other than English. To fulfill this obligation, school districts must have systems in place to provide translation and interpretation services so that all families can participate in the educational system.</w:t>
      </w:r>
      <w:r w:rsidR="00301848" w:rsidRPr="47D08312">
        <w:rPr>
          <w:rFonts w:asciiTheme="minorHAnsi" w:hAnsiTheme="minorHAnsi" w:cstheme="minorBidi"/>
          <w:color w:val="212121"/>
          <w:spacing w:val="5"/>
          <w:shd w:val="clear" w:color="auto" w:fill="FFFFFF"/>
        </w:rPr>
        <w:t xml:space="preserve"> </w:t>
      </w:r>
      <w:r w:rsidR="00301848" w:rsidRPr="2B5A7B16">
        <w:rPr>
          <w:rFonts w:asciiTheme="minorHAnsi" w:hAnsiTheme="minorHAnsi" w:cstheme="minorBidi"/>
          <w:color w:val="212121"/>
          <w:spacing w:val="5"/>
          <w:shd w:val="clear" w:color="auto" w:fill="FFFFFF"/>
        </w:rPr>
        <w:t>For more information and resources</w:t>
      </w:r>
      <w:r w:rsidR="00EA1B70" w:rsidRPr="2B5A7B16">
        <w:rPr>
          <w:rFonts w:asciiTheme="minorHAnsi" w:hAnsiTheme="minorHAnsi" w:cstheme="minorBidi"/>
          <w:color w:val="212121"/>
          <w:spacing w:val="5"/>
          <w:shd w:val="clear" w:color="auto" w:fill="FFFFFF"/>
        </w:rPr>
        <w:t>, DESE has created a</w:t>
      </w:r>
      <w:r w:rsidR="000916D4" w:rsidRPr="2B5A7B16">
        <w:rPr>
          <w:rFonts w:asciiTheme="minorHAnsi" w:hAnsiTheme="minorHAnsi" w:cstheme="minorBidi"/>
          <w:color w:val="212121"/>
          <w:spacing w:val="5"/>
          <w:shd w:val="clear" w:color="auto" w:fill="FFFFFF"/>
        </w:rPr>
        <w:t xml:space="preserve"> set of resources to support </w:t>
      </w:r>
      <w:hyperlink r:id="rId39" w:history="1">
        <w:hyperlink r:id="rId40" w:history="1">
          <w:r w:rsidR="000916D4" w:rsidRPr="2B5A7B16">
            <w:rPr>
              <w:rStyle w:val="Hyperlink"/>
              <w:rFonts w:asciiTheme="minorHAnsi" w:hAnsiTheme="minorHAnsi" w:cstheme="minorBidi"/>
              <w:spacing w:val="5"/>
              <w:shd w:val="clear" w:color="auto" w:fill="FFFFFF"/>
            </w:rPr>
            <w:t>Language Access for Families</w:t>
          </w:r>
        </w:hyperlink>
      </w:hyperlink>
      <w:r w:rsidR="00F76FF7" w:rsidRPr="2B5A7B16">
        <w:rPr>
          <w:rFonts w:asciiTheme="minorHAnsi" w:hAnsiTheme="minorHAnsi" w:cstheme="minorBidi"/>
          <w:color w:val="212121"/>
          <w:spacing w:val="5"/>
          <w:shd w:val="clear" w:color="auto" w:fill="FFFFFF"/>
        </w:rPr>
        <w:t xml:space="preserve">, including </w:t>
      </w:r>
      <w:hyperlink r:id="rId41" w:history="1">
        <w:r w:rsidR="00F76FF7" w:rsidRPr="2B5A7B16">
          <w:rPr>
            <w:rStyle w:val="Hyperlink"/>
            <w:rFonts w:asciiTheme="minorHAnsi" w:hAnsiTheme="minorHAnsi" w:cstheme="minorBidi"/>
            <w:spacing w:val="5"/>
            <w:shd w:val="clear" w:color="auto" w:fill="FFFFFF"/>
          </w:rPr>
          <w:t xml:space="preserve">Guidance for the Provision of </w:t>
        </w:r>
        <w:r w:rsidR="003A67F6" w:rsidRPr="2B5A7B16">
          <w:rPr>
            <w:rStyle w:val="Hyperlink"/>
            <w:rFonts w:asciiTheme="minorHAnsi" w:hAnsiTheme="minorHAnsi" w:cstheme="minorBidi"/>
            <w:spacing w:val="5"/>
            <w:shd w:val="clear" w:color="auto" w:fill="FFFFFF"/>
          </w:rPr>
          <w:t>Interpreters in the Education Setting</w:t>
        </w:r>
      </w:hyperlink>
      <w:r w:rsidR="003A67F6" w:rsidRPr="2B5A7B16">
        <w:rPr>
          <w:rFonts w:asciiTheme="minorHAnsi" w:hAnsiTheme="minorHAnsi" w:cstheme="minorBidi"/>
          <w:color w:val="212121"/>
          <w:spacing w:val="5"/>
          <w:shd w:val="clear" w:color="auto" w:fill="FFFFFF"/>
        </w:rPr>
        <w:t>.</w:t>
      </w:r>
      <w:r w:rsidR="00A51E1D" w:rsidRPr="47D08312" w:rsidDel="00A51E1D">
        <w:rPr>
          <w:rFonts w:asciiTheme="minorHAnsi" w:hAnsiTheme="minorHAnsi" w:cstheme="minorBidi"/>
          <w:color w:val="212121"/>
          <w:spacing w:val="5"/>
          <w:shd w:val="clear" w:color="auto" w:fill="FFFFFF"/>
        </w:rPr>
        <w:t xml:space="preserve"> </w:t>
      </w:r>
    </w:p>
    <w:p w14:paraId="74A8613F" w14:textId="77777777" w:rsidR="00EC4C91" w:rsidRPr="000752EB" w:rsidRDefault="00EC4C91" w:rsidP="00EC4C91">
      <w:pPr>
        <w:pStyle w:val="paragraph"/>
        <w:spacing w:before="0" w:beforeAutospacing="0" w:after="0" w:afterAutospacing="0"/>
        <w:textAlignment w:val="baseline"/>
        <w:rPr>
          <w:rFonts w:asciiTheme="minorHAnsi" w:hAnsiTheme="minorHAnsi" w:cstheme="minorHAnsi"/>
        </w:rPr>
      </w:pPr>
      <w:r w:rsidRPr="000752EB">
        <w:rPr>
          <w:rStyle w:val="eop"/>
          <w:rFonts w:asciiTheme="minorHAnsi" w:hAnsiTheme="minorHAnsi" w:cstheme="minorHAnsi"/>
        </w:rPr>
        <w:t> </w:t>
      </w:r>
    </w:p>
    <w:p w14:paraId="7AA7955C" w14:textId="4E3CE5E9" w:rsidR="00EC4C91" w:rsidRPr="000752EB" w:rsidRDefault="00EC4C91" w:rsidP="16EED51B">
      <w:pPr>
        <w:pStyle w:val="paragraph"/>
        <w:spacing w:before="0" w:beforeAutospacing="0" w:after="0" w:afterAutospacing="0"/>
        <w:ind w:left="360"/>
        <w:textAlignment w:val="baseline"/>
        <w:rPr>
          <w:rFonts w:asciiTheme="minorHAnsi" w:hAnsiTheme="minorHAnsi" w:cstheme="minorBidi"/>
        </w:rPr>
      </w:pPr>
      <w:r w:rsidRPr="16EED51B">
        <w:rPr>
          <w:rStyle w:val="normaltextrun"/>
          <w:rFonts w:asciiTheme="minorHAnsi" w:hAnsiTheme="minorHAnsi" w:cstheme="minorBidi"/>
        </w:rPr>
        <w:t xml:space="preserve">English Learner Parent Advisory Councils (ELPACs) and Special Education Advisory Councils (SEPACs) can </w:t>
      </w:r>
      <w:r w:rsidR="250F22D0" w:rsidRPr="16EED51B">
        <w:rPr>
          <w:rStyle w:val="normaltextrun"/>
          <w:rFonts w:asciiTheme="minorHAnsi" w:hAnsiTheme="minorHAnsi" w:cstheme="minorBidi"/>
        </w:rPr>
        <w:t xml:space="preserve">also </w:t>
      </w:r>
      <w:r w:rsidRPr="16EED51B">
        <w:rPr>
          <w:rStyle w:val="normaltextrun"/>
          <w:rFonts w:asciiTheme="minorHAnsi" w:hAnsiTheme="minorHAnsi" w:cstheme="minorBidi"/>
        </w:rPr>
        <w:t>serve as particularly helpful and effective resources to newcomer families as the</w:t>
      </w:r>
      <w:r w:rsidR="00D65BF7">
        <w:rPr>
          <w:rStyle w:val="normaltextrun"/>
          <w:rFonts w:asciiTheme="minorHAnsi" w:hAnsiTheme="minorHAnsi" w:cstheme="minorBidi"/>
        </w:rPr>
        <w:t xml:space="preserve"> families</w:t>
      </w:r>
      <w:r w:rsidRPr="16EED51B">
        <w:rPr>
          <w:rStyle w:val="normaltextrun"/>
          <w:rFonts w:asciiTheme="minorHAnsi" w:hAnsiTheme="minorHAnsi" w:cstheme="minorBidi"/>
        </w:rPr>
        <w:t xml:space="preserve"> become acclimated to the school system and life in the United States.</w:t>
      </w:r>
      <w:r w:rsidRPr="16EED51B">
        <w:rPr>
          <w:rStyle w:val="eop"/>
          <w:rFonts w:asciiTheme="minorHAnsi" w:hAnsiTheme="minorHAnsi" w:cstheme="minorBidi"/>
        </w:rPr>
        <w:t> </w:t>
      </w:r>
    </w:p>
    <w:p w14:paraId="0A19E4C9" w14:textId="77777777" w:rsidR="00EC4C91" w:rsidRPr="000752EB" w:rsidRDefault="00EC4C91" w:rsidP="00EC4C91">
      <w:pPr>
        <w:pStyle w:val="paragraph"/>
        <w:spacing w:before="0" w:beforeAutospacing="0" w:after="0" w:afterAutospacing="0"/>
        <w:textAlignment w:val="baseline"/>
        <w:rPr>
          <w:rFonts w:asciiTheme="minorHAnsi" w:hAnsiTheme="minorHAnsi" w:cstheme="minorHAnsi"/>
        </w:rPr>
      </w:pPr>
      <w:r w:rsidRPr="000752EB">
        <w:rPr>
          <w:rStyle w:val="eop"/>
          <w:rFonts w:asciiTheme="minorHAnsi" w:hAnsiTheme="minorHAnsi" w:cstheme="minorHAnsi"/>
        </w:rPr>
        <w:t> </w:t>
      </w:r>
    </w:p>
    <w:p w14:paraId="1E6A97F6" w14:textId="77777777" w:rsidR="00EC4C91" w:rsidRPr="00D22849" w:rsidRDefault="00EC4C91" w:rsidP="00EC4C91">
      <w:pPr>
        <w:pStyle w:val="paragraph"/>
        <w:spacing w:before="0" w:beforeAutospacing="0" w:after="0" w:afterAutospacing="0"/>
        <w:ind w:firstLine="360"/>
        <w:textAlignment w:val="baseline"/>
        <w:rPr>
          <w:rFonts w:asciiTheme="minorHAnsi" w:hAnsiTheme="minorHAnsi" w:cstheme="minorHAnsi"/>
          <w:b/>
          <w:bCs/>
          <w:color w:val="2F5496" w:themeColor="accent1" w:themeShade="BF"/>
        </w:rPr>
      </w:pPr>
      <w:r w:rsidRPr="00D22849">
        <w:rPr>
          <w:rStyle w:val="normaltextrun"/>
          <w:rFonts w:asciiTheme="minorHAnsi" w:hAnsiTheme="minorHAnsi" w:cstheme="minorHAnsi"/>
          <w:b/>
          <w:bCs/>
          <w:color w:val="2F5496" w:themeColor="accent1" w:themeShade="BF"/>
        </w:rPr>
        <w:t>Resources:</w:t>
      </w:r>
      <w:r w:rsidRPr="00D22849">
        <w:rPr>
          <w:rStyle w:val="eop"/>
          <w:rFonts w:asciiTheme="minorHAnsi" w:hAnsiTheme="minorHAnsi" w:cstheme="minorHAnsi"/>
          <w:b/>
          <w:bCs/>
          <w:color w:val="2F5496" w:themeColor="accent1" w:themeShade="BF"/>
        </w:rPr>
        <w:t> </w:t>
      </w:r>
    </w:p>
    <w:p w14:paraId="6EC4DB44" w14:textId="597A85D6" w:rsidR="00453D7F" w:rsidRPr="00453D7F" w:rsidRDefault="00000000" w:rsidP="16EED51B">
      <w:pPr>
        <w:pStyle w:val="paragraph"/>
        <w:numPr>
          <w:ilvl w:val="0"/>
          <w:numId w:val="10"/>
        </w:numPr>
        <w:spacing w:before="0" w:beforeAutospacing="0" w:after="0" w:afterAutospacing="0"/>
        <w:textAlignment w:val="baseline"/>
        <w:rPr>
          <w:rStyle w:val="normaltextrun"/>
          <w:rFonts w:asciiTheme="minorHAnsi" w:hAnsiTheme="minorHAnsi" w:cstheme="minorBidi"/>
        </w:rPr>
      </w:pPr>
      <w:hyperlink r:id="rId42">
        <w:r w:rsidR="00EC4C91" w:rsidRPr="5F1FE5C0">
          <w:rPr>
            <w:rStyle w:val="Hyperlink"/>
            <w:rFonts w:asciiTheme="minorHAnsi" w:hAnsiTheme="minorHAnsi" w:cstheme="minorBidi"/>
          </w:rPr>
          <w:t xml:space="preserve"> </w:t>
        </w:r>
        <w:r w:rsidR="15CA25A3" w:rsidRPr="5F1FE5C0">
          <w:rPr>
            <w:rStyle w:val="Hyperlink"/>
            <w:rFonts w:asciiTheme="minorHAnsi" w:hAnsiTheme="minorHAnsi" w:cstheme="minorBidi"/>
          </w:rPr>
          <w:t>U.S. Department of Education’s Newcomer Toolkit</w:t>
        </w:r>
      </w:hyperlink>
      <w:r w:rsidR="15CA25A3" w:rsidRPr="73CF8085">
        <w:rPr>
          <w:rStyle w:val="normaltextrun"/>
          <w:rFonts w:asciiTheme="minorHAnsi" w:hAnsiTheme="minorHAnsi" w:cstheme="minorBidi"/>
        </w:rPr>
        <w:t xml:space="preserve"> </w:t>
      </w:r>
      <w:r w:rsidR="00EC4C91" w:rsidRPr="73CF8085">
        <w:rPr>
          <w:rStyle w:val="normaltextrun"/>
          <w:rFonts w:asciiTheme="minorHAnsi" w:hAnsiTheme="minorHAnsi" w:cstheme="minorBidi"/>
        </w:rPr>
        <w:t xml:space="preserve">(Chapter </w:t>
      </w:r>
      <w:r w:rsidR="5896E5E8" w:rsidRPr="5F1FE5C0">
        <w:rPr>
          <w:rStyle w:val="normaltextrun"/>
          <w:rFonts w:asciiTheme="minorHAnsi" w:hAnsiTheme="minorHAnsi" w:cstheme="minorBidi"/>
        </w:rPr>
        <w:t>3</w:t>
      </w:r>
      <w:r w:rsidR="00EC4C91" w:rsidRPr="73CF8085">
        <w:rPr>
          <w:rStyle w:val="normaltextrun"/>
          <w:rFonts w:asciiTheme="minorHAnsi" w:hAnsiTheme="minorHAnsi" w:cstheme="minorBidi"/>
        </w:rPr>
        <w:t xml:space="preserve">: </w:t>
      </w:r>
      <w:r w:rsidR="761E48D0" w:rsidRPr="73CF8085">
        <w:rPr>
          <w:rStyle w:val="normaltextrun"/>
          <w:rFonts w:asciiTheme="minorHAnsi" w:hAnsiTheme="minorHAnsi" w:cstheme="minorBidi"/>
        </w:rPr>
        <w:t>Supporting Newcomers’ Social, Emotional, and Mental Health Needs</w:t>
      </w:r>
      <w:r w:rsidR="00EC4C91" w:rsidRPr="73CF8085">
        <w:rPr>
          <w:rStyle w:val="normaltextrun"/>
          <w:rFonts w:asciiTheme="minorHAnsi" w:hAnsiTheme="minorHAnsi" w:cstheme="minorBidi"/>
        </w:rPr>
        <w:t xml:space="preserve"> and Chapter 5: Establishing Partnerships with Families).</w:t>
      </w:r>
      <w:r w:rsidR="00EC4C91" w:rsidRPr="73CF8085">
        <w:rPr>
          <w:rStyle w:val="eop"/>
          <w:rFonts w:asciiTheme="minorHAnsi" w:hAnsiTheme="minorHAnsi" w:cstheme="minorBidi"/>
        </w:rPr>
        <w:t> </w:t>
      </w:r>
      <w:hyperlink r:id="rId43">
        <w:r w:rsidR="00EC4C91" w:rsidRPr="5F1FE5C0">
          <w:rPr>
            <w:rStyle w:val="normaltextrun"/>
            <w:rFonts w:asciiTheme="minorHAnsi" w:hAnsiTheme="minorHAnsi" w:cstheme="minorBidi"/>
            <w:color w:val="0563C1"/>
            <w:u w:val="single"/>
          </w:rPr>
          <w:t>DESE Resources on English Learner Parent Advisory Councils (ELPACs).</w:t>
        </w:r>
      </w:hyperlink>
    </w:p>
    <w:p w14:paraId="24DA31E7" w14:textId="390A7E5A" w:rsidR="19EE3962" w:rsidRDefault="00000000" w:rsidP="16EED51B">
      <w:pPr>
        <w:pStyle w:val="paragraph"/>
        <w:numPr>
          <w:ilvl w:val="0"/>
          <w:numId w:val="10"/>
        </w:numPr>
        <w:spacing w:before="0" w:beforeAutospacing="0" w:after="0" w:afterAutospacing="0"/>
        <w:rPr>
          <w:rStyle w:val="normaltextrun"/>
          <w:rFonts w:asciiTheme="minorHAnsi" w:eastAsiaTheme="minorEastAsia" w:hAnsiTheme="minorHAnsi" w:cstheme="minorBidi"/>
        </w:rPr>
      </w:pPr>
      <w:hyperlink r:id="rId44" w:history="1">
        <w:r w:rsidR="19EE3962" w:rsidRPr="00A2793B">
          <w:rPr>
            <w:rStyle w:val="Hyperlink"/>
            <w:rFonts w:asciiTheme="minorHAnsi" w:eastAsiaTheme="minorEastAsia" w:hAnsiTheme="minorHAnsi" w:cstheme="minorBidi"/>
          </w:rPr>
          <w:t>Massachusetts Office for Refugees and Immigrants (ORI) resources</w:t>
        </w:r>
      </w:hyperlink>
      <w:r w:rsidR="60EBECF1" w:rsidRPr="16EED51B">
        <w:rPr>
          <w:rStyle w:val="normaltextrun"/>
          <w:rFonts w:asciiTheme="minorHAnsi" w:eastAsiaTheme="minorEastAsia" w:hAnsiTheme="minorHAnsi" w:cstheme="minorBidi"/>
        </w:rPr>
        <w:t>, including community partners directory.</w:t>
      </w:r>
    </w:p>
    <w:p w14:paraId="75BD6A6E" w14:textId="5CDF6675" w:rsidR="00A120D6" w:rsidRDefault="00F505A5" w:rsidP="16EED51B">
      <w:pPr>
        <w:pStyle w:val="paragraph"/>
        <w:numPr>
          <w:ilvl w:val="0"/>
          <w:numId w:val="10"/>
        </w:numPr>
        <w:spacing w:before="0" w:beforeAutospacing="0" w:after="0" w:afterAutospacing="0"/>
        <w:rPr>
          <w:rStyle w:val="normaltextrun"/>
          <w:rFonts w:asciiTheme="minorHAnsi" w:eastAsiaTheme="minorEastAsia" w:hAnsiTheme="minorHAnsi" w:cstheme="minorBidi"/>
        </w:rPr>
      </w:pPr>
      <w:r w:rsidRPr="18CA3AC1">
        <w:rPr>
          <w:rStyle w:val="normaltextrun"/>
          <w:rFonts w:asciiTheme="minorHAnsi" w:eastAsiaTheme="minorEastAsia" w:hAnsiTheme="minorHAnsi" w:cstheme="minorBidi"/>
        </w:rPr>
        <w:t xml:space="preserve">DESE </w:t>
      </w:r>
      <w:hyperlink r:id="rId45" w:history="1">
        <w:r w:rsidR="00086B90" w:rsidRPr="18CA3AC1">
          <w:rPr>
            <w:rStyle w:val="Hyperlink"/>
            <w:rFonts w:asciiTheme="minorHAnsi" w:eastAsiaTheme="minorEastAsia" w:hAnsiTheme="minorHAnsi" w:cstheme="minorBidi"/>
          </w:rPr>
          <w:t>General Resources for Supporting Immigrant and Refugee Students</w:t>
        </w:r>
      </w:hyperlink>
      <w:r w:rsidR="004D2B5E">
        <w:rPr>
          <w:rStyle w:val="normaltextrun"/>
          <w:rFonts w:asciiTheme="minorHAnsi" w:eastAsiaTheme="minorEastAsia" w:hAnsiTheme="minorHAnsi" w:cstheme="minorBidi"/>
        </w:rPr>
        <w:t>.</w:t>
      </w:r>
    </w:p>
    <w:p w14:paraId="75C4F2AB" w14:textId="5EFCD368" w:rsidR="005978F7" w:rsidRPr="009709CE" w:rsidRDefault="009709CE" w:rsidP="47D08312">
      <w:pPr>
        <w:pStyle w:val="paragraph"/>
        <w:numPr>
          <w:ilvl w:val="0"/>
          <w:numId w:val="10"/>
        </w:numPr>
        <w:spacing w:before="0" w:beforeAutospacing="0" w:after="0" w:afterAutospacing="0"/>
        <w:rPr>
          <w:rStyle w:val="Hyperlink"/>
          <w:rFonts w:asciiTheme="minorHAnsi" w:eastAsiaTheme="minorEastAsia" w:hAnsiTheme="minorHAnsi" w:cstheme="minorBidi"/>
        </w:rPr>
      </w:pPr>
      <w:r>
        <w:rPr>
          <w:rFonts w:asciiTheme="minorHAnsi" w:hAnsiTheme="minorHAnsi" w:cstheme="minorBidi"/>
          <w:spacing w:val="5"/>
          <w:shd w:val="clear" w:color="auto" w:fill="FFFFFF"/>
        </w:rPr>
        <w:fldChar w:fldCharType="begin"/>
      </w:r>
      <w:r>
        <w:rPr>
          <w:rFonts w:asciiTheme="minorHAnsi" w:hAnsiTheme="minorHAnsi" w:cstheme="minorBidi"/>
          <w:spacing w:val="5"/>
          <w:shd w:val="clear" w:color="auto" w:fill="FFFFFF"/>
        </w:rPr>
        <w:instrText>HYPERLINK "https://www.doe.mass.edu/language-access/"</w:instrText>
      </w:r>
      <w:r>
        <w:rPr>
          <w:rFonts w:asciiTheme="minorHAnsi" w:hAnsiTheme="minorHAnsi" w:cstheme="minorBidi"/>
          <w:spacing w:val="5"/>
          <w:shd w:val="clear" w:color="auto" w:fill="FFFFFF"/>
        </w:rPr>
      </w:r>
      <w:r>
        <w:rPr>
          <w:rFonts w:asciiTheme="minorHAnsi" w:hAnsiTheme="minorHAnsi" w:cstheme="minorBidi"/>
          <w:spacing w:val="5"/>
          <w:shd w:val="clear" w:color="auto" w:fill="FFFFFF"/>
        </w:rPr>
        <w:fldChar w:fldCharType="separate"/>
      </w:r>
      <w:r w:rsidR="00067C87" w:rsidRPr="009709CE">
        <w:rPr>
          <w:rStyle w:val="Hyperlink"/>
          <w:rFonts w:asciiTheme="minorHAnsi" w:hAnsiTheme="minorHAnsi" w:cstheme="minorBidi"/>
          <w:spacing w:val="5"/>
          <w:shd w:val="clear" w:color="auto" w:fill="FFFFFF"/>
        </w:rPr>
        <w:t>Language Access for Families</w:t>
      </w:r>
    </w:p>
    <w:p w14:paraId="783EDBA3" w14:textId="53B23856" w:rsidR="00067C87" w:rsidRPr="002D7C79" w:rsidRDefault="009709CE" w:rsidP="16EED51B">
      <w:pPr>
        <w:pStyle w:val="paragraph"/>
        <w:numPr>
          <w:ilvl w:val="0"/>
          <w:numId w:val="10"/>
        </w:numPr>
        <w:spacing w:before="0" w:beforeAutospacing="0" w:after="0" w:afterAutospacing="0"/>
        <w:rPr>
          <w:rFonts w:asciiTheme="minorHAnsi" w:eastAsiaTheme="minorEastAsia" w:hAnsiTheme="minorHAnsi" w:cstheme="minorBidi"/>
        </w:rPr>
      </w:pPr>
      <w:r>
        <w:rPr>
          <w:rFonts w:asciiTheme="minorHAnsi" w:hAnsiTheme="minorHAnsi" w:cstheme="minorBidi"/>
          <w:spacing w:val="5"/>
          <w:shd w:val="clear" w:color="auto" w:fill="FFFFFF"/>
        </w:rPr>
        <w:fldChar w:fldCharType="end"/>
      </w:r>
      <w:r w:rsidR="00067C87">
        <w:rPr>
          <w:rStyle w:val="normaltextrun"/>
          <w:rFonts w:asciiTheme="minorHAnsi" w:eastAsiaTheme="minorEastAsia" w:hAnsiTheme="minorHAnsi" w:cstheme="minorBidi"/>
        </w:rPr>
        <w:t xml:space="preserve">DESE’s </w:t>
      </w:r>
      <w:hyperlink r:id="rId46" w:history="1">
        <w:r w:rsidR="00067C87" w:rsidRPr="00A632D5">
          <w:rPr>
            <w:rStyle w:val="Hyperlink"/>
            <w:rFonts w:asciiTheme="minorHAnsi" w:hAnsiTheme="minorHAnsi" w:cstheme="minorHAnsi"/>
            <w:spacing w:val="5"/>
            <w:shd w:val="clear" w:color="auto" w:fill="FFFFFF"/>
          </w:rPr>
          <w:t>Guidance for the Provision of Interpreters in the Education Setting</w:t>
        </w:r>
      </w:hyperlink>
    </w:p>
    <w:p w14:paraId="7EC1524E" w14:textId="4DEC3149" w:rsidR="002B71EE" w:rsidRDefault="00000000" w:rsidP="16EED51B">
      <w:pPr>
        <w:pStyle w:val="paragraph"/>
        <w:numPr>
          <w:ilvl w:val="0"/>
          <w:numId w:val="10"/>
        </w:numPr>
        <w:spacing w:before="0" w:beforeAutospacing="0" w:after="0" w:afterAutospacing="0"/>
        <w:rPr>
          <w:rStyle w:val="normaltextrun"/>
          <w:rFonts w:asciiTheme="minorHAnsi" w:eastAsiaTheme="minorEastAsia" w:hAnsiTheme="minorHAnsi" w:cstheme="minorBidi"/>
        </w:rPr>
      </w:pPr>
      <w:hyperlink r:id="rId47" w:history="1">
        <w:r w:rsidR="002B71EE" w:rsidRPr="002D7C79">
          <w:rPr>
            <w:rStyle w:val="Hyperlink"/>
            <w:rFonts w:asciiTheme="minorHAnsi" w:eastAsiaTheme="minorEastAsia" w:hAnsiTheme="minorHAnsi" w:cstheme="minorBidi"/>
          </w:rPr>
          <w:t xml:space="preserve">Information </w:t>
        </w:r>
        <w:r w:rsidR="002D7C79" w:rsidRPr="002D7C79">
          <w:rPr>
            <w:rStyle w:val="Hyperlink"/>
            <w:rFonts w:asciiTheme="minorHAnsi" w:eastAsiaTheme="minorEastAsia" w:hAnsiTheme="minorHAnsi" w:cstheme="minorBidi"/>
          </w:rPr>
          <w:t>for Limited English Proficient (LEP) Parents and Guardians and for Schools and School Districts that Communicate with Them</w:t>
        </w:r>
      </w:hyperlink>
      <w:r w:rsidR="002D7C79">
        <w:rPr>
          <w:rStyle w:val="normaltextrun"/>
          <w:rFonts w:asciiTheme="minorHAnsi" w:eastAsiaTheme="minorEastAsia" w:hAnsiTheme="minorHAnsi" w:cstheme="minorBidi"/>
        </w:rPr>
        <w:t xml:space="preserve"> (U.S. Department of Justice and U.S. Department of Education, Office for Civil Rights)</w:t>
      </w:r>
    </w:p>
    <w:p w14:paraId="475A1E29" w14:textId="4FB6B308" w:rsidR="00364BF9" w:rsidRDefault="00000000" w:rsidP="16EED51B">
      <w:pPr>
        <w:pStyle w:val="paragraph"/>
        <w:numPr>
          <w:ilvl w:val="0"/>
          <w:numId w:val="10"/>
        </w:numPr>
        <w:spacing w:before="0" w:beforeAutospacing="0" w:after="0" w:afterAutospacing="0"/>
        <w:rPr>
          <w:rStyle w:val="normaltextrun"/>
          <w:rFonts w:asciiTheme="minorHAnsi" w:eastAsiaTheme="minorEastAsia" w:hAnsiTheme="minorHAnsi" w:cstheme="minorBidi"/>
        </w:rPr>
      </w:pPr>
      <w:hyperlink r:id="rId48" w:history="1">
        <w:r w:rsidR="00364BF9" w:rsidRPr="000705A0">
          <w:rPr>
            <w:rStyle w:val="Hyperlink"/>
            <w:rFonts w:asciiTheme="minorHAnsi" w:eastAsiaTheme="minorEastAsia" w:hAnsiTheme="minorHAnsi" w:cstheme="minorBidi"/>
          </w:rPr>
          <w:t>Welcoming Newcomer Families</w:t>
        </w:r>
        <w:r w:rsidR="000705A0" w:rsidRPr="000705A0">
          <w:rPr>
            <w:rStyle w:val="Hyperlink"/>
            <w:rFonts w:asciiTheme="minorHAnsi" w:eastAsiaTheme="minorEastAsia" w:hAnsiTheme="minorHAnsi" w:cstheme="minorBidi"/>
          </w:rPr>
          <w:t>: Online Resource Hub</w:t>
        </w:r>
      </w:hyperlink>
      <w:r w:rsidR="000705A0">
        <w:rPr>
          <w:rStyle w:val="normaltextrun"/>
          <w:rFonts w:asciiTheme="minorHAnsi" w:eastAsiaTheme="minorEastAsia" w:hAnsiTheme="minorHAnsi" w:cstheme="minorBidi"/>
        </w:rPr>
        <w:t xml:space="preserve"> (Federation for Children with Special Needs, in partnership with DESE)</w:t>
      </w:r>
    </w:p>
    <w:p w14:paraId="16E1CACE" w14:textId="7C26923B" w:rsidR="00EC4C91" w:rsidRPr="000752EB" w:rsidRDefault="00EC4C91" w:rsidP="00453D7F">
      <w:pPr>
        <w:pStyle w:val="paragraph"/>
        <w:spacing w:before="0" w:beforeAutospacing="0" w:after="0" w:afterAutospacing="0"/>
        <w:ind w:left="1080"/>
        <w:textAlignment w:val="baseline"/>
        <w:rPr>
          <w:rFonts w:asciiTheme="minorHAnsi" w:hAnsiTheme="minorHAnsi" w:cstheme="minorHAnsi"/>
        </w:rPr>
      </w:pPr>
      <w:r w:rsidRPr="5F1FE5C0">
        <w:rPr>
          <w:rStyle w:val="eop"/>
          <w:rFonts w:asciiTheme="minorHAnsi" w:hAnsiTheme="minorHAnsi" w:cstheme="minorBidi"/>
        </w:rPr>
        <w:t> </w:t>
      </w:r>
    </w:p>
    <w:p w14:paraId="33F1AD5C" w14:textId="25C92813" w:rsidR="0710CD7E" w:rsidRDefault="0710CD7E" w:rsidP="5F1FE5C0">
      <w:pPr>
        <w:pStyle w:val="ListParagraph"/>
        <w:numPr>
          <w:ilvl w:val="0"/>
          <w:numId w:val="4"/>
        </w:numPr>
        <w:rPr>
          <w:rStyle w:val="eop"/>
          <w:b/>
          <w:bCs/>
          <w:color w:val="2F5496" w:themeColor="accent1" w:themeShade="BF"/>
          <w:sz w:val="24"/>
          <w:szCs w:val="24"/>
        </w:rPr>
      </w:pPr>
      <w:bookmarkStart w:id="10" w:name="Q5"/>
      <w:bookmarkStart w:id="11" w:name="ELE"/>
      <w:bookmarkEnd w:id="10"/>
      <w:bookmarkEnd w:id="11"/>
      <w:r w:rsidRPr="5F1FE5C0">
        <w:rPr>
          <w:rStyle w:val="eop"/>
          <w:b/>
          <w:bCs/>
          <w:color w:val="2F5496" w:themeColor="accent1" w:themeShade="BF"/>
          <w:sz w:val="24"/>
          <w:szCs w:val="24"/>
        </w:rPr>
        <w:t xml:space="preserve">What supports do we need to provide for </w:t>
      </w:r>
      <w:r w:rsidR="001412D9">
        <w:rPr>
          <w:rStyle w:val="eop"/>
          <w:b/>
          <w:bCs/>
          <w:color w:val="2F5496" w:themeColor="accent1" w:themeShade="BF"/>
          <w:sz w:val="24"/>
          <w:szCs w:val="24"/>
        </w:rPr>
        <w:t xml:space="preserve">English learner </w:t>
      </w:r>
      <w:r w:rsidRPr="5F1FE5C0">
        <w:rPr>
          <w:rStyle w:val="eop"/>
          <w:b/>
          <w:bCs/>
          <w:color w:val="2F5496" w:themeColor="accent1" w:themeShade="BF"/>
          <w:sz w:val="24"/>
          <w:szCs w:val="24"/>
        </w:rPr>
        <w:t>students</w:t>
      </w:r>
      <w:r w:rsidR="006A20E6">
        <w:rPr>
          <w:rStyle w:val="eop"/>
          <w:b/>
          <w:bCs/>
          <w:color w:val="2F5496" w:themeColor="accent1" w:themeShade="BF"/>
          <w:sz w:val="24"/>
          <w:szCs w:val="24"/>
        </w:rPr>
        <w:t xml:space="preserve"> (ELs)</w:t>
      </w:r>
      <w:r w:rsidRPr="5F1FE5C0">
        <w:rPr>
          <w:rStyle w:val="eop"/>
          <w:b/>
          <w:bCs/>
          <w:color w:val="2F5496" w:themeColor="accent1" w:themeShade="BF"/>
          <w:sz w:val="24"/>
          <w:szCs w:val="24"/>
        </w:rPr>
        <w:t xml:space="preserve"> to learn English?</w:t>
      </w:r>
    </w:p>
    <w:p w14:paraId="50210AD5" w14:textId="197E190E" w:rsidR="72E4EC7A" w:rsidRDefault="72E4EC7A" w:rsidP="000E02EA">
      <w:pPr>
        <w:ind w:left="360"/>
        <w:rPr>
          <w:rFonts w:ascii="Calibri" w:eastAsia="Calibri" w:hAnsi="Calibri" w:cs="Calibri"/>
          <w:sz w:val="24"/>
          <w:szCs w:val="24"/>
        </w:rPr>
      </w:pPr>
      <w:proofErr w:type="gramStart"/>
      <w:r w:rsidRPr="5F1FE5C0">
        <w:rPr>
          <w:rFonts w:ascii="Calibri" w:eastAsia="Calibri" w:hAnsi="Calibri" w:cs="Calibri"/>
          <w:sz w:val="24"/>
          <w:szCs w:val="24"/>
        </w:rPr>
        <w:t>In order to</w:t>
      </w:r>
      <w:proofErr w:type="gramEnd"/>
      <w:r w:rsidRPr="5F1FE5C0">
        <w:rPr>
          <w:rFonts w:ascii="Calibri" w:eastAsia="Calibri" w:hAnsi="Calibri" w:cs="Calibri"/>
          <w:sz w:val="24"/>
          <w:szCs w:val="24"/>
        </w:rPr>
        <w:t xml:space="preserve"> meet ELs’ diverse needs, districts must start by properly identifying students who</w:t>
      </w:r>
      <w:r w:rsidR="00631AB0">
        <w:rPr>
          <w:rFonts w:ascii="Calibri" w:eastAsia="Calibri" w:hAnsi="Calibri" w:cs="Calibri"/>
          <w:sz w:val="24"/>
          <w:szCs w:val="24"/>
        </w:rPr>
        <w:t xml:space="preserve"> </w:t>
      </w:r>
      <w:r w:rsidRPr="5F1FE5C0">
        <w:rPr>
          <w:rFonts w:ascii="Calibri" w:eastAsia="Calibri" w:hAnsi="Calibri" w:cs="Calibri"/>
          <w:sz w:val="24"/>
          <w:szCs w:val="24"/>
        </w:rPr>
        <w:t>need English language support. This process begins at registration when districts must administer a home language survey (HLS) to all newly enrolling students</w:t>
      </w:r>
      <w:r w:rsidR="000C87E2" w:rsidRPr="5F1FE5C0">
        <w:rPr>
          <w:rFonts w:ascii="Calibri" w:eastAsia="Calibri" w:hAnsi="Calibri" w:cs="Calibri"/>
          <w:sz w:val="24"/>
          <w:szCs w:val="24"/>
        </w:rPr>
        <w:t xml:space="preserve">. When this survey indicates that a language other than English is </w:t>
      </w:r>
      <w:r w:rsidR="00EA3400">
        <w:rPr>
          <w:rFonts w:ascii="Calibri" w:eastAsia="Calibri" w:hAnsi="Calibri" w:cs="Calibri"/>
          <w:sz w:val="24"/>
          <w:szCs w:val="24"/>
        </w:rPr>
        <w:t>spoken at home</w:t>
      </w:r>
      <w:r w:rsidR="000C87E2" w:rsidRPr="5F1FE5C0">
        <w:rPr>
          <w:rFonts w:ascii="Calibri" w:eastAsia="Calibri" w:hAnsi="Calibri" w:cs="Calibri"/>
          <w:sz w:val="24"/>
          <w:szCs w:val="24"/>
        </w:rPr>
        <w:t>, the district must administer a screening test to determine whether the student is an E</w:t>
      </w:r>
      <w:r w:rsidR="00631AB0">
        <w:rPr>
          <w:rFonts w:ascii="Calibri" w:eastAsia="Calibri" w:hAnsi="Calibri" w:cs="Calibri"/>
          <w:sz w:val="24"/>
          <w:szCs w:val="24"/>
        </w:rPr>
        <w:t>L</w:t>
      </w:r>
      <w:r w:rsidR="000C87E2" w:rsidRPr="5F1FE5C0">
        <w:rPr>
          <w:rFonts w:ascii="Calibri" w:eastAsia="Calibri" w:hAnsi="Calibri" w:cs="Calibri"/>
          <w:sz w:val="24"/>
          <w:szCs w:val="24"/>
        </w:rPr>
        <w:t xml:space="preserve"> and their leve</w:t>
      </w:r>
      <w:r w:rsidR="766B89BE" w:rsidRPr="5F1FE5C0">
        <w:rPr>
          <w:rFonts w:ascii="Calibri" w:eastAsia="Calibri" w:hAnsi="Calibri" w:cs="Calibri"/>
          <w:sz w:val="24"/>
          <w:szCs w:val="24"/>
        </w:rPr>
        <w:t xml:space="preserve">l of </w:t>
      </w:r>
      <w:r w:rsidR="00631AB0">
        <w:rPr>
          <w:rFonts w:ascii="Calibri" w:eastAsia="Calibri" w:hAnsi="Calibri" w:cs="Calibri"/>
          <w:sz w:val="24"/>
          <w:szCs w:val="24"/>
        </w:rPr>
        <w:t xml:space="preserve">English language </w:t>
      </w:r>
      <w:r w:rsidR="766B89BE" w:rsidRPr="5F1FE5C0">
        <w:rPr>
          <w:rFonts w:ascii="Calibri" w:eastAsia="Calibri" w:hAnsi="Calibri" w:cs="Calibri"/>
          <w:sz w:val="24"/>
          <w:szCs w:val="24"/>
        </w:rPr>
        <w:t xml:space="preserve">proficiency. See DESE’s </w:t>
      </w:r>
      <w:hyperlink r:id="rId49" w:history="1">
        <w:r w:rsidR="766B89BE" w:rsidRPr="5F1FE5C0">
          <w:rPr>
            <w:rStyle w:val="Hyperlink"/>
            <w:rFonts w:ascii="Calibri" w:eastAsia="Calibri" w:hAnsi="Calibri" w:cs="Calibri"/>
            <w:sz w:val="24"/>
            <w:szCs w:val="24"/>
          </w:rPr>
          <w:t>Guidance on English Learner Education Services and Programming</w:t>
        </w:r>
      </w:hyperlink>
      <w:r w:rsidR="766B89BE" w:rsidRPr="5F1FE5C0">
        <w:rPr>
          <w:rFonts w:ascii="Calibri" w:eastAsia="Calibri" w:hAnsi="Calibri" w:cs="Calibri"/>
          <w:sz w:val="24"/>
          <w:szCs w:val="24"/>
        </w:rPr>
        <w:t xml:space="preserve"> for more details on this process and </w:t>
      </w:r>
      <w:r w:rsidR="686D8D61" w:rsidRPr="5F1FE5C0">
        <w:rPr>
          <w:rFonts w:ascii="Calibri" w:eastAsia="Calibri" w:hAnsi="Calibri" w:cs="Calibri"/>
          <w:sz w:val="24"/>
          <w:szCs w:val="24"/>
        </w:rPr>
        <w:t xml:space="preserve">related requirements. </w:t>
      </w:r>
    </w:p>
    <w:p w14:paraId="6B81EB83" w14:textId="2E8D5B07" w:rsidR="5408FAA0" w:rsidRDefault="5408FAA0" w:rsidP="000E02EA">
      <w:pPr>
        <w:ind w:left="360"/>
        <w:rPr>
          <w:rFonts w:ascii="Calibri" w:eastAsia="Calibri" w:hAnsi="Calibri" w:cs="Calibri"/>
          <w:sz w:val="24"/>
          <w:szCs w:val="24"/>
        </w:rPr>
      </w:pPr>
      <w:r w:rsidRPr="5F1FE5C0">
        <w:rPr>
          <w:rFonts w:ascii="Calibri" w:eastAsia="Calibri" w:hAnsi="Calibri" w:cs="Calibri"/>
          <w:sz w:val="24"/>
          <w:szCs w:val="24"/>
        </w:rPr>
        <w:t xml:space="preserve">Once a student is identified as an EL, the district must ensure that they are </w:t>
      </w:r>
      <w:r w:rsidR="00461E57">
        <w:rPr>
          <w:rFonts w:ascii="Calibri" w:eastAsia="Calibri" w:hAnsi="Calibri" w:cs="Calibri"/>
          <w:sz w:val="24"/>
          <w:szCs w:val="24"/>
        </w:rPr>
        <w:t xml:space="preserve">provided </w:t>
      </w:r>
      <w:r w:rsidRPr="5F1FE5C0">
        <w:rPr>
          <w:rFonts w:ascii="Calibri" w:eastAsia="Calibri" w:hAnsi="Calibri" w:cs="Calibri"/>
          <w:sz w:val="24"/>
          <w:szCs w:val="24"/>
        </w:rPr>
        <w:t xml:space="preserve">an educational program that </w:t>
      </w:r>
      <w:r w:rsidR="00461E57">
        <w:rPr>
          <w:rFonts w:ascii="Calibri" w:eastAsia="Calibri" w:hAnsi="Calibri" w:cs="Calibri"/>
          <w:sz w:val="24"/>
          <w:szCs w:val="24"/>
        </w:rPr>
        <w:t>includes</w:t>
      </w:r>
      <w:r w:rsidRPr="5F1FE5C0">
        <w:rPr>
          <w:rFonts w:ascii="Calibri" w:eastAsia="Calibri" w:hAnsi="Calibri" w:cs="Calibri"/>
          <w:sz w:val="24"/>
          <w:szCs w:val="24"/>
        </w:rPr>
        <w:t>:</w:t>
      </w:r>
    </w:p>
    <w:p w14:paraId="24379CD1" w14:textId="49F2C273" w:rsidR="12ADDFD2" w:rsidRDefault="12ADDFD2" w:rsidP="00EA3400">
      <w:pPr>
        <w:pStyle w:val="ListParagraph"/>
        <w:numPr>
          <w:ilvl w:val="0"/>
          <w:numId w:val="25"/>
        </w:numPr>
        <w:rPr>
          <w:rFonts w:ascii="Calibri" w:eastAsia="Calibri" w:hAnsi="Calibri" w:cs="Calibri"/>
          <w:sz w:val="24"/>
          <w:szCs w:val="24"/>
        </w:rPr>
      </w:pPr>
      <w:r w:rsidRPr="5F1FE5C0">
        <w:rPr>
          <w:rFonts w:ascii="Calibri" w:eastAsia="Calibri" w:hAnsi="Calibri" w:cs="Calibri"/>
          <w:sz w:val="24"/>
          <w:szCs w:val="24"/>
        </w:rPr>
        <w:t>systematic, explicit, and sustained development of English as a Second Language (ESL), and</w:t>
      </w:r>
    </w:p>
    <w:p w14:paraId="5CB3579E" w14:textId="19DF0327" w:rsidR="12ADDFD2" w:rsidRDefault="12ADDFD2" w:rsidP="00EA3400">
      <w:pPr>
        <w:pStyle w:val="ListParagraph"/>
        <w:numPr>
          <w:ilvl w:val="0"/>
          <w:numId w:val="25"/>
        </w:numPr>
        <w:rPr>
          <w:rFonts w:ascii="Calibri" w:eastAsia="Calibri" w:hAnsi="Calibri" w:cs="Calibri"/>
          <w:sz w:val="24"/>
          <w:szCs w:val="24"/>
        </w:rPr>
      </w:pPr>
      <w:r w:rsidRPr="5F1FE5C0">
        <w:rPr>
          <w:rFonts w:ascii="Calibri" w:eastAsia="Calibri" w:hAnsi="Calibri" w:cs="Calibri"/>
          <w:sz w:val="24"/>
          <w:szCs w:val="24"/>
        </w:rPr>
        <w:t>meaningful participation in the district’s general education program.</w:t>
      </w:r>
    </w:p>
    <w:p w14:paraId="292F8B39" w14:textId="411DD0B1" w:rsidR="7D48192A" w:rsidRDefault="7D48192A" w:rsidP="000E02EA">
      <w:pPr>
        <w:ind w:left="360"/>
        <w:rPr>
          <w:rFonts w:ascii="Calibri" w:eastAsia="Calibri" w:hAnsi="Calibri" w:cs="Calibri"/>
          <w:sz w:val="24"/>
          <w:szCs w:val="24"/>
        </w:rPr>
      </w:pPr>
      <w:r w:rsidRPr="47D08312">
        <w:rPr>
          <w:rFonts w:ascii="Calibri" w:eastAsia="Calibri" w:hAnsi="Calibri" w:cs="Calibri"/>
          <w:sz w:val="24"/>
          <w:szCs w:val="24"/>
        </w:rPr>
        <w:t xml:space="preserve">Districts have the flexibility to choose the appropriate </w:t>
      </w:r>
      <w:hyperlink r:id="rId50">
        <w:r w:rsidRPr="47D08312">
          <w:rPr>
            <w:rStyle w:val="Hyperlink"/>
            <w:rFonts w:ascii="Calibri" w:eastAsia="Calibri" w:hAnsi="Calibri" w:cs="Calibri"/>
            <w:sz w:val="24"/>
            <w:szCs w:val="24"/>
          </w:rPr>
          <w:t xml:space="preserve">ESL instructional </w:t>
        </w:r>
        <w:r w:rsidR="7D9CF1B9" w:rsidRPr="47D08312">
          <w:rPr>
            <w:rStyle w:val="Hyperlink"/>
            <w:rFonts w:ascii="Calibri" w:eastAsia="Calibri" w:hAnsi="Calibri" w:cs="Calibri"/>
            <w:sz w:val="24"/>
            <w:szCs w:val="24"/>
          </w:rPr>
          <w:t>delivery approach</w:t>
        </w:r>
      </w:hyperlink>
      <w:r w:rsidR="7D9CF1B9" w:rsidRPr="47D08312">
        <w:rPr>
          <w:rFonts w:ascii="Calibri" w:eastAsia="Calibri" w:hAnsi="Calibri" w:cs="Calibri"/>
          <w:sz w:val="24"/>
          <w:szCs w:val="24"/>
        </w:rPr>
        <w:t xml:space="preserve"> </w:t>
      </w:r>
      <w:r w:rsidRPr="47D08312">
        <w:rPr>
          <w:rFonts w:ascii="Calibri" w:eastAsia="Calibri" w:hAnsi="Calibri" w:cs="Calibri"/>
          <w:sz w:val="24"/>
          <w:szCs w:val="24"/>
        </w:rPr>
        <w:t xml:space="preserve">(push-in, pull-out, self-contained, co-taught, or embedded) and most effective combination of instructional methods, but regardless of the setting, </w:t>
      </w:r>
      <w:r w:rsidR="7DCC4B4C" w:rsidRPr="47D08312">
        <w:rPr>
          <w:rFonts w:ascii="Calibri" w:eastAsia="Calibri" w:hAnsi="Calibri" w:cs="Calibri"/>
          <w:sz w:val="24"/>
          <w:szCs w:val="24"/>
        </w:rPr>
        <w:t>ESL must be delivered by an ESL-</w:t>
      </w:r>
      <w:r w:rsidR="7DCC4B4C" w:rsidRPr="47D08312">
        <w:rPr>
          <w:rFonts w:ascii="Calibri" w:eastAsia="Calibri" w:hAnsi="Calibri" w:cs="Calibri"/>
          <w:sz w:val="24"/>
          <w:szCs w:val="24"/>
        </w:rPr>
        <w:lastRenderedPageBreak/>
        <w:t>licensed teacher</w:t>
      </w:r>
      <w:r w:rsidR="00B96EDC" w:rsidRPr="47D08312">
        <w:rPr>
          <w:rFonts w:ascii="Calibri" w:eastAsia="Calibri" w:hAnsi="Calibri" w:cs="Calibri"/>
          <w:sz w:val="24"/>
          <w:szCs w:val="24"/>
        </w:rPr>
        <w:t xml:space="preserve"> or an ESL teacher with a valid waiver,</w:t>
      </w:r>
      <w:r w:rsidR="7DCC4B4C" w:rsidRPr="47D08312">
        <w:rPr>
          <w:rFonts w:ascii="Calibri" w:eastAsia="Calibri" w:hAnsi="Calibri" w:cs="Calibri"/>
          <w:sz w:val="24"/>
          <w:szCs w:val="24"/>
        </w:rPr>
        <w:t xml:space="preserve"> and instruction should be guided by an ESL curriculum that focuses on academic and social language in all four domains (listening, speaking, reading, and writing). </w:t>
      </w:r>
      <w:r w:rsidR="155D0CB3" w:rsidRPr="47D08312">
        <w:rPr>
          <w:rFonts w:ascii="Calibri" w:eastAsia="Calibri" w:hAnsi="Calibri" w:cs="Calibri"/>
          <w:sz w:val="24"/>
          <w:szCs w:val="24"/>
        </w:rPr>
        <w:t xml:space="preserve">In addition to </w:t>
      </w:r>
      <w:r w:rsidR="6ECD1B09" w:rsidRPr="47D08312">
        <w:rPr>
          <w:rFonts w:ascii="Calibri" w:eastAsia="Calibri" w:hAnsi="Calibri" w:cs="Calibri"/>
          <w:sz w:val="24"/>
          <w:szCs w:val="24"/>
        </w:rPr>
        <w:t xml:space="preserve">providing </w:t>
      </w:r>
      <w:r w:rsidR="155D0CB3" w:rsidRPr="47D08312">
        <w:rPr>
          <w:rFonts w:ascii="Calibri" w:eastAsia="Calibri" w:hAnsi="Calibri" w:cs="Calibri"/>
          <w:sz w:val="24"/>
          <w:szCs w:val="24"/>
        </w:rPr>
        <w:t xml:space="preserve">explicit ESL instruction, </w:t>
      </w:r>
      <w:r w:rsidR="49C76554" w:rsidRPr="47D08312">
        <w:rPr>
          <w:rFonts w:ascii="Calibri" w:eastAsia="Calibri" w:hAnsi="Calibri" w:cs="Calibri"/>
          <w:sz w:val="24"/>
          <w:szCs w:val="24"/>
        </w:rPr>
        <w:t>districts must ensure that ELs have equitable access to grade-level content</w:t>
      </w:r>
      <w:r w:rsidR="5C796B4A" w:rsidRPr="47D08312">
        <w:rPr>
          <w:rFonts w:ascii="Calibri" w:eastAsia="Calibri" w:hAnsi="Calibri" w:cs="Calibri"/>
          <w:sz w:val="24"/>
          <w:szCs w:val="24"/>
        </w:rPr>
        <w:t xml:space="preserve">. In a Sheltered English Immersion (SEI) model, </w:t>
      </w:r>
      <w:r w:rsidR="2100B4BE" w:rsidRPr="47D08312">
        <w:rPr>
          <w:rFonts w:ascii="Calibri" w:eastAsia="Calibri" w:hAnsi="Calibri" w:cs="Calibri"/>
          <w:sz w:val="24"/>
          <w:szCs w:val="24"/>
        </w:rPr>
        <w:t>students will receive Sheltered Content Instruction (SCI) from an educator who is</w:t>
      </w:r>
      <w:r w:rsidR="00A06A1A" w:rsidRPr="47D08312">
        <w:rPr>
          <w:rFonts w:ascii="Calibri" w:eastAsia="Calibri" w:hAnsi="Calibri" w:cs="Calibri"/>
          <w:sz w:val="24"/>
          <w:szCs w:val="24"/>
        </w:rPr>
        <w:t xml:space="preserve"> ordinarily</w:t>
      </w:r>
      <w:r w:rsidR="2100B4BE" w:rsidRPr="47D08312">
        <w:rPr>
          <w:rFonts w:ascii="Calibri" w:eastAsia="Calibri" w:hAnsi="Calibri" w:cs="Calibri"/>
          <w:sz w:val="24"/>
          <w:szCs w:val="24"/>
        </w:rPr>
        <w:t xml:space="preserve"> content-licensed and SEI-endorsed</w:t>
      </w:r>
      <w:r w:rsidR="535C9F49" w:rsidRPr="47D08312">
        <w:rPr>
          <w:rFonts w:ascii="Calibri" w:eastAsia="Calibri" w:hAnsi="Calibri" w:cs="Calibri"/>
          <w:sz w:val="24"/>
          <w:szCs w:val="24"/>
        </w:rPr>
        <w:t xml:space="preserve">, thereby prepared to use instructional strategies that </w:t>
      </w:r>
      <w:r w:rsidR="00A06A1A" w:rsidRPr="47D08312">
        <w:rPr>
          <w:rFonts w:ascii="Calibri" w:eastAsia="Calibri" w:hAnsi="Calibri" w:cs="Calibri"/>
          <w:sz w:val="24"/>
          <w:szCs w:val="24"/>
        </w:rPr>
        <w:t>provide</w:t>
      </w:r>
      <w:r w:rsidR="535C9F49" w:rsidRPr="47D08312">
        <w:rPr>
          <w:rFonts w:ascii="Calibri" w:eastAsia="Calibri" w:hAnsi="Calibri" w:cs="Calibri"/>
          <w:sz w:val="24"/>
          <w:szCs w:val="24"/>
        </w:rPr>
        <w:t xml:space="preserve"> access to grade-level content and development of discipline-specific language. </w:t>
      </w:r>
      <w:r w:rsidR="00A06A1A" w:rsidRPr="47D08312">
        <w:rPr>
          <w:rFonts w:ascii="Calibri" w:eastAsia="Calibri" w:hAnsi="Calibri" w:cs="Calibri"/>
          <w:sz w:val="24"/>
          <w:szCs w:val="24"/>
        </w:rPr>
        <w:t xml:space="preserve">State </w:t>
      </w:r>
      <w:r w:rsidR="00AE168F" w:rsidRPr="47D08312">
        <w:rPr>
          <w:rFonts w:ascii="Calibri" w:eastAsia="Calibri" w:hAnsi="Calibri" w:cs="Calibri"/>
          <w:sz w:val="24"/>
          <w:szCs w:val="24"/>
        </w:rPr>
        <w:t>law permits districts to</w:t>
      </w:r>
      <w:r w:rsidR="69A727A2" w:rsidRPr="47D08312">
        <w:rPr>
          <w:rFonts w:ascii="Calibri" w:eastAsia="Calibri" w:hAnsi="Calibri" w:cs="Calibri"/>
          <w:sz w:val="24"/>
          <w:szCs w:val="24"/>
        </w:rPr>
        <w:t xml:space="preserve"> choose to serve ELs using one of the other state-approved </w:t>
      </w:r>
      <w:r w:rsidR="00292171" w:rsidRPr="47D08312">
        <w:rPr>
          <w:rFonts w:ascii="Calibri" w:eastAsia="Calibri" w:hAnsi="Calibri" w:cs="Calibri"/>
          <w:sz w:val="24"/>
          <w:szCs w:val="24"/>
        </w:rPr>
        <w:t>English Learner Education (</w:t>
      </w:r>
      <w:r w:rsidR="69A727A2" w:rsidRPr="47D08312">
        <w:rPr>
          <w:rFonts w:ascii="Calibri" w:eastAsia="Calibri" w:hAnsi="Calibri" w:cs="Calibri"/>
          <w:sz w:val="24"/>
          <w:szCs w:val="24"/>
        </w:rPr>
        <w:t>ELE</w:t>
      </w:r>
      <w:r w:rsidR="00292171" w:rsidRPr="47D08312">
        <w:rPr>
          <w:rFonts w:ascii="Calibri" w:eastAsia="Calibri" w:hAnsi="Calibri" w:cs="Calibri"/>
          <w:sz w:val="24"/>
          <w:szCs w:val="24"/>
        </w:rPr>
        <w:t>)</w:t>
      </w:r>
      <w:r w:rsidR="69A727A2" w:rsidRPr="47D08312">
        <w:rPr>
          <w:rFonts w:ascii="Calibri" w:eastAsia="Calibri" w:hAnsi="Calibri" w:cs="Calibri"/>
          <w:sz w:val="24"/>
          <w:szCs w:val="24"/>
        </w:rPr>
        <w:t xml:space="preserve"> program models, in</w:t>
      </w:r>
      <w:r w:rsidR="3F6E0590" w:rsidRPr="47D08312">
        <w:rPr>
          <w:rFonts w:ascii="Calibri" w:eastAsia="Calibri" w:hAnsi="Calibri" w:cs="Calibri"/>
          <w:sz w:val="24"/>
          <w:szCs w:val="24"/>
        </w:rPr>
        <w:t xml:space="preserve">cluding </w:t>
      </w:r>
      <w:hyperlink r:id="rId51">
        <w:r w:rsidR="00FD1C5A" w:rsidRPr="47D08312">
          <w:rPr>
            <w:rStyle w:val="Hyperlink"/>
            <w:rFonts w:ascii="Calibri" w:eastAsia="Calibri" w:hAnsi="Calibri" w:cs="Calibri"/>
            <w:sz w:val="24"/>
            <w:szCs w:val="24"/>
          </w:rPr>
          <w:t>Dual Language Education</w:t>
        </w:r>
      </w:hyperlink>
      <w:r w:rsidR="3F6E0590" w:rsidRPr="47D08312">
        <w:rPr>
          <w:rFonts w:ascii="Calibri" w:eastAsia="Calibri" w:hAnsi="Calibri" w:cs="Calibri"/>
          <w:sz w:val="24"/>
          <w:szCs w:val="24"/>
        </w:rPr>
        <w:t xml:space="preserve"> and</w:t>
      </w:r>
      <w:r w:rsidR="69A727A2" w:rsidRPr="47D08312">
        <w:rPr>
          <w:rFonts w:ascii="Calibri" w:eastAsia="Calibri" w:hAnsi="Calibri" w:cs="Calibri"/>
          <w:sz w:val="24"/>
          <w:szCs w:val="24"/>
        </w:rPr>
        <w:t xml:space="preserve"> </w:t>
      </w:r>
      <w:hyperlink r:id="rId52">
        <w:r w:rsidR="69A727A2" w:rsidRPr="47D08312">
          <w:rPr>
            <w:rStyle w:val="Hyperlink"/>
            <w:rFonts w:ascii="Calibri" w:eastAsia="Calibri" w:hAnsi="Calibri" w:cs="Calibri"/>
            <w:sz w:val="24"/>
            <w:szCs w:val="24"/>
          </w:rPr>
          <w:t>Transitional Bilingual Education</w:t>
        </w:r>
      </w:hyperlink>
      <w:r w:rsidR="7AE6BC1C" w:rsidRPr="47D08312">
        <w:rPr>
          <w:rFonts w:ascii="Calibri" w:eastAsia="Calibri" w:hAnsi="Calibri" w:cs="Calibri"/>
          <w:sz w:val="24"/>
          <w:szCs w:val="24"/>
        </w:rPr>
        <w:t xml:space="preserve">, but </w:t>
      </w:r>
      <w:r w:rsidR="00AE168F" w:rsidRPr="47D08312">
        <w:rPr>
          <w:rFonts w:ascii="Calibri" w:eastAsia="Calibri" w:hAnsi="Calibri" w:cs="Calibri"/>
          <w:sz w:val="24"/>
          <w:szCs w:val="24"/>
        </w:rPr>
        <w:t>before using them</w:t>
      </w:r>
      <w:r w:rsidR="00022993" w:rsidRPr="47D08312">
        <w:rPr>
          <w:rFonts w:ascii="Calibri" w:eastAsia="Calibri" w:hAnsi="Calibri" w:cs="Calibri"/>
          <w:sz w:val="24"/>
          <w:szCs w:val="24"/>
        </w:rPr>
        <w:t>,</w:t>
      </w:r>
      <w:r w:rsidR="00AE168F" w:rsidRPr="47D08312">
        <w:rPr>
          <w:rFonts w:ascii="Calibri" w:eastAsia="Calibri" w:hAnsi="Calibri" w:cs="Calibri"/>
          <w:sz w:val="24"/>
          <w:szCs w:val="24"/>
        </w:rPr>
        <w:t xml:space="preserve"> districts</w:t>
      </w:r>
      <w:r w:rsidR="33A93D0C" w:rsidRPr="47D08312">
        <w:rPr>
          <w:rFonts w:ascii="Calibri" w:eastAsia="Calibri" w:hAnsi="Calibri" w:cs="Calibri"/>
          <w:sz w:val="24"/>
          <w:szCs w:val="24"/>
        </w:rPr>
        <w:t xml:space="preserve"> must follow</w:t>
      </w:r>
      <w:r w:rsidR="0D330D09" w:rsidRPr="47D08312">
        <w:rPr>
          <w:rFonts w:ascii="Calibri" w:eastAsia="Calibri" w:hAnsi="Calibri" w:cs="Calibri"/>
          <w:sz w:val="24"/>
          <w:szCs w:val="24"/>
        </w:rPr>
        <w:t xml:space="preserve"> the process for developing and submitting a new </w:t>
      </w:r>
      <w:r w:rsidR="006A21B8" w:rsidRPr="47D08312">
        <w:rPr>
          <w:rFonts w:ascii="Calibri" w:eastAsia="Calibri" w:hAnsi="Calibri" w:cs="Calibri"/>
          <w:sz w:val="24"/>
          <w:szCs w:val="24"/>
        </w:rPr>
        <w:t xml:space="preserve">ELE </w:t>
      </w:r>
      <w:r w:rsidR="0D330D09" w:rsidRPr="47D08312">
        <w:rPr>
          <w:rFonts w:ascii="Calibri" w:eastAsia="Calibri" w:hAnsi="Calibri" w:cs="Calibri"/>
          <w:sz w:val="24"/>
          <w:szCs w:val="24"/>
        </w:rPr>
        <w:t xml:space="preserve">program proposal to be </w:t>
      </w:r>
      <w:r w:rsidR="006A21B8" w:rsidRPr="47D08312">
        <w:rPr>
          <w:rFonts w:ascii="Calibri" w:eastAsia="Calibri" w:hAnsi="Calibri" w:cs="Calibri"/>
          <w:sz w:val="24"/>
          <w:szCs w:val="24"/>
        </w:rPr>
        <w:t xml:space="preserve">reviewed and </w:t>
      </w:r>
      <w:r w:rsidR="0D330D09" w:rsidRPr="47D08312">
        <w:rPr>
          <w:rFonts w:ascii="Calibri" w:eastAsia="Calibri" w:hAnsi="Calibri" w:cs="Calibri"/>
          <w:sz w:val="24"/>
          <w:szCs w:val="24"/>
        </w:rPr>
        <w:t xml:space="preserve">approved by DESE. </w:t>
      </w:r>
    </w:p>
    <w:p w14:paraId="2D29361C" w14:textId="77777777" w:rsidR="051774EE" w:rsidRDefault="051774EE" w:rsidP="000E02EA">
      <w:pPr>
        <w:pStyle w:val="paragraph"/>
        <w:spacing w:before="0" w:beforeAutospacing="0" w:after="0" w:afterAutospacing="0"/>
        <w:ind w:firstLine="360"/>
        <w:rPr>
          <w:rFonts w:asciiTheme="minorHAnsi" w:hAnsiTheme="minorHAnsi" w:cstheme="minorBidi"/>
          <w:b/>
          <w:bCs/>
          <w:color w:val="2F5496" w:themeColor="accent1" w:themeShade="BF"/>
        </w:rPr>
      </w:pPr>
      <w:r w:rsidRPr="5F1FE5C0">
        <w:rPr>
          <w:rStyle w:val="normaltextrun"/>
          <w:rFonts w:asciiTheme="minorHAnsi" w:hAnsiTheme="minorHAnsi" w:cstheme="minorBidi"/>
          <w:b/>
          <w:bCs/>
          <w:color w:val="2F5496" w:themeColor="accent1" w:themeShade="BF"/>
        </w:rPr>
        <w:t>Resources: </w:t>
      </w:r>
    </w:p>
    <w:p w14:paraId="0B01BE71" w14:textId="49FDB7E9" w:rsidR="051774EE" w:rsidRDefault="051774EE" w:rsidP="006E4848">
      <w:pPr>
        <w:pStyle w:val="ListParagraph"/>
        <w:numPr>
          <w:ilvl w:val="0"/>
          <w:numId w:val="24"/>
        </w:numPr>
        <w:rPr>
          <w:rFonts w:ascii="Calibri" w:eastAsia="Calibri" w:hAnsi="Calibri" w:cs="Calibri"/>
          <w:sz w:val="24"/>
          <w:szCs w:val="24"/>
        </w:rPr>
      </w:pPr>
      <w:r w:rsidRPr="5F1FE5C0">
        <w:rPr>
          <w:rFonts w:ascii="Calibri" w:eastAsia="Calibri" w:hAnsi="Calibri" w:cs="Calibri"/>
          <w:sz w:val="24"/>
          <w:szCs w:val="24"/>
        </w:rPr>
        <w:t xml:space="preserve">DESE’s </w:t>
      </w:r>
      <w:hyperlink r:id="rId53" w:history="1">
        <w:r w:rsidR="0007761A" w:rsidRPr="0007761A">
          <w:rPr>
            <w:rStyle w:val="Hyperlink"/>
            <w:rFonts w:ascii="Calibri" w:eastAsia="Calibri" w:hAnsi="Calibri" w:cs="Calibri"/>
            <w:sz w:val="24"/>
            <w:szCs w:val="24"/>
          </w:rPr>
          <w:t>Guidance on English Learner Education Services and Programming</w:t>
        </w:r>
      </w:hyperlink>
    </w:p>
    <w:p w14:paraId="7B962691" w14:textId="24CD62FB" w:rsidR="051774EE" w:rsidRDefault="051774EE" w:rsidP="006E4848">
      <w:pPr>
        <w:pStyle w:val="ListParagraph"/>
        <w:numPr>
          <w:ilvl w:val="0"/>
          <w:numId w:val="24"/>
        </w:numPr>
        <w:rPr>
          <w:rFonts w:ascii="Calibri" w:eastAsia="Calibri" w:hAnsi="Calibri" w:cs="Calibri"/>
          <w:sz w:val="24"/>
          <w:szCs w:val="24"/>
        </w:rPr>
      </w:pPr>
      <w:r w:rsidRPr="5F1FE5C0">
        <w:rPr>
          <w:rFonts w:ascii="Calibri" w:eastAsia="Calibri" w:hAnsi="Calibri" w:cs="Calibri"/>
          <w:sz w:val="24"/>
          <w:szCs w:val="24"/>
        </w:rPr>
        <w:t xml:space="preserve">DESE’s </w:t>
      </w:r>
      <w:hyperlink r:id="rId54" w:history="1">
        <w:r w:rsidRPr="5F1FE5C0">
          <w:rPr>
            <w:rStyle w:val="Hyperlink"/>
            <w:rFonts w:ascii="Calibri" w:eastAsia="Calibri" w:hAnsi="Calibri" w:cs="Calibri"/>
            <w:sz w:val="24"/>
            <w:szCs w:val="24"/>
          </w:rPr>
          <w:t>Next Generation ESL Toolkit</w:t>
        </w:r>
      </w:hyperlink>
      <w:r w:rsidRPr="5F1FE5C0">
        <w:rPr>
          <w:rFonts w:ascii="Calibri" w:eastAsia="Calibri" w:hAnsi="Calibri" w:cs="Calibri"/>
          <w:sz w:val="24"/>
          <w:szCs w:val="24"/>
        </w:rPr>
        <w:t xml:space="preserve">, including </w:t>
      </w:r>
      <w:hyperlink r:id="rId55" w:history="1">
        <w:r w:rsidRPr="5F1FE5C0">
          <w:rPr>
            <w:rStyle w:val="Hyperlink"/>
            <w:rFonts w:ascii="Calibri" w:eastAsia="Calibri" w:hAnsi="Calibri" w:cs="Calibri"/>
            <w:sz w:val="24"/>
            <w:szCs w:val="24"/>
          </w:rPr>
          <w:t>ESL Instructional Delivery Approaches</w:t>
        </w:r>
      </w:hyperlink>
      <w:r w:rsidR="00292171">
        <w:rPr>
          <w:color w:val="2B579A"/>
          <w:shd w:val="clear" w:color="auto" w:fill="E6E6E6"/>
        </w:rPr>
        <w:t>.</w:t>
      </w:r>
    </w:p>
    <w:p w14:paraId="05BD8C8A" w14:textId="64715014" w:rsidR="051774EE" w:rsidRDefault="051774EE" w:rsidP="006E4848">
      <w:pPr>
        <w:pStyle w:val="ListParagraph"/>
        <w:numPr>
          <w:ilvl w:val="0"/>
          <w:numId w:val="24"/>
        </w:numPr>
        <w:rPr>
          <w:rFonts w:ascii="Calibri" w:eastAsia="Calibri" w:hAnsi="Calibri" w:cs="Calibri"/>
          <w:sz w:val="24"/>
          <w:szCs w:val="24"/>
        </w:rPr>
      </w:pPr>
      <w:r w:rsidRPr="5F1FE5C0">
        <w:rPr>
          <w:rFonts w:ascii="Calibri" w:eastAsia="Calibri" w:hAnsi="Calibri" w:cs="Calibri"/>
          <w:sz w:val="24"/>
          <w:szCs w:val="24"/>
        </w:rPr>
        <w:t xml:space="preserve">DESE’s </w:t>
      </w:r>
      <w:hyperlink r:id="rId56" w:history="1">
        <w:r w:rsidRPr="5F1FE5C0">
          <w:rPr>
            <w:rStyle w:val="Hyperlink"/>
            <w:rFonts w:ascii="Calibri" w:eastAsia="Calibri" w:hAnsi="Calibri" w:cs="Calibri"/>
            <w:sz w:val="24"/>
            <w:szCs w:val="24"/>
          </w:rPr>
          <w:t>Sheltered English Immersion Guidance</w:t>
        </w:r>
      </w:hyperlink>
      <w:r w:rsidR="00292171" w:rsidRPr="006E4848">
        <w:rPr>
          <w:rFonts w:ascii="Calibri" w:eastAsia="Calibri" w:hAnsi="Calibri" w:cs="Calibri"/>
          <w:sz w:val="24"/>
          <w:szCs w:val="24"/>
        </w:rPr>
        <w:t>.</w:t>
      </w:r>
    </w:p>
    <w:p w14:paraId="586CC625" w14:textId="1915786E" w:rsidR="051774EE" w:rsidRDefault="051774EE" w:rsidP="006E4848">
      <w:pPr>
        <w:pStyle w:val="ListParagraph"/>
        <w:numPr>
          <w:ilvl w:val="0"/>
          <w:numId w:val="24"/>
        </w:numPr>
        <w:rPr>
          <w:rFonts w:ascii="Calibri" w:eastAsia="Calibri" w:hAnsi="Calibri" w:cs="Calibri"/>
          <w:sz w:val="24"/>
          <w:szCs w:val="24"/>
        </w:rPr>
      </w:pPr>
      <w:r w:rsidRPr="47D08312">
        <w:rPr>
          <w:rFonts w:ascii="Calibri" w:eastAsia="Calibri" w:hAnsi="Calibri" w:cs="Calibri"/>
          <w:sz w:val="24"/>
          <w:szCs w:val="24"/>
        </w:rPr>
        <w:t xml:space="preserve">DESE’s </w:t>
      </w:r>
      <w:hyperlink r:id="rId57" w:history="1">
        <w:r w:rsidRPr="002A5369">
          <w:rPr>
            <w:rStyle w:val="Hyperlink"/>
            <w:rFonts w:ascii="Calibri" w:eastAsia="Calibri" w:hAnsi="Calibri" w:cs="Calibri"/>
            <w:sz w:val="24"/>
            <w:szCs w:val="24"/>
          </w:rPr>
          <w:t>Dual Language Education</w:t>
        </w:r>
      </w:hyperlink>
      <w:r w:rsidRPr="47D08312">
        <w:rPr>
          <w:rFonts w:ascii="Calibri" w:eastAsia="Calibri" w:hAnsi="Calibri" w:cs="Calibri"/>
          <w:sz w:val="24"/>
          <w:szCs w:val="24"/>
        </w:rPr>
        <w:t xml:space="preserve"> and </w:t>
      </w:r>
      <w:hyperlink r:id="rId58">
        <w:r w:rsidRPr="47D08312">
          <w:rPr>
            <w:rStyle w:val="Hyperlink"/>
            <w:rFonts w:ascii="Calibri" w:eastAsia="Calibri" w:hAnsi="Calibri" w:cs="Calibri"/>
            <w:sz w:val="24"/>
            <w:szCs w:val="24"/>
          </w:rPr>
          <w:t>Transitional Bilingual Education</w:t>
        </w:r>
      </w:hyperlink>
      <w:r w:rsidRPr="47D08312">
        <w:rPr>
          <w:rFonts w:ascii="Calibri" w:eastAsia="Calibri" w:hAnsi="Calibri" w:cs="Calibri"/>
          <w:sz w:val="24"/>
          <w:szCs w:val="24"/>
        </w:rPr>
        <w:t xml:space="preserve"> Guidance</w:t>
      </w:r>
      <w:r w:rsidR="00292171" w:rsidRPr="47D08312">
        <w:rPr>
          <w:rFonts w:ascii="Calibri" w:eastAsia="Calibri" w:hAnsi="Calibri" w:cs="Calibri"/>
          <w:sz w:val="24"/>
          <w:szCs w:val="24"/>
        </w:rPr>
        <w:t>.</w:t>
      </w:r>
    </w:p>
    <w:p w14:paraId="567D96C5" w14:textId="5DB03D37" w:rsidR="0DA90611" w:rsidRDefault="00000000" w:rsidP="006E4848">
      <w:pPr>
        <w:pStyle w:val="ListParagraph"/>
        <w:numPr>
          <w:ilvl w:val="0"/>
          <w:numId w:val="24"/>
        </w:numPr>
        <w:rPr>
          <w:rStyle w:val="normaltextrun"/>
          <w:sz w:val="24"/>
          <w:szCs w:val="24"/>
        </w:rPr>
      </w:pPr>
      <w:hyperlink r:id="rId59" w:history="1">
        <w:r w:rsidR="0097026B" w:rsidRPr="0097026B">
          <w:rPr>
            <w:rStyle w:val="Hyperlink"/>
            <w:sz w:val="24"/>
            <w:szCs w:val="24"/>
          </w:rPr>
          <w:t>U.S. Department of Education’s Newcomer Toolkit</w:t>
        </w:r>
      </w:hyperlink>
      <w:r w:rsidR="0DA90611" w:rsidRPr="006E4848">
        <w:rPr>
          <w:rStyle w:val="normaltextrun"/>
          <w:sz w:val="24"/>
          <w:szCs w:val="24"/>
        </w:rPr>
        <w:t xml:space="preserve"> (Chapter 4: Providing High-Quality Instruction for Newcomers).</w:t>
      </w:r>
    </w:p>
    <w:p w14:paraId="403D0DC5" w14:textId="77777777" w:rsidR="006E4848" w:rsidRPr="006E4848" w:rsidRDefault="006E4848" w:rsidP="006E4848">
      <w:pPr>
        <w:pStyle w:val="ListParagraph"/>
        <w:rPr>
          <w:sz w:val="24"/>
          <w:szCs w:val="24"/>
        </w:rPr>
      </w:pPr>
    </w:p>
    <w:p w14:paraId="167A32DB" w14:textId="49A1C1A9" w:rsidR="00EC4C91" w:rsidRPr="000752EB" w:rsidRDefault="7DF8DF51" w:rsidP="70CD00C1">
      <w:pPr>
        <w:pStyle w:val="ListParagraph"/>
        <w:numPr>
          <w:ilvl w:val="0"/>
          <w:numId w:val="4"/>
        </w:numPr>
        <w:rPr>
          <w:rStyle w:val="eop"/>
          <w:b/>
          <w:bCs/>
          <w:color w:val="2F5496" w:themeColor="accent1" w:themeShade="BF"/>
          <w:sz w:val="24"/>
          <w:szCs w:val="24"/>
        </w:rPr>
      </w:pPr>
      <w:bookmarkStart w:id="12" w:name="SPED"/>
      <w:bookmarkEnd w:id="12"/>
      <w:r w:rsidRPr="70CD00C1">
        <w:rPr>
          <w:rStyle w:val="normaltextrun"/>
          <w:b/>
          <w:bCs/>
          <w:color w:val="2F5496" w:themeColor="accent1" w:themeShade="BF"/>
          <w:sz w:val="24"/>
          <w:szCs w:val="24"/>
          <w:shd w:val="clear" w:color="auto" w:fill="FFFFFF"/>
        </w:rPr>
        <w:t xml:space="preserve">What key information and legal requirements should </w:t>
      </w:r>
      <w:proofErr w:type="gramStart"/>
      <w:r w:rsidRPr="70CD00C1">
        <w:rPr>
          <w:rStyle w:val="normaltextrun"/>
          <w:b/>
          <w:bCs/>
          <w:color w:val="2F5496" w:themeColor="accent1" w:themeShade="BF"/>
          <w:sz w:val="24"/>
          <w:szCs w:val="24"/>
          <w:shd w:val="clear" w:color="auto" w:fill="FFFFFF"/>
        </w:rPr>
        <w:t>schools</w:t>
      </w:r>
      <w:proofErr w:type="gramEnd"/>
      <w:r w:rsidRPr="70CD00C1">
        <w:rPr>
          <w:rStyle w:val="normaltextrun"/>
          <w:b/>
          <w:bCs/>
          <w:color w:val="2F5496" w:themeColor="accent1" w:themeShade="BF"/>
          <w:sz w:val="24"/>
          <w:szCs w:val="24"/>
          <w:shd w:val="clear" w:color="auto" w:fill="FFFFFF"/>
        </w:rPr>
        <w:t xml:space="preserve"> and districts be aware of in relation to newcomer students who have a disability or a suspected disability? </w:t>
      </w:r>
    </w:p>
    <w:p w14:paraId="0089216B" w14:textId="27D3C0B1" w:rsidR="00EC4C91" w:rsidRPr="000752EB" w:rsidRDefault="00EC4C91" w:rsidP="00EC4C91">
      <w:pPr>
        <w:pStyle w:val="ListParagraph"/>
        <w:ind w:left="360"/>
        <w:rPr>
          <w:rStyle w:val="eop"/>
          <w:rFonts w:cstheme="minorHAnsi"/>
          <w:b/>
          <w:bCs/>
          <w:color w:val="2F5496" w:themeColor="accent1" w:themeShade="BF"/>
          <w:sz w:val="24"/>
          <w:szCs w:val="24"/>
          <w:shd w:val="clear" w:color="auto" w:fill="FFFFFF"/>
        </w:rPr>
      </w:pPr>
    </w:p>
    <w:p w14:paraId="01941056" w14:textId="5F462CE6" w:rsidR="00EC4C91" w:rsidRPr="000752EB" w:rsidRDefault="00EC4C91" w:rsidP="6A29242F">
      <w:pPr>
        <w:pStyle w:val="ListParagraph"/>
        <w:ind w:left="360"/>
        <w:rPr>
          <w:rStyle w:val="eop"/>
          <w:color w:val="000000"/>
          <w:sz w:val="24"/>
          <w:szCs w:val="24"/>
          <w:shd w:val="clear" w:color="auto" w:fill="FFFFFF"/>
        </w:rPr>
      </w:pPr>
      <w:r w:rsidRPr="6A29242F">
        <w:rPr>
          <w:rStyle w:val="normaltextrun"/>
          <w:color w:val="000000"/>
          <w:sz w:val="24"/>
          <w:szCs w:val="24"/>
          <w:shd w:val="clear" w:color="auto" w:fill="FFFFFF"/>
        </w:rPr>
        <w:t>Some newcomer students will be children with disabilities who are entitled to special education services under state and federal special education laws. Districts must ensure that children ages 3 through 21 who have a disability are identified, located, and evaluated to determine eligibility for special education services in a timely manner.  It is crucial to engage parents or caregivers early in the process using culturally sustaining practices, including the use of qualified interpreters, to build trust, gather relevant information about the student, and to begin familiarizing the family with the education system in the United States. If parents, guardians, or caregivers provide the school with documentation of a child’s disability from the home country in a language other than English, districts should have it translated. All information obtained at enrollment or thereafter that is relevant to special education assessments and/or individualized education program (IEP) planning should be provided to the designated special education administrator or other administrators, as appropriate, to facilitate the prompt implementation of services.</w:t>
      </w:r>
      <w:r w:rsidRPr="6A29242F">
        <w:rPr>
          <w:rStyle w:val="eop"/>
          <w:color w:val="000000"/>
          <w:sz w:val="24"/>
          <w:szCs w:val="24"/>
          <w:shd w:val="clear" w:color="auto" w:fill="FFFFFF"/>
        </w:rPr>
        <w:t> </w:t>
      </w:r>
    </w:p>
    <w:p w14:paraId="0A19C8F9" w14:textId="77777777" w:rsidR="00EC4C91" w:rsidRPr="000752EB" w:rsidRDefault="00EC4C91" w:rsidP="00EC4C91">
      <w:pPr>
        <w:pStyle w:val="paragraph"/>
        <w:spacing w:before="0" w:beforeAutospacing="0" w:after="0" w:afterAutospacing="0"/>
        <w:ind w:left="360"/>
        <w:textAlignment w:val="baseline"/>
        <w:rPr>
          <w:rFonts w:asciiTheme="minorHAnsi" w:hAnsiTheme="minorHAnsi" w:cstheme="minorHAnsi"/>
        </w:rPr>
      </w:pPr>
      <w:r w:rsidRPr="000752EB">
        <w:rPr>
          <w:rStyle w:val="normaltextrun"/>
          <w:rFonts w:asciiTheme="minorHAnsi" w:hAnsiTheme="minorHAnsi" w:cstheme="minorHAnsi"/>
        </w:rPr>
        <w:t xml:space="preserve">Assessments and other evaluation materials used to determine a child's eligibility for special education services, must be "selected and administered so as not to be discriminatory on a racial or cultural basis," and must be "provided and administered in the child's native language or other mode of communication and in the form most likely to yield accurate information on what the child knows and can do academically, developmentally, and </w:t>
      </w:r>
      <w:r w:rsidRPr="000752EB">
        <w:rPr>
          <w:rStyle w:val="normaltextrun"/>
          <w:rFonts w:asciiTheme="minorHAnsi" w:hAnsiTheme="minorHAnsi" w:cstheme="minorHAnsi"/>
        </w:rPr>
        <w:lastRenderedPageBreak/>
        <w:t xml:space="preserve">functionally, unless it is clearly not feasible to so provide or administer." </w:t>
      </w:r>
      <w:hyperlink r:id="rId60" w:tgtFrame="_blank" w:history="1">
        <w:r w:rsidRPr="000752EB">
          <w:rPr>
            <w:rStyle w:val="normaltextrun"/>
            <w:rFonts w:asciiTheme="minorHAnsi" w:hAnsiTheme="minorHAnsi" w:cstheme="minorHAnsi"/>
            <w:color w:val="0563C1"/>
            <w:u w:val="single"/>
          </w:rPr>
          <w:t>34 C.F.R. 300.304(c)(1)</w:t>
        </w:r>
      </w:hyperlink>
      <w:r w:rsidRPr="000752EB">
        <w:rPr>
          <w:rStyle w:val="normaltextrun"/>
          <w:rFonts w:asciiTheme="minorHAnsi" w:hAnsiTheme="minorHAnsi" w:cstheme="minorHAnsi"/>
        </w:rPr>
        <w:t>. </w:t>
      </w:r>
      <w:r w:rsidRPr="000752EB">
        <w:rPr>
          <w:rStyle w:val="eop"/>
          <w:rFonts w:asciiTheme="minorHAnsi" w:hAnsiTheme="minorHAnsi" w:cstheme="minorHAnsi"/>
        </w:rPr>
        <w:t> </w:t>
      </w:r>
    </w:p>
    <w:p w14:paraId="1A3FBFA4" w14:textId="77777777" w:rsidR="00EC4C91" w:rsidRPr="000752EB" w:rsidRDefault="00EC4C91" w:rsidP="00EC4C91">
      <w:pPr>
        <w:pStyle w:val="paragraph"/>
        <w:spacing w:before="0" w:beforeAutospacing="0" w:after="0" w:afterAutospacing="0"/>
        <w:textAlignment w:val="baseline"/>
        <w:rPr>
          <w:rFonts w:asciiTheme="minorHAnsi" w:hAnsiTheme="minorHAnsi" w:cstheme="minorHAnsi"/>
        </w:rPr>
      </w:pPr>
      <w:r w:rsidRPr="000752EB">
        <w:rPr>
          <w:rStyle w:val="eop"/>
          <w:rFonts w:asciiTheme="minorHAnsi" w:hAnsiTheme="minorHAnsi" w:cstheme="minorHAnsi"/>
        </w:rPr>
        <w:t> </w:t>
      </w:r>
    </w:p>
    <w:p w14:paraId="1AA7BF7C" w14:textId="77777777" w:rsidR="00EC4C91" w:rsidRPr="000752EB" w:rsidRDefault="00EC4C91" w:rsidP="00EC4C91">
      <w:pPr>
        <w:pStyle w:val="paragraph"/>
        <w:spacing w:before="0" w:beforeAutospacing="0" w:after="0" w:afterAutospacing="0"/>
        <w:ind w:left="360"/>
        <w:textAlignment w:val="baseline"/>
        <w:rPr>
          <w:rFonts w:asciiTheme="minorHAnsi" w:hAnsiTheme="minorHAnsi" w:cstheme="minorHAnsi"/>
        </w:rPr>
      </w:pPr>
      <w:r w:rsidRPr="000752EB">
        <w:rPr>
          <w:rStyle w:val="normaltextrun"/>
          <w:rFonts w:asciiTheme="minorHAnsi" w:hAnsiTheme="minorHAnsi" w:cstheme="minorHAnsi"/>
          <w:shd w:val="clear" w:color="auto" w:fill="FFFFFF"/>
        </w:rPr>
        <w:t xml:space="preserve">The district must ensure the IEP team includes participants who are knowledgeable of the child’s language needs and who have training, preferably expertise, in second language acquisition. </w:t>
      </w:r>
      <w:r w:rsidRPr="000752EB">
        <w:rPr>
          <w:rStyle w:val="normaltextrun"/>
          <w:rFonts w:asciiTheme="minorHAnsi" w:hAnsiTheme="minorHAnsi" w:cstheme="minorHAnsi"/>
        </w:rPr>
        <w:t>For students who are found eligible for special education services, a free and appropriate public education (FAPE) must be provided in the least restrictive environment in accordance with the student’s IEP. Notably, English learners with disabilities must be provided with both the language supports and the disability-related services to which they are entitled under federal and state laws.</w:t>
      </w:r>
      <w:r w:rsidRPr="000752EB">
        <w:rPr>
          <w:rStyle w:val="eop"/>
          <w:rFonts w:asciiTheme="minorHAnsi" w:hAnsiTheme="minorHAnsi" w:cstheme="minorHAnsi"/>
        </w:rPr>
        <w:t> </w:t>
      </w:r>
    </w:p>
    <w:p w14:paraId="3069C7C6" w14:textId="77777777" w:rsidR="00EC4C91" w:rsidRPr="000752EB" w:rsidRDefault="00EC4C91" w:rsidP="00EC4C91">
      <w:pPr>
        <w:pStyle w:val="paragraph"/>
        <w:spacing w:before="0" w:beforeAutospacing="0" w:after="0" w:afterAutospacing="0"/>
        <w:textAlignment w:val="baseline"/>
        <w:rPr>
          <w:rFonts w:asciiTheme="minorHAnsi" w:hAnsiTheme="minorHAnsi" w:cstheme="minorHAnsi"/>
        </w:rPr>
      </w:pPr>
      <w:r w:rsidRPr="000752EB">
        <w:rPr>
          <w:rStyle w:val="eop"/>
          <w:rFonts w:asciiTheme="minorHAnsi" w:hAnsiTheme="minorHAnsi" w:cstheme="minorHAnsi"/>
        </w:rPr>
        <w:t> </w:t>
      </w:r>
    </w:p>
    <w:p w14:paraId="6521B498" w14:textId="77777777" w:rsidR="00EC4C91" w:rsidRPr="00D22849" w:rsidRDefault="00EC4C91" w:rsidP="00EC4C91">
      <w:pPr>
        <w:pStyle w:val="paragraph"/>
        <w:spacing w:before="0" w:beforeAutospacing="0" w:after="0" w:afterAutospacing="0"/>
        <w:ind w:firstLine="360"/>
        <w:textAlignment w:val="baseline"/>
        <w:rPr>
          <w:rFonts w:asciiTheme="minorHAnsi" w:hAnsiTheme="minorHAnsi" w:cstheme="minorHAnsi"/>
          <w:b/>
          <w:bCs/>
          <w:color w:val="2F5496" w:themeColor="accent1" w:themeShade="BF"/>
        </w:rPr>
      </w:pPr>
      <w:r w:rsidRPr="00D22849">
        <w:rPr>
          <w:rStyle w:val="normaltextrun"/>
          <w:rFonts w:asciiTheme="minorHAnsi" w:hAnsiTheme="minorHAnsi" w:cstheme="minorHAnsi"/>
          <w:b/>
          <w:bCs/>
          <w:color w:val="2F5496" w:themeColor="accent1" w:themeShade="BF"/>
        </w:rPr>
        <w:t>Resources:</w:t>
      </w:r>
      <w:r w:rsidRPr="00D22849">
        <w:rPr>
          <w:rStyle w:val="eop"/>
          <w:rFonts w:asciiTheme="minorHAnsi" w:hAnsiTheme="minorHAnsi" w:cstheme="minorHAnsi"/>
          <w:b/>
          <w:bCs/>
          <w:color w:val="2F5496" w:themeColor="accent1" w:themeShade="BF"/>
        </w:rPr>
        <w:t> </w:t>
      </w:r>
    </w:p>
    <w:p w14:paraId="591A17DD" w14:textId="77777777" w:rsidR="00EC4C91" w:rsidRPr="000752EB" w:rsidRDefault="00000000" w:rsidP="00EC4C91">
      <w:pPr>
        <w:pStyle w:val="paragraph"/>
        <w:numPr>
          <w:ilvl w:val="0"/>
          <w:numId w:val="12"/>
        </w:numPr>
        <w:spacing w:before="0" w:beforeAutospacing="0" w:after="0" w:afterAutospacing="0"/>
        <w:textAlignment w:val="baseline"/>
        <w:rPr>
          <w:rFonts w:asciiTheme="minorHAnsi" w:hAnsiTheme="minorHAnsi" w:cstheme="minorHAnsi"/>
        </w:rPr>
      </w:pPr>
      <w:hyperlink r:id="rId61" w:tgtFrame="_blank" w:history="1">
        <w:r w:rsidR="00EC4C91" w:rsidRPr="000752EB">
          <w:rPr>
            <w:rStyle w:val="normaltextrun"/>
            <w:rFonts w:asciiTheme="minorHAnsi" w:hAnsiTheme="minorHAnsi" w:cstheme="minorHAnsi"/>
            <w:color w:val="0563C1"/>
            <w:u w:val="single"/>
          </w:rPr>
          <w:t>“Welcoming Newcomer and Refugee Students and Families”</w:t>
        </w:r>
      </w:hyperlink>
      <w:r w:rsidR="00EC4C91" w:rsidRPr="000752EB">
        <w:rPr>
          <w:rStyle w:val="normaltextrun"/>
          <w:rFonts w:asciiTheme="minorHAnsi" w:hAnsiTheme="minorHAnsi" w:cstheme="minorHAnsi"/>
          <w:color w:val="222222"/>
        </w:rPr>
        <w:t xml:space="preserve"> Memo from Commissioner Riley (March 8, 2022).</w:t>
      </w:r>
      <w:r w:rsidR="00EC4C91" w:rsidRPr="000752EB">
        <w:rPr>
          <w:rStyle w:val="eop"/>
          <w:rFonts w:asciiTheme="minorHAnsi" w:hAnsiTheme="minorHAnsi" w:cstheme="minorHAnsi"/>
          <w:color w:val="222222"/>
        </w:rPr>
        <w:t> </w:t>
      </w:r>
    </w:p>
    <w:p w14:paraId="31396B35" w14:textId="0D57C2EC" w:rsidR="00EC4C91" w:rsidRDefault="00000000" w:rsidP="006E0755">
      <w:pPr>
        <w:pStyle w:val="paragraph"/>
        <w:spacing w:before="0" w:beforeAutospacing="0" w:after="0" w:afterAutospacing="0"/>
        <w:ind w:left="1080"/>
        <w:textAlignment w:val="baseline"/>
        <w:rPr>
          <w:rStyle w:val="eop"/>
          <w:rFonts w:asciiTheme="minorHAnsi" w:hAnsiTheme="minorHAnsi" w:cstheme="minorHAnsi"/>
        </w:rPr>
      </w:pPr>
      <w:hyperlink r:id="rId62">
        <w:r w:rsidR="00EC4C91" w:rsidRPr="5F1FE5C0">
          <w:rPr>
            <w:rStyle w:val="normaltextrun"/>
            <w:rFonts w:asciiTheme="minorHAnsi" w:hAnsiTheme="minorHAnsi" w:cstheme="minorBidi"/>
            <w:color w:val="0563C1"/>
            <w:u w:val="single"/>
          </w:rPr>
          <w:t>DESE Resources for Supporting English Learners with Disabili</w:t>
        </w:r>
        <w:r w:rsidR="00EC4C91">
          <w:rPr>
            <w:rStyle w:val="normaltextrun"/>
            <w:rFonts w:asciiTheme="minorHAnsi" w:eastAsiaTheme="minorHAnsi" w:hAnsiTheme="minorHAnsi" w:cstheme="minorBidi"/>
            <w:color w:val="0563C1"/>
            <w:sz w:val="22"/>
            <w:szCs w:val="22"/>
            <w:u w:val="single"/>
          </w:rPr>
          <w:t>ties</w:t>
        </w:r>
      </w:hyperlink>
      <w:r w:rsidR="00EC4C91">
        <w:t>.</w:t>
      </w:r>
      <w:r w:rsidR="00EC4C91" w:rsidRPr="000752EB">
        <w:rPr>
          <w:rStyle w:val="normaltextrun"/>
          <w:rFonts w:asciiTheme="minorHAnsi" w:hAnsiTheme="minorHAnsi" w:cstheme="minorHAnsi"/>
        </w:rPr>
        <w:t> </w:t>
      </w:r>
      <w:r w:rsidR="00EC4C91" w:rsidRPr="000752EB">
        <w:rPr>
          <w:rStyle w:val="eop"/>
          <w:rFonts w:asciiTheme="minorHAnsi" w:hAnsiTheme="minorHAnsi" w:cstheme="minorHAnsi"/>
        </w:rPr>
        <w:t> </w:t>
      </w:r>
    </w:p>
    <w:p w14:paraId="35DCDF23" w14:textId="77777777" w:rsidR="00B744D8" w:rsidRDefault="00B744D8" w:rsidP="00201B69">
      <w:pPr>
        <w:pStyle w:val="paragraph"/>
        <w:spacing w:before="0" w:beforeAutospacing="0" w:after="0" w:afterAutospacing="0"/>
        <w:textAlignment w:val="baseline"/>
        <w:rPr>
          <w:rStyle w:val="eop"/>
          <w:rFonts w:asciiTheme="minorHAnsi" w:hAnsiTheme="minorHAnsi" w:cstheme="minorHAnsi"/>
        </w:rPr>
      </w:pPr>
    </w:p>
    <w:p w14:paraId="0FF359E3" w14:textId="009285A0" w:rsidR="00EC4C91" w:rsidRPr="000752EB" w:rsidRDefault="00EC4C91" w:rsidP="76D6FE59">
      <w:pPr>
        <w:pStyle w:val="ListParagraph"/>
        <w:numPr>
          <w:ilvl w:val="0"/>
          <w:numId w:val="4"/>
        </w:numPr>
        <w:rPr>
          <w:rStyle w:val="eop"/>
          <w:b/>
          <w:bCs/>
          <w:color w:val="2F5496" w:themeColor="accent1" w:themeShade="BF"/>
          <w:sz w:val="24"/>
          <w:szCs w:val="24"/>
        </w:rPr>
      </w:pPr>
      <w:bookmarkStart w:id="13" w:name="Q6"/>
      <w:bookmarkStart w:id="14" w:name="Secondary"/>
      <w:bookmarkEnd w:id="13"/>
      <w:bookmarkEnd w:id="14"/>
      <w:r w:rsidRPr="76D6FE59">
        <w:rPr>
          <w:rStyle w:val="normaltextrun"/>
          <w:b/>
          <w:bCs/>
          <w:color w:val="2F5496" w:themeColor="accent1" w:themeShade="BF"/>
          <w:sz w:val="24"/>
          <w:szCs w:val="24"/>
          <w:shd w:val="clear" w:color="auto" w:fill="FFFFFF"/>
        </w:rPr>
        <w:t xml:space="preserve">How can we engage </w:t>
      </w:r>
      <w:r w:rsidR="07A1B743" w:rsidRPr="76D6FE59">
        <w:rPr>
          <w:rStyle w:val="normaltextrun"/>
          <w:b/>
          <w:bCs/>
          <w:color w:val="2F5496" w:themeColor="accent1" w:themeShade="BF"/>
          <w:sz w:val="24"/>
          <w:szCs w:val="24"/>
          <w:shd w:val="clear" w:color="auto" w:fill="FFFFFF"/>
        </w:rPr>
        <w:t xml:space="preserve">secondary </w:t>
      </w:r>
      <w:r w:rsidRPr="76D6FE59">
        <w:rPr>
          <w:rStyle w:val="normaltextrun"/>
          <w:b/>
          <w:bCs/>
          <w:color w:val="2F5496" w:themeColor="accent1" w:themeShade="BF"/>
          <w:sz w:val="24"/>
          <w:szCs w:val="24"/>
          <w:shd w:val="clear" w:color="auto" w:fill="FFFFFF"/>
        </w:rPr>
        <w:t>newcomer students, their parents/guardians, and families in planning for the newcomer student's success?</w:t>
      </w:r>
      <w:r w:rsidRPr="76D6FE59">
        <w:rPr>
          <w:rStyle w:val="eop"/>
          <w:b/>
          <w:bCs/>
          <w:color w:val="2F5496" w:themeColor="accent1" w:themeShade="BF"/>
          <w:sz w:val="24"/>
          <w:szCs w:val="24"/>
          <w:shd w:val="clear" w:color="auto" w:fill="FFFFFF"/>
        </w:rPr>
        <w:t> </w:t>
      </w:r>
    </w:p>
    <w:p w14:paraId="190EEC32" w14:textId="596DB7C4" w:rsidR="00EC4C91" w:rsidRPr="000752EB" w:rsidRDefault="00EC4C91" w:rsidP="47D08312">
      <w:pPr>
        <w:pStyle w:val="paragraph"/>
        <w:spacing w:before="0" w:beforeAutospacing="0" w:after="0" w:afterAutospacing="0"/>
        <w:ind w:left="360"/>
        <w:textAlignment w:val="baseline"/>
        <w:rPr>
          <w:rFonts w:asciiTheme="minorHAnsi" w:hAnsiTheme="minorHAnsi" w:cstheme="minorBidi"/>
        </w:rPr>
      </w:pPr>
      <w:r w:rsidRPr="47D08312">
        <w:rPr>
          <w:rStyle w:val="normaltextrun"/>
          <w:rFonts w:asciiTheme="minorHAnsi" w:hAnsiTheme="minorHAnsi" w:cstheme="minorBidi"/>
          <w:color w:val="000000" w:themeColor="text1"/>
        </w:rPr>
        <w:t xml:space="preserve">It is important to engage newcomer students, their parents, guardians, and families in planning for the student's success. For example, school districts may use the </w:t>
      </w:r>
      <w:hyperlink r:id="rId63">
        <w:proofErr w:type="spellStart"/>
        <w:r w:rsidRPr="47D08312">
          <w:rPr>
            <w:rStyle w:val="normaltextrun"/>
            <w:rFonts w:asciiTheme="minorHAnsi" w:hAnsiTheme="minorHAnsi" w:cstheme="minorBidi"/>
            <w:color w:val="0563C1"/>
            <w:u w:val="single"/>
          </w:rPr>
          <w:t>MyCAP</w:t>
        </w:r>
        <w:proofErr w:type="spellEnd"/>
        <w:r w:rsidRPr="47D08312">
          <w:rPr>
            <w:rStyle w:val="normaltextrun"/>
            <w:rFonts w:asciiTheme="minorHAnsi" w:hAnsiTheme="minorHAnsi" w:cstheme="minorBidi"/>
            <w:color w:val="0563C1"/>
            <w:u w:val="single"/>
          </w:rPr>
          <w:t xml:space="preserve"> process</w:t>
        </w:r>
        <w:r w:rsidRPr="47D08312">
          <w:rPr>
            <w:rStyle w:val="normaltextrun"/>
            <w:rFonts w:asciiTheme="minorHAnsi" w:hAnsiTheme="minorHAnsi" w:cstheme="minorBidi"/>
          </w:rPr>
          <w:t xml:space="preserve"> </w:t>
        </w:r>
      </w:hyperlink>
      <w:r w:rsidRPr="47D08312">
        <w:rPr>
          <w:rStyle w:val="normaltextrun"/>
          <w:rFonts w:asciiTheme="minorHAnsi" w:hAnsiTheme="minorHAnsi" w:cstheme="minorBidi"/>
          <w:color w:val="000000" w:themeColor="text1"/>
        </w:rPr>
        <w:t>to engage students in planning for their academic and career success, and the pathways may vary depending on the individual student. Individual planning is critical as students begin to work with counselors and other educators to develop secondary and post-secondary plans. Similarly, local culturally and linguistically appropriate community-based organizations or providers can serve as a valuable resource in supporting newcomer students and their families in understanding the broad range of available educational options.  </w:t>
      </w:r>
      <w:r w:rsidRPr="47D08312">
        <w:rPr>
          <w:rStyle w:val="eop"/>
          <w:rFonts w:asciiTheme="minorHAnsi" w:hAnsiTheme="minorHAnsi" w:cstheme="minorBidi"/>
          <w:color w:val="000000" w:themeColor="text1"/>
        </w:rPr>
        <w:t> </w:t>
      </w:r>
    </w:p>
    <w:p w14:paraId="6C87E95E" w14:textId="77777777" w:rsidR="00EC4C91" w:rsidRPr="000752EB" w:rsidRDefault="00EC4C91" w:rsidP="00EC4C91">
      <w:pPr>
        <w:pStyle w:val="paragraph"/>
        <w:spacing w:before="0" w:beforeAutospacing="0" w:after="0" w:afterAutospacing="0"/>
        <w:textAlignment w:val="baseline"/>
        <w:rPr>
          <w:rFonts w:asciiTheme="minorHAnsi" w:hAnsiTheme="minorHAnsi" w:cstheme="minorHAnsi"/>
        </w:rPr>
      </w:pPr>
      <w:r w:rsidRPr="000752EB">
        <w:rPr>
          <w:rStyle w:val="eop"/>
          <w:rFonts w:asciiTheme="minorHAnsi" w:hAnsiTheme="minorHAnsi" w:cstheme="minorHAnsi"/>
          <w:color w:val="000000"/>
        </w:rPr>
        <w:t> </w:t>
      </w:r>
    </w:p>
    <w:p w14:paraId="3510A59F" w14:textId="79411C09" w:rsidR="00EC4C91" w:rsidRPr="000752EB" w:rsidRDefault="00EC4C91" w:rsidP="00EC4C91">
      <w:pPr>
        <w:pStyle w:val="paragraph"/>
        <w:spacing w:before="0" w:beforeAutospacing="0" w:after="0" w:afterAutospacing="0"/>
        <w:ind w:left="360"/>
        <w:textAlignment w:val="baseline"/>
        <w:rPr>
          <w:rFonts w:asciiTheme="minorHAnsi" w:hAnsiTheme="minorHAnsi" w:cstheme="minorHAnsi"/>
        </w:rPr>
      </w:pPr>
      <w:r w:rsidRPr="000752EB">
        <w:rPr>
          <w:rStyle w:val="normaltextrun"/>
          <w:rFonts w:asciiTheme="minorHAnsi" w:hAnsiTheme="minorHAnsi" w:cstheme="minorHAnsi"/>
          <w:color w:val="000000"/>
        </w:rPr>
        <w:t xml:space="preserve">Many students will choose to pursue a credential leading to potential post-secondary education and career opportunities. For others, immediate economic and family needs may lead them to approach K-12 education as an opportunity to learn enough English to access more immediate earning opportunities to support themselves and their families. The </w:t>
      </w:r>
      <w:proofErr w:type="gramStart"/>
      <w:r w:rsidRPr="000752EB">
        <w:rPr>
          <w:rStyle w:val="advancedproofingissue"/>
          <w:rFonts w:asciiTheme="minorHAnsi" w:hAnsiTheme="minorHAnsi" w:cstheme="minorHAnsi"/>
          <w:color w:val="000000"/>
        </w:rPr>
        <w:t>main focus</w:t>
      </w:r>
      <w:proofErr w:type="gramEnd"/>
      <w:r w:rsidRPr="000752EB">
        <w:rPr>
          <w:rStyle w:val="normaltextrun"/>
          <w:rFonts w:asciiTheme="minorHAnsi" w:hAnsiTheme="minorHAnsi" w:cstheme="minorHAnsi"/>
          <w:color w:val="000000"/>
        </w:rPr>
        <w:t xml:space="preserve"> should be on working with an individual student and their </w:t>
      </w:r>
      <w:proofErr w:type="gramStart"/>
      <w:r w:rsidRPr="000752EB">
        <w:rPr>
          <w:rStyle w:val="normaltextrun"/>
          <w:rFonts w:asciiTheme="minorHAnsi" w:hAnsiTheme="minorHAnsi" w:cstheme="minorHAnsi"/>
          <w:color w:val="000000"/>
        </w:rPr>
        <w:t>parent</w:t>
      </w:r>
      <w:proofErr w:type="gramEnd"/>
      <w:r w:rsidRPr="000752EB">
        <w:rPr>
          <w:rStyle w:val="normaltextrun"/>
          <w:rFonts w:asciiTheme="minorHAnsi" w:hAnsiTheme="minorHAnsi" w:cstheme="minorHAnsi"/>
          <w:color w:val="000000"/>
        </w:rPr>
        <w:t xml:space="preserve"> or guardian to develop a plan that helps them reach their goals. </w:t>
      </w:r>
      <w:r w:rsidRPr="000752EB">
        <w:rPr>
          <w:rStyle w:val="eop"/>
          <w:rFonts w:asciiTheme="minorHAnsi" w:hAnsiTheme="minorHAnsi" w:cstheme="minorHAnsi"/>
          <w:color w:val="000000"/>
        </w:rPr>
        <w:t> </w:t>
      </w:r>
    </w:p>
    <w:p w14:paraId="5AAEA2F2" w14:textId="77777777" w:rsidR="00EC4C91" w:rsidRPr="000752EB" w:rsidRDefault="00EC4C91" w:rsidP="00EC4C91">
      <w:pPr>
        <w:pStyle w:val="paragraph"/>
        <w:spacing w:before="0" w:beforeAutospacing="0" w:after="0" w:afterAutospacing="0"/>
        <w:textAlignment w:val="baseline"/>
        <w:rPr>
          <w:rFonts w:asciiTheme="minorHAnsi" w:hAnsiTheme="minorHAnsi" w:cstheme="minorHAnsi"/>
        </w:rPr>
      </w:pPr>
      <w:r w:rsidRPr="000752EB">
        <w:rPr>
          <w:rStyle w:val="eop"/>
          <w:rFonts w:asciiTheme="minorHAnsi" w:hAnsiTheme="minorHAnsi" w:cstheme="minorHAnsi"/>
          <w:color w:val="000000"/>
        </w:rPr>
        <w:t> </w:t>
      </w:r>
    </w:p>
    <w:p w14:paraId="78AE041D" w14:textId="77777777" w:rsidR="00EC4C91" w:rsidRPr="00D22849" w:rsidRDefault="00EC4C91" w:rsidP="00EC4C91">
      <w:pPr>
        <w:pStyle w:val="paragraph"/>
        <w:spacing w:before="0" w:beforeAutospacing="0" w:after="0" w:afterAutospacing="0"/>
        <w:ind w:firstLine="360"/>
        <w:textAlignment w:val="baseline"/>
        <w:rPr>
          <w:rFonts w:asciiTheme="minorHAnsi" w:hAnsiTheme="minorHAnsi" w:cstheme="minorHAnsi"/>
          <w:b/>
          <w:bCs/>
          <w:color w:val="2F5496" w:themeColor="accent1" w:themeShade="BF"/>
        </w:rPr>
      </w:pPr>
      <w:r w:rsidRPr="00D22849">
        <w:rPr>
          <w:rStyle w:val="normaltextrun"/>
          <w:rFonts w:asciiTheme="minorHAnsi" w:hAnsiTheme="minorHAnsi" w:cstheme="minorHAnsi"/>
          <w:b/>
          <w:bCs/>
          <w:color w:val="2F5496" w:themeColor="accent1" w:themeShade="BF"/>
        </w:rPr>
        <w:t>Resource: </w:t>
      </w:r>
      <w:r w:rsidRPr="00D22849">
        <w:rPr>
          <w:rStyle w:val="eop"/>
          <w:rFonts w:asciiTheme="minorHAnsi" w:hAnsiTheme="minorHAnsi" w:cstheme="minorHAnsi"/>
          <w:b/>
          <w:bCs/>
          <w:color w:val="2F5496" w:themeColor="accent1" w:themeShade="BF"/>
        </w:rPr>
        <w:t> </w:t>
      </w:r>
    </w:p>
    <w:p w14:paraId="6F619634" w14:textId="76B986F3" w:rsidR="00EC4C91" w:rsidRPr="00B02E61" w:rsidRDefault="00000000" w:rsidP="73CF8085">
      <w:pPr>
        <w:pStyle w:val="paragraph"/>
        <w:numPr>
          <w:ilvl w:val="0"/>
          <w:numId w:val="14"/>
        </w:numPr>
        <w:spacing w:before="0" w:beforeAutospacing="0" w:after="0" w:afterAutospacing="0"/>
        <w:textAlignment w:val="baseline"/>
        <w:rPr>
          <w:rFonts w:asciiTheme="minorHAnsi" w:hAnsiTheme="minorHAnsi" w:cstheme="minorBidi"/>
        </w:rPr>
      </w:pPr>
      <w:hyperlink r:id="rId64" w:history="1">
        <w:r w:rsidR="578FCEE5" w:rsidRPr="00E90FA0">
          <w:rPr>
            <w:rStyle w:val="Hyperlink"/>
            <w:rFonts w:asciiTheme="minorHAnsi" w:hAnsiTheme="minorHAnsi" w:cstheme="minorBidi"/>
          </w:rPr>
          <w:t xml:space="preserve"> </w:t>
        </w:r>
        <w:r w:rsidR="00E90FA0" w:rsidRPr="00E90FA0">
          <w:rPr>
            <w:rStyle w:val="Hyperlink"/>
            <w:rFonts w:asciiTheme="minorHAnsi" w:hAnsiTheme="minorHAnsi" w:cstheme="minorBidi"/>
          </w:rPr>
          <w:t>U.S. Department of Education’s Newcomer Toolkit</w:t>
        </w:r>
      </w:hyperlink>
      <w:r w:rsidR="00E90FA0">
        <w:rPr>
          <w:rStyle w:val="normaltextrun"/>
          <w:rFonts w:asciiTheme="minorHAnsi" w:hAnsiTheme="minorHAnsi" w:cstheme="minorBidi"/>
        </w:rPr>
        <w:t xml:space="preserve"> </w:t>
      </w:r>
      <w:r w:rsidR="00CC4762" w:rsidRPr="73CF8085">
        <w:rPr>
          <w:rStyle w:val="eop"/>
          <w:rFonts w:asciiTheme="minorHAnsi" w:hAnsiTheme="minorHAnsi" w:cstheme="minorBidi"/>
          <w:color w:val="000000" w:themeColor="text1"/>
        </w:rPr>
        <w:t>(</w:t>
      </w:r>
      <w:r w:rsidR="00CC4762" w:rsidRPr="73CF8085">
        <w:rPr>
          <w:rStyle w:val="normaltextrun"/>
          <w:rFonts w:asciiTheme="minorHAnsi" w:hAnsiTheme="minorHAnsi" w:cstheme="minorBidi"/>
        </w:rPr>
        <w:t>Chapter 5: Establishing Partnerships with Families).</w:t>
      </w:r>
    </w:p>
    <w:p w14:paraId="2369096A" w14:textId="77777777" w:rsidR="00D22849" w:rsidRPr="000752EB" w:rsidRDefault="00D22849" w:rsidP="00EC4C91">
      <w:pPr>
        <w:pStyle w:val="ListParagraph"/>
        <w:ind w:left="360"/>
        <w:rPr>
          <w:rFonts w:cstheme="minorHAnsi"/>
          <w:b/>
          <w:bCs/>
          <w:color w:val="2F5496" w:themeColor="accent1" w:themeShade="BF"/>
          <w:sz w:val="24"/>
          <w:szCs w:val="24"/>
        </w:rPr>
      </w:pPr>
    </w:p>
    <w:p w14:paraId="5A981F7E" w14:textId="08650558" w:rsidR="00EC4C91" w:rsidRPr="000752EB" w:rsidRDefault="00EC4C91" w:rsidP="00EC4C91">
      <w:pPr>
        <w:pStyle w:val="ListParagraph"/>
        <w:numPr>
          <w:ilvl w:val="0"/>
          <w:numId w:val="4"/>
        </w:numPr>
        <w:rPr>
          <w:rStyle w:val="eop"/>
          <w:rFonts w:cstheme="minorHAnsi"/>
          <w:b/>
          <w:bCs/>
          <w:color w:val="2F5496" w:themeColor="accent1" w:themeShade="BF"/>
          <w:sz w:val="24"/>
          <w:szCs w:val="24"/>
        </w:rPr>
      </w:pPr>
      <w:bookmarkStart w:id="15" w:name="Q7"/>
      <w:bookmarkStart w:id="16" w:name="Transcripts"/>
      <w:bookmarkEnd w:id="15"/>
      <w:bookmarkEnd w:id="16"/>
      <w:r w:rsidRPr="16EED51B">
        <w:rPr>
          <w:rStyle w:val="normaltextrun"/>
          <w:b/>
          <w:bCs/>
          <w:color w:val="2F5496" w:themeColor="accent1" w:themeShade="BF"/>
          <w:sz w:val="24"/>
          <w:szCs w:val="24"/>
          <w:shd w:val="clear" w:color="auto" w:fill="FFFFFF"/>
        </w:rPr>
        <w:t>How should the district evaluate student transcripts and/or prior academic history?</w:t>
      </w:r>
      <w:r w:rsidRPr="16EED51B">
        <w:rPr>
          <w:rStyle w:val="eop"/>
          <w:b/>
          <w:bCs/>
          <w:color w:val="2F5496" w:themeColor="accent1" w:themeShade="BF"/>
          <w:sz w:val="24"/>
          <w:szCs w:val="24"/>
          <w:shd w:val="clear" w:color="auto" w:fill="FFFFFF"/>
        </w:rPr>
        <w:t> </w:t>
      </w:r>
    </w:p>
    <w:p w14:paraId="46942872" w14:textId="3CC08B2A" w:rsidR="000752EB" w:rsidRPr="000752EB" w:rsidRDefault="000752EB" w:rsidP="000752EB">
      <w:pPr>
        <w:pStyle w:val="paragraph"/>
        <w:spacing w:before="0" w:beforeAutospacing="0" w:after="0" w:afterAutospacing="0"/>
        <w:ind w:left="360"/>
        <w:textAlignment w:val="baseline"/>
        <w:rPr>
          <w:rFonts w:asciiTheme="minorHAnsi" w:hAnsiTheme="minorHAnsi" w:cstheme="minorHAnsi"/>
        </w:rPr>
      </w:pPr>
      <w:r w:rsidRPr="000752EB">
        <w:rPr>
          <w:rStyle w:val="normaltextrun"/>
          <w:rFonts w:asciiTheme="minorHAnsi" w:hAnsiTheme="minorHAnsi" w:cstheme="minorHAnsi"/>
          <w:color w:val="000000"/>
        </w:rPr>
        <w:t xml:space="preserve">For newcomer students whose goal is a high school credential, schools should carefully examine the student's prior academic history through an asset-based lens and accelerate credit accumulation whenever possible. For example, districts may designate students with demonstrated fluency and literacy in their home language as meeting the </w:t>
      </w:r>
      <w:r w:rsidRPr="000752EB">
        <w:rPr>
          <w:rStyle w:val="spellingerror"/>
          <w:rFonts w:asciiTheme="minorHAnsi" w:hAnsiTheme="minorHAnsi" w:cstheme="minorHAnsi"/>
          <w:color w:val="000000"/>
        </w:rPr>
        <w:t>MassCore</w:t>
      </w:r>
      <w:r w:rsidRPr="000752EB">
        <w:rPr>
          <w:rStyle w:val="normaltextrun"/>
          <w:rFonts w:asciiTheme="minorHAnsi" w:hAnsiTheme="minorHAnsi" w:cstheme="minorHAnsi"/>
          <w:color w:val="000000"/>
        </w:rPr>
        <w:t xml:space="preserve"> </w:t>
      </w:r>
      <w:r w:rsidRPr="000752EB">
        <w:rPr>
          <w:rStyle w:val="normaltextrun"/>
          <w:rFonts w:asciiTheme="minorHAnsi" w:hAnsiTheme="minorHAnsi" w:cstheme="minorHAnsi"/>
          <w:color w:val="000000"/>
        </w:rPr>
        <w:lastRenderedPageBreak/>
        <w:t>recommendations for a world language</w:t>
      </w:r>
      <w:r w:rsidR="00701BB6">
        <w:rPr>
          <w:rStyle w:val="normaltextrun"/>
          <w:rFonts w:asciiTheme="minorHAnsi" w:hAnsiTheme="minorHAnsi" w:cstheme="minorHAnsi"/>
          <w:color w:val="000000"/>
        </w:rPr>
        <w:t>.</w:t>
      </w:r>
      <w:r w:rsidR="00701BB6">
        <w:rPr>
          <w:rStyle w:val="FootnoteReference"/>
          <w:rFonts w:asciiTheme="minorHAnsi" w:hAnsiTheme="minorHAnsi" w:cstheme="minorHAnsi"/>
          <w:color w:val="000000"/>
        </w:rPr>
        <w:footnoteReference w:id="3"/>
      </w:r>
      <w:r w:rsidRPr="000752EB">
        <w:rPr>
          <w:rStyle w:val="normaltextrun"/>
          <w:rFonts w:asciiTheme="minorHAnsi" w:hAnsiTheme="minorHAnsi" w:cstheme="minorHAnsi"/>
          <w:color w:val="000000"/>
        </w:rPr>
        <w:t xml:space="preserve"> This process should consider</w:t>
      </w:r>
      <w:r w:rsidRPr="000752EB">
        <w:rPr>
          <w:rStyle w:val="normaltextrun"/>
          <w:rFonts w:asciiTheme="minorHAnsi" w:hAnsiTheme="minorHAnsi" w:cstheme="minorHAnsi"/>
        </w:rPr>
        <w:t xml:space="preserve"> grade placement, award appropriate credits, and place students into appropriate courses.  </w:t>
      </w:r>
      <w:r w:rsidRPr="000752EB">
        <w:rPr>
          <w:rStyle w:val="eop"/>
          <w:rFonts w:asciiTheme="minorHAnsi" w:hAnsiTheme="minorHAnsi" w:cstheme="minorHAnsi"/>
        </w:rPr>
        <w:t> </w:t>
      </w:r>
    </w:p>
    <w:p w14:paraId="3CE06618" w14:textId="77777777" w:rsidR="000752EB" w:rsidRPr="000752EB" w:rsidRDefault="000752EB" w:rsidP="000752EB">
      <w:pPr>
        <w:pStyle w:val="paragraph"/>
        <w:spacing w:before="0" w:beforeAutospacing="0" w:after="0" w:afterAutospacing="0"/>
        <w:textAlignment w:val="baseline"/>
        <w:rPr>
          <w:rFonts w:asciiTheme="minorHAnsi" w:hAnsiTheme="minorHAnsi" w:cstheme="minorHAnsi"/>
        </w:rPr>
      </w:pPr>
      <w:r w:rsidRPr="000752EB">
        <w:rPr>
          <w:rStyle w:val="eop"/>
          <w:rFonts w:asciiTheme="minorHAnsi" w:hAnsiTheme="minorHAnsi" w:cstheme="minorHAnsi"/>
        </w:rPr>
        <w:t> </w:t>
      </w:r>
    </w:p>
    <w:p w14:paraId="07B987E8" w14:textId="7649CD3C" w:rsidR="000752EB" w:rsidRPr="000752EB" w:rsidRDefault="000752EB" w:rsidP="18CA3AC1">
      <w:pPr>
        <w:pStyle w:val="paragraph"/>
        <w:spacing w:before="0" w:beforeAutospacing="0" w:after="0" w:afterAutospacing="0"/>
        <w:ind w:left="360"/>
        <w:textAlignment w:val="baseline"/>
        <w:rPr>
          <w:rFonts w:asciiTheme="minorHAnsi" w:hAnsiTheme="minorHAnsi" w:cstheme="minorBidi"/>
        </w:rPr>
      </w:pPr>
      <w:r w:rsidRPr="18CA3AC1">
        <w:rPr>
          <w:rStyle w:val="normaltextrun"/>
          <w:rFonts w:asciiTheme="minorHAnsi" w:hAnsiTheme="minorHAnsi" w:cstheme="minorBidi"/>
        </w:rPr>
        <w:t>Evaluating newcomer students' prior academic history can be difficult as some students may be missing transcripts, have only partial transcripts, or have only untranslated versions of their transcripts. Some students may also arrive with limited or interrupted formal education</w:t>
      </w:r>
      <w:r w:rsidR="0BA0FF4E" w:rsidRPr="18CA3AC1">
        <w:rPr>
          <w:rStyle w:val="normaltextrun"/>
          <w:rFonts w:asciiTheme="minorHAnsi" w:hAnsiTheme="minorHAnsi" w:cstheme="minorBidi"/>
        </w:rPr>
        <w:t xml:space="preserve"> (see question #</w:t>
      </w:r>
      <w:r w:rsidR="00201B69">
        <w:rPr>
          <w:rStyle w:val="normaltextrun"/>
          <w:rFonts w:asciiTheme="minorHAnsi" w:hAnsiTheme="minorHAnsi" w:cstheme="minorBidi"/>
        </w:rPr>
        <w:t>11</w:t>
      </w:r>
      <w:r w:rsidR="0BA0FF4E" w:rsidRPr="18CA3AC1">
        <w:rPr>
          <w:rStyle w:val="normaltextrun"/>
          <w:rFonts w:asciiTheme="minorHAnsi" w:hAnsiTheme="minorHAnsi" w:cstheme="minorBidi"/>
        </w:rPr>
        <w:t xml:space="preserve"> below)</w:t>
      </w:r>
      <w:r w:rsidRPr="18CA3AC1">
        <w:rPr>
          <w:rStyle w:val="normaltextrun"/>
          <w:rFonts w:asciiTheme="minorHAnsi" w:hAnsiTheme="minorHAnsi" w:cstheme="minorBidi"/>
        </w:rPr>
        <w:t>. </w:t>
      </w:r>
      <w:r w:rsidRPr="18CA3AC1">
        <w:rPr>
          <w:rStyle w:val="eop"/>
          <w:rFonts w:asciiTheme="minorHAnsi" w:hAnsiTheme="minorHAnsi" w:cstheme="minorBidi"/>
        </w:rPr>
        <w:t> </w:t>
      </w:r>
    </w:p>
    <w:p w14:paraId="739F72F2" w14:textId="77777777" w:rsidR="000752EB" w:rsidRPr="000752EB" w:rsidRDefault="000752EB" w:rsidP="000752EB">
      <w:pPr>
        <w:pStyle w:val="paragraph"/>
        <w:spacing w:before="0" w:beforeAutospacing="0" w:after="0" w:afterAutospacing="0"/>
        <w:textAlignment w:val="baseline"/>
        <w:rPr>
          <w:rFonts w:asciiTheme="minorHAnsi" w:hAnsiTheme="minorHAnsi" w:cstheme="minorHAnsi"/>
        </w:rPr>
      </w:pPr>
      <w:r w:rsidRPr="000752EB">
        <w:rPr>
          <w:rStyle w:val="eop"/>
          <w:rFonts w:asciiTheme="minorHAnsi" w:hAnsiTheme="minorHAnsi" w:cstheme="minorHAnsi"/>
        </w:rPr>
        <w:t> </w:t>
      </w:r>
    </w:p>
    <w:p w14:paraId="47099970" w14:textId="275D6788" w:rsidR="000752EB" w:rsidRPr="00D22849" w:rsidRDefault="000752EB" w:rsidP="000752EB">
      <w:pPr>
        <w:pStyle w:val="paragraph"/>
        <w:spacing w:before="0" w:beforeAutospacing="0" w:after="0" w:afterAutospacing="0"/>
        <w:ind w:firstLine="360"/>
        <w:textAlignment w:val="baseline"/>
        <w:rPr>
          <w:rFonts w:asciiTheme="minorHAnsi" w:hAnsiTheme="minorHAnsi" w:cstheme="minorHAnsi"/>
          <w:b/>
          <w:bCs/>
          <w:color w:val="2F5496" w:themeColor="accent1" w:themeShade="BF"/>
        </w:rPr>
      </w:pPr>
      <w:r w:rsidRPr="00D22849">
        <w:rPr>
          <w:rStyle w:val="normaltextrun"/>
          <w:rFonts w:asciiTheme="minorHAnsi" w:hAnsiTheme="minorHAnsi" w:cstheme="minorHAnsi"/>
          <w:b/>
          <w:bCs/>
          <w:color w:val="2F5496" w:themeColor="accent1" w:themeShade="BF"/>
        </w:rPr>
        <w:t>Resources:</w:t>
      </w:r>
      <w:r w:rsidRPr="00D22849">
        <w:rPr>
          <w:rStyle w:val="eop"/>
          <w:rFonts w:asciiTheme="minorHAnsi" w:hAnsiTheme="minorHAnsi" w:cstheme="minorHAnsi"/>
          <w:b/>
          <w:bCs/>
          <w:color w:val="2F5496" w:themeColor="accent1" w:themeShade="BF"/>
        </w:rPr>
        <w:t> </w:t>
      </w:r>
    </w:p>
    <w:p w14:paraId="56502A57" w14:textId="77777777" w:rsidR="000752EB" w:rsidRPr="000752EB" w:rsidRDefault="000752EB" w:rsidP="000752EB">
      <w:pPr>
        <w:pStyle w:val="paragraph"/>
        <w:numPr>
          <w:ilvl w:val="0"/>
          <w:numId w:val="14"/>
        </w:numPr>
        <w:spacing w:before="0" w:beforeAutospacing="0" w:after="0" w:afterAutospacing="0"/>
        <w:textAlignment w:val="baseline"/>
        <w:rPr>
          <w:rFonts w:asciiTheme="minorHAnsi" w:hAnsiTheme="minorHAnsi" w:cstheme="minorHAnsi"/>
        </w:rPr>
      </w:pPr>
      <w:r w:rsidRPr="73CF8085">
        <w:rPr>
          <w:rStyle w:val="normaltextrun"/>
          <w:rFonts w:asciiTheme="minorHAnsi" w:hAnsiTheme="minorHAnsi" w:cstheme="minorBidi"/>
          <w:color w:val="000000" w:themeColor="text1"/>
        </w:rPr>
        <w:t xml:space="preserve">REL Northwest's </w:t>
      </w:r>
      <w:hyperlink r:id="rId65">
        <w:r w:rsidRPr="73CF8085">
          <w:rPr>
            <w:rStyle w:val="normaltextrun"/>
            <w:rFonts w:asciiTheme="minorHAnsi" w:hAnsiTheme="minorHAnsi" w:cstheme="minorBidi"/>
            <w:color w:val="0563C1"/>
            <w:u w:val="single"/>
          </w:rPr>
          <w:t>“Welcoming, Registering, and Supporting Newcomer Students: A Toolkit for Educators of Immigrant and Refugee Students in Secondary Schools”</w:t>
        </w:r>
      </w:hyperlink>
      <w:r w:rsidRPr="73CF8085">
        <w:rPr>
          <w:rStyle w:val="normaltextrun"/>
          <w:rFonts w:asciiTheme="minorHAnsi" w:hAnsiTheme="minorHAnsi" w:cstheme="minorBidi"/>
          <w:color w:val="000000" w:themeColor="text1"/>
        </w:rPr>
        <w:t xml:space="preserve"> gives some helpful advice and resources for interpreting international transcripts.</w:t>
      </w:r>
      <w:r w:rsidRPr="73CF8085">
        <w:rPr>
          <w:rStyle w:val="eop"/>
          <w:rFonts w:asciiTheme="minorHAnsi" w:hAnsiTheme="minorHAnsi" w:cstheme="minorBidi"/>
          <w:color w:val="000000" w:themeColor="text1"/>
        </w:rPr>
        <w:t> </w:t>
      </w:r>
    </w:p>
    <w:p w14:paraId="5C751E7A" w14:textId="77777777" w:rsidR="000752EB" w:rsidRPr="000752EB" w:rsidRDefault="00000000" w:rsidP="000752EB">
      <w:pPr>
        <w:pStyle w:val="paragraph"/>
        <w:numPr>
          <w:ilvl w:val="0"/>
          <w:numId w:val="14"/>
        </w:numPr>
        <w:spacing w:before="0" w:beforeAutospacing="0" w:after="0" w:afterAutospacing="0"/>
        <w:textAlignment w:val="baseline"/>
        <w:rPr>
          <w:rFonts w:asciiTheme="minorHAnsi" w:hAnsiTheme="minorHAnsi" w:cstheme="minorHAnsi"/>
        </w:rPr>
      </w:pPr>
      <w:hyperlink r:id="rId66" w:tgtFrame="_blank" w:history="1">
        <w:r w:rsidR="000752EB" w:rsidRPr="73CF8085">
          <w:rPr>
            <w:rStyle w:val="normaltextrun"/>
            <w:rFonts w:asciiTheme="minorHAnsi" w:hAnsiTheme="minorHAnsi" w:cstheme="minorBidi"/>
            <w:color w:val="0563C1"/>
            <w:u w:val="single"/>
            <w:shd w:val="clear" w:color="auto" w:fill="FFFFFF"/>
          </w:rPr>
          <w:t>MassCore</w:t>
        </w:r>
      </w:hyperlink>
      <w:r w:rsidR="000752EB" w:rsidRPr="73CF8085">
        <w:rPr>
          <w:rStyle w:val="normaltextrun"/>
          <w:rFonts w:asciiTheme="minorHAnsi" w:hAnsiTheme="minorHAnsi" w:cstheme="minorBidi"/>
          <w:color w:val="222222"/>
          <w:shd w:val="clear" w:color="auto" w:fill="FFFFFF"/>
        </w:rPr>
        <w:t>, the state-recommended program of study intended to align high school coursework with college and workforce expectations.</w:t>
      </w:r>
      <w:r w:rsidR="000752EB" w:rsidRPr="73CF8085">
        <w:rPr>
          <w:rStyle w:val="eop"/>
          <w:rFonts w:asciiTheme="minorHAnsi" w:hAnsiTheme="minorHAnsi" w:cstheme="minorBidi"/>
          <w:color w:val="222222"/>
        </w:rPr>
        <w:t> </w:t>
      </w:r>
    </w:p>
    <w:p w14:paraId="61B830DE" w14:textId="77777777" w:rsidR="00C80566" w:rsidRDefault="000752EB" w:rsidP="00D22849">
      <w:pPr>
        <w:pStyle w:val="paragraph"/>
        <w:spacing w:before="0" w:beforeAutospacing="0" w:after="0" w:afterAutospacing="0"/>
        <w:textAlignment w:val="baseline"/>
        <w:rPr>
          <w:rStyle w:val="eop"/>
          <w:rFonts w:asciiTheme="minorHAnsi" w:hAnsiTheme="minorHAnsi" w:cstheme="minorHAnsi"/>
          <w:color w:val="000000"/>
        </w:rPr>
      </w:pPr>
      <w:r w:rsidRPr="000752EB">
        <w:rPr>
          <w:rStyle w:val="eop"/>
          <w:rFonts w:asciiTheme="minorHAnsi" w:hAnsiTheme="minorHAnsi" w:cstheme="minorHAnsi"/>
          <w:color w:val="000000"/>
        </w:rPr>
        <w:t> </w:t>
      </w:r>
    </w:p>
    <w:p w14:paraId="04EDA58E" w14:textId="46C07E40" w:rsidR="000752EB" w:rsidRPr="000752EB" w:rsidRDefault="00D22849" w:rsidP="00D22849">
      <w:pPr>
        <w:pStyle w:val="paragraph"/>
        <w:spacing w:before="0" w:beforeAutospacing="0" w:after="0" w:afterAutospacing="0"/>
        <w:textAlignment w:val="baseline"/>
        <w:rPr>
          <w:rFonts w:asciiTheme="minorHAnsi" w:hAnsiTheme="minorHAnsi" w:cstheme="minorHAnsi"/>
        </w:rPr>
      </w:pPr>
      <w:r>
        <w:rPr>
          <w:rStyle w:val="eop"/>
          <w:rFonts w:asciiTheme="minorHAnsi" w:hAnsiTheme="minorHAnsi" w:cstheme="minorHAnsi"/>
          <w:color w:val="000000"/>
        </w:rPr>
        <w:tab/>
      </w:r>
      <w:r w:rsidR="000752EB" w:rsidRPr="000752EB">
        <w:rPr>
          <w:rStyle w:val="normaltextrun"/>
          <w:rFonts w:asciiTheme="minorHAnsi" w:hAnsiTheme="minorHAnsi" w:cstheme="minorHAnsi"/>
          <w:color w:val="000000"/>
        </w:rPr>
        <w:t xml:space="preserve">Some resources for </w:t>
      </w:r>
      <w:r w:rsidR="000752EB" w:rsidRPr="00D22849">
        <w:rPr>
          <w:rStyle w:val="normaltextrun"/>
          <w:rFonts w:asciiTheme="minorHAnsi" w:hAnsiTheme="minorHAnsi" w:cstheme="minorHAnsi"/>
          <w:b/>
          <w:bCs/>
          <w:color w:val="2F5496" w:themeColor="accent1" w:themeShade="BF"/>
        </w:rPr>
        <w:t xml:space="preserve">country-specific transcript </w:t>
      </w:r>
      <w:r w:rsidR="000752EB" w:rsidRPr="000752EB">
        <w:rPr>
          <w:rStyle w:val="normaltextrun"/>
          <w:rFonts w:asciiTheme="minorHAnsi" w:hAnsiTheme="minorHAnsi" w:cstheme="minorHAnsi"/>
          <w:color w:val="000000"/>
        </w:rPr>
        <w:t>conventions include:</w:t>
      </w:r>
      <w:r w:rsidR="000752EB" w:rsidRPr="000752EB">
        <w:rPr>
          <w:rStyle w:val="eop"/>
          <w:rFonts w:asciiTheme="minorHAnsi" w:hAnsiTheme="minorHAnsi" w:cstheme="minorHAnsi"/>
          <w:color w:val="000000"/>
        </w:rPr>
        <w:t> </w:t>
      </w:r>
    </w:p>
    <w:p w14:paraId="2BF4E3F9" w14:textId="77777777" w:rsidR="000752EB" w:rsidRPr="000752EB" w:rsidRDefault="00000000" w:rsidP="000752EB">
      <w:pPr>
        <w:pStyle w:val="paragraph"/>
        <w:numPr>
          <w:ilvl w:val="0"/>
          <w:numId w:val="18"/>
        </w:numPr>
        <w:spacing w:before="0" w:beforeAutospacing="0" w:after="0" w:afterAutospacing="0"/>
        <w:textAlignment w:val="baseline"/>
        <w:rPr>
          <w:rFonts w:asciiTheme="minorHAnsi" w:hAnsiTheme="minorHAnsi" w:cstheme="minorHAnsi"/>
        </w:rPr>
      </w:pPr>
      <w:hyperlink r:id="rId67" w:tgtFrame="_blank" w:history="1">
        <w:r w:rsidR="000752EB" w:rsidRPr="000752EB">
          <w:rPr>
            <w:rStyle w:val="normaltextrun"/>
            <w:rFonts w:asciiTheme="minorHAnsi" w:hAnsiTheme="minorHAnsi" w:cstheme="minorHAnsi"/>
            <w:color w:val="0563C1"/>
            <w:u w:val="single"/>
          </w:rPr>
          <w:t>Evaluating Foreign Transcripts: A Resource Guide for School Districts</w:t>
        </w:r>
      </w:hyperlink>
      <w:r w:rsidR="000752EB" w:rsidRPr="000752EB">
        <w:rPr>
          <w:rStyle w:val="normaltextrun"/>
          <w:rFonts w:asciiTheme="minorHAnsi" w:hAnsiTheme="minorHAnsi" w:cstheme="minorHAnsi"/>
        </w:rPr>
        <w:t xml:space="preserve"> (Rhode Island Department of Education, 2012), which contains transfer equivalencies that include information on more than 75 countries. </w:t>
      </w:r>
      <w:r w:rsidR="000752EB" w:rsidRPr="000752EB">
        <w:rPr>
          <w:rStyle w:val="eop"/>
          <w:rFonts w:asciiTheme="minorHAnsi" w:hAnsiTheme="minorHAnsi" w:cstheme="minorHAnsi"/>
        </w:rPr>
        <w:t> </w:t>
      </w:r>
    </w:p>
    <w:p w14:paraId="6CDA8173" w14:textId="436DCB7E" w:rsidR="000752EB" w:rsidRPr="000752EB" w:rsidRDefault="00000000" w:rsidP="000752EB">
      <w:pPr>
        <w:pStyle w:val="paragraph"/>
        <w:numPr>
          <w:ilvl w:val="0"/>
          <w:numId w:val="18"/>
        </w:numPr>
        <w:spacing w:before="0" w:beforeAutospacing="0" w:after="0" w:afterAutospacing="0"/>
        <w:textAlignment w:val="baseline"/>
        <w:rPr>
          <w:rFonts w:asciiTheme="minorHAnsi" w:hAnsiTheme="minorHAnsi" w:cstheme="minorHAnsi"/>
        </w:rPr>
      </w:pPr>
      <w:hyperlink r:id="rId68" w:tgtFrame="_blank" w:history="1">
        <w:r w:rsidR="000752EB" w:rsidRPr="000752EB">
          <w:rPr>
            <w:rStyle w:val="normaltextrun"/>
            <w:rFonts w:asciiTheme="minorHAnsi" w:hAnsiTheme="minorHAnsi" w:cstheme="minorHAnsi"/>
            <w:color w:val="0563C1"/>
            <w:u w:val="single"/>
          </w:rPr>
          <w:t>Index of Secondary Credentials</w:t>
        </w:r>
      </w:hyperlink>
      <w:r w:rsidR="000752EB" w:rsidRPr="000752EB">
        <w:rPr>
          <w:rStyle w:val="normaltextrun"/>
          <w:rFonts w:asciiTheme="minorHAnsi" w:hAnsiTheme="minorHAnsi" w:cstheme="minorHAnsi"/>
        </w:rPr>
        <w:t xml:space="preserve"> (International Education Research Foundation, 2010) lists international secondary credentials, as well as a selection of sample documents</w:t>
      </w:r>
      <w:r w:rsidR="00504225">
        <w:rPr>
          <w:rStyle w:val="normaltextrun"/>
          <w:rFonts w:asciiTheme="minorHAnsi" w:hAnsiTheme="minorHAnsi" w:cstheme="minorHAnsi"/>
        </w:rPr>
        <w:t>.</w:t>
      </w:r>
      <w:r w:rsidR="000752EB" w:rsidRPr="000752EB">
        <w:rPr>
          <w:rStyle w:val="eop"/>
          <w:rFonts w:asciiTheme="minorHAnsi" w:hAnsiTheme="minorHAnsi" w:cstheme="minorHAnsi"/>
        </w:rPr>
        <w:t> </w:t>
      </w:r>
    </w:p>
    <w:p w14:paraId="15A5093F" w14:textId="77777777" w:rsidR="000752EB" w:rsidRPr="000752EB" w:rsidRDefault="000752EB" w:rsidP="000752EB">
      <w:pPr>
        <w:pStyle w:val="paragraph"/>
        <w:spacing w:before="0" w:beforeAutospacing="0" w:after="0" w:afterAutospacing="0"/>
        <w:ind w:left="720"/>
        <w:textAlignment w:val="baseline"/>
        <w:rPr>
          <w:rFonts w:asciiTheme="minorHAnsi" w:hAnsiTheme="minorHAnsi" w:cstheme="minorHAnsi"/>
        </w:rPr>
      </w:pPr>
      <w:r w:rsidRPr="000752EB">
        <w:rPr>
          <w:rStyle w:val="eop"/>
          <w:rFonts w:asciiTheme="minorHAnsi" w:hAnsiTheme="minorHAnsi" w:cstheme="minorHAnsi"/>
        </w:rPr>
        <w:t> </w:t>
      </w:r>
    </w:p>
    <w:p w14:paraId="4C6B7BC7" w14:textId="3F3883E6" w:rsidR="000752EB" w:rsidRPr="000752EB" w:rsidRDefault="000752EB" w:rsidP="00D84655">
      <w:pPr>
        <w:pStyle w:val="paragraph"/>
        <w:spacing w:before="0" w:beforeAutospacing="0" w:after="0" w:afterAutospacing="0"/>
        <w:ind w:left="390" w:firstLine="330"/>
        <w:textAlignment w:val="baseline"/>
        <w:rPr>
          <w:rFonts w:asciiTheme="minorHAnsi" w:hAnsiTheme="minorHAnsi" w:cstheme="minorHAnsi"/>
        </w:rPr>
      </w:pPr>
      <w:r w:rsidRPr="000752EB">
        <w:rPr>
          <w:rStyle w:val="normaltextrun"/>
          <w:rFonts w:asciiTheme="minorHAnsi" w:hAnsiTheme="minorHAnsi" w:cstheme="minorHAnsi"/>
        </w:rPr>
        <w:t xml:space="preserve">Resource for </w:t>
      </w:r>
      <w:r w:rsidRPr="00D22849">
        <w:rPr>
          <w:rStyle w:val="normaltextrun"/>
          <w:rFonts w:asciiTheme="minorHAnsi" w:hAnsiTheme="minorHAnsi" w:cstheme="minorHAnsi"/>
          <w:b/>
          <w:bCs/>
          <w:color w:val="2F5496" w:themeColor="accent1" w:themeShade="BF"/>
        </w:rPr>
        <w:t>validating international transcripts:</w:t>
      </w:r>
      <w:r w:rsidRPr="00D22849">
        <w:rPr>
          <w:rStyle w:val="eop"/>
          <w:rFonts w:asciiTheme="minorHAnsi" w:hAnsiTheme="minorHAnsi" w:cstheme="minorHAnsi"/>
          <w:color w:val="2F5496" w:themeColor="accent1" w:themeShade="BF"/>
        </w:rPr>
        <w:t> </w:t>
      </w:r>
    </w:p>
    <w:p w14:paraId="52786FD0" w14:textId="77777777" w:rsidR="000752EB" w:rsidRPr="000752EB" w:rsidRDefault="000752EB" w:rsidP="000752EB">
      <w:pPr>
        <w:pStyle w:val="paragraph"/>
        <w:numPr>
          <w:ilvl w:val="0"/>
          <w:numId w:val="19"/>
        </w:numPr>
        <w:spacing w:before="0" w:beforeAutospacing="0" w:after="0" w:afterAutospacing="0"/>
        <w:textAlignment w:val="baseline"/>
        <w:rPr>
          <w:rFonts w:asciiTheme="minorHAnsi" w:hAnsiTheme="minorHAnsi" w:cstheme="minorHAnsi"/>
        </w:rPr>
      </w:pPr>
      <w:r w:rsidRPr="000752EB">
        <w:rPr>
          <w:rStyle w:val="normaltextrun"/>
          <w:rFonts w:asciiTheme="minorHAnsi" w:hAnsiTheme="minorHAnsi" w:cstheme="minorHAnsi"/>
        </w:rPr>
        <w:t xml:space="preserve">Chapter 5 of </w:t>
      </w:r>
      <w:hyperlink r:id="rId69" w:tgtFrame="_blank" w:history="1">
        <w:r w:rsidRPr="000752EB">
          <w:rPr>
            <w:rStyle w:val="normaltextrun"/>
            <w:rFonts w:asciiTheme="minorHAnsi" w:hAnsiTheme="minorHAnsi" w:cstheme="minorHAnsi"/>
            <w:color w:val="0563C1"/>
            <w:u w:val="single"/>
          </w:rPr>
          <w:t>Working with Refugee Students in Secondary Schools: A Counselor’s Companion</w:t>
        </w:r>
      </w:hyperlink>
      <w:r w:rsidRPr="000752EB">
        <w:rPr>
          <w:rStyle w:val="normaltextrun"/>
          <w:rFonts w:asciiTheme="minorHAnsi" w:hAnsiTheme="minorHAnsi" w:cstheme="minorHAnsi"/>
        </w:rPr>
        <w:t xml:space="preserve"> (Minnesota Department of Education, 2010) provides guidance on how to recognize and validate an international transcript and how to understand grading scales.</w:t>
      </w:r>
      <w:r w:rsidRPr="000752EB">
        <w:rPr>
          <w:rStyle w:val="eop"/>
          <w:rFonts w:asciiTheme="minorHAnsi" w:hAnsiTheme="minorHAnsi" w:cstheme="minorHAnsi"/>
        </w:rPr>
        <w:t> </w:t>
      </w:r>
    </w:p>
    <w:p w14:paraId="71665554" w14:textId="77777777" w:rsidR="000752EB" w:rsidRPr="000752EB" w:rsidRDefault="000752EB" w:rsidP="000752EB">
      <w:pPr>
        <w:pStyle w:val="paragraph"/>
        <w:spacing w:before="0" w:beforeAutospacing="0" w:after="0" w:afterAutospacing="0"/>
        <w:textAlignment w:val="baseline"/>
        <w:rPr>
          <w:rFonts w:asciiTheme="minorHAnsi" w:hAnsiTheme="minorHAnsi" w:cstheme="minorHAnsi"/>
        </w:rPr>
      </w:pPr>
      <w:r w:rsidRPr="000752EB">
        <w:rPr>
          <w:rStyle w:val="eop"/>
          <w:rFonts w:asciiTheme="minorHAnsi" w:hAnsiTheme="minorHAnsi" w:cstheme="minorHAnsi"/>
          <w:color w:val="000000"/>
        </w:rPr>
        <w:t> </w:t>
      </w:r>
    </w:p>
    <w:p w14:paraId="7DE45E64" w14:textId="77777777" w:rsidR="000752EB" w:rsidRPr="000752EB" w:rsidRDefault="000752EB" w:rsidP="000E02EA">
      <w:pPr>
        <w:pStyle w:val="paragraph"/>
        <w:spacing w:before="0" w:beforeAutospacing="0" w:after="0" w:afterAutospacing="0"/>
        <w:ind w:left="360"/>
        <w:textAlignment w:val="baseline"/>
        <w:rPr>
          <w:rFonts w:asciiTheme="minorHAnsi" w:hAnsiTheme="minorHAnsi" w:cstheme="minorHAnsi"/>
        </w:rPr>
      </w:pPr>
      <w:r w:rsidRPr="000752EB">
        <w:rPr>
          <w:rStyle w:val="normaltextrun"/>
          <w:rFonts w:asciiTheme="minorHAnsi" w:hAnsiTheme="minorHAnsi" w:cstheme="minorHAnsi"/>
          <w:color w:val="000000"/>
        </w:rPr>
        <w:t xml:space="preserve">It is critical to support credit accumulation toward graduation requirements and help the student and parents or guardians understand what is required for graduation. Opportunities to accelerate credit accumulation as students gain competency in English language acquisition and in the </w:t>
      </w:r>
      <w:proofErr w:type="gramStart"/>
      <w:r w:rsidRPr="000752EB">
        <w:rPr>
          <w:rStyle w:val="contextualspellingandgrammarerror"/>
          <w:rFonts w:asciiTheme="minorHAnsi" w:hAnsiTheme="minorHAnsi" w:cstheme="minorHAnsi"/>
          <w:color w:val="000000"/>
        </w:rPr>
        <w:t>content</w:t>
      </w:r>
      <w:proofErr w:type="gramEnd"/>
      <w:r w:rsidRPr="000752EB">
        <w:rPr>
          <w:rStyle w:val="normaltextrun"/>
          <w:rFonts w:asciiTheme="minorHAnsi" w:hAnsiTheme="minorHAnsi" w:cstheme="minorHAnsi"/>
          <w:color w:val="000000"/>
        </w:rPr>
        <w:t xml:space="preserve"> areas will create a more tenable pathway to graduation. Importantly, students who are older and under-credited should be provided access to credit recovery and acceleration programs and informed of alternative pathways, with the goal of helping them understand all available options that may help them meet their individual goals.</w:t>
      </w:r>
      <w:r w:rsidRPr="000752EB">
        <w:rPr>
          <w:rStyle w:val="eop"/>
          <w:rFonts w:asciiTheme="minorHAnsi" w:hAnsiTheme="minorHAnsi" w:cstheme="minorHAnsi"/>
          <w:color w:val="000000"/>
        </w:rPr>
        <w:t> </w:t>
      </w:r>
    </w:p>
    <w:p w14:paraId="7E1A2B71" w14:textId="77777777" w:rsidR="00D22849" w:rsidRPr="000752EB" w:rsidRDefault="00D22849" w:rsidP="18CA3AC1">
      <w:pPr>
        <w:pStyle w:val="ListParagraph"/>
        <w:ind w:left="360"/>
        <w:rPr>
          <w:b/>
          <w:bCs/>
          <w:color w:val="2F5496" w:themeColor="accent1" w:themeShade="BF"/>
          <w:sz w:val="24"/>
          <w:szCs w:val="24"/>
        </w:rPr>
      </w:pPr>
    </w:p>
    <w:p w14:paraId="15A3BBCF" w14:textId="4EF5EA01" w:rsidR="477AA624" w:rsidRDefault="477AA624" w:rsidP="18CA3AC1">
      <w:pPr>
        <w:pStyle w:val="paragraph"/>
        <w:spacing w:before="0" w:beforeAutospacing="0" w:after="0" w:afterAutospacing="0"/>
        <w:ind w:firstLine="360"/>
        <w:rPr>
          <w:rFonts w:asciiTheme="minorHAnsi" w:hAnsiTheme="minorHAnsi" w:cstheme="minorBidi"/>
          <w:b/>
          <w:bCs/>
          <w:color w:val="2F5496" w:themeColor="accent1" w:themeShade="BF"/>
        </w:rPr>
      </w:pPr>
      <w:r w:rsidRPr="18CA3AC1">
        <w:rPr>
          <w:rStyle w:val="normaltextrun"/>
          <w:rFonts w:asciiTheme="minorHAnsi" w:hAnsiTheme="minorHAnsi" w:cstheme="minorBidi"/>
          <w:b/>
          <w:bCs/>
          <w:color w:val="2F5496" w:themeColor="accent1" w:themeShade="BF"/>
        </w:rPr>
        <w:t>Resources</w:t>
      </w:r>
    </w:p>
    <w:p w14:paraId="727409CF" w14:textId="3ADF5550" w:rsidR="477AA624" w:rsidRDefault="477AA624" w:rsidP="004A0CDA">
      <w:pPr>
        <w:pStyle w:val="ListParagraph"/>
        <w:numPr>
          <w:ilvl w:val="0"/>
          <w:numId w:val="1"/>
        </w:numPr>
        <w:rPr>
          <w:b/>
          <w:bCs/>
          <w:color w:val="2F5496" w:themeColor="accent1" w:themeShade="BF"/>
          <w:sz w:val="24"/>
          <w:szCs w:val="24"/>
        </w:rPr>
      </w:pPr>
      <w:r w:rsidRPr="004A0CDA">
        <w:rPr>
          <w:sz w:val="24"/>
          <w:szCs w:val="24"/>
        </w:rPr>
        <w:t>Washington’s Polic</w:t>
      </w:r>
      <w:r w:rsidR="208C0828" w:rsidRPr="004A0CDA">
        <w:rPr>
          <w:sz w:val="24"/>
          <w:szCs w:val="24"/>
        </w:rPr>
        <w:t>ies</w:t>
      </w:r>
      <w:r w:rsidRPr="004A0CDA">
        <w:rPr>
          <w:sz w:val="24"/>
          <w:szCs w:val="24"/>
        </w:rPr>
        <w:t xml:space="preserve"> &amp; </w:t>
      </w:r>
      <w:r w:rsidR="79934DA1" w:rsidRPr="004A0CDA">
        <w:rPr>
          <w:sz w:val="24"/>
          <w:szCs w:val="24"/>
        </w:rPr>
        <w:t xml:space="preserve">Practices Guide, chapter on </w:t>
      </w:r>
      <w:hyperlink r:id="rId70" w:history="1">
        <w:r w:rsidR="00FE2B8F" w:rsidRPr="00FE2B8F">
          <w:rPr>
            <w:rStyle w:val="Hyperlink"/>
            <w:b/>
            <w:bCs/>
            <w:sz w:val="24"/>
            <w:szCs w:val="24"/>
          </w:rPr>
          <w:t>“</w:t>
        </w:r>
        <w:r w:rsidR="00FE2B8F" w:rsidRPr="009818A3">
          <w:rPr>
            <w:rStyle w:val="Hyperlink"/>
            <w:sz w:val="24"/>
            <w:szCs w:val="24"/>
          </w:rPr>
          <w:t>Newcomer</w:t>
        </w:r>
        <w:r w:rsidR="00FE2B8F" w:rsidRPr="00FE2B8F">
          <w:rPr>
            <w:rStyle w:val="Hyperlink"/>
            <w:b/>
            <w:bCs/>
            <w:sz w:val="24"/>
            <w:szCs w:val="24"/>
          </w:rPr>
          <w:t xml:space="preserve"> </w:t>
        </w:r>
        <w:r w:rsidR="00FE2B8F" w:rsidRPr="009818A3">
          <w:rPr>
            <w:rStyle w:val="Hyperlink"/>
            <w:sz w:val="24"/>
            <w:szCs w:val="24"/>
          </w:rPr>
          <w:t>Students</w:t>
        </w:r>
        <w:r w:rsidR="00FE2B8F" w:rsidRPr="00FE2B8F">
          <w:rPr>
            <w:rStyle w:val="Hyperlink"/>
            <w:b/>
            <w:bCs/>
            <w:sz w:val="24"/>
            <w:szCs w:val="24"/>
          </w:rPr>
          <w:t>.”</w:t>
        </w:r>
      </w:hyperlink>
    </w:p>
    <w:p w14:paraId="1390BEDD" w14:textId="6C8D5B9A" w:rsidR="18CA3AC1" w:rsidRPr="004A0CDA" w:rsidRDefault="6066B3F8" w:rsidP="004A0CDA">
      <w:pPr>
        <w:pStyle w:val="ListParagraph"/>
        <w:numPr>
          <w:ilvl w:val="0"/>
          <w:numId w:val="1"/>
        </w:numPr>
        <w:rPr>
          <w:sz w:val="24"/>
          <w:szCs w:val="24"/>
        </w:rPr>
      </w:pPr>
      <w:r w:rsidRPr="004A0CDA">
        <w:rPr>
          <w:sz w:val="24"/>
          <w:szCs w:val="24"/>
        </w:rPr>
        <w:t xml:space="preserve">Virginia’s </w:t>
      </w:r>
      <w:hyperlink r:id="rId71" w:history="1">
        <w:r w:rsidR="009818A3" w:rsidRPr="009818A3">
          <w:rPr>
            <w:rStyle w:val="Hyperlink"/>
            <w:sz w:val="24"/>
            <w:szCs w:val="24"/>
          </w:rPr>
          <w:t>“English Learner Resource Document for School Counselors, English Language Learner Educators, and Administrators.”</w:t>
        </w:r>
      </w:hyperlink>
    </w:p>
    <w:p w14:paraId="527BE7A4" w14:textId="09EF24DD" w:rsidR="18CA3AC1" w:rsidRDefault="18CA3AC1" w:rsidP="18CA3AC1">
      <w:pPr>
        <w:pStyle w:val="ListParagraph"/>
        <w:ind w:left="360"/>
        <w:rPr>
          <w:b/>
          <w:bCs/>
          <w:color w:val="2F5496" w:themeColor="accent1" w:themeShade="BF"/>
          <w:sz w:val="24"/>
          <w:szCs w:val="24"/>
        </w:rPr>
      </w:pPr>
    </w:p>
    <w:p w14:paraId="51C86F16" w14:textId="77777777" w:rsidR="00BA3D36" w:rsidRDefault="00BA3D36" w:rsidP="18CA3AC1">
      <w:pPr>
        <w:pStyle w:val="ListParagraph"/>
        <w:ind w:left="360"/>
        <w:rPr>
          <w:b/>
          <w:bCs/>
          <w:color w:val="2F5496" w:themeColor="accent1" w:themeShade="BF"/>
          <w:sz w:val="24"/>
          <w:szCs w:val="24"/>
        </w:rPr>
      </w:pPr>
    </w:p>
    <w:p w14:paraId="35436193" w14:textId="77777777" w:rsidR="00BA3D36" w:rsidRDefault="00BA3D36" w:rsidP="18CA3AC1">
      <w:pPr>
        <w:pStyle w:val="ListParagraph"/>
        <w:ind w:left="360"/>
        <w:rPr>
          <w:b/>
          <w:bCs/>
          <w:color w:val="2F5496" w:themeColor="accent1" w:themeShade="BF"/>
          <w:sz w:val="24"/>
          <w:szCs w:val="24"/>
        </w:rPr>
      </w:pPr>
    </w:p>
    <w:p w14:paraId="0931F2E6" w14:textId="77777777" w:rsidR="00BA3D36" w:rsidRDefault="00BA3D36" w:rsidP="18CA3AC1">
      <w:pPr>
        <w:pStyle w:val="ListParagraph"/>
        <w:ind w:left="360"/>
        <w:rPr>
          <w:b/>
          <w:bCs/>
          <w:color w:val="2F5496" w:themeColor="accent1" w:themeShade="BF"/>
          <w:sz w:val="24"/>
          <w:szCs w:val="24"/>
        </w:rPr>
      </w:pPr>
    </w:p>
    <w:p w14:paraId="4BCEB1C9" w14:textId="77777777" w:rsidR="00BA3D36" w:rsidRDefault="00BA3D36" w:rsidP="18CA3AC1">
      <w:pPr>
        <w:pStyle w:val="ListParagraph"/>
        <w:ind w:left="360"/>
        <w:rPr>
          <w:b/>
          <w:bCs/>
          <w:color w:val="2F5496" w:themeColor="accent1" w:themeShade="BF"/>
          <w:sz w:val="24"/>
          <w:szCs w:val="24"/>
        </w:rPr>
      </w:pPr>
    </w:p>
    <w:p w14:paraId="7F2DC8B2" w14:textId="24F70066" w:rsidR="000752EB" w:rsidRPr="000752EB" w:rsidRDefault="000752EB" w:rsidP="000752EB">
      <w:pPr>
        <w:pStyle w:val="ListParagraph"/>
        <w:numPr>
          <w:ilvl w:val="0"/>
          <w:numId w:val="4"/>
        </w:numPr>
        <w:rPr>
          <w:rStyle w:val="eop"/>
          <w:rFonts w:cstheme="minorHAnsi"/>
          <w:b/>
          <w:bCs/>
          <w:color w:val="2F5496" w:themeColor="accent1" w:themeShade="BF"/>
          <w:sz w:val="24"/>
          <w:szCs w:val="24"/>
        </w:rPr>
      </w:pPr>
      <w:bookmarkStart w:id="17" w:name="Graduation"/>
      <w:bookmarkEnd w:id="17"/>
      <w:r w:rsidRPr="16EED51B">
        <w:rPr>
          <w:rStyle w:val="normaltextrun"/>
          <w:b/>
          <w:bCs/>
          <w:color w:val="2F5496" w:themeColor="accent1" w:themeShade="BF"/>
          <w:sz w:val="24"/>
          <w:szCs w:val="24"/>
          <w:shd w:val="clear" w:color="auto" w:fill="FFFFFF"/>
        </w:rPr>
        <w:t>How can the district help newcomer students be on a path to graduation? </w:t>
      </w:r>
      <w:r w:rsidRPr="16EED51B">
        <w:rPr>
          <w:rStyle w:val="eop"/>
          <w:b/>
          <w:bCs/>
          <w:color w:val="2F5496" w:themeColor="accent1" w:themeShade="BF"/>
          <w:sz w:val="24"/>
          <w:szCs w:val="24"/>
          <w:shd w:val="clear" w:color="auto" w:fill="FFFFFF"/>
        </w:rPr>
        <w:t> </w:t>
      </w:r>
    </w:p>
    <w:p w14:paraId="32D70E70" w14:textId="7F51C02A" w:rsidR="000752EB" w:rsidRPr="000752EB" w:rsidRDefault="000752EB" w:rsidP="000752EB">
      <w:pPr>
        <w:pStyle w:val="ListParagraph"/>
        <w:ind w:left="360"/>
        <w:rPr>
          <w:rStyle w:val="eop"/>
          <w:rFonts w:cstheme="minorHAnsi"/>
          <w:b/>
          <w:bCs/>
          <w:color w:val="2F5496" w:themeColor="accent1" w:themeShade="BF"/>
          <w:sz w:val="24"/>
          <w:szCs w:val="24"/>
          <w:shd w:val="clear" w:color="auto" w:fill="FFFFFF"/>
        </w:rPr>
      </w:pPr>
    </w:p>
    <w:p w14:paraId="39C39FDD" w14:textId="77777777" w:rsidR="00937008" w:rsidRPr="00937008" w:rsidRDefault="000752EB" w:rsidP="00937008">
      <w:pPr>
        <w:pStyle w:val="paragraph"/>
        <w:spacing w:before="0" w:beforeAutospacing="0" w:after="0" w:afterAutospacing="0"/>
        <w:ind w:left="360"/>
        <w:textAlignment w:val="baseline"/>
        <w:rPr>
          <w:rStyle w:val="eop"/>
          <w:rFonts w:asciiTheme="minorHAnsi" w:hAnsiTheme="minorHAnsi" w:cstheme="minorHAnsi"/>
          <w:color w:val="222222"/>
          <w:shd w:val="clear" w:color="auto" w:fill="FFFFFF"/>
        </w:rPr>
      </w:pPr>
      <w:r w:rsidRPr="00937008">
        <w:rPr>
          <w:rStyle w:val="normaltextrun"/>
          <w:rFonts w:asciiTheme="minorHAnsi" w:hAnsiTheme="minorHAnsi" w:cstheme="minorHAnsi"/>
          <w:color w:val="000000"/>
          <w:shd w:val="clear" w:color="auto" w:fill="FFFFFF"/>
        </w:rPr>
        <w:t xml:space="preserve">Accurately tracking credits supports students in receiving credit for completed courses and helps keep them on track for graduation. (See sections on “Award competency-based credits” and “Create strategic individualized plans for immigrant and refugee students’ graduation, postsecondary education, and careers” in </w:t>
      </w:r>
      <w:hyperlink r:id="rId72" w:tgtFrame="_blank" w:history="1">
        <w:r w:rsidRPr="00937008">
          <w:rPr>
            <w:rStyle w:val="normaltextrun"/>
            <w:rFonts w:asciiTheme="minorHAnsi" w:hAnsiTheme="minorHAnsi" w:cstheme="minorHAnsi"/>
            <w:color w:val="0563C1"/>
            <w:u w:val="single"/>
            <w:shd w:val="clear" w:color="auto" w:fill="FFFFFF"/>
          </w:rPr>
          <w:t>“Welcoming, Registering, and Supporting Newcomer Students: A Toolkit for Educators of Immigrant and Refugee Students in Secondary Schools.”</w:t>
        </w:r>
      </w:hyperlink>
      <w:r w:rsidRPr="00937008">
        <w:rPr>
          <w:rStyle w:val="normaltextrun"/>
          <w:rFonts w:asciiTheme="minorHAnsi" w:hAnsiTheme="minorHAnsi" w:cstheme="minorHAnsi"/>
          <w:color w:val="0563C1"/>
          <w:u w:val="single"/>
          <w:shd w:val="clear" w:color="auto" w:fill="FFFFFF"/>
        </w:rPr>
        <w:t>)</w:t>
      </w:r>
      <w:r w:rsidRPr="00937008">
        <w:rPr>
          <w:rStyle w:val="normaltextrun"/>
          <w:rFonts w:asciiTheme="minorHAnsi" w:hAnsiTheme="minorHAnsi" w:cstheme="minorHAnsi"/>
          <w:color w:val="222222"/>
          <w:shd w:val="clear" w:color="auto" w:fill="FFFFFF"/>
        </w:rPr>
        <w:t xml:space="preserve"> The pathway for different students may vary depending on the individual student's goals for the future, which underscores the importance of active student and family engagement and participation. </w:t>
      </w:r>
      <w:r w:rsidRPr="00937008">
        <w:rPr>
          <w:rStyle w:val="eop"/>
          <w:rFonts w:asciiTheme="minorHAnsi" w:hAnsiTheme="minorHAnsi" w:cstheme="minorHAnsi"/>
          <w:color w:val="222222"/>
          <w:shd w:val="clear" w:color="auto" w:fill="FFFFFF"/>
        </w:rPr>
        <w:t> </w:t>
      </w:r>
      <w:r w:rsidR="0047010B" w:rsidRPr="00937008">
        <w:rPr>
          <w:rStyle w:val="eop"/>
          <w:rFonts w:asciiTheme="minorHAnsi" w:hAnsiTheme="minorHAnsi" w:cstheme="minorHAnsi"/>
          <w:color w:val="222222"/>
          <w:shd w:val="clear" w:color="auto" w:fill="FFFFFF"/>
        </w:rPr>
        <w:t>While course-taking</w:t>
      </w:r>
      <w:r w:rsidR="0044730F" w:rsidRPr="00937008">
        <w:rPr>
          <w:rStyle w:val="eop"/>
          <w:rFonts w:asciiTheme="minorHAnsi" w:hAnsiTheme="minorHAnsi" w:cstheme="minorHAnsi"/>
          <w:color w:val="222222"/>
          <w:shd w:val="clear" w:color="auto" w:fill="FFFFFF"/>
        </w:rPr>
        <w:t xml:space="preserve"> and graduation requirements are determined locally, districts should take care </w:t>
      </w:r>
      <w:r w:rsidR="001D7287" w:rsidRPr="00937008">
        <w:rPr>
          <w:rStyle w:val="eop"/>
          <w:rFonts w:asciiTheme="minorHAnsi" w:hAnsiTheme="minorHAnsi" w:cstheme="minorHAnsi"/>
          <w:color w:val="222222"/>
          <w:shd w:val="clear" w:color="auto" w:fill="FFFFFF"/>
        </w:rPr>
        <w:t>to ensure that students have access to rigorous course</w:t>
      </w:r>
      <w:r w:rsidR="00255212" w:rsidRPr="00937008">
        <w:rPr>
          <w:rStyle w:val="eop"/>
          <w:rFonts w:asciiTheme="minorHAnsi" w:hAnsiTheme="minorHAnsi" w:cstheme="minorHAnsi"/>
          <w:color w:val="222222"/>
          <w:shd w:val="clear" w:color="auto" w:fill="FFFFFF"/>
        </w:rPr>
        <w:t>s and the requisite supports to be successful. When creating a secondary and post-secondary plan, course</w:t>
      </w:r>
      <w:r w:rsidR="00715912" w:rsidRPr="00937008">
        <w:rPr>
          <w:rStyle w:val="eop"/>
          <w:rFonts w:asciiTheme="minorHAnsi" w:hAnsiTheme="minorHAnsi" w:cstheme="minorHAnsi"/>
          <w:color w:val="222222"/>
          <w:shd w:val="clear" w:color="auto" w:fill="FFFFFF"/>
        </w:rPr>
        <w:t>-</w:t>
      </w:r>
      <w:r w:rsidR="00255212" w:rsidRPr="00937008">
        <w:rPr>
          <w:rStyle w:val="eop"/>
          <w:rFonts w:asciiTheme="minorHAnsi" w:hAnsiTheme="minorHAnsi" w:cstheme="minorHAnsi"/>
          <w:color w:val="222222"/>
          <w:shd w:val="clear" w:color="auto" w:fill="FFFFFF"/>
        </w:rPr>
        <w:t>taking and pathways should reflect an opportunity for students to access academic and career pathways after graduation.</w:t>
      </w:r>
    </w:p>
    <w:p w14:paraId="3FD71DF9" w14:textId="77777777" w:rsidR="00937008" w:rsidRDefault="00937008" w:rsidP="00DD7771">
      <w:pPr>
        <w:pStyle w:val="paragraph"/>
        <w:spacing w:before="0" w:beforeAutospacing="0" w:after="0" w:afterAutospacing="0"/>
        <w:ind w:firstLine="360"/>
        <w:textAlignment w:val="baseline"/>
        <w:rPr>
          <w:rStyle w:val="eop"/>
          <w:color w:val="222222"/>
          <w:shd w:val="clear" w:color="auto" w:fill="FFFFFF"/>
        </w:rPr>
      </w:pPr>
    </w:p>
    <w:p w14:paraId="5117ABA9" w14:textId="4F85172E" w:rsidR="00DD7771" w:rsidRPr="00D22849" w:rsidRDefault="00DD7771" w:rsidP="00DD7771">
      <w:pPr>
        <w:pStyle w:val="paragraph"/>
        <w:spacing w:before="0" w:beforeAutospacing="0" w:after="0" w:afterAutospacing="0"/>
        <w:ind w:firstLine="360"/>
        <w:textAlignment w:val="baseline"/>
        <w:rPr>
          <w:rFonts w:asciiTheme="minorHAnsi" w:hAnsiTheme="minorHAnsi" w:cstheme="minorHAnsi"/>
          <w:b/>
          <w:bCs/>
          <w:color w:val="2F5496" w:themeColor="accent1" w:themeShade="BF"/>
        </w:rPr>
      </w:pPr>
      <w:r w:rsidRPr="00D22849">
        <w:rPr>
          <w:rStyle w:val="normaltextrun"/>
          <w:rFonts w:asciiTheme="minorHAnsi" w:hAnsiTheme="minorHAnsi" w:cstheme="minorHAnsi"/>
          <w:b/>
          <w:bCs/>
          <w:color w:val="2F5496" w:themeColor="accent1" w:themeShade="BF"/>
        </w:rPr>
        <w:t>Resources:</w:t>
      </w:r>
      <w:r w:rsidRPr="00D22849">
        <w:rPr>
          <w:rStyle w:val="eop"/>
          <w:rFonts w:asciiTheme="minorHAnsi" w:hAnsiTheme="minorHAnsi" w:cstheme="minorHAnsi"/>
          <w:b/>
          <w:bCs/>
          <w:color w:val="2F5496" w:themeColor="accent1" w:themeShade="BF"/>
        </w:rPr>
        <w:t> </w:t>
      </w:r>
    </w:p>
    <w:p w14:paraId="5ACFFE1A" w14:textId="5D53C182" w:rsidR="00DD7771" w:rsidRPr="00153D8F" w:rsidRDefault="00000000" w:rsidP="00DD7771">
      <w:pPr>
        <w:pStyle w:val="ListParagraph"/>
        <w:numPr>
          <w:ilvl w:val="0"/>
          <w:numId w:val="19"/>
        </w:numPr>
        <w:rPr>
          <w:rStyle w:val="normaltextrun"/>
          <w:color w:val="2F5496" w:themeColor="accent1" w:themeShade="BF"/>
          <w:sz w:val="24"/>
          <w:szCs w:val="24"/>
        </w:rPr>
      </w:pPr>
      <w:hyperlink r:id="rId73" w:tgtFrame="_blank" w:history="1">
        <w:r w:rsidR="00DD7771" w:rsidRPr="00153D8F">
          <w:rPr>
            <w:rStyle w:val="normaltextrun"/>
            <w:rFonts w:cstheme="minorHAnsi"/>
            <w:color w:val="0563C1"/>
            <w:sz w:val="24"/>
            <w:szCs w:val="24"/>
            <w:u w:val="single"/>
          </w:rPr>
          <w:t>Dear Colleague Letter</w:t>
        </w:r>
      </w:hyperlink>
      <w:r w:rsidR="00DD7771" w:rsidRPr="00153D8F">
        <w:rPr>
          <w:rStyle w:val="normaltextrun"/>
          <w:rFonts w:cstheme="minorHAnsi"/>
          <w:color w:val="0563C1"/>
          <w:sz w:val="24"/>
          <w:szCs w:val="24"/>
        </w:rPr>
        <w:t xml:space="preserve"> </w:t>
      </w:r>
      <w:r w:rsidR="00DD7771" w:rsidRPr="00153D8F">
        <w:rPr>
          <w:rStyle w:val="normaltextrun"/>
          <w:rFonts w:cstheme="minorHAnsi"/>
          <w:sz w:val="24"/>
          <w:szCs w:val="24"/>
        </w:rPr>
        <w:t>(January 7, 2015).</w:t>
      </w:r>
    </w:p>
    <w:p w14:paraId="79443A80" w14:textId="49854A4B" w:rsidR="00153D8F" w:rsidRPr="00153D8F" w:rsidRDefault="00153D8F" w:rsidP="00DD7771">
      <w:pPr>
        <w:pStyle w:val="ListParagraph"/>
        <w:numPr>
          <w:ilvl w:val="0"/>
          <w:numId w:val="19"/>
        </w:numPr>
        <w:rPr>
          <w:rStyle w:val="normaltextrun"/>
          <w:color w:val="2F5496" w:themeColor="accent1" w:themeShade="BF"/>
          <w:sz w:val="24"/>
          <w:szCs w:val="24"/>
        </w:rPr>
      </w:pPr>
      <w:r w:rsidRPr="00E11654">
        <w:rPr>
          <w:rStyle w:val="normaltextrun"/>
          <w:color w:val="000000" w:themeColor="text1"/>
          <w:sz w:val="24"/>
          <w:szCs w:val="24"/>
        </w:rPr>
        <w:t xml:space="preserve">REL Northwest's </w:t>
      </w:r>
      <w:hyperlink r:id="rId74">
        <w:r w:rsidRPr="00E11654">
          <w:rPr>
            <w:rStyle w:val="normaltextrun"/>
            <w:color w:val="0563C1"/>
            <w:sz w:val="24"/>
            <w:szCs w:val="24"/>
            <w:u w:val="single"/>
          </w:rPr>
          <w:t>“Welcoming, Registering, and Supporting Newcomer Students: A Toolkit for Educators of Immigrant and Refugee Students in Secondary Schools”</w:t>
        </w:r>
      </w:hyperlink>
    </w:p>
    <w:p w14:paraId="5D127480" w14:textId="77777777" w:rsidR="00230D74" w:rsidRPr="006A5BFD" w:rsidRDefault="00230D74" w:rsidP="00153D8F">
      <w:pPr>
        <w:pStyle w:val="ListParagraph"/>
        <w:ind w:left="1440"/>
        <w:rPr>
          <w:color w:val="2F5496" w:themeColor="accent1" w:themeShade="BF"/>
          <w:sz w:val="24"/>
          <w:szCs w:val="24"/>
        </w:rPr>
      </w:pPr>
    </w:p>
    <w:p w14:paraId="18FE6A65" w14:textId="5B9D12C6" w:rsidR="00230D74" w:rsidRPr="00812DAC" w:rsidRDefault="00230D74" w:rsidP="00230D74">
      <w:pPr>
        <w:pStyle w:val="ListParagraph"/>
        <w:numPr>
          <w:ilvl w:val="0"/>
          <w:numId w:val="4"/>
        </w:numPr>
        <w:rPr>
          <w:b/>
          <w:bCs/>
          <w:color w:val="2F5496" w:themeColor="accent1" w:themeShade="BF"/>
          <w:sz w:val="24"/>
          <w:szCs w:val="24"/>
        </w:rPr>
      </w:pPr>
      <w:bookmarkStart w:id="18" w:name="SLIFE"/>
      <w:bookmarkEnd w:id="18"/>
      <w:r w:rsidRPr="00812DAC">
        <w:rPr>
          <w:b/>
          <w:bCs/>
          <w:color w:val="2F5496" w:themeColor="accent1" w:themeShade="BF"/>
          <w:sz w:val="24"/>
          <w:szCs w:val="24"/>
        </w:rPr>
        <w:t xml:space="preserve">How do we identify and support students who may have had limited or interrupted learning </w:t>
      </w:r>
      <w:r w:rsidR="00ED6E9E" w:rsidRPr="00812DAC">
        <w:rPr>
          <w:b/>
          <w:bCs/>
          <w:color w:val="2F5496" w:themeColor="accent1" w:themeShade="BF"/>
          <w:sz w:val="24"/>
          <w:szCs w:val="24"/>
        </w:rPr>
        <w:t>education</w:t>
      </w:r>
      <w:r w:rsidRPr="00812DAC">
        <w:rPr>
          <w:b/>
          <w:bCs/>
          <w:color w:val="2F5496" w:themeColor="accent1" w:themeShade="BF"/>
          <w:sz w:val="24"/>
          <w:szCs w:val="24"/>
        </w:rPr>
        <w:t xml:space="preserve"> </w:t>
      </w:r>
      <w:r w:rsidR="00F22CC9" w:rsidRPr="00812DAC">
        <w:rPr>
          <w:b/>
          <w:bCs/>
          <w:color w:val="2F5496" w:themeColor="accent1" w:themeShade="BF"/>
          <w:sz w:val="24"/>
          <w:szCs w:val="24"/>
        </w:rPr>
        <w:t>(SLIFE)</w:t>
      </w:r>
      <w:r w:rsidRPr="00812DAC">
        <w:rPr>
          <w:b/>
          <w:bCs/>
          <w:color w:val="2F5496" w:themeColor="accent1" w:themeShade="BF"/>
          <w:sz w:val="24"/>
          <w:szCs w:val="24"/>
        </w:rPr>
        <w:t xml:space="preserve">? </w:t>
      </w:r>
    </w:p>
    <w:p w14:paraId="07304EF0" w14:textId="77777777" w:rsidR="00EF3E69" w:rsidRPr="00153D8F" w:rsidRDefault="00EF3E69" w:rsidP="00153D8F">
      <w:pPr>
        <w:pStyle w:val="ListParagraph"/>
        <w:ind w:left="360"/>
        <w:rPr>
          <w:color w:val="2F5496" w:themeColor="accent1" w:themeShade="BF"/>
          <w:sz w:val="24"/>
          <w:szCs w:val="24"/>
        </w:rPr>
      </w:pPr>
    </w:p>
    <w:p w14:paraId="4E81A4D1" w14:textId="3AE840D8" w:rsidR="004B6BD4" w:rsidRPr="00C1626D" w:rsidRDefault="004B6BD4" w:rsidP="00153D8F">
      <w:pPr>
        <w:pStyle w:val="ListParagraph"/>
        <w:ind w:left="360"/>
        <w:rPr>
          <w:sz w:val="24"/>
          <w:szCs w:val="24"/>
        </w:rPr>
      </w:pPr>
      <w:r w:rsidRPr="00C1626D">
        <w:rPr>
          <w:sz w:val="24"/>
          <w:szCs w:val="24"/>
        </w:rPr>
        <w:t>Some newcomer E</w:t>
      </w:r>
      <w:r w:rsidR="00DE4AB9" w:rsidRPr="00C1626D">
        <w:rPr>
          <w:sz w:val="24"/>
          <w:szCs w:val="24"/>
        </w:rPr>
        <w:t>L</w:t>
      </w:r>
      <w:r w:rsidRPr="00C1626D">
        <w:rPr>
          <w:sz w:val="24"/>
          <w:szCs w:val="24"/>
        </w:rPr>
        <w:t xml:space="preserve">s may have experienced interrupted education or have limited formal education prior to enrolling in the district. Contributing factors may include home country variables like political stability, </w:t>
      </w:r>
      <w:r w:rsidR="00E07F42" w:rsidRPr="00C1626D">
        <w:rPr>
          <w:sz w:val="24"/>
          <w:szCs w:val="24"/>
        </w:rPr>
        <w:t xml:space="preserve">war, </w:t>
      </w:r>
      <w:r w:rsidRPr="00C1626D">
        <w:rPr>
          <w:sz w:val="24"/>
          <w:szCs w:val="24"/>
        </w:rPr>
        <w:t>civil unrest, education quality/requirements, schooling availability, and others. The length and conditions of a student’s journey to the U.S. may also contribute to a student</w:t>
      </w:r>
      <w:r w:rsidR="00E573D0" w:rsidRPr="00C1626D">
        <w:rPr>
          <w:sz w:val="24"/>
          <w:szCs w:val="24"/>
        </w:rPr>
        <w:t>’s</w:t>
      </w:r>
      <w:r w:rsidRPr="00C1626D">
        <w:rPr>
          <w:sz w:val="24"/>
          <w:szCs w:val="24"/>
        </w:rPr>
        <w:t xml:space="preserve"> gap in academic education. In Massachusetts, </w:t>
      </w:r>
      <w:r w:rsidR="00E573D0" w:rsidRPr="00C1626D">
        <w:rPr>
          <w:sz w:val="24"/>
          <w:szCs w:val="24"/>
        </w:rPr>
        <w:t xml:space="preserve">SLIFE is defined </w:t>
      </w:r>
      <w:r w:rsidR="006E6C57" w:rsidRPr="00C1626D">
        <w:rPr>
          <w:sz w:val="24"/>
          <w:szCs w:val="24"/>
        </w:rPr>
        <w:t>an English learner</w:t>
      </w:r>
      <w:r w:rsidRPr="00C1626D">
        <w:rPr>
          <w:sz w:val="24"/>
          <w:szCs w:val="24"/>
        </w:rPr>
        <w:t xml:space="preserve"> </w:t>
      </w:r>
      <w:r w:rsidR="00216606" w:rsidRPr="00C1626D">
        <w:rPr>
          <w:sz w:val="24"/>
          <w:szCs w:val="24"/>
        </w:rPr>
        <w:t>who</w:t>
      </w:r>
      <w:r w:rsidRPr="00C1626D">
        <w:rPr>
          <w:sz w:val="24"/>
          <w:szCs w:val="24"/>
        </w:rPr>
        <w:t xml:space="preserve"> is 8-21 years old, ha</w:t>
      </w:r>
      <w:r w:rsidR="00216606" w:rsidRPr="00C1626D">
        <w:rPr>
          <w:sz w:val="24"/>
          <w:szCs w:val="24"/>
        </w:rPr>
        <w:t>s</w:t>
      </w:r>
      <w:r w:rsidRPr="00C1626D">
        <w:rPr>
          <w:sz w:val="24"/>
          <w:szCs w:val="24"/>
        </w:rPr>
        <w:t xml:space="preserve"> gaps in their schooling and function</w:t>
      </w:r>
      <w:r w:rsidR="00216606" w:rsidRPr="00C1626D">
        <w:rPr>
          <w:sz w:val="24"/>
          <w:szCs w:val="24"/>
        </w:rPr>
        <w:t>s</w:t>
      </w:r>
      <w:r w:rsidRPr="00C1626D">
        <w:rPr>
          <w:sz w:val="24"/>
          <w:szCs w:val="24"/>
        </w:rPr>
        <w:t xml:space="preserve"> two or more years below expected grade level in native language fluency and numeracy relative to typical peers. </w:t>
      </w:r>
    </w:p>
    <w:p w14:paraId="18E3A043" w14:textId="77777777" w:rsidR="0077081C" w:rsidRPr="00C1626D" w:rsidRDefault="0077081C" w:rsidP="004B6BD4">
      <w:pPr>
        <w:pStyle w:val="ListParagraph"/>
        <w:spacing w:before="100"/>
        <w:ind w:left="360"/>
        <w:rPr>
          <w:sz w:val="24"/>
          <w:szCs w:val="24"/>
        </w:rPr>
      </w:pPr>
    </w:p>
    <w:p w14:paraId="5E9CD09F" w14:textId="3FD1278B" w:rsidR="004B6BD4" w:rsidRPr="00C1626D" w:rsidRDefault="004B6BD4" w:rsidP="00C1626D">
      <w:pPr>
        <w:pStyle w:val="ListParagraph"/>
        <w:spacing w:before="100"/>
        <w:ind w:left="360"/>
        <w:rPr>
          <w:sz w:val="24"/>
          <w:szCs w:val="24"/>
        </w:rPr>
      </w:pPr>
      <w:r w:rsidRPr="00C1626D">
        <w:rPr>
          <w:sz w:val="24"/>
          <w:szCs w:val="24"/>
        </w:rPr>
        <w:t xml:space="preserve">To determine whether a student is SLIFE, refer to DESE’s </w:t>
      </w:r>
      <w:hyperlink r:id="rId75" w:history="1">
        <w:r w:rsidRPr="00C1626D">
          <w:rPr>
            <w:rStyle w:val="Hyperlink"/>
            <w:sz w:val="24"/>
            <w:szCs w:val="24"/>
          </w:rPr>
          <w:t>Students with Limited or Interrupted Formal Education (SLIFE)</w:t>
        </w:r>
      </w:hyperlink>
      <w:r w:rsidRPr="00C1626D">
        <w:rPr>
          <w:sz w:val="24"/>
          <w:szCs w:val="24"/>
        </w:rPr>
        <w:t xml:space="preserve"> guidance</w:t>
      </w:r>
      <w:r w:rsidR="008647C8">
        <w:rPr>
          <w:sz w:val="24"/>
          <w:szCs w:val="24"/>
        </w:rPr>
        <w:t xml:space="preserve"> (updated June 2024)</w:t>
      </w:r>
      <w:r w:rsidRPr="00C1626D">
        <w:rPr>
          <w:sz w:val="24"/>
          <w:szCs w:val="24"/>
        </w:rPr>
        <w:t>.</w:t>
      </w:r>
    </w:p>
    <w:p w14:paraId="69DC177C" w14:textId="39F9A983" w:rsidR="1545FF25" w:rsidRDefault="1545FF25" w:rsidP="1545FF25">
      <w:pPr>
        <w:pStyle w:val="ListParagraph"/>
        <w:spacing w:before="100"/>
        <w:ind w:left="360"/>
      </w:pPr>
    </w:p>
    <w:p w14:paraId="70109190" w14:textId="275D6788" w:rsidR="7E51E449" w:rsidRPr="008C4C35" w:rsidRDefault="7E51E449" w:rsidP="1545FF25">
      <w:pPr>
        <w:pStyle w:val="paragraph"/>
        <w:spacing w:before="0" w:beforeAutospacing="0" w:after="0" w:afterAutospacing="0"/>
        <w:ind w:firstLine="360"/>
        <w:rPr>
          <w:rFonts w:asciiTheme="minorHAnsi" w:hAnsiTheme="minorHAnsi" w:cstheme="minorBidi"/>
          <w:b/>
          <w:bCs/>
          <w:color w:val="2F5496" w:themeColor="accent1" w:themeShade="BF"/>
        </w:rPr>
      </w:pPr>
      <w:r w:rsidRPr="008C4C35">
        <w:rPr>
          <w:rStyle w:val="normaltextrun"/>
          <w:rFonts w:asciiTheme="minorHAnsi" w:hAnsiTheme="minorHAnsi" w:cstheme="minorBidi"/>
          <w:b/>
          <w:bCs/>
          <w:color w:val="2F5496" w:themeColor="accent1" w:themeShade="BF"/>
        </w:rPr>
        <w:t>Resources: </w:t>
      </w:r>
    </w:p>
    <w:p w14:paraId="0B4B106D" w14:textId="710403CA" w:rsidR="5A69EF23" w:rsidRPr="008C4C35" w:rsidRDefault="00000000" w:rsidP="000E426C">
      <w:pPr>
        <w:pStyle w:val="ListParagraph"/>
        <w:numPr>
          <w:ilvl w:val="0"/>
          <w:numId w:val="26"/>
        </w:numPr>
        <w:spacing w:before="100"/>
        <w:rPr>
          <w:sz w:val="24"/>
          <w:szCs w:val="24"/>
        </w:rPr>
      </w:pPr>
      <w:hyperlink r:id="rId76" w:history="1">
        <w:r w:rsidR="5A69EF23" w:rsidRPr="00262D8F">
          <w:rPr>
            <w:rStyle w:val="Hyperlink"/>
            <w:sz w:val="24"/>
            <w:szCs w:val="24"/>
          </w:rPr>
          <w:t xml:space="preserve">MA DESE’s </w:t>
        </w:r>
        <w:r w:rsidR="000E426C" w:rsidRPr="00262D8F">
          <w:rPr>
            <w:rStyle w:val="Hyperlink"/>
            <w:sz w:val="24"/>
            <w:szCs w:val="24"/>
          </w:rPr>
          <w:t>SLIFE Resource page</w:t>
        </w:r>
      </w:hyperlink>
      <w:r w:rsidR="000E426C" w:rsidRPr="000E426C">
        <w:rPr>
          <w:sz w:val="24"/>
          <w:szCs w:val="24"/>
        </w:rPr>
        <w:t xml:space="preserve"> (new information and resources coming soon)</w:t>
      </w:r>
    </w:p>
    <w:p w14:paraId="78C9BA17" w14:textId="3FB16552" w:rsidR="7E51E449" w:rsidRPr="008C4C35" w:rsidRDefault="00000000" w:rsidP="00C22C8C">
      <w:pPr>
        <w:pStyle w:val="ListParagraph"/>
        <w:numPr>
          <w:ilvl w:val="0"/>
          <w:numId w:val="26"/>
        </w:numPr>
        <w:spacing w:before="100"/>
        <w:rPr>
          <w:sz w:val="24"/>
          <w:szCs w:val="24"/>
        </w:rPr>
      </w:pPr>
      <w:hyperlink r:id="rId77" w:history="1">
        <w:r w:rsidR="7E51E449" w:rsidRPr="008C4C35">
          <w:rPr>
            <w:rStyle w:val="Hyperlink"/>
            <w:sz w:val="24"/>
            <w:szCs w:val="24"/>
          </w:rPr>
          <w:t>“Understanding and Supporting Students with Limited or Interrupted Formal Education (SLIFE) in Massachusetts: A Literature Review”</w:t>
        </w:r>
      </w:hyperlink>
      <w:r w:rsidR="7E51E449" w:rsidRPr="008C4C35">
        <w:rPr>
          <w:sz w:val="24"/>
          <w:szCs w:val="24"/>
        </w:rPr>
        <w:t xml:space="preserve"> (Center for Applied Linguistics, 2022)</w:t>
      </w:r>
      <w:r w:rsidR="00216606" w:rsidRPr="008C4C35">
        <w:rPr>
          <w:sz w:val="24"/>
          <w:szCs w:val="24"/>
        </w:rPr>
        <w:t>.</w:t>
      </w:r>
    </w:p>
    <w:p w14:paraId="51CE1B83" w14:textId="3530001A" w:rsidR="1545FF25" w:rsidRDefault="1545FF25" w:rsidP="1545FF25">
      <w:pPr>
        <w:pStyle w:val="ListParagraph"/>
        <w:ind w:left="360"/>
        <w:rPr>
          <w:rStyle w:val="normaltextrun"/>
          <w:b/>
          <w:bCs/>
          <w:color w:val="2F5496" w:themeColor="accent1" w:themeShade="BF"/>
          <w:sz w:val="24"/>
          <w:szCs w:val="24"/>
        </w:rPr>
      </w:pPr>
    </w:p>
    <w:p w14:paraId="018D55B4" w14:textId="77777777" w:rsidR="00F4312E" w:rsidRDefault="00F4312E" w:rsidP="1545FF25">
      <w:pPr>
        <w:pStyle w:val="ListParagraph"/>
        <w:ind w:left="360"/>
        <w:rPr>
          <w:rStyle w:val="normaltextrun"/>
          <w:b/>
          <w:bCs/>
          <w:color w:val="2F5496" w:themeColor="accent1" w:themeShade="BF"/>
          <w:sz w:val="24"/>
          <w:szCs w:val="24"/>
        </w:rPr>
      </w:pPr>
    </w:p>
    <w:p w14:paraId="54FDFDAB" w14:textId="77777777" w:rsidR="00262D8F" w:rsidRPr="008C4C35" w:rsidRDefault="00262D8F" w:rsidP="1545FF25">
      <w:pPr>
        <w:pStyle w:val="ListParagraph"/>
        <w:ind w:left="360"/>
        <w:rPr>
          <w:rStyle w:val="normaltextrun"/>
          <w:b/>
          <w:bCs/>
          <w:color w:val="2F5496" w:themeColor="accent1" w:themeShade="BF"/>
          <w:sz w:val="24"/>
          <w:szCs w:val="24"/>
        </w:rPr>
      </w:pPr>
    </w:p>
    <w:p w14:paraId="18092A05" w14:textId="5C296758" w:rsidR="118B5DE0" w:rsidRPr="00937008" w:rsidRDefault="118B5DE0">
      <w:pPr>
        <w:pStyle w:val="ListParagraph"/>
        <w:numPr>
          <w:ilvl w:val="0"/>
          <w:numId w:val="4"/>
        </w:numPr>
        <w:rPr>
          <w:b/>
          <w:bCs/>
          <w:sz w:val="24"/>
          <w:szCs w:val="24"/>
        </w:rPr>
      </w:pPr>
      <w:bookmarkStart w:id="19" w:name="Preschool"/>
      <w:bookmarkEnd w:id="19"/>
      <w:r w:rsidRPr="00C22C8C">
        <w:rPr>
          <w:rStyle w:val="normaltextrun"/>
          <w:b/>
          <w:bCs/>
          <w:color w:val="2F5496" w:themeColor="accent1" w:themeShade="BF"/>
          <w:sz w:val="24"/>
          <w:szCs w:val="24"/>
        </w:rPr>
        <w:t xml:space="preserve">Are we required to enroll newcomer </w:t>
      </w:r>
      <w:r w:rsidR="00F22C47" w:rsidRPr="00C22C8C">
        <w:rPr>
          <w:rStyle w:val="normaltextrun"/>
          <w:b/>
          <w:bCs/>
          <w:color w:val="2F5496" w:themeColor="accent1" w:themeShade="BF"/>
          <w:sz w:val="24"/>
          <w:szCs w:val="24"/>
        </w:rPr>
        <w:t>EL</w:t>
      </w:r>
      <w:r w:rsidR="000F4B03" w:rsidRPr="00C22C8C">
        <w:rPr>
          <w:rStyle w:val="normaltextrun"/>
          <w:b/>
          <w:bCs/>
          <w:color w:val="2F5496" w:themeColor="accent1" w:themeShade="BF"/>
          <w:sz w:val="24"/>
          <w:szCs w:val="24"/>
        </w:rPr>
        <w:t xml:space="preserve"> </w:t>
      </w:r>
      <w:r w:rsidRPr="00C22C8C">
        <w:rPr>
          <w:rStyle w:val="normaltextrun"/>
          <w:b/>
          <w:bCs/>
          <w:color w:val="2F5496" w:themeColor="accent1" w:themeShade="BF"/>
          <w:sz w:val="24"/>
          <w:szCs w:val="24"/>
        </w:rPr>
        <w:t>students in preschool?</w:t>
      </w:r>
    </w:p>
    <w:p w14:paraId="3AADA2B5" w14:textId="05C866F8" w:rsidR="00742A40" w:rsidRDefault="00591B5E" w:rsidP="00742A40">
      <w:pPr>
        <w:rPr>
          <w:sz w:val="24"/>
          <w:szCs w:val="24"/>
        </w:rPr>
      </w:pPr>
      <w:r w:rsidRPr="00C22C8C">
        <w:rPr>
          <w:sz w:val="24"/>
          <w:szCs w:val="24"/>
        </w:rPr>
        <w:t xml:space="preserve">As described in the </w:t>
      </w:r>
      <w:hyperlink r:id="rId78" w:history="1">
        <w:r w:rsidRPr="00C22C8C">
          <w:rPr>
            <w:rStyle w:val="Hyperlink"/>
            <w:sz w:val="24"/>
            <w:szCs w:val="24"/>
          </w:rPr>
          <w:t>Dear Colleague Letter</w:t>
        </w:r>
      </w:hyperlink>
      <w:r w:rsidRPr="00C22C8C">
        <w:rPr>
          <w:sz w:val="24"/>
          <w:szCs w:val="24"/>
        </w:rPr>
        <w:t xml:space="preserve"> (Jan. 2015),</w:t>
      </w:r>
      <w:r w:rsidR="001F7085" w:rsidRPr="00C22C8C">
        <w:rPr>
          <w:sz w:val="24"/>
          <w:szCs w:val="24"/>
        </w:rPr>
        <w:t xml:space="preserve"> </w:t>
      </w:r>
      <w:r w:rsidR="00F61504" w:rsidRPr="00C22C8C">
        <w:rPr>
          <w:sz w:val="24"/>
          <w:szCs w:val="24"/>
        </w:rPr>
        <w:t>“</w:t>
      </w:r>
      <w:r w:rsidR="001F7085" w:rsidRPr="00C22C8C">
        <w:rPr>
          <w:sz w:val="24"/>
          <w:szCs w:val="24"/>
        </w:rPr>
        <w:t>school districts must provide EL</w:t>
      </w:r>
      <w:r w:rsidR="00F61504" w:rsidRPr="00C22C8C">
        <w:rPr>
          <w:sz w:val="24"/>
          <w:szCs w:val="24"/>
        </w:rPr>
        <w:t xml:space="preserve"> students with </w:t>
      </w:r>
      <w:r w:rsidR="00F61504" w:rsidRPr="00C22C8C">
        <w:rPr>
          <w:sz w:val="24"/>
          <w:szCs w:val="24"/>
          <w:u w:val="single"/>
        </w:rPr>
        <w:t>equal</w:t>
      </w:r>
      <w:r w:rsidR="00F61504" w:rsidRPr="00C22C8C">
        <w:rPr>
          <w:sz w:val="24"/>
          <w:szCs w:val="24"/>
        </w:rPr>
        <w:t xml:space="preserve"> opportunities to meaningfully participate in </w:t>
      </w:r>
      <w:r w:rsidR="003A7AFD" w:rsidRPr="00C22C8C">
        <w:rPr>
          <w:sz w:val="24"/>
          <w:szCs w:val="24"/>
        </w:rPr>
        <w:t>all programs and activities,” including “pre-kindergarten programs.”</w:t>
      </w:r>
      <w:r w:rsidR="00925960" w:rsidRPr="00C22C8C">
        <w:rPr>
          <w:sz w:val="24"/>
          <w:szCs w:val="24"/>
        </w:rPr>
        <w:t xml:space="preserve"> </w:t>
      </w:r>
      <w:r w:rsidR="00B5137A" w:rsidRPr="00C22C8C">
        <w:rPr>
          <w:sz w:val="24"/>
          <w:szCs w:val="24"/>
        </w:rPr>
        <w:t xml:space="preserve">Whether a newcomer EL student may be eligible to enroll in </w:t>
      </w:r>
      <w:r w:rsidR="00FB5FBD" w:rsidRPr="00C22C8C">
        <w:rPr>
          <w:sz w:val="24"/>
          <w:szCs w:val="24"/>
        </w:rPr>
        <w:t xml:space="preserve">a school district’s </w:t>
      </w:r>
      <w:r w:rsidR="00B5137A" w:rsidRPr="00C22C8C">
        <w:rPr>
          <w:sz w:val="24"/>
          <w:szCs w:val="24"/>
        </w:rPr>
        <w:t>pre-school</w:t>
      </w:r>
      <w:r w:rsidR="00FB5FBD" w:rsidRPr="00C22C8C">
        <w:rPr>
          <w:sz w:val="24"/>
          <w:szCs w:val="24"/>
        </w:rPr>
        <w:t xml:space="preserve"> program</w:t>
      </w:r>
      <w:r w:rsidR="006A51AB" w:rsidRPr="00C22C8C">
        <w:rPr>
          <w:sz w:val="24"/>
          <w:szCs w:val="24"/>
        </w:rPr>
        <w:t xml:space="preserve"> may depend on </w:t>
      </w:r>
      <w:r w:rsidR="003F61C9" w:rsidRPr="00C22C8C">
        <w:rPr>
          <w:sz w:val="24"/>
          <w:szCs w:val="24"/>
        </w:rPr>
        <w:t xml:space="preserve">a variety of </w:t>
      </w:r>
      <w:r w:rsidR="00B52847" w:rsidRPr="00C22C8C">
        <w:rPr>
          <w:sz w:val="24"/>
          <w:szCs w:val="24"/>
        </w:rPr>
        <w:t xml:space="preserve">factors such as </w:t>
      </w:r>
      <w:r w:rsidR="006A51AB" w:rsidRPr="00C22C8C">
        <w:rPr>
          <w:sz w:val="24"/>
          <w:szCs w:val="24"/>
        </w:rPr>
        <w:t xml:space="preserve">whether the </w:t>
      </w:r>
      <w:r w:rsidR="007175F1" w:rsidRPr="00C22C8C">
        <w:rPr>
          <w:sz w:val="24"/>
          <w:szCs w:val="24"/>
        </w:rPr>
        <w:t>EL</w:t>
      </w:r>
      <w:r w:rsidR="006A51AB" w:rsidRPr="00C22C8C">
        <w:rPr>
          <w:sz w:val="24"/>
          <w:szCs w:val="24"/>
        </w:rPr>
        <w:t xml:space="preserve"> is also identified as a student with disabilities</w:t>
      </w:r>
      <w:r w:rsidR="00B52847" w:rsidRPr="00C22C8C">
        <w:rPr>
          <w:sz w:val="24"/>
          <w:szCs w:val="24"/>
        </w:rPr>
        <w:t xml:space="preserve"> and</w:t>
      </w:r>
      <w:r w:rsidR="006A51AB" w:rsidRPr="00C22C8C">
        <w:rPr>
          <w:sz w:val="24"/>
          <w:szCs w:val="24"/>
        </w:rPr>
        <w:t xml:space="preserve"> the district’s policies and procedures related to preschool registration and enrollment.</w:t>
      </w:r>
    </w:p>
    <w:p w14:paraId="37BEAD5D" w14:textId="77777777" w:rsidR="00F4312E" w:rsidRPr="00C22C8C" w:rsidRDefault="00F4312E" w:rsidP="00742A40">
      <w:pPr>
        <w:rPr>
          <w:sz w:val="24"/>
          <w:szCs w:val="24"/>
        </w:rPr>
      </w:pPr>
    </w:p>
    <w:p w14:paraId="14CAA462" w14:textId="0A4B17B0" w:rsidR="6211C418" w:rsidRPr="00937008" w:rsidRDefault="6211C418" w:rsidP="00937008">
      <w:pPr>
        <w:pStyle w:val="ListParagraph"/>
        <w:numPr>
          <w:ilvl w:val="0"/>
          <w:numId w:val="4"/>
        </w:numPr>
        <w:rPr>
          <w:rStyle w:val="normaltextrun"/>
          <w:b/>
          <w:bCs/>
          <w:color w:val="2F5496" w:themeColor="accent1" w:themeShade="BF"/>
          <w:sz w:val="24"/>
          <w:szCs w:val="24"/>
        </w:rPr>
      </w:pPr>
      <w:bookmarkStart w:id="20" w:name="AdultEd"/>
      <w:bookmarkEnd w:id="20"/>
      <w:r w:rsidRPr="00937008">
        <w:rPr>
          <w:rStyle w:val="normaltextrun"/>
          <w:b/>
          <w:bCs/>
          <w:color w:val="2F5496" w:themeColor="accent1" w:themeShade="BF"/>
          <w:sz w:val="24"/>
          <w:szCs w:val="24"/>
        </w:rPr>
        <w:t>What resources and supports are available to the adult family members of newcomer students?</w:t>
      </w:r>
    </w:p>
    <w:p w14:paraId="69BCDFC5" w14:textId="5631B49F" w:rsidR="6211C418" w:rsidRPr="00937008" w:rsidRDefault="00843DB8">
      <w:pPr>
        <w:rPr>
          <w:sz w:val="24"/>
          <w:szCs w:val="24"/>
        </w:rPr>
      </w:pPr>
      <w:r w:rsidRPr="00937008">
        <w:rPr>
          <w:rFonts w:ascii="Calibri" w:eastAsia="Calibri" w:hAnsi="Calibri" w:cs="Calibri"/>
          <w:sz w:val="24"/>
          <w:szCs w:val="24"/>
        </w:rPr>
        <w:t>DESE’s</w:t>
      </w:r>
      <w:r w:rsidR="6211C418" w:rsidRPr="00937008">
        <w:rPr>
          <w:rFonts w:ascii="Calibri" w:eastAsia="Calibri" w:hAnsi="Calibri" w:cs="Calibri"/>
          <w:sz w:val="24"/>
          <w:szCs w:val="24"/>
        </w:rPr>
        <w:t xml:space="preserve"> Adult and Community Learning Services (ACLS) </w:t>
      </w:r>
      <w:r w:rsidRPr="00937008">
        <w:rPr>
          <w:rFonts w:ascii="Calibri" w:eastAsia="Calibri" w:hAnsi="Calibri" w:cs="Calibri"/>
          <w:sz w:val="24"/>
          <w:szCs w:val="24"/>
        </w:rPr>
        <w:t xml:space="preserve">unit </w:t>
      </w:r>
      <w:r w:rsidR="6211C418" w:rsidRPr="00937008">
        <w:rPr>
          <w:rFonts w:ascii="Calibri" w:eastAsia="Calibri" w:hAnsi="Calibri" w:cs="Calibri"/>
          <w:sz w:val="24"/>
          <w:szCs w:val="24"/>
        </w:rPr>
        <w:t>build</w:t>
      </w:r>
      <w:r w:rsidR="00A93252" w:rsidRPr="00937008">
        <w:rPr>
          <w:rFonts w:ascii="Calibri" w:eastAsia="Calibri" w:hAnsi="Calibri" w:cs="Calibri"/>
          <w:sz w:val="24"/>
          <w:szCs w:val="24"/>
        </w:rPr>
        <w:t>s</w:t>
      </w:r>
      <w:r w:rsidR="6211C418" w:rsidRPr="00937008">
        <w:rPr>
          <w:rFonts w:ascii="Calibri" w:eastAsia="Calibri" w:hAnsi="Calibri" w:cs="Calibri"/>
          <w:sz w:val="24"/>
          <w:szCs w:val="24"/>
        </w:rPr>
        <w:t xml:space="preserve"> partnerships</w:t>
      </w:r>
      <w:r w:rsidR="00A93252" w:rsidRPr="00937008">
        <w:rPr>
          <w:rFonts w:ascii="Calibri" w:eastAsia="Calibri" w:hAnsi="Calibri" w:cs="Calibri"/>
          <w:sz w:val="24"/>
          <w:szCs w:val="24"/>
        </w:rPr>
        <w:t xml:space="preserve"> </w:t>
      </w:r>
      <w:r w:rsidR="6211C418" w:rsidRPr="00937008">
        <w:rPr>
          <w:rFonts w:ascii="Calibri" w:eastAsia="Calibri" w:hAnsi="Calibri" w:cs="Calibri"/>
          <w:sz w:val="24"/>
          <w:szCs w:val="24"/>
        </w:rPr>
        <w:t>and direct</w:t>
      </w:r>
      <w:r w:rsidR="00A056C9" w:rsidRPr="00937008">
        <w:rPr>
          <w:rFonts w:ascii="Calibri" w:eastAsia="Calibri" w:hAnsi="Calibri" w:cs="Calibri"/>
          <w:sz w:val="24"/>
          <w:szCs w:val="24"/>
        </w:rPr>
        <w:t>s</w:t>
      </w:r>
      <w:r w:rsidR="6211C418" w:rsidRPr="00937008">
        <w:rPr>
          <w:rFonts w:ascii="Calibri" w:eastAsia="Calibri" w:hAnsi="Calibri" w:cs="Calibri"/>
          <w:sz w:val="24"/>
          <w:szCs w:val="24"/>
        </w:rPr>
        <w:t xml:space="preserve"> state and federal funding to </w:t>
      </w:r>
      <w:r w:rsidR="00AF70B1" w:rsidRPr="00937008">
        <w:rPr>
          <w:rFonts w:ascii="Calibri" w:eastAsia="Calibri" w:hAnsi="Calibri" w:cs="Calibri"/>
          <w:sz w:val="24"/>
          <w:szCs w:val="24"/>
        </w:rPr>
        <w:t>provide</w:t>
      </w:r>
      <w:r w:rsidR="00A93252" w:rsidRPr="00937008">
        <w:rPr>
          <w:rFonts w:ascii="Calibri" w:eastAsia="Calibri" w:hAnsi="Calibri" w:cs="Calibri"/>
          <w:sz w:val="24"/>
          <w:szCs w:val="24"/>
        </w:rPr>
        <w:t xml:space="preserve"> educational</w:t>
      </w:r>
      <w:r w:rsidR="00AF70B1" w:rsidRPr="00937008">
        <w:rPr>
          <w:rFonts w:ascii="Calibri" w:eastAsia="Calibri" w:hAnsi="Calibri" w:cs="Calibri"/>
          <w:sz w:val="24"/>
          <w:szCs w:val="24"/>
        </w:rPr>
        <w:t xml:space="preserve"> opportunities for </w:t>
      </w:r>
      <w:r w:rsidR="6211C418" w:rsidRPr="00937008">
        <w:rPr>
          <w:rFonts w:ascii="Calibri" w:eastAsia="Calibri" w:hAnsi="Calibri" w:cs="Calibri"/>
          <w:sz w:val="24"/>
          <w:szCs w:val="24"/>
        </w:rPr>
        <w:t>adult</w:t>
      </w:r>
      <w:r w:rsidR="00AF70B1" w:rsidRPr="00937008">
        <w:rPr>
          <w:rFonts w:ascii="Calibri" w:eastAsia="Calibri" w:hAnsi="Calibri" w:cs="Calibri"/>
          <w:sz w:val="24"/>
          <w:szCs w:val="24"/>
        </w:rPr>
        <w:t>s</w:t>
      </w:r>
      <w:r w:rsidR="6211C418" w:rsidRPr="00937008">
        <w:rPr>
          <w:rFonts w:ascii="Calibri" w:eastAsia="Calibri" w:hAnsi="Calibri" w:cs="Calibri"/>
          <w:sz w:val="24"/>
          <w:szCs w:val="24"/>
        </w:rPr>
        <w:t>, aged 16 or older</w:t>
      </w:r>
      <w:r w:rsidR="009F3630" w:rsidRPr="00937008">
        <w:rPr>
          <w:rFonts w:ascii="Calibri" w:eastAsia="Calibri" w:hAnsi="Calibri" w:cs="Calibri"/>
          <w:sz w:val="24"/>
          <w:szCs w:val="24"/>
        </w:rPr>
        <w:t>, in Massachusetts</w:t>
      </w:r>
      <w:r w:rsidR="6211C418" w:rsidRPr="00937008">
        <w:rPr>
          <w:rFonts w:ascii="Calibri" w:eastAsia="Calibri" w:hAnsi="Calibri" w:cs="Calibri"/>
          <w:sz w:val="24"/>
          <w:szCs w:val="24"/>
        </w:rPr>
        <w:t xml:space="preserve">. </w:t>
      </w:r>
      <w:r w:rsidR="00C22C8C" w:rsidRPr="00937008">
        <w:rPr>
          <w:rFonts w:ascii="Calibri" w:eastAsia="Calibri" w:hAnsi="Calibri" w:cs="Calibri"/>
          <w:sz w:val="24"/>
          <w:szCs w:val="24"/>
        </w:rPr>
        <w:t>ACLS’</w:t>
      </w:r>
      <w:r w:rsidR="6211C418" w:rsidRPr="00937008">
        <w:rPr>
          <w:rFonts w:ascii="Calibri" w:eastAsia="Calibri" w:hAnsi="Calibri" w:cs="Calibri"/>
          <w:sz w:val="24"/>
          <w:szCs w:val="24"/>
        </w:rPr>
        <w:t xml:space="preserve"> no-cost community-based programs put the student at the center, delivering real learning opportunities that support the needs of complex adult lives. Equity is at the heart of everything </w:t>
      </w:r>
      <w:r w:rsidR="00C22C8C" w:rsidRPr="00937008">
        <w:rPr>
          <w:rFonts w:ascii="Calibri" w:eastAsia="Calibri" w:hAnsi="Calibri" w:cs="Calibri"/>
          <w:sz w:val="24"/>
          <w:szCs w:val="24"/>
        </w:rPr>
        <w:t>ACLS does</w:t>
      </w:r>
      <w:r w:rsidR="6211C418" w:rsidRPr="00937008">
        <w:rPr>
          <w:rFonts w:ascii="Calibri" w:eastAsia="Calibri" w:hAnsi="Calibri" w:cs="Calibri"/>
          <w:sz w:val="24"/>
          <w:szCs w:val="24"/>
        </w:rPr>
        <w:t>.</w:t>
      </w:r>
      <w:r w:rsidR="009F3630" w:rsidRPr="00937008">
        <w:rPr>
          <w:rFonts w:ascii="Calibri" w:eastAsia="Calibri" w:hAnsi="Calibri" w:cs="Calibri"/>
          <w:sz w:val="24"/>
          <w:szCs w:val="24"/>
        </w:rPr>
        <w:t xml:space="preserve"> </w:t>
      </w:r>
      <w:r w:rsidR="6211C418" w:rsidRPr="00937008">
        <w:rPr>
          <w:rFonts w:ascii="Calibri" w:eastAsia="Calibri" w:hAnsi="Calibri" w:cs="Calibri"/>
          <w:sz w:val="24"/>
          <w:szCs w:val="24"/>
        </w:rPr>
        <w:t xml:space="preserve">To learn more about public adult education </w:t>
      </w:r>
      <w:r w:rsidR="00842AB8" w:rsidRPr="00937008">
        <w:rPr>
          <w:rFonts w:ascii="Calibri" w:eastAsia="Calibri" w:hAnsi="Calibri" w:cs="Calibri"/>
          <w:sz w:val="24"/>
          <w:szCs w:val="24"/>
        </w:rPr>
        <w:t>in</w:t>
      </w:r>
      <w:r w:rsidR="6211C418" w:rsidRPr="00937008">
        <w:rPr>
          <w:rFonts w:ascii="Calibri" w:eastAsia="Calibri" w:hAnsi="Calibri" w:cs="Calibri"/>
          <w:sz w:val="24"/>
          <w:szCs w:val="24"/>
        </w:rPr>
        <w:t xml:space="preserve"> MA and to find an adult education program please visit the </w:t>
      </w:r>
      <w:hyperlink r:id="rId79" w:history="1">
        <w:r w:rsidR="6211C418" w:rsidRPr="00937008">
          <w:rPr>
            <w:rStyle w:val="Hyperlink"/>
            <w:rFonts w:ascii="Calibri" w:eastAsia="Calibri" w:hAnsi="Calibri" w:cs="Calibri"/>
            <w:sz w:val="24"/>
            <w:szCs w:val="24"/>
          </w:rPr>
          <w:t>Public Adult Education of MA</w:t>
        </w:r>
      </w:hyperlink>
      <w:r w:rsidR="6211C418" w:rsidRPr="00937008">
        <w:rPr>
          <w:rFonts w:ascii="Calibri" w:eastAsia="Calibri" w:hAnsi="Calibri" w:cs="Calibri"/>
          <w:sz w:val="24"/>
          <w:szCs w:val="24"/>
        </w:rPr>
        <w:t xml:space="preserve"> webpage.</w:t>
      </w:r>
    </w:p>
    <w:p w14:paraId="46682F56" w14:textId="42B9C638" w:rsidR="000752EB" w:rsidRDefault="000752EB" w:rsidP="1545FF25">
      <w:pPr>
        <w:rPr>
          <w:b/>
          <w:color w:val="2F5496" w:themeColor="accent1" w:themeShade="BF"/>
          <w:sz w:val="24"/>
          <w:szCs w:val="24"/>
        </w:rPr>
      </w:pPr>
    </w:p>
    <w:sectPr w:rsidR="000752EB" w:rsidSect="00701BB6">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BC319" w14:textId="77777777" w:rsidR="002F1561" w:rsidRDefault="002F1561" w:rsidP="00AB4DFC">
      <w:pPr>
        <w:spacing w:after="0" w:line="240" w:lineRule="auto"/>
      </w:pPr>
      <w:r>
        <w:separator/>
      </w:r>
    </w:p>
  </w:endnote>
  <w:endnote w:type="continuationSeparator" w:id="0">
    <w:p w14:paraId="51DB3906" w14:textId="77777777" w:rsidR="002F1561" w:rsidRDefault="002F1561" w:rsidP="00AB4DFC">
      <w:pPr>
        <w:spacing w:after="0" w:line="240" w:lineRule="auto"/>
      </w:pPr>
      <w:r>
        <w:continuationSeparator/>
      </w:r>
    </w:p>
  </w:endnote>
  <w:endnote w:type="continuationNotice" w:id="1">
    <w:p w14:paraId="1FA42846" w14:textId="77777777" w:rsidR="002F1561" w:rsidRDefault="002F15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DA371" w14:textId="77777777" w:rsidR="002F1561" w:rsidRDefault="002F1561" w:rsidP="00AB4DFC">
      <w:pPr>
        <w:spacing w:after="0" w:line="240" w:lineRule="auto"/>
      </w:pPr>
      <w:r>
        <w:separator/>
      </w:r>
    </w:p>
  </w:footnote>
  <w:footnote w:type="continuationSeparator" w:id="0">
    <w:p w14:paraId="62A0EE6E" w14:textId="77777777" w:rsidR="002F1561" w:rsidRDefault="002F1561" w:rsidP="00AB4DFC">
      <w:pPr>
        <w:spacing w:after="0" w:line="240" w:lineRule="auto"/>
      </w:pPr>
      <w:r>
        <w:continuationSeparator/>
      </w:r>
    </w:p>
  </w:footnote>
  <w:footnote w:type="continuationNotice" w:id="1">
    <w:p w14:paraId="2387B1DE" w14:textId="77777777" w:rsidR="002F1561" w:rsidRDefault="002F1561">
      <w:pPr>
        <w:spacing w:after="0" w:line="240" w:lineRule="auto"/>
      </w:pPr>
    </w:p>
  </w:footnote>
  <w:footnote w:id="2">
    <w:p w14:paraId="727119F5" w14:textId="054E28E5" w:rsidR="00EC4C91" w:rsidRDefault="00EC4C91">
      <w:pPr>
        <w:pStyle w:val="FootnoteText"/>
      </w:pPr>
      <w:r>
        <w:rPr>
          <w:rStyle w:val="FootnoteReference"/>
        </w:rPr>
        <w:footnoteRef/>
      </w:r>
      <w:r>
        <w:t xml:space="preserve"> </w:t>
      </w:r>
      <w:r>
        <w:rPr>
          <w:rStyle w:val="normaltextrun"/>
          <w:rFonts w:ascii="Calibri" w:hAnsi="Calibri" w:cs="Calibri"/>
          <w:color w:val="000000"/>
          <w:shd w:val="clear" w:color="auto" w:fill="FFFFFF"/>
        </w:rPr>
        <w:t> </w:t>
      </w:r>
      <w:r>
        <w:rPr>
          <w:rStyle w:val="normaltextrun"/>
          <w:rFonts w:ascii="Calibri" w:hAnsi="Calibri" w:cs="Calibri"/>
          <w:color w:val="222222"/>
          <w:sz w:val="19"/>
          <w:szCs w:val="19"/>
          <w:shd w:val="clear" w:color="auto" w:fill="FFFFFF"/>
        </w:rPr>
        <w:t>The resources listed in this FAQ were compiled by the Department of Elementary and Secondary Education (DESE) for information and convenience of districts and listing does not constitute an endorsement or recommendation by DESE of any specific organization. DESE is not responsible for and does not guarantee the accuracy of information on other sites accessible through links herein. DESE may supplement this list with other resources that meet the specified criteria. For more information, contact </w:t>
      </w:r>
      <w:r>
        <w:rPr>
          <w:rStyle w:val="normaltextrun"/>
          <w:rFonts w:ascii="Calibri" w:hAnsi="Calibri" w:cs="Calibri"/>
          <w:color w:val="0060C7"/>
          <w:sz w:val="19"/>
          <w:szCs w:val="19"/>
          <w:shd w:val="clear" w:color="auto" w:fill="FFFFFF"/>
        </w:rPr>
        <w:t>el@doe.mass.edu</w:t>
      </w:r>
      <w:r>
        <w:rPr>
          <w:rStyle w:val="normaltextrun"/>
          <w:rFonts w:ascii="Calibri" w:hAnsi="Calibri" w:cs="Calibri"/>
          <w:color w:val="000000"/>
          <w:sz w:val="19"/>
          <w:szCs w:val="19"/>
          <w:shd w:val="clear" w:color="auto" w:fill="FFFFFF"/>
        </w:rPr>
        <w:t>.</w:t>
      </w:r>
    </w:p>
  </w:footnote>
  <w:footnote w:id="3">
    <w:p w14:paraId="41A7AEF6" w14:textId="6C0BAD64" w:rsidR="00701BB6" w:rsidRDefault="00701BB6">
      <w:pPr>
        <w:pStyle w:val="FootnoteText"/>
      </w:pPr>
      <w:r>
        <w:rPr>
          <w:rStyle w:val="FootnoteReference"/>
        </w:rPr>
        <w:footnoteRef/>
      </w:r>
      <w:r>
        <w:t xml:space="preserve"> </w:t>
      </w:r>
      <w:r>
        <w:rPr>
          <w:rStyle w:val="normaltextrun"/>
          <w:rFonts w:ascii="Calibri" w:hAnsi="Calibri" w:cs="Calibri"/>
          <w:color w:val="000000"/>
          <w:shd w:val="clear" w:color="auto" w:fill="FFFFFF"/>
        </w:rPr>
        <w:t>See question #35 in </w:t>
      </w:r>
      <w:hyperlink r:id="rId1" w:tgtFrame="_blank" w:history="1">
        <w:r w:rsidRPr="00F13E29">
          <w:rPr>
            <w:rStyle w:val="Hyperlink"/>
            <w:rFonts w:ascii="Calibri" w:hAnsi="Calibri" w:cs="Calibri"/>
            <w:shd w:val="clear" w:color="auto" w:fill="FFFFFF"/>
          </w:rPr>
          <w:t>“MassCore Questions &amp; Answers</w:t>
        </w:r>
        <w:r w:rsidR="009F41FD">
          <w:rPr>
            <w:rStyle w:val="Hyperlink"/>
            <w:rFonts w:ascii="Calibri" w:hAnsi="Calibri" w:cs="Calibri"/>
            <w:shd w:val="clear" w:color="auto" w:fill="FFFFFF"/>
          </w:rPr>
          <w:t>.</w:t>
        </w:r>
        <w:r w:rsidRPr="00F13E29">
          <w:rPr>
            <w:rStyle w:val="Hyperlink"/>
            <w:rFonts w:ascii="Calibri" w:hAnsi="Calibri" w:cs="Calibri"/>
            <w:shd w:val="clear" w:color="auto" w:fill="FFFFFF"/>
          </w:rPr>
          <w: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788C8"/>
    <w:multiLevelType w:val="hybridMultilevel"/>
    <w:tmpl w:val="FFFFFFFF"/>
    <w:lvl w:ilvl="0" w:tplc="2E1C62C8">
      <w:start w:val="1"/>
      <w:numFmt w:val="bullet"/>
      <w:lvlText w:val=""/>
      <w:lvlJc w:val="left"/>
      <w:pPr>
        <w:ind w:left="720" w:hanging="360"/>
      </w:pPr>
      <w:rPr>
        <w:rFonts w:ascii="Symbol" w:hAnsi="Symbol" w:hint="default"/>
      </w:rPr>
    </w:lvl>
    <w:lvl w:ilvl="1" w:tplc="EDC8C67C">
      <w:start w:val="1"/>
      <w:numFmt w:val="bullet"/>
      <w:lvlText w:val="o"/>
      <w:lvlJc w:val="left"/>
      <w:pPr>
        <w:ind w:left="1440" w:hanging="360"/>
      </w:pPr>
      <w:rPr>
        <w:rFonts w:ascii="Courier New" w:hAnsi="Courier New" w:hint="default"/>
      </w:rPr>
    </w:lvl>
    <w:lvl w:ilvl="2" w:tplc="2DC660F2">
      <w:start w:val="1"/>
      <w:numFmt w:val="bullet"/>
      <w:lvlText w:val=""/>
      <w:lvlJc w:val="left"/>
      <w:pPr>
        <w:ind w:left="2160" w:hanging="360"/>
      </w:pPr>
      <w:rPr>
        <w:rFonts w:ascii="Wingdings" w:hAnsi="Wingdings" w:hint="default"/>
      </w:rPr>
    </w:lvl>
    <w:lvl w:ilvl="3" w:tplc="AE8A6D2C">
      <w:start w:val="1"/>
      <w:numFmt w:val="bullet"/>
      <w:lvlText w:val=""/>
      <w:lvlJc w:val="left"/>
      <w:pPr>
        <w:ind w:left="2880" w:hanging="360"/>
      </w:pPr>
      <w:rPr>
        <w:rFonts w:ascii="Symbol" w:hAnsi="Symbol" w:hint="default"/>
      </w:rPr>
    </w:lvl>
    <w:lvl w:ilvl="4" w:tplc="B040178C">
      <w:start w:val="1"/>
      <w:numFmt w:val="bullet"/>
      <w:lvlText w:val="o"/>
      <w:lvlJc w:val="left"/>
      <w:pPr>
        <w:ind w:left="3600" w:hanging="360"/>
      </w:pPr>
      <w:rPr>
        <w:rFonts w:ascii="Courier New" w:hAnsi="Courier New" w:hint="default"/>
      </w:rPr>
    </w:lvl>
    <w:lvl w:ilvl="5" w:tplc="96860C9E">
      <w:start w:val="1"/>
      <w:numFmt w:val="bullet"/>
      <w:lvlText w:val=""/>
      <w:lvlJc w:val="left"/>
      <w:pPr>
        <w:ind w:left="4320" w:hanging="360"/>
      </w:pPr>
      <w:rPr>
        <w:rFonts w:ascii="Wingdings" w:hAnsi="Wingdings" w:hint="default"/>
      </w:rPr>
    </w:lvl>
    <w:lvl w:ilvl="6" w:tplc="7C30D7AA">
      <w:start w:val="1"/>
      <w:numFmt w:val="bullet"/>
      <w:lvlText w:val=""/>
      <w:lvlJc w:val="left"/>
      <w:pPr>
        <w:ind w:left="5040" w:hanging="360"/>
      </w:pPr>
      <w:rPr>
        <w:rFonts w:ascii="Symbol" w:hAnsi="Symbol" w:hint="default"/>
      </w:rPr>
    </w:lvl>
    <w:lvl w:ilvl="7" w:tplc="57280750">
      <w:start w:val="1"/>
      <w:numFmt w:val="bullet"/>
      <w:lvlText w:val="o"/>
      <w:lvlJc w:val="left"/>
      <w:pPr>
        <w:ind w:left="5760" w:hanging="360"/>
      </w:pPr>
      <w:rPr>
        <w:rFonts w:ascii="Courier New" w:hAnsi="Courier New" w:hint="default"/>
      </w:rPr>
    </w:lvl>
    <w:lvl w:ilvl="8" w:tplc="F2D6A5A0">
      <w:start w:val="1"/>
      <w:numFmt w:val="bullet"/>
      <w:lvlText w:val=""/>
      <w:lvlJc w:val="left"/>
      <w:pPr>
        <w:ind w:left="6480" w:hanging="360"/>
      </w:pPr>
      <w:rPr>
        <w:rFonts w:ascii="Wingdings" w:hAnsi="Wingdings" w:hint="default"/>
      </w:rPr>
    </w:lvl>
  </w:abstractNum>
  <w:abstractNum w:abstractNumId="1" w15:restartNumberingAfterBreak="0">
    <w:nsid w:val="06BF03EF"/>
    <w:multiLevelType w:val="hybridMultilevel"/>
    <w:tmpl w:val="52AE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9195E"/>
    <w:multiLevelType w:val="multilevel"/>
    <w:tmpl w:val="BDDE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BBF855"/>
    <w:multiLevelType w:val="hybridMultilevel"/>
    <w:tmpl w:val="28C2FC98"/>
    <w:lvl w:ilvl="0" w:tplc="138C3466">
      <w:start w:val="1"/>
      <w:numFmt w:val="bullet"/>
      <w:lvlText w:val=""/>
      <w:lvlJc w:val="left"/>
      <w:pPr>
        <w:ind w:left="720" w:hanging="360"/>
      </w:pPr>
      <w:rPr>
        <w:rFonts w:ascii="Symbol" w:hAnsi="Symbol" w:hint="default"/>
      </w:rPr>
    </w:lvl>
    <w:lvl w:ilvl="1" w:tplc="BE4E6E0A">
      <w:start w:val="1"/>
      <w:numFmt w:val="bullet"/>
      <w:lvlText w:val="o"/>
      <w:lvlJc w:val="left"/>
      <w:pPr>
        <w:ind w:left="1440" w:hanging="360"/>
      </w:pPr>
      <w:rPr>
        <w:rFonts w:ascii="Courier New" w:hAnsi="Courier New" w:hint="default"/>
      </w:rPr>
    </w:lvl>
    <w:lvl w:ilvl="2" w:tplc="EFA053B8">
      <w:start w:val="1"/>
      <w:numFmt w:val="bullet"/>
      <w:lvlText w:val=""/>
      <w:lvlJc w:val="left"/>
      <w:pPr>
        <w:ind w:left="2160" w:hanging="360"/>
      </w:pPr>
      <w:rPr>
        <w:rFonts w:ascii="Wingdings" w:hAnsi="Wingdings" w:hint="default"/>
      </w:rPr>
    </w:lvl>
    <w:lvl w:ilvl="3" w:tplc="3ECA5A74">
      <w:start w:val="1"/>
      <w:numFmt w:val="bullet"/>
      <w:lvlText w:val=""/>
      <w:lvlJc w:val="left"/>
      <w:pPr>
        <w:ind w:left="2880" w:hanging="360"/>
      </w:pPr>
      <w:rPr>
        <w:rFonts w:ascii="Symbol" w:hAnsi="Symbol" w:hint="default"/>
      </w:rPr>
    </w:lvl>
    <w:lvl w:ilvl="4" w:tplc="798C88D8">
      <w:start w:val="1"/>
      <w:numFmt w:val="bullet"/>
      <w:lvlText w:val="o"/>
      <w:lvlJc w:val="left"/>
      <w:pPr>
        <w:ind w:left="3600" w:hanging="360"/>
      </w:pPr>
      <w:rPr>
        <w:rFonts w:ascii="Courier New" w:hAnsi="Courier New" w:hint="default"/>
      </w:rPr>
    </w:lvl>
    <w:lvl w:ilvl="5" w:tplc="4844E420">
      <w:start w:val="1"/>
      <w:numFmt w:val="bullet"/>
      <w:lvlText w:val=""/>
      <w:lvlJc w:val="left"/>
      <w:pPr>
        <w:ind w:left="4320" w:hanging="360"/>
      </w:pPr>
      <w:rPr>
        <w:rFonts w:ascii="Wingdings" w:hAnsi="Wingdings" w:hint="default"/>
      </w:rPr>
    </w:lvl>
    <w:lvl w:ilvl="6" w:tplc="5DE21CE2">
      <w:start w:val="1"/>
      <w:numFmt w:val="bullet"/>
      <w:lvlText w:val=""/>
      <w:lvlJc w:val="left"/>
      <w:pPr>
        <w:ind w:left="5040" w:hanging="360"/>
      </w:pPr>
      <w:rPr>
        <w:rFonts w:ascii="Symbol" w:hAnsi="Symbol" w:hint="default"/>
      </w:rPr>
    </w:lvl>
    <w:lvl w:ilvl="7" w:tplc="6930BACC">
      <w:start w:val="1"/>
      <w:numFmt w:val="bullet"/>
      <w:lvlText w:val="o"/>
      <w:lvlJc w:val="left"/>
      <w:pPr>
        <w:ind w:left="5760" w:hanging="360"/>
      </w:pPr>
      <w:rPr>
        <w:rFonts w:ascii="Courier New" w:hAnsi="Courier New" w:hint="default"/>
      </w:rPr>
    </w:lvl>
    <w:lvl w:ilvl="8" w:tplc="B0926B02">
      <w:start w:val="1"/>
      <w:numFmt w:val="bullet"/>
      <w:lvlText w:val=""/>
      <w:lvlJc w:val="left"/>
      <w:pPr>
        <w:ind w:left="6480" w:hanging="360"/>
      </w:pPr>
      <w:rPr>
        <w:rFonts w:ascii="Wingdings" w:hAnsi="Wingdings" w:hint="default"/>
      </w:rPr>
    </w:lvl>
  </w:abstractNum>
  <w:abstractNum w:abstractNumId="4" w15:restartNumberingAfterBreak="0">
    <w:nsid w:val="24C13BB3"/>
    <w:multiLevelType w:val="multilevel"/>
    <w:tmpl w:val="061C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64567C"/>
    <w:multiLevelType w:val="multilevel"/>
    <w:tmpl w:val="42FC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113C76"/>
    <w:multiLevelType w:val="hybridMultilevel"/>
    <w:tmpl w:val="0302BA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C46050"/>
    <w:multiLevelType w:val="hybridMultilevel"/>
    <w:tmpl w:val="6B1EB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9D1E77"/>
    <w:multiLevelType w:val="hybridMultilevel"/>
    <w:tmpl w:val="77847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E274A8"/>
    <w:multiLevelType w:val="hybridMultilevel"/>
    <w:tmpl w:val="36B89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16EA2C"/>
    <w:multiLevelType w:val="hybridMultilevel"/>
    <w:tmpl w:val="E68646D8"/>
    <w:lvl w:ilvl="0" w:tplc="DB5049C2">
      <w:start w:val="1"/>
      <w:numFmt w:val="decimal"/>
      <w:lvlText w:val="%1."/>
      <w:lvlJc w:val="left"/>
      <w:pPr>
        <w:ind w:left="810" w:hanging="360"/>
      </w:pPr>
    </w:lvl>
    <w:lvl w:ilvl="1" w:tplc="1F00C846">
      <w:start w:val="1"/>
      <w:numFmt w:val="lowerLetter"/>
      <w:lvlText w:val="%2."/>
      <w:lvlJc w:val="left"/>
      <w:pPr>
        <w:ind w:left="1440" w:hanging="360"/>
      </w:pPr>
    </w:lvl>
    <w:lvl w:ilvl="2" w:tplc="A8E83CBE">
      <w:start w:val="1"/>
      <w:numFmt w:val="lowerRoman"/>
      <w:lvlText w:val="%3."/>
      <w:lvlJc w:val="right"/>
      <w:pPr>
        <w:ind w:left="2160" w:hanging="180"/>
      </w:pPr>
    </w:lvl>
    <w:lvl w:ilvl="3" w:tplc="918E67EC">
      <w:start w:val="1"/>
      <w:numFmt w:val="decimal"/>
      <w:lvlText w:val="%4."/>
      <w:lvlJc w:val="left"/>
      <w:pPr>
        <w:ind w:left="2880" w:hanging="360"/>
      </w:pPr>
    </w:lvl>
    <w:lvl w:ilvl="4" w:tplc="44189C06">
      <w:start w:val="1"/>
      <w:numFmt w:val="lowerLetter"/>
      <w:lvlText w:val="%5."/>
      <w:lvlJc w:val="left"/>
      <w:pPr>
        <w:ind w:left="3600" w:hanging="360"/>
      </w:pPr>
    </w:lvl>
    <w:lvl w:ilvl="5" w:tplc="094AB59E">
      <w:start w:val="1"/>
      <w:numFmt w:val="lowerRoman"/>
      <w:lvlText w:val="%6."/>
      <w:lvlJc w:val="right"/>
      <w:pPr>
        <w:ind w:left="4320" w:hanging="180"/>
      </w:pPr>
    </w:lvl>
    <w:lvl w:ilvl="6" w:tplc="088E76C0">
      <w:start w:val="1"/>
      <w:numFmt w:val="decimal"/>
      <w:lvlText w:val="%7."/>
      <w:lvlJc w:val="left"/>
      <w:pPr>
        <w:ind w:left="5040" w:hanging="360"/>
      </w:pPr>
    </w:lvl>
    <w:lvl w:ilvl="7" w:tplc="0C406536">
      <w:start w:val="1"/>
      <w:numFmt w:val="lowerLetter"/>
      <w:lvlText w:val="%8."/>
      <w:lvlJc w:val="left"/>
      <w:pPr>
        <w:ind w:left="5760" w:hanging="360"/>
      </w:pPr>
    </w:lvl>
    <w:lvl w:ilvl="8" w:tplc="417E0DD6">
      <w:start w:val="1"/>
      <w:numFmt w:val="lowerRoman"/>
      <w:lvlText w:val="%9."/>
      <w:lvlJc w:val="right"/>
      <w:pPr>
        <w:ind w:left="6480" w:hanging="180"/>
      </w:pPr>
    </w:lvl>
  </w:abstractNum>
  <w:abstractNum w:abstractNumId="11" w15:restartNumberingAfterBreak="0">
    <w:nsid w:val="43652BB2"/>
    <w:multiLevelType w:val="hybridMultilevel"/>
    <w:tmpl w:val="283852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59E235"/>
    <w:multiLevelType w:val="hybridMultilevel"/>
    <w:tmpl w:val="440A7FE8"/>
    <w:lvl w:ilvl="0" w:tplc="60ECC7BE">
      <w:start w:val="1"/>
      <w:numFmt w:val="bullet"/>
      <w:lvlText w:val=""/>
      <w:lvlJc w:val="left"/>
      <w:pPr>
        <w:ind w:left="1080" w:hanging="360"/>
      </w:pPr>
      <w:rPr>
        <w:rFonts w:ascii="Symbol" w:hAnsi="Symbol" w:hint="default"/>
      </w:rPr>
    </w:lvl>
    <w:lvl w:ilvl="1" w:tplc="4684ABB2">
      <w:start w:val="1"/>
      <w:numFmt w:val="bullet"/>
      <w:lvlText w:val="o"/>
      <w:lvlJc w:val="left"/>
      <w:pPr>
        <w:ind w:left="1800" w:hanging="360"/>
      </w:pPr>
      <w:rPr>
        <w:rFonts w:ascii="Courier New" w:hAnsi="Courier New" w:hint="default"/>
      </w:rPr>
    </w:lvl>
    <w:lvl w:ilvl="2" w:tplc="80441B4E">
      <w:start w:val="1"/>
      <w:numFmt w:val="bullet"/>
      <w:lvlText w:val=""/>
      <w:lvlJc w:val="left"/>
      <w:pPr>
        <w:ind w:left="2520" w:hanging="360"/>
      </w:pPr>
      <w:rPr>
        <w:rFonts w:ascii="Wingdings" w:hAnsi="Wingdings" w:hint="default"/>
      </w:rPr>
    </w:lvl>
    <w:lvl w:ilvl="3" w:tplc="BE4E53FC">
      <w:start w:val="1"/>
      <w:numFmt w:val="bullet"/>
      <w:lvlText w:val=""/>
      <w:lvlJc w:val="left"/>
      <w:pPr>
        <w:ind w:left="3240" w:hanging="360"/>
      </w:pPr>
      <w:rPr>
        <w:rFonts w:ascii="Symbol" w:hAnsi="Symbol" w:hint="default"/>
      </w:rPr>
    </w:lvl>
    <w:lvl w:ilvl="4" w:tplc="6F92ACEA">
      <w:start w:val="1"/>
      <w:numFmt w:val="bullet"/>
      <w:lvlText w:val="o"/>
      <w:lvlJc w:val="left"/>
      <w:pPr>
        <w:ind w:left="3960" w:hanging="360"/>
      </w:pPr>
      <w:rPr>
        <w:rFonts w:ascii="Courier New" w:hAnsi="Courier New" w:hint="default"/>
      </w:rPr>
    </w:lvl>
    <w:lvl w:ilvl="5" w:tplc="3E50FD00">
      <w:start w:val="1"/>
      <w:numFmt w:val="bullet"/>
      <w:lvlText w:val=""/>
      <w:lvlJc w:val="left"/>
      <w:pPr>
        <w:ind w:left="4680" w:hanging="360"/>
      </w:pPr>
      <w:rPr>
        <w:rFonts w:ascii="Wingdings" w:hAnsi="Wingdings" w:hint="default"/>
      </w:rPr>
    </w:lvl>
    <w:lvl w:ilvl="6" w:tplc="89C8553C">
      <w:start w:val="1"/>
      <w:numFmt w:val="bullet"/>
      <w:lvlText w:val=""/>
      <w:lvlJc w:val="left"/>
      <w:pPr>
        <w:ind w:left="5400" w:hanging="360"/>
      </w:pPr>
      <w:rPr>
        <w:rFonts w:ascii="Symbol" w:hAnsi="Symbol" w:hint="default"/>
      </w:rPr>
    </w:lvl>
    <w:lvl w:ilvl="7" w:tplc="5E1A9F54">
      <w:start w:val="1"/>
      <w:numFmt w:val="bullet"/>
      <w:lvlText w:val="o"/>
      <w:lvlJc w:val="left"/>
      <w:pPr>
        <w:ind w:left="6120" w:hanging="360"/>
      </w:pPr>
      <w:rPr>
        <w:rFonts w:ascii="Courier New" w:hAnsi="Courier New" w:hint="default"/>
      </w:rPr>
    </w:lvl>
    <w:lvl w:ilvl="8" w:tplc="E0523BEA">
      <w:start w:val="1"/>
      <w:numFmt w:val="bullet"/>
      <w:lvlText w:val=""/>
      <w:lvlJc w:val="left"/>
      <w:pPr>
        <w:ind w:left="6840" w:hanging="360"/>
      </w:pPr>
      <w:rPr>
        <w:rFonts w:ascii="Wingdings" w:hAnsi="Wingdings" w:hint="default"/>
      </w:rPr>
    </w:lvl>
  </w:abstractNum>
  <w:abstractNum w:abstractNumId="13" w15:restartNumberingAfterBreak="0">
    <w:nsid w:val="49CA7DC9"/>
    <w:multiLevelType w:val="hybridMultilevel"/>
    <w:tmpl w:val="B24A3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7B260F"/>
    <w:multiLevelType w:val="multilevel"/>
    <w:tmpl w:val="7604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C9E753"/>
    <w:multiLevelType w:val="hybridMultilevel"/>
    <w:tmpl w:val="A1C0B862"/>
    <w:lvl w:ilvl="0" w:tplc="F8A20782">
      <w:start w:val="1"/>
      <w:numFmt w:val="bullet"/>
      <w:lvlText w:val=""/>
      <w:lvlJc w:val="left"/>
      <w:pPr>
        <w:ind w:left="720" w:hanging="360"/>
      </w:pPr>
      <w:rPr>
        <w:rFonts w:ascii="Symbol" w:hAnsi="Symbol" w:hint="default"/>
      </w:rPr>
    </w:lvl>
    <w:lvl w:ilvl="1" w:tplc="61022126">
      <w:start w:val="1"/>
      <w:numFmt w:val="bullet"/>
      <w:lvlText w:val="o"/>
      <w:lvlJc w:val="left"/>
      <w:pPr>
        <w:ind w:left="1440" w:hanging="360"/>
      </w:pPr>
      <w:rPr>
        <w:rFonts w:ascii="Courier New" w:hAnsi="Courier New" w:hint="default"/>
      </w:rPr>
    </w:lvl>
    <w:lvl w:ilvl="2" w:tplc="3B407B66">
      <w:start w:val="1"/>
      <w:numFmt w:val="bullet"/>
      <w:lvlText w:val=""/>
      <w:lvlJc w:val="left"/>
      <w:pPr>
        <w:ind w:left="2160" w:hanging="360"/>
      </w:pPr>
      <w:rPr>
        <w:rFonts w:ascii="Wingdings" w:hAnsi="Wingdings" w:hint="default"/>
      </w:rPr>
    </w:lvl>
    <w:lvl w:ilvl="3" w:tplc="5414E796">
      <w:start w:val="1"/>
      <w:numFmt w:val="bullet"/>
      <w:lvlText w:val=""/>
      <w:lvlJc w:val="left"/>
      <w:pPr>
        <w:ind w:left="2880" w:hanging="360"/>
      </w:pPr>
      <w:rPr>
        <w:rFonts w:ascii="Symbol" w:hAnsi="Symbol" w:hint="default"/>
      </w:rPr>
    </w:lvl>
    <w:lvl w:ilvl="4" w:tplc="028885F8">
      <w:start w:val="1"/>
      <w:numFmt w:val="bullet"/>
      <w:lvlText w:val="o"/>
      <w:lvlJc w:val="left"/>
      <w:pPr>
        <w:ind w:left="3600" w:hanging="360"/>
      </w:pPr>
      <w:rPr>
        <w:rFonts w:ascii="Courier New" w:hAnsi="Courier New" w:hint="default"/>
      </w:rPr>
    </w:lvl>
    <w:lvl w:ilvl="5" w:tplc="0EB0CEA4">
      <w:start w:val="1"/>
      <w:numFmt w:val="bullet"/>
      <w:lvlText w:val=""/>
      <w:lvlJc w:val="left"/>
      <w:pPr>
        <w:ind w:left="4320" w:hanging="360"/>
      </w:pPr>
      <w:rPr>
        <w:rFonts w:ascii="Wingdings" w:hAnsi="Wingdings" w:hint="default"/>
      </w:rPr>
    </w:lvl>
    <w:lvl w:ilvl="6" w:tplc="142886C6">
      <w:start w:val="1"/>
      <w:numFmt w:val="bullet"/>
      <w:lvlText w:val=""/>
      <w:lvlJc w:val="left"/>
      <w:pPr>
        <w:ind w:left="5040" w:hanging="360"/>
      </w:pPr>
      <w:rPr>
        <w:rFonts w:ascii="Symbol" w:hAnsi="Symbol" w:hint="default"/>
      </w:rPr>
    </w:lvl>
    <w:lvl w:ilvl="7" w:tplc="EA96444A">
      <w:start w:val="1"/>
      <w:numFmt w:val="bullet"/>
      <w:lvlText w:val="o"/>
      <w:lvlJc w:val="left"/>
      <w:pPr>
        <w:ind w:left="5760" w:hanging="360"/>
      </w:pPr>
      <w:rPr>
        <w:rFonts w:ascii="Courier New" w:hAnsi="Courier New" w:hint="default"/>
      </w:rPr>
    </w:lvl>
    <w:lvl w:ilvl="8" w:tplc="402A1FC2">
      <w:start w:val="1"/>
      <w:numFmt w:val="bullet"/>
      <w:lvlText w:val=""/>
      <w:lvlJc w:val="left"/>
      <w:pPr>
        <w:ind w:left="6480" w:hanging="360"/>
      </w:pPr>
      <w:rPr>
        <w:rFonts w:ascii="Wingdings" w:hAnsi="Wingdings" w:hint="default"/>
      </w:rPr>
    </w:lvl>
  </w:abstractNum>
  <w:abstractNum w:abstractNumId="16" w15:restartNumberingAfterBreak="0">
    <w:nsid w:val="555606CD"/>
    <w:multiLevelType w:val="hybridMultilevel"/>
    <w:tmpl w:val="2A880E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5A45D0"/>
    <w:multiLevelType w:val="hybridMultilevel"/>
    <w:tmpl w:val="EC24E866"/>
    <w:lvl w:ilvl="0" w:tplc="46E05728">
      <w:start w:val="1"/>
      <w:numFmt w:val="bullet"/>
      <w:lvlText w:val=""/>
      <w:lvlJc w:val="left"/>
      <w:pPr>
        <w:ind w:left="720" w:hanging="360"/>
      </w:pPr>
      <w:rPr>
        <w:rFonts w:ascii="Symbol" w:hAnsi="Symbol" w:hint="default"/>
      </w:rPr>
    </w:lvl>
    <w:lvl w:ilvl="1" w:tplc="3222CF3A">
      <w:start w:val="1"/>
      <w:numFmt w:val="bullet"/>
      <w:lvlText w:val="o"/>
      <w:lvlJc w:val="left"/>
      <w:pPr>
        <w:ind w:left="1440" w:hanging="360"/>
      </w:pPr>
      <w:rPr>
        <w:rFonts w:ascii="Courier New" w:hAnsi="Courier New" w:hint="default"/>
      </w:rPr>
    </w:lvl>
    <w:lvl w:ilvl="2" w:tplc="886620F0">
      <w:start w:val="1"/>
      <w:numFmt w:val="bullet"/>
      <w:lvlText w:val=""/>
      <w:lvlJc w:val="left"/>
      <w:pPr>
        <w:ind w:left="2160" w:hanging="360"/>
      </w:pPr>
      <w:rPr>
        <w:rFonts w:ascii="Wingdings" w:hAnsi="Wingdings" w:hint="default"/>
      </w:rPr>
    </w:lvl>
    <w:lvl w:ilvl="3" w:tplc="23386234">
      <w:start w:val="1"/>
      <w:numFmt w:val="bullet"/>
      <w:lvlText w:val=""/>
      <w:lvlJc w:val="left"/>
      <w:pPr>
        <w:ind w:left="2880" w:hanging="360"/>
      </w:pPr>
      <w:rPr>
        <w:rFonts w:ascii="Symbol" w:hAnsi="Symbol" w:hint="default"/>
      </w:rPr>
    </w:lvl>
    <w:lvl w:ilvl="4" w:tplc="CBF61F48">
      <w:start w:val="1"/>
      <w:numFmt w:val="bullet"/>
      <w:lvlText w:val="o"/>
      <w:lvlJc w:val="left"/>
      <w:pPr>
        <w:ind w:left="3600" w:hanging="360"/>
      </w:pPr>
      <w:rPr>
        <w:rFonts w:ascii="Courier New" w:hAnsi="Courier New" w:hint="default"/>
      </w:rPr>
    </w:lvl>
    <w:lvl w:ilvl="5" w:tplc="7A964646">
      <w:start w:val="1"/>
      <w:numFmt w:val="bullet"/>
      <w:lvlText w:val=""/>
      <w:lvlJc w:val="left"/>
      <w:pPr>
        <w:ind w:left="4320" w:hanging="360"/>
      </w:pPr>
      <w:rPr>
        <w:rFonts w:ascii="Wingdings" w:hAnsi="Wingdings" w:hint="default"/>
      </w:rPr>
    </w:lvl>
    <w:lvl w:ilvl="6" w:tplc="587E75D4">
      <w:start w:val="1"/>
      <w:numFmt w:val="bullet"/>
      <w:lvlText w:val=""/>
      <w:lvlJc w:val="left"/>
      <w:pPr>
        <w:ind w:left="5040" w:hanging="360"/>
      </w:pPr>
      <w:rPr>
        <w:rFonts w:ascii="Symbol" w:hAnsi="Symbol" w:hint="default"/>
      </w:rPr>
    </w:lvl>
    <w:lvl w:ilvl="7" w:tplc="BAD03D96">
      <w:start w:val="1"/>
      <w:numFmt w:val="bullet"/>
      <w:lvlText w:val="o"/>
      <w:lvlJc w:val="left"/>
      <w:pPr>
        <w:ind w:left="5760" w:hanging="360"/>
      </w:pPr>
      <w:rPr>
        <w:rFonts w:ascii="Courier New" w:hAnsi="Courier New" w:hint="default"/>
      </w:rPr>
    </w:lvl>
    <w:lvl w:ilvl="8" w:tplc="FD122D78">
      <w:start w:val="1"/>
      <w:numFmt w:val="bullet"/>
      <w:lvlText w:val=""/>
      <w:lvlJc w:val="left"/>
      <w:pPr>
        <w:ind w:left="6480" w:hanging="360"/>
      </w:pPr>
      <w:rPr>
        <w:rFonts w:ascii="Wingdings" w:hAnsi="Wingdings" w:hint="default"/>
      </w:rPr>
    </w:lvl>
  </w:abstractNum>
  <w:abstractNum w:abstractNumId="18" w15:restartNumberingAfterBreak="0">
    <w:nsid w:val="57F75F8E"/>
    <w:multiLevelType w:val="hybridMultilevel"/>
    <w:tmpl w:val="3488A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17477CE"/>
    <w:multiLevelType w:val="multilevel"/>
    <w:tmpl w:val="D21C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8856CA"/>
    <w:multiLevelType w:val="multilevel"/>
    <w:tmpl w:val="AA6A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94432A"/>
    <w:multiLevelType w:val="hybridMultilevel"/>
    <w:tmpl w:val="1EF29588"/>
    <w:lvl w:ilvl="0" w:tplc="F93AAFB6">
      <w:start w:val="1"/>
      <w:numFmt w:val="decimal"/>
      <w:lvlText w:val="%1."/>
      <w:lvlJc w:val="left"/>
      <w:pPr>
        <w:ind w:left="360" w:hanging="360"/>
      </w:pPr>
      <w:rPr>
        <w:rFonts w:ascii="Calibri" w:hAnsi="Calibri" w:cs="Calibri" w:hint="default"/>
        <w:color w:val="2F5496" w:themeColor="accent1" w:themeShade="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7A479F"/>
    <w:multiLevelType w:val="hybridMultilevel"/>
    <w:tmpl w:val="B96AA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7DA633D"/>
    <w:multiLevelType w:val="multilevel"/>
    <w:tmpl w:val="ACB8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5B673F"/>
    <w:multiLevelType w:val="multilevel"/>
    <w:tmpl w:val="3316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6B679D"/>
    <w:multiLevelType w:val="multilevel"/>
    <w:tmpl w:val="8268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F80B24"/>
    <w:multiLevelType w:val="hybridMultilevel"/>
    <w:tmpl w:val="8A5A11AC"/>
    <w:lvl w:ilvl="0" w:tplc="7B5050EC">
      <w:start w:val="1"/>
      <w:numFmt w:val="bullet"/>
      <w:lvlText w:val=""/>
      <w:lvlJc w:val="left"/>
      <w:pPr>
        <w:ind w:left="1080" w:hanging="360"/>
      </w:pPr>
      <w:rPr>
        <w:rFonts w:ascii="Symbol" w:hAnsi="Symbol" w:hint="default"/>
      </w:rPr>
    </w:lvl>
    <w:lvl w:ilvl="1" w:tplc="0286252C">
      <w:start w:val="1"/>
      <w:numFmt w:val="bullet"/>
      <w:lvlText w:val="o"/>
      <w:lvlJc w:val="left"/>
      <w:pPr>
        <w:ind w:left="1800" w:hanging="360"/>
      </w:pPr>
      <w:rPr>
        <w:rFonts w:ascii="Courier New" w:hAnsi="Courier New" w:hint="default"/>
      </w:rPr>
    </w:lvl>
    <w:lvl w:ilvl="2" w:tplc="57B42720">
      <w:start w:val="1"/>
      <w:numFmt w:val="bullet"/>
      <w:lvlText w:val=""/>
      <w:lvlJc w:val="left"/>
      <w:pPr>
        <w:ind w:left="2520" w:hanging="360"/>
      </w:pPr>
      <w:rPr>
        <w:rFonts w:ascii="Wingdings" w:hAnsi="Wingdings" w:hint="default"/>
      </w:rPr>
    </w:lvl>
    <w:lvl w:ilvl="3" w:tplc="3D0C42FE">
      <w:start w:val="1"/>
      <w:numFmt w:val="bullet"/>
      <w:lvlText w:val=""/>
      <w:lvlJc w:val="left"/>
      <w:pPr>
        <w:ind w:left="3240" w:hanging="360"/>
      </w:pPr>
      <w:rPr>
        <w:rFonts w:ascii="Symbol" w:hAnsi="Symbol" w:hint="default"/>
      </w:rPr>
    </w:lvl>
    <w:lvl w:ilvl="4" w:tplc="69F07250">
      <w:start w:val="1"/>
      <w:numFmt w:val="bullet"/>
      <w:lvlText w:val="o"/>
      <w:lvlJc w:val="left"/>
      <w:pPr>
        <w:ind w:left="3960" w:hanging="360"/>
      </w:pPr>
      <w:rPr>
        <w:rFonts w:ascii="Courier New" w:hAnsi="Courier New" w:hint="default"/>
      </w:rPr>
    </w:lvl>
    <w:lvl w:ilvl="5" w:tplc="E2F470A0">
      <w:start w:val="1"/>
      <w:numFmt w:val="bullet"/>
      <w:lvlText w:val=""/>
      <w:lvlJc w:val="left"/>
      <w:pPr>
        <w:ind w:left="4680" w:hanging="360"/>
      </w:pPr>
      <w:rPr>
        <w:rFonts w:ascii="Wingdings" w:hAnsi="Wingdings" w:hint="default"/>
      </w:rPr>
    </w:lvl>
    <w:lvl w:ilvl="6" w:tplc="0FFECD22">
      <w:start w:val="1"/>
      <w:numFmt w:val="bullet"/>
      <w:lvlText w:val=""/>
      <w:lvlJc w:val="left"/>
      <w:pPr>
        <w:ind w:left="5400" w:hanging="360"/>
      </w:pPr>
      <w:rPr>
        <w:rFonts w:ascii="Symbol" w:hAnsi="Symbol" w:hint="default"/>
      </w:rPr>
    </w:lvl>
    <w:lvl w:ilvl="7" w:tplc="0F08E290">
      <w:start w:val="1"/>
      <w:numFmt w:val="bullet"/>
      <w:lvlText w:val="o"/>
      <w:lvlJc w:val="left"/>
      <w:pPr>
        <w:ind w:left="6120" w:hanging="360"/>
      </w:pPr>
      <w:rPr>
        <w:rFonts w:ascii="Courier New" w:hAnsi="Courier New" w:hint="default"/>
      </w:rPr>
    </w:lvl>
    <w:lvl w:ilvl="8" w:tplc="3C5A9D72">
      <w:start w:val="1"/>
      <w:numFmt w:val="bullet"/>
      <w:lvlText w:val=""/>
      <w:lvlJc w:val="left"/>
      <w:pPr>
        <w:ind w:left="6840" w:hanging="360"/>
      </w:pPr>
      <w:rPr>
        <w:rFonts w:ascii="Wingdings" w:hAnsi="Wingdings" w:hint="default"/>
      </w:rPr>
    </w:lvl>
  </w:abstractNum>
  <w:abstractNum w:abstractNumId="27" w15:restartNumberingAfterBreak="0">
    <w:nsid w:val="76236FAB"/>
    <w:multiLevelType w:val="multilevel"/>
    <w:tmpl w:val="8A0A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A8248E"/>
    <w:multiLevelType w:val="multilevel"/>
    <w:tmpl w:val="1E7A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6607894">
    <w:abstractNumId w:val="0"/>
  </w:num>
  <w:num w:numId="2" w16cid:durableId="353264860">
    <w:abstractNumId w:val="10"/>
  </w:num>
  <w:num w:numId="3" w16cid:durableId="215167104">
    <w:abstractNumId w:val="16"/>
  </w:num>
  <w:num w:numId="4" w16cid:durableId="1496604865">
    <w:abstractNumId w:val="21"/>
  </w:num>
  <w:num w:numId="5" w16cid:durableId="498153905">
    <w:abstractNumId w:val="23"/>
  </w:num>
  <w:num w:numId="6" w16cid:durableId="1933968393">
    <w:abstractNumId w:val="6"/>
  </w:num>
  <w:num w:numId="7" w16cid:durableId="2039040913">
    <w:abstractNumId w:val="24"/>
  </w:num>
  <w:num w:numId="8" w16cid:durableId="1199319277">
    <w:abstractNumId w:val="22"/>
  </w:num>
  <w:num w:numId="9" w16cid:durableId="1279605705">
    <w:abstractNumId w:val="2"/>
  </w:num>
  <w:num w:numId="10" w16cid:durableId="1444960368">
    <w:abstractNumId w:val="7"/>
  </w:num>
  <w:num w:numId="11" w16cid:durableId="134299584">
    <w:abstractNumId w:val="20"/>
  </w:num>
  <w:num w:numId="12" w16cid:durableId="1703096318">
    <w:abstractNumId w:val="13"/>
  </w:num>
  <w:num w:numId="13" w16cid:durableId="1874492902">
    <w:abstractNumId w:val="5"/>
  </w:num>
  <w:num w:numId="14" w16cid:durableId="909579456">
    <w:abstractNumId w:val="8"/>
  </w:num>
  <w:num w:numId="15" w16cid:durableId="1223827079">
    <w:abstractNumId w:val="19"/>
  </w:num>
  <w:num w:numId="16" w16cid:durableId="1357658024">
    <w:abstractNumId w:val="25"/>
  </w:num>
  <w:num w:numId="17" w16cid:durableId="1686593387">
    <w:abstractNumId w:val="4"/>
  </w:num>
  <w:num w:numId="18" w16cid:durableId="1532568708">
    <w:abstractNumId w:val="9"/>
  </w:num>
  <w:num w:numId="19" w16cid:durableId="672148803">
    <w:abstractNumId w:val="18"/>
  </w:num>
  <w:num w:numId="20" w16cid:durableId="503907604">
    <w:abstractNumId w:val="11"/>
  </w:num>
  <w:num w:numId="21" w16cid:durableId="152382757">
    <w:abstractNumId w:val="28"/>
  </w:num>
  <w:num w:numId="22" w16cid:durableId="556474711">
    <w:abstractNumId w:val="27"/>
  </w:num>
  <w:num w:numId="23" w16cid:durableId="961957823">
    <w:abstractNumId w:val="14"/>
  </w:num>
  <w:num w:numId="24" w16cid:durableId="315453933">
    <w:abstractNumId w:val="12"/>
  </w:num>
  <w:num w:numId="25" w16cid:durableId="1335759906">
    <w:abstractNumId w:val="26"/>
  </w:num>
  <w:num w:numId="26" w16cid:durableId="235676903">
    <w:abstractNumId w:val="15"/>
  </w:num>
  <w:num w:numId="27" w16cid:durableId="1848709462">
    <w:abstractNumId w:val="3"/>
  </w:num>
  <w:num w:numId="28" w16cid:durableId="1097170275">
    <w:abstractNumId w:val="17"/>
  </w:num>
  <w:num w:numId="29" w16cid:durableId="246043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FC"/>
    <w:rsid w:val="000007C0"/>
    <w:rsid w:val="00006AEF"/>
    <w:rsid w:val="000104A1"/>
    <w:rsid w:val="00012CF4"/>
    <w:rsid w:val="00021079"/>
    <w:rsid w:val="00022993"/>
    <w:rsid w:val="0002432B"/>
    <w:rsid w:val="00025800"/>
    <w:rsid w:val="00033111"/>
    <w:rsid w:val="00033ACA"/>
    <w:rsid w:val="000371A8"/>
    <w:rsid w:val="00042707"/>
    <w:rsid w:val="00043584"/>
    <w:rsid w:val="00050DA3"/>
    <w:rsid w:val="00050E6A"/>
    <w:rsid w:val="000676BD"/>
    <w:rsid w:val="00067C87"/>
    <w:rsid w:val="000705A0"/>
    <w:rsid w:val="00072461"/>
    <w:rsid w:val="000752EB"/>
    <w:rsid w:val="00076042"/>
    <w:rsid w:val="000770F6"/>
    <w:rsid w:val="0007761A"/>
    <w:rsid w:val="00086B90"/>
    <w:rsid w:val="000908D6"/>
    <w:rsid w:val="000916D4"/>
    <w:rsid w:val="0009415A"/>
    <w:rsid w:val="000A055E"/>
    <w:rsid w:val="000B01A7"/>
    <w:rsid w:val="000C74CD"/>
    <w:rsid w:val="000C87E2"/>
    <w:rsid w:val="000D0CC6"/>
    <w:rsid w:val="000D2646"/>
    <w:rsid w:val="000D3B9E"/>
    <w:rsid w:val="000E02EA"/>
    <w:rsid w:val="000E426C"/>
    <w:rsid w:val="000F02D3"/>
    <w:rsid w:val="000F4B03"/>
    <w:rsid w:val="001003C7"/>
    <w:rsid w:val="0010134D"/>
    <w:rsid w:val="00102793"/>
    <w:rsid w:val="00110FB0"/>
    <w:rsid w:val="00113C6B"/>
    <w:rsid w:val="00113E6E"/>
    <w:rsid w:val="00115CD4"/>
    <w:rsid w:val="001253ED"/>
    <w:rsid w:val="0012741A"/>
    <w:rsid w:val="00140807"/>
    <w:rsid w:val="001412D9"/>
    <w:rsid w:val="00143D45"/>
    <w:rsid w:val="001530E4"/>
    <w:rsid w:val="00153D8F"/>
    <w:rsid w:val="0016350B"/>
    <w:rsid w:val="00166EBC"/>
    <w:rsid w:val="001710EC"/>
    <w:rsid w:val="00177CB4"/>
    <w:rsid w:val="00186EA5"/>
    <w:rsid w:val="001969A0"/>
    <w:rsid w:val="001A58E7"/>
    <w:rsid w:val="001A7903"/>
    <w:rsid w:val="001B1EAA"/>
    <w:rsid w:val="001C4046"/>
    <w:rsid w:val="001D37CA"/>
    <w:rsid w:val="001D7287"/>
    <w:rsid w:val="001E331C"/>
    <w:rsid w:val="001E7493"/>
    <w:rsid w:val="001F7085"/>
    <w:rsid w:val="001F7CB3"/>
    <w:rsid w:val="00201B69"/>
    <w:rsid w:val="00201B79"/>
    <w:rsid w:val="002050AD"/>
    <w:rsid w:val="00206063"/>
    <w:rsid w:val="00206552"/>
    <w:rsid w:val="002105D0"/>
    <w:rsid w:val="002118C3"/>
    <w:rsid w:val="00214F9F"/>
    <w:rsid w:val="00216606"/>
    <w:rsid w:val="00217506"/>
    <w:rsid w:val="0022378C"/>
    <w:rsid w:val="00230D74"/>
    <w:rsid w:val="00231456"/>
    <w:rsid w:val="002426CE"/>
    <w:rsid w:val="0024794B"/>
    <w:rsid w:val="00249863"/>
    <w:rsid w:val="002535F9"/>
    <w:rsid w:val="00255212"/>
    <w:rsid w:val="002604E9"/>
    <w:rsid w:val="00262CD2"/>
    <w:rsid w:val="00262D8F"/>
    <w:rsid w:val="00270289"/>
    <w:rsid w:val="0028062D"/>
    <w:rsid w:val="00282496"/>
    <w:rsid w:val="00283AA3"/>
    <w:rsid w:val="00292171"/>
    <w:rsid w:val="00294C43"/>
    <w:rsid w:val="0029797E"/>
    <w:rsid w:val="002A5369"/>
    <w:rsid w:val="002A683B"/>
    <w:rsid w:val="002B71EE"/>
    <w:rsid w:val="002B75EC"/>
    <w:rsid w:val="002C1998"/>
    <w:rsid w:val="002C5927"/>
    <w:rsid w:val="002D20C6"/>
    <w:rsid w:val="002D3BCF"/>
    <w:rsid w:val="002D4A01"/>
    <w:rsid w:val="002D7C79"/>
    <w:rsid w:val="002E02C8"/>
    <w:rsid w:val="002E2A34"/>
    <w:rsid w:val="002F1561"/>
    <w:rsid w:val="002F6F45"/>
    <w:rsid w:val="002F7AE6"/>
    <w:rsid w:val="00301848"/>
    <w:rsid w:val="00307782"/>
    <w:rsid w:val="00311C9D"/>
    <w:rsid w:val="00321E75"/>
    <w:rsid w:val="00322D83"/>
    <w:rsid w:val="00327236"/>
    <w:rsid w:val="00330E1F"/>
    <w:rsid w:val="00334A0C"/>
    <w:rsid w:val="003408C5"/>
    <w:rsid w:val="003411AF"/>
    <w:rsid w:val="00344189"/>
    <w:rsid w:val="00350E2C"/>
    <w:rsid w:val="00356307"/>
    <w:rsid w:val="00363EA3"/>
    <w:rsid w:val="00364BF9"/>
    <w:rsid w:val="00364F7B"/>
    <w:rsid w:val="003728F5"/>
    <w:rsid w:val="00375003"/>
    <w:rsid w:val="00375B75"/>
    <w:rsid w:val="003778D2"/>
    <w:rsid w:val="003918E4"/>
    <w:rsid w:val="00395999"/>
    <w:rsid w:val="003A10DC"/>
    <w:rsid w:val="003A4BFD"/>
    <w:rsid w:val="003A67F6"/>
    <w:rsid w:val="003A7AFD"/>
    <w:rsid w:val="003B1F3C"/>
    <w:rsid w:val="003B2B93"/>
    <w:rsid w:val="003B41A8"/>
    <w:rsid w:val="003D26B8"/>
    <w:rsid w:val="003D4884"/>
    <w:rsid w:val="003E145E"/>
    <w:rsid w:val="003F1B4C"/>
    <w:rsid w:val="003F61C9"/>
    <w:rsid w:val="004058AB"/>
    <w:rsid w:val="0041463A"/>
    <w:rsid w:val="004157EA"/>
    <w:rsid w:val="00417E76"/>
    <w:rsid w:val="0042323F"/>
    <w:rsid w:val="00430A46"/>
    <w:rsid w:val="00445DAD"/>
    <w:rsid w:val="0044730F"/>
    <w:rsid w:val="00453D7F"/>
    <w:rsid w:val="00460998"/>
    <w:rsid w:val="00461E57"/>
    <w:rsid w:val="0047010B"/>
    <w:rsid w:val="004743B7"/>
    <w:rsid w:val="0047476B"/>
    <w:rsid w:val="0048669F"/>
    <w:rsid w:val="00491D37"/>
    <w:rsid w:val="00497C69"/>
    <w:rsid w:val="004A0CDA"/>
    <w:rsid w:val="004A2164"/>
    <w:rsid w:val="004A70FF"/>
    <w:rsid w:val="004B1F84"/>
    <w:rsid w:val="004B4BBA"/>
    <w:rsid w:val="004B6BD4"/>
    <w:rsid w:val="004C7995"/>
    <w:rsid w:val="004D1171"/>
    <w:rsid w:val="004D2B5E"/>
    <w:rsid w:val="004F1A88"/>
    <w:rsid w:val="004F40AC"/>
    <w:rsid w:val="004F497E"/>
    <w:rsid w:val="004F5A74"/>
    <w:rsid w:val="004F7CE2"/>
    <w:rsid w:val="00504225"/>
    <w:rsid w:val="00510838"/>
    <w:rsid w:val="005205A8"/>
    <w:rsid w:val="005241E0"/>
    <w:rsid w:val="00543426"/>
    <w:rsid w:val="005474A5"/>
    <w:rsid w:val="005619D8"/>
    <w:rsid w:val="00563474"/>
    <w:rsid w:val="00567D68"/>
    <w:rsid w:val="005722F5"/>
    <w:rsid w:val="005727F5"/>
    <w:rsid w:val="0057752D"/>
    <w:rsid w:val="00580A25"/>
    <w:rsid w:val="00582E7E"/>
    <w:rsid w:val="005863FB"/>
    <w:rsid w:val="00591B5E"/>
    <w:rsid w:val="005978F7"/>
    <w:rsid w:val="005B0290"/>
    <w:rsid w:val="005C3022"/>
    <w:rsid w:val="005D2109"/>
    <w:rsid w:val="005E4F6B"/>
    <w:rsid w:val="005E7809"/>
    <w:rsid w:val="005F3681"/>
    <w:rsid w:val="005F3CC5"/>
    <w:rsid w:val="00600066"/>
    <w:rsid w:val="00604876"/>
    <w:rsid w:val="006049FF"/>
    <w:rsid w:val="0060532D"/>
    <w:rsid w:val="006109E5"/>
    <w:rsid w:val="00612CF6"/>
    <w:rsid w:val="00623070"/>
    <w:rsid w:val="006302D1"/>
    <w:rsid w:val="00630838"/>
    <w:rsid w:val="00631AB0"/>
    <w:rsid w:val="00635CF5"/>
    <w:rsid w:val="00637933"/>
    <w:rsid w:val="0064389C"/>
    <w:rsid w:val="00645791"/>
    <w:rsid w:val="00654BEE"/>
    <w:rsid w:val="00662638"/>
    <w:rsid w:val="00662D96"/>
    <w:rsid w:val="006745A2"/>
    <w:rsid w:val="00682315"/>
    <w:rsid w:val="0069526B"/>
    <w:rsid w:val="006968D8"/>
    <w:rsid w:val="0069721C"/>
    <w:rsid w:val="006A1120"/>
    <w:rsid w:val="006A1BF0"/>
    <w:rsid w:val="006A20E6"/>
    <w:rsid w:val="006A21B8"/>
    <w:rsid w:val="006A51AB"/>
    <w:rsid w:val="006A5BFD"/>
    <w:rsid w:val="006B1E3C"/>
    <w:rsid w:val="006B24D7"/>
    <w:rsid w:val="006B2AD6"/>
    <w:rsid w:val="006C080F"/>
    <w:rsid w:val="006C225C"/>
    <w:rsid w:val="006C2E0A"/>
    <w:rsid w:val="006C3FD4"/>
    <w:rsid w:val="006E0755"/>
    <w:rsid w:val="006E30F7"/>
    <w:rsid w:val="006E4848"/>
    <w:rsid w:val="006E6C57"/>
    <w:rsid w:val="006F70B8"/>
    <w:rsid w:val="00701BB6"/>
    <w:rsid w:val="007022D3"/>
    <w:rsid w:val="00715912"/>
    <w:rsid w:val="007175F1"/>
    <w:rsid w:val="00721082"/>
    <w:rsid w:val="0072488C"/>
    <w:rsid w:val="0072541C"/>
    <w:rsid w:val="00731802"/>
    <w:rsid w:val="00734002"/>
    <w:rsid w:val="0073784C"/>
    <w:rsid w:val="007408DC"/>
    <w:rsid w:val="00742A40"/>
    <w:rsid w:val="00751E1E"/>
    <w:rsid w:val="0075562D"/>
    <w:rsid w:val="00764BC0"/>
    <w:rsid w:val="00765C0E"/>
    <w:rsid w:val="007705D5"/>
    <w:rsid w:val="0077081C"/>
    <w:rsid w:val="0077244B"/>
    <w:rsid w:val="00777F9F"/>
    <w:rsid w:val="00784D24"/>
    <w:rsid w:val="00792D3A"/>
    <w:rsid w:val="0079693F"/>
    <w:rsid w:val="007A139D"/>
    <w:rsid w:val="007A5F9C"/>
    <w:rsid w:val="007B0593"/>
    <w:rsid w:val="007C6B00"/>
    <w:rsid w:val="007C7093"/>
    <w:rsid w:val="007D788B"/>
    <w:rsid w:val="007F18A7"/>
    <w:rsid w:val="007F480B"/>
    <w:rsid w:val="007F5639"/>
    <w:rsid w:val="007F7DD2"/>
    <w:rsid w:val="00805CCC"/>
    <w:rsid w:val="00805F68"/>
    <w:rsid w:val="00812DAC"/>
    <w:rsid w:val="00820C4A"/>
    <w:rsid w:val="00825808"/>
    <w:rsid w:val="0083295D"/>
    <w:rsid w:val="00837DA5"/>
    <w:rsid w:val="00842AB8"/>
    <w:rsid w:val="00843DB8"/>
    <w:rsid w:val="00861B77"/>
    <w:rsid w:val="008647C8"/>
    <w:rsid w:val="00871A15"/>
    <w:rsid w:val="0087267E"/>
    <w:rsid w:val="00885126"/>
    <w:rsid w:val="0088667D"/>
    <w:rsid w:val="00891155"/>
    <w:rsid w:val="00893C50"/>
    <w:rsid w:val="00894919"/>
    <w:rsid w:val="00897E45"/>
    <w:rsid w:val="008A7243"/>
    <w:rsid w:val="008B3333"/>
    <w:rsid w:val="008B4379"/>
    <w:rsid w:val="008C46FA"/>
    <w:rsid w:val="008C4C35"/>
    <w:rsid w:val="008C4E2A"/>
    <w:rsid w:val="008C6EE4"/>
    <w:rsid w:val="008D105F"/>
    <w:rsid w:val="008D2C1A"/>
    <w:rsid w:val="008D37B8"/>
    <w:rsid w:val="008E2F1D"/>
    <w:rsid w:val="008E36CC"/>
    <w:rsid w:val="008F2C8F"/>
    <w:rsid w:val="008F3150"/>
    <w:rsid w:val="008F40E6"/>
    <w:rsid w:val="009039D4"/>
    <w:rsid w:val="00925960"/>
    <w:rsid w:val="00931393"/>
    <w:rsid w:val="00931424"/>
    <w:rsid w:val="00932A7A"/>
    <w:rsid w:val="00935FB7"/>
    <w:rsid w:val="00936BE1"/>
    <w:rsid w:val="00937008"/>
    <w:rsid w:val="0094226C"/>
    <w:rsid w:val="009429E4"/>
    <w:rsid w:val="00947291"/>
    <w:rsid w:val="00951D96"/>
    <w:rsid w:val="009568BE"/>
    <w:rsid w:val="00960DD2"/>
    <w:rsid w:val="00961D45"/>
    <w:rsid w:val="00963B0D"/>
    <w:rsid w:val="00966FFF"/>
    <w:rsid w:val="0097026B"/>
    <w:rsid w:val="009709CE"/>
    <w:rsid w:val="009726F5"/>
    <w:rsid w:val="00977FA0"/>
    <w:rsid w:val="009818A3"/>
    <w:rsid w:val="00982A85"/>
    <w:rsid w:val="00984989"/>
    <w:rsid w:val="009A1C67"/>
    <w:rsid w:val="009B106B"/>
    <w:rsid w:val="009B23BF"/>
    <w:rsid w:val="009B46C1"/>
    <w:rsid w:val="009B6142"/>
    <w:rsid w:val="009C7CE8"/>
    <w:rsid w:val="009D2232"/>
    <w:rsid w:val="009D27E5"/>
    <w:rsid w:val="009D39A5"/>
    <w:rsid w:val="009E3B91"/>
    <w:rsid w:val="009F3630"/>
    <w:rsid w:val="009F3B6C"/>
    <w:rsid w:val="009F41FD"/>
    <w:rsid w:val="009F42AC"/>
    <w:rsid w:val="009F5FF0"/>
    <w:rsid w:val="009F6E87"/>
    <w:rsid w:val="00A00E41"/>
    <w:rsid w:val="00A056C9"/>
    <w:rsid w:val="00A06A1A"/>
    <w:rsid w:val="00A120D6"/>
    <w:rsid w:val="00A271B0"/>
    <w:rsid w:val="00A2793B"/>
    <w:rsid w:val="00A33BC1"/>
    <w:rsid w:val="00A36692"/>
    <w:rsid w:val="00A42AC9"/>
    <w:rsid w:val="00A44A80"/>
    <w:rsid w:val="00A474B0"/>
    <w:rsid w:val="00A51E1D"/>
    <w:rsid w:val="00A53542"/>
    <w:rsid w:val="00A567EE"/>
    <w:rsid w:val="00A56A08"/>
    <w:rsid w:val="00A57EAB"/>
    <w:rsid w:val="00A632D5"/>
    <w:rsid w:val="00A70CA1"/>
    <w:rsid w:val="00A73A3B"/>
    <w:rsid w:val="00A81E9A"/>
    <w:rsid w:val="00A93252"/>
    <w:rsid w:val="00A95CE1"/>
    <w:rsid w:val="00A96790"/>
    <w:rsid w:val="00A96A35"/>
    <w:rsid w:val="00AA6390"/>
    <w:rsid w:val="00AA763F"/>
    <w:rsid w:val="00AB1FEA"/>
    <w:rsid w:val="00AB4DFC"/>
    <w:rsid w:val="00AC601E"/>
    <w:rsid w:val="00AE168F"/>
    <w:rsid w:val="00AE2F88"/>
    <w:rsid w:val="00AE3EB1"/>
    <w:rsid w:val="00AF2D00"/>
    <w:rsid w:val="00AF70B1"/>
    <w:rsid w:val="00B0165F"/>
    <w:rsid w:val="00B024F2"/>
    <w:rsid w:val="00B02E61"/>
    <w:rsid w:val="00B04974"/>
    <w:rsid w:val="00B05397"/>
    <w:rsid w:val="00B05BC3"/>
    <w:rsid w:val="00B20896"/>
    <w:rsid w:val="00B222AE"/>
    <w:rsid w:val="00B23E06"/>
    <w:rsid w:val="00B24FF8"/>
    <w:rsid w:val="00B368A8"/>
    <w:rsid w:val="00B41814"/>
    <w:rsid w:val="00B431D9"/>
    <w:rsid w:val="00B44D20"/>
    <w:rsid w:val="00B452BE"/>
    <w:rsid w:val="00B5137A"/>
    <w:rsid w:val="00B52847"/>
    <w:rsid w:val="00B701D7"/>
    <w:rsid w:val="00B744D8"/>
    <w:rsid w:val="00B75CC6"/>
    <w:rsid w:val="00B84170"/>
    <w:rsid w:val="00B96EDC"/>
    <w:rsid w:val="00B973F6"/>
    <w:rsid w:val="00BA3D36"/>
    <w:rsid w:val="00BB2A58"/>
    <w:rsid w:val="00BC3342"/>
    <w:rsid w:val="00BD5F5A"/>
    <w:rsid w:val="00BE063B"/>
    <w:rsid w:val="00BE4245"/>
    <w:rsid w:val="00BF13D8"/>
    <w:rsid w:val="00BF4C1D"/>
    <w:rsid w:val="00BF75E7"/>
    <w:rsid w:val="00C04EF1"/>
    <w:rsid w:val="00C1626D"/>
    <w:rsid w:val="00C20A11"/>
    <w:rsid w:val="00C20CE6"/>
    <w:rsid w:val="00C228E9"/>
    <w:rsid w:val="00C22C8C"/>
    <w:rsid w:val="00C34088"/>
    <w:rsid w:val="00C34207"/>
    <w:rsid w:val="00C34BC4"/>
    <w:rsid w:val="00C36AF0"/>
    <w:rsid w:val="00C400EC"/>
    <w:rsid w:val="00C4627A"/>
    <w:rsid w:val="00C47F72"/>
    <w:rsid w:val="00C47F7B"/>
    <w:rsid w:val="00C55FBD"/>
    <w:rsid w:val="00C565FC"/>
    <w:rsid w:val="00C67D6F"/>
    <w:rsid w:val="00C80566"/>
    <w:rsid w:val="00C806BD"/>
    <w:rsid w:val="00C94C03"/>
    <w:rsid w:val="00C96889"/>
    <w:rsid w:val="00CA0107"/>
    <w:rsid w:val="00CA7409"/>
    <w:rsid w:val="00CB2720"/>
    <w:rsid w:val="00CB5133"/>
    <w:rsid w:val="00CC31D5"/>
    <w:rsid w:val="00CC4762"/>
    <w:rsid w:val="00CC58A4"/>
    <w:rsid w:val="00CD0F49"/>
    <w:rsid w:val="00CE045A"/>
    <w:rsid w:val="00CE1EC2"/>
    <w:rsid w:val="00CE2E4C"/>
    <w:rsid w:val="00CF2BAE"/>
    <w:rsid w:val="00D01D0A"/>
    <w:rsid w:val="00D04EEC"/>
    <w:rsid w:val="00D1123C"/>
    <w:rsid w:val="00D16000"/>
    <w:rsid w:val="00D16DAF"/>
    <w:rsid w:val="00D16FE3"/>
    <w:rsid w:val="00D20B86"/>
    <w:rsid w:val="00D22849"/>
    <w:rsid w:val="00D31960"/>
    <w:rsid w:val="00D36845"/>
    <w:rsid w:val="00D47144"/>
    <w:rsid w:val="00D508D5"/>
    <w:rsid w:val="00D5559F"/>
    <w:rsid w:val="00D571B1"/>
    <w:rsid w:val="00D65BF7"/>
    <w:rsid w:val="00D67C66"/>
    <w:rsid w:val="00D840F7"/>
    <w:rsid w:val="00D84655"/>
    <w:rsid w:val="00DB22F1"/>
    <w:rsid w:val="00DB3F9A"/>
    <w:rsid w:val="00DC6751"/>
    <w:rsid w:val="00DD2541"/>
    <w:rsid w:val="00DD7771"/>
    <w:rsid w:val="00DE2F7B"/>
    <w:rsid w:val="00DE4AB9"/>
    <w:rsid w:val="00DE4F84"/>
    <w:rsid w:val="00DF6F5C"/>
    <w:rsid w:val="00E07F42"/>
    <w:rsid w:val="00E11654"/>
    <w:rsid w:val="00E12478"/>
    <w:rsid w:val="00E12DF8"/>
    <w:rsid w:val="00E14EAD"/>
    <w:rsid w:val="00E161C1"/>
    <w:rsid w:val="00E25491"/>
    <w:rsid w:val="00E27112"/>
    <w:rsid w:val="00E34C10"/>
    <w:rsid w:val="00E37F94"/>
    <w:rsid w:val="00E410E2"/>
    <w:rsid w:val="00E41B8E"/>
    <w:rsid w:val="00E438E8"/>
    <w:rsid w:val="00E4561D"/>
    <w:rsid w:val="00E51C1F"/>
    <w:rsid w:val="00E523EE"/>
    <w:rsid w:val="00E573D0"/>
    <w:rsid w:val="00E608A2"/>
    <w:rsid w:val="00E705DB"/>
    <w:rsid w:val="00E712E9"/>
    <w:rsid w:val="00E7229D"/>
    <w:rsid w:val="00E72DF4"/>
    <w:rsid w:val="00E7446E"/>
    <w:rsid w:val="00E86617"/>
    <w:rsid w:val="00E90FA0"/>
    <w:rsid w:val="00E94526"/>
    <w:rsid w:val="00EA1B70"/>
    <w:rsid w:val="00EA3400"/>
    <w:rsid w:val="00EA406E"/>
    <w:rsid w:val="00EB0FDF"/>
    <w:rsid w:val="00EB4405"/>
    <w:rsid w:val="00EB4429"/>
    <w:rsid w:val="00EB611B"/>
    <w:rsid w:val="00EB707D"/>
    <w:rsid w:val="00EC39A1"/>
    <w:rsid w:val="00EC3A41"/>
    <w:rsid w:val="00EC4C5D"/>
    <w:rsid w:val="00EC4C91"/>
    <w:rsid w:val="00ED1D78"/>
    <w:rsid w:val="00ED2935"/>
    <w:rsid w:val="00ED6BAB"/>
    <w:rsid w:val="00ED6E9E"/>
    <w:rsid w:val="00EE0FD1"/>
    <w:rsid w:val="00EE11F1"/>
    <w:rsid w:val="00EE304E"/>
    <w:rsid w:val="00EF0511"/>
    <w:rsid w:val="00EF3E69"/>
    <w:rsid w:val="00EF4E4E"/>
    <w:rsid w:val="00EF5B3C"/>
    <w:rsid w:val="00F056D8"/>
    <w:rsid w:val="00F13E29"/>
    <w:rsid w:val="00F1632A"/>
    <w:rsid w:val="00F22C47"/>
    <w:rsid w:val="00F22CC9"/>
    <w:rsid w:val="00F24160"/>
    <w:rsid w:val="00F4162F"/>
    <w:rsid w:val="00F4312E"/>
    <w:rsid w:val="00F43D4F"/>
    <w:rsid w:val="00F505A5"/>
    <w:rsid w:val="00F56077"/>
    <w:rsid w:val="00F5703A"/>
    <w:rsid w:val="00F61504"/>
    <w:rsid w:val="00F628D7"/>
    <w:rsid w:val="00F647FF"/>
    <w:rsid w:val="00F72BCE"/>
    <w:rsid w:val="00F76FF7"/>
    <w:rsid w:val="00F8534A"/>
    <w:rsid w:val="00F865BA"/>
    <w:rsid w:val="00F86E35"/>
    <w:rsid w:val="00F96909"/>
    <w:rsid w:val="00FA30D0"/>
    <w:rsid w:val="00FB5FBD"/>
    <w:rsid w:val="00FC3545"/>
    <w:rsid w:val="00FC3932"/>
    <w:rsid w:val="00FC4E19"/>
    <w:rsid w:val="00FC6FDC"/>
    <w:rsid w:val="00FD1C5A"/>
    <w:rsid w:val="00FE2B8F"/>
    <w:rsid w:val="00FF3D45"/>
    <w:rsid w:val="00FF7460"/>
    <w:rsid w:val="014DAF6B"/>
    <w:rsid w:val="017A3B07"/>
    <w:rsid w:val="01936364"/>
    <w:rsid w:val="01D30EFE"/>
    <w:rsid w:val="027F38D1"/>
    <w:rsid w:val="0289292D"/>
    <w:rsid w:val="02A770F6"/>
    <w:rsid w:val="0368A666"/>
    <w:rsid w:val="036EE70D"/>
    <w:rsid w:val="03ABED68"/>
    <w:rsid w:val="04CB0426"/>
    <w:rsid w:val="04CC6A32"/>
    <w:rsid w:val="050A0BAE"/>
    <w:rsid w:val="051774EE"/>
    <w:rsid w:val="053DA87F"/>
    <w:rsid w:val="063234C0"/>
    <w:rsid w:val="06AA9C86"/>
    <w:rsid w:val="070BF69B"/>
    <w:rsid w:val="0710CD7E"/>
    <w:rsid w:val="07A1B743"/>
    <w:rsid w:val="07E53BFE"/>
    <w:rsid w:val="08099F52"/>
    <w:rsid w:val="0932338D"/>
    <w:rsid w:val="0A095A28"/>
    <w:rsid w:val="0BA0FF4E"/>
    <w:rsid w:val="0D06DCCB"/>
    <w:rsid w:val="0D330D09"/>
    <w:rsid w:val="0D7B4BBF"/>
    <w:rsid w:val="0DA90611"/>
    <w:rsid w:val="0DEC7A07"/>
    <w:rsid w:val="0DF8B558"/>
    <w:rsid w:val="0E77EA8A"/>
    <w:rsid w:val="0EA2AD2C"/>
    <w:rsid w:val="0EAA9AB2"/>
    <w:rsid w:val="0F5EF4C7"/>
    <w:rsid w:val="0F6C5184"/>
    <w:rsid w:val="0F7E9849"/>
    <w:rsid w:val="0FCC539B"/>
    <w:rsid w:val="10218B57"/>
    <w:rsid w:val="104B1F77"/>
    <w:rsid w:val="106FE99D"/>
    <w:rsid w:val="118572DC"/>
    <w:rsid w:val="118B5DE0"/>
    <w:rsid w:val="1201847B"/>
    <w:rsid w:val="127755E1"/>
    <w:rsid w:val="12A6D716"/>
    <w:rsid w:val="12ADDFD2"/>
    <w:rsid w:val="137E0BD5"/>
    <w:rsid w:val="13BD615B"/>
    <w:rsid w:val="13D56AFF"/>
    <w:rsid w:val="1404A4C2"/>
    <w:rsid w:val="14482A4A"/>
    <w:rsid w:val="1485E27B"/>
    <w:rsid w:val="149BFB36"/>
    <w:rsid w:val="1510F4CD"/>
    <w:rsid w:val="1545FF25"/>
    <w:rsid w:val="155D0CB3"/>
    <w:rsid w:val="158127F8"/>
    <w:rsid w:val="15BE58BE"/>
    <w:rsid w:val="15CA25A3"/>
    <w:rsid w:val="15F6EEDB"/>
    <w:rsid w:val="168A2F09"/>
    <w:rsid w:val="16EED51B"/>
    <w:rsid w:val="17E2B8B8"/>
    <w:rsid w:val="18078DDB"/>
    <w:rsid w:val="18C15594"/>
    <w:rsid w:val="18CA3AC1"/>
    <w:rsid w:val="19EE3962"/>
    <w:rsid w:val="1A0E7EA1"/>
    <w:rsid w:val="1A61A8AD"/>
    <w:rsid w:val="1B3F2E9D"/>
    <w:rsid w:val="1B5E8A32"/>
    <w:rsid w:val="1C9D3EA1"/>
    <w:rsid w:val="1D502664"/>
    <w:rsid w:val="1D964CAC"/>
    <w:rsid w:val="1DEF0C90"/>
    <w:rsid w:val="1E286151"/>
    <w:rsid w:val="1E48636C"/>
    <w:rsid w:val="1EEA3D06"/>
    <w:rsid w:val="1F453BE2"/>
    <w:rsid w:val="1F57203E"/>
    <w:rsid w:val="205C8EDD"/>
    <w:rsid w:val="20696DE4"/>
    <w:rsid w:val="208C0828"/>
    <w:rsid w:val="2100B4BE"/>
    <w:rsid w:val="215285E2"/>
    <w:rsid w:val="21990B50"/>
    <w:rsid w:val="21CFE87B"/>
    <w:rsid w:val="2282234E"/>
    <w:rsid w:val="23BCB6C3"/>
    <w:rsid w:val="24722F4F"/>
    <w:rsid w:val="250F22D0"/>
    <w:rsid w:val="258D2FC7"/>
    <w:rsid w:val="2681E144"/>
    <w:rsid w:val="26BF870B"/>
    <w:rsid w:val="2737256A"/>
    <w:rsid w:val="296E8614"/>
    <w:rsid w:val="29AEBCC6"/>
    <w:rsid w:val="2AA37E63"/>
    <w:rsid w:val="2B5A7B16"/>
    <w:rsid w:val="2B74318F"/>
    <w:rsid w:val="2BA9FC65"/>
    <w:rsid w:val="2C552E67"/>
    <w:rsid w:val="2CB128ED"/>
    <w:rsid w:val="2DCBBD5E"/>
    <w:rsid w:val="2E98F689"/>
    <w:rsid w:val="2EF8F34D"/>
    <w:rsid w:val="307B9B51"/>
    <w:rsid w:val="3100DF54"/>
    <w:rsid w:val="31869C75"/>
    <w:rsid w:val="31EF227A"/>
    <w:rsid w:val="327A595E"/>
    <w:rsid w:val="33317E66"/>
    <w:rsid w:val="33A93D0C"/>
    <w:rsid w:val="33B612D9"/>
    <w:rsid w:val="33C2971C"/>
    <w:rsid w:val="346BC5A2"/>
    <w:rsid w:val="34B9F336"/>
    <w:rsid w:val="354F0C74"/>
    <w:rsid w:val="35886135"/>
    <w:rsid w:val="35BE8234"/>
    <w:rsid w:val="35D6CF43"/>
    <w:rsid w:val="369519B4"/>
    <w:rsid w:val="38EAB0D9"/>
    <w:rsid w:val="38F595A3"/>
    <w:rsid w:val="3A1CA93D"/>
    <w:rsid w:val="3A3A2F86"/>
    <w:rsid w:val="3B8A0466"/>
    <w:rsid w:val="3C117100"/>
    <w:rsid w:val="3C4610C7"/>
    <w:rsid w:val="3CF9ADE5"/>
    <w:rsid w:val="3D5B0A87"/>
    <w:rsid w:val="3D85F6E9"/>
    <w:rsid w:val="3D8957D0"/>
    <w:rsid w:val="3E2BD045"/>
    <w:rsid w:val="3E4D0A0D"/>
    <w:rsid w:val="3E6D3ECE"/>
    <w:rsid w:val="3F6E0590"/>
    <w:rsid w:val="3FC7A0A6"/>
    <w:rsid w:val="3FE49241"/>
    <w:rsid w:val="4026F7E5"/>
    <w:rsid w:val="42FF4168"/>
    <w:rsid w:val="449B11C9"/>
    <w:rsid w:val="44B494D7"/>
    <w:rsid w:val="44CC7DD9"/>
    <w:rsid w:val="4554E490"/>
    <w:rsid w:val="46963969"/>
    <w:rsid w:val="47117CC0"/>
    <w:rsid w:val="4748C993"/>
    <w:rsid w:val="477AA624"/>
    <w:rsid w:val="47D08312"/>
    <w:rsid w:val="47DB9B35"/>
    <w:rsid w:val="48041E9B"/>
    <w:rsid w:val="484CE087"/>
    <w:rsid w:val="4897450D"/>
    <w:rsid w:val="4907AC32"/>
    <w:rsid w:val="49B4B1CE"/>
    <w:rsid w:val="49C76554"/>
    <w:rsid w:val="4AD7BCE4"/>
    <w:rsid w:val="4B133BF7"/>
    <w:rsid w:val="4B3BBF5D"/>
    <w:rsid w:val="4C3F4CF4"/>
    <w:rsid w:val="4CF3BDCE"/>
    <w:rsid w:val="4F06DFA7"/>
    <w:rsid w:val="4FCB87C8"/>
    <w:rsid w:val="4FF3A896"/>
    <w:rsid w:val="5023F352"/>
    <w:rsid w:val="509E7B33"/>
    <w:rsid w:val="50F5912E"/>
    <w:rsid w:val="525D6AC5"/>
    <w:rsid w:val="5278116E"/>
    <w:rsid w:val="5291CDB2"/>
    <w:rsid w:val="535C9F49"/>
    <w:rsid w:val="53B17D10"/>
    <w:rsid w:val="5408FAA0"/>
    <w:rsid w:val="542408E0"/>
    <w:rsid w:val="549CE8FF"/>
    <w:rsid w:val="55CD06DD"/>
    <w:rsid w:val="56C477FD"/>
    <w:rsid w:val="578FCEE5"/>
    <w:rsid w:val="57E47A85"/>
    <w:rsid w:val="586397EF"/>
    <w:rsid w:val="5896E5E8"/>
    <w:rsid w:val="58CB5E71"/>
    <w:rsid w:val="58CC9022"/>
    <w:rsid w:val="5904A79F"/>
    <w:rsid w:val="5A69EF23"/>
    <w:rsid w:val="5AC9B427"/>
    <w:rsid w:val="5B03277E"/>
    <w:rsid w:val="5B09040F"/>
    <w:rsid w:val="5B2C2981"/>
    <w:rsid w:val="5B4CD88E"/>
    <w:rsid w:val="5B81457C"/>
    <w:rsid w:val="5BB52DDD"/>
    <w:rsid w:val="5C796B4A"/>
    <w:rsid w:val="5CBF20B7"/>
    <w:rsid w:val="5CFBD7CE"/>
    <w:rsid w:val="5DF0049A"/>
    <w:rsid w:val="5EB27190"/>
    <w:rsid w:val="5F1FE5C0"/>
    <w:rsid w:val="5F2A75E5"/>
    <w:rsid w:val="5F3A9FF5"/>
    <w:rsid w:val="6066B3F8"/>
    <w:rsid w:val="608C8139"/>
    <w:rsid w:val="60EBECF1"/>
    <w:rsid w:val="612DDA0F"/>
    <w:rsid w:val="61890029"/>
    <w:rsid w:val="61A08ECB"/>
    <w:rsid w:val="61A91D66"/>
    <w:rsid w:val="6211C418"/>
    <w:rsid w:val="62B05C94"/>
    <w:rsid w:val="62B3DDA7"/>
    <w:rsid w:val="62E22448"/>
    <w:rsid w:val="640E1118"/>
    <w:rsid w:val="64E0BE28"/>
    <w:rsid w:val="65260217"/>
    <w:rsid w:val="6546C9FF"/>
    <w:rsid w:val="655FF25C"/>
    <w:rsid w:val="65829365"/>
    <w:rsid w:val="65A745E3"/>
    <w:rsid w:val="6673FFEE"/>
    <w:rsid w:val="66C722F6"/>
    <w:rsid w:val="674C7A09"/>
    <w:rsid w:val="679C916D"/>
    <w:rsid w:val="680A28C6"/>
    <w:rsid w:val="686A59F2"/>
    <w:rsid w:val="686D8D61"/>
    <w:rsid w:val="68C83301"/>
    <w:rsid w:val="692E31ED"/>
    <w:rsid w:val="69A727A2"/>
    <w:rsid w:val="6A29242F"/>
    <w:rsid w:val="6A6668D9"/>
    <w:rsid w:val="6B4B7206"/>
    <w:rsid w:val="6B4B874F"/>
    <w:rsid w:val="6D13624B"/>
    <w:rsid w:val="6D9BCB01"/>
    <w:rsid w:val="6DCC9127"/>
    <w:rsid w:val="6ECD1B09"/>
    <w:rsid w:val="6F447A69"/>
    <w:rsid w:val="6F91FA73"/>
    <w:rsid w:val="701D389E"/>
    <w:rsid w:val="70CD00C1"/>
    <w:rsid w:val="7196685B"/>
    <w:rsid w:val="71C10798"/>
    <w:rsid w:val="7262913F"/>
    <w:rsid w:val="72E39778"/>
    <w:rsid w:val="72E4EC7A"/>
    <w:rsid w:val="733A9421"/>
    <w:rsid w:val="7398044E"/>
    <w:rsid w:val="73CF8085"/>
    <w:rsid w:val="745D0559"/>
    <w:rsid w:val="746A63C4"/>
    <w:rsid w:val="75563931"/>
    <w:rsid w:val="75A0A4B5"/>
    <w:rsid w:val="76063425"/>
    <w:rsid w:val="761E48D0"/>
    <w:rsid w:val="766B89BE"/>
    <w:rsid w:val="76D6FE59"/>
    <w:rsid w:val="77D8C0C0"/>
    <w:rsid w:val="785C779E"/>
    <w:rsid w:val="79934DA1"/>
    <w:rsid w:val="799F5676"/>
    <w:rsid w:val="79D7907A"/>
    <w:rsid w:val="7A305EEC"/>
    <w:rsid w:val="7A7A4E09"/>
    <w:rsid w:val="7AAE5E7E"/>
    <w:rsid w:val="7AC432EF"/>
    <w:rsid w:val="7AE6BC1C"/>
    <w:rsid w:val="7B486D73"/>
    <w:rsid w:val="7B978F86"/>
    <w:rsid w:val="7BE18293"/>
    <w:rsid w:val="7CEA30A3"/>
    <w:rsid w:val="7D48192A"/>
    <w:rsid w:val="7D5D3A6E"/>
    <w:rsid w:val="7D9CF1B9"/>
    <w:rsid w:val="7DCC4B4C"/>
    <w:rsid w:val="7DF8DF51"/>
    <w:rsid w:val="7E285E52"/>
    <w:rsid w:val="7E51E449"/>
    <w:rsid w:val="7E862C8B"/>
    <w:rsid w:val="7EA5B1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44420"/>
  <w15:chartTrackingRefBased/>
  <w15:docId w15:val="{BCB3291A-5461-48B3-A1D9-B3F313E8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FC"/>
  </w:style>
  <w:style w:type="paragraph" w:styleId="Heading1">
    <w:name w:val="heading 1"/>
    <w:basedOn w:val="Normal"/>
    <w:next w:val="Normal"/>
    <w:link w:val="Heading1Char"/>
    <w:uiPriority w:val="9"/>
    <w:qFormat/>
    <w:rsid w:val="005E4F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DFC"/>
  </w:style>
  <w:style w:type="paragraph" w:styleId="Footer">
    <w:name w:val="footer"/>
    <w:basedOn w:val="Normal"/>
    <w:link w:val="FooterChar"/>
    <w:uiPriority w:val="99"/>
    <w:unhideWhenUsed/>
    <w:rsid w:val="00AB4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DFC"/>
  </w:style>
  <w:style w:type="paragraph" w:customStyle="1" w:styleId="paragraph">
    <w:name w:val="paragraph"/>
    <w:basedOn w:val="Normal"/>
    <w:rsid w:val="006745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745A2"/>
  </w:style>
  <w:style w:type="character" w:customStyle="1" w:styleId="eop">
    <w:name w:val="eop"/>
    <w:basedOn w:val="DefaultParagraphFont"/>
    <w:rsid w:val="006745A2"/>
  </w:style>
  <w:style w:type="paragraph" w:styleId="ListParagraph">
    <w:name w:val="List Paragraph"/>
    <w:basedOn w:val="Normal"/>
    <w:uiPriority w:val="34"/>
    <w:qFormat/>
    <w:rsid w:val="006745A2"/>
    <w:pPr>
      <w:ind w:left="720"/>
      <w:contextualSpacing/>
    </w:pPr>
  </w:style>
  <w:style w:type="character" w:customStyle="1" w:styleId="contextualspellingandgrammarerror">
    <w:name w:val="contextualspellingandgrammarerror"/>
    <w:basedOn w:val="DefaultParagraphFont"/>
    <w:rsid w:val="006745A2"/>
  </w:style>
  <w:style w:type="character" w:customStyle="1" w:styleId="advancedproofingissue">
    <w:name w:val="advancedproofingissue"/>
    <w:basedOn w:val="DefaultParagraphFont"/>
    <w:rsid w:val="006745A2"/>
  </w:style>
  <w:style w:type="character" w:customStyle="1" w:styleId="superscript">
    <w:name w:val="superscript"/>
    <w:basedOn w:val="DefaultParagraphFont"/>
    <w:rsid w:val="006745A2"/>
  </w:style>
  <w:style w:type="paragraph" w:styleId="FootnoteText">
    <w:name w:val="footnote text"/>
    <w:basedOn w:val="Normal"/>
    <w:link w:val="FootnoteTextChar"/>
    <w:uiPriority w:val="99"/>
    <w:semiHidden/>
    <w:unhideWhenUsed/>
    <w:rsid w:val="00EC4C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4C91"/>
    <w:rPr>
      <w:sz w:val="20"/>
      <w:szCs w:val="20"/>
    </w:rPr>
  </w:style>
  <w:style w:type="character" w:styleId="FootnoteReference">
    <w:name w:val="footnote reference"/>
    <w:basedOn w:val="DefaultParagraphFont"/>
    <w:uiPriority w:val="99"/>
    <w:semiHidden/>
    <w:unhideWhenUsed/>
    <w:rsid w:val="00EC4C91"/>
    <w:rPr>
      <w:vertAlign w:val="superscript"/>
    </w:rPr>
  </w:style>
  <w:style w:type="character" w:customStyle="1" w:styleId="spellingerror">
    <w:name w:val="spellingerror"/>
    <w:basedOn w:val="DefaultParagraphFont"/>
    <w:rsid w:val="000752EB"/>
  </w:style>
  <w:style w:type="paragraph" w:styleId="Revision">
    <w:name w:val="Revision"/>
    <w:hidden/>
    <w:uiPriority w:val="99"/>
    <w:semiHidden/>
    <w:rsid w:val="00364F7B"/>
    <w:pPr>
      <w:spacing w:after="0" w:line="240" w:lineRule="auto"/>
    </w:pPr>
  </w:style>
  <w:style w:type="character" w:styleId="CommentReference">
    <w:name w:val="annotation reference"/>
    <w:basedOn w:val="DefaultParagraphFont"/>
    <w:uiPriority w:val="99"/>
    <w:semiHidden/>
    <w:unhideWhenUsed/>
    <w:rsid w:val="006C225C"/>
    <w:rPr>
      <w:sz w:val="16"/>
      <w:szCs w:val="16"/>
    </w:rPr>
  </w:style>
  <w:style w:type="paragraph" w:styleId="CommentText">
    <w:name w:val="annotation text"/>
    <w:basedOn w:val="Normal"/>
    <w:link w:val="CommentTextChar"/>
    <w:uiPriority w:val="99"/>
    <w:unhideWhenUsed/>
    <w:rsid w:val="006C225C"/>
    <w:pPr>
      <w:spacing w:line="240" w:lineRule="auto"/>
    </w:pPr>
    <w:rPr>
      <w:sz w:val="20"/>
      <w:szCs w:val="20"/>
    </w:rPr>
  </w:style>
  <w:style w:type="character" w:customStyle="1" w:styleId="CommentTextChar">
    <w:name w:val="Comment Text Char"/>
    <w:basedOn w:val="DefaultParagraphFont"/>
    <w:link w:val="CommentText"/>
    <w:uiPriority w:val="99"/>
    <w:rsid w:val="006C225C"/>
    <w:rPr>
      <w:sz w:val="20"/>
      <w:szCs w:val="20"/>
    </w:rPr>
  </w:style>
  <w:style w:type="paragraph" w:styleId="CommentSubject">
    <w:name w:val="annotation subject"/>
    <w:basedOn w:val="CommentText"/>
    <w:next w:val="CommentText"/>
    <w:link w:val="CommentSubjectChar"/>
    <w:uiPriority w:val="99"/>
    <w:semiHidden/>
    <w:unhideWhenUsed/>
    <w:rsid w:val="006C225C"/>
    <w:rPr>
      <w:b/>
      <w:bCs/>
    </w:rPr>
  </w:style>
  <w:style w:type="character" w:customStyle="1" w:styleId="CommentSubjectChar">
    <w:name w:val="Comment Subject Char"/>
    <w:basedOn w:val="CommentTextChar"/>
    <w:link w:val="CommentSubject"/>
    <w:uiPriority w:val="99"/>
    <w:semiHidden/>
    <w:rsid w:val="006C225C"/>
    <w:rPr>
      <w:b/>
      <w:bCs/>
      <w:sz w:val="20"/>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E51C1F"/>
    <w:rPr>
      <w:color w:val="605E5C"/>
      <w:shd w:val="clear" w:color="auto" w:fill="E1DFDD"/>
    </w:rPr>
  </w:style>
  <w:style w:type="character" w:styleId="FollowedHyperlink">
    <w:name w:val="FollowedHyperlink"/>
    <w:basedOn w:val="DefaultParagraphFont"/>
    <w:uiPriority w:val="99"/>
    <w:semiHidden/>
    <w:unhideWhenUsed/>
    <w:rsid w:val="00E51C1F"/>
    <w:rPr>
      <w:color w:val="954F72" w:themeColor="followedHyperlink"/>
      <w:u w:val="single"/>
    </w:rPr>
  </w:style>
  <w:style w:type="character" w:styleId="Mention">
    <w:name w:val="Mention"/>
    <w:basedOn w:val="DefaultParagraphFont"/>
    <w:uiPriority w:val="99"/>
    <w:unhideWhenUsed/>
    <w:rsid w:val="002D20C6"/>
    <w:rPr>
      <w:color w:val="2B579A"/>
      <w:shd w:val="clear" w:color="auto" w:fill="E6E6E6"/>
    </w:rPr>
  </w:style>
  <w:style w:type="paragraph" w:styleId="BalloonText">
    <w:name w:val="Balloon Text"/>
    <w:basedOn w:val="Normal"/>
    <w:link w:val="BalloonTextChar"/>
    <w:uiPriority w:val="99"/>
    <w:semiHidden/>
    <w:unhideWhenUsed/>
    <w:rsid w:val="002D2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0C6"/>
    <w:rPr>
      <w:rFonts w:ascii="Segoe UI" w:hAnsi="Segoe UI" w:cs="Segoe UI"/>
      <w:sz w:val="18"/>
      <w:szCs w:val="18"/>
    </w:rPr>
  </w:style>
  <w:style w:type="character" w:customStyle="1" w:styleId="cf01">
    <w:name w:val="cf01"/>
    <w:basedOn w:val="DefaultParagraphFont"/>
    <w:rsid w:val="002D20C6"/>
    <w:rPr>
      <w:rFonts w:ascii="Segoe UI" w:hAnsi="Segoe UI" w:cs="Segoe UI" w:hint="default"/>
      <w:sz w:val="18"/>
      <w:szCs w:val="18"/>
    </w:rPr>
  </w:style>
  <w:style w:type="character" w:customStyle="1" w:styleId="Heading1Char">
    <w:name w:val="Heading 1 Char"/>
    <w:basedOn w:val="DefaultParagraphFont"/>
    <w:link w:val="Heading1"/>
    <w:uiPriority w:val="9"/>
    <w:rsid w:val="005E4F6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37852">
      <w:bodyDiv w:val="1"/>
      <w:marLeft w:val="0"/>
      <w:marRight w:val="0"/>
      <w:marTop w:val="0"/>
      <w:marBottom w:val="0"/>
      <w:divBdr>
        <w:top w:val="none" w:sz="0" w:space="0" w:color="auto"/>
        <w:left w:val="none" w:sz="0" w:space="0" w:color="auto"/>
        <w:bottom w:val="none" w:sz="0" w:space="0" w:color="auto"/>
        <w:right w:val="none" w:sz="0" w:space="0" w:color="auto"/>
      </w:divBdr>
      <w:divsChild>
        <w:div w:id="22748580">
          <w:marLeft w:val="0"/>
          <w:marRight w:val="0"/>
          <w:marTop w:val="0"/>
          <w:marBottom w:val="0"/>
          <w:divBdr>
            <w:top w:val="none" w:sz="0" w:space="0" w:color="auto"/>
            <w:left w:val="none" w:sz="0" w:space="0" w:color="auto"/>
            <w:bottom w:val="none" w:sz="0" w:space="0" w:color="auto"/>
            <w:right w:val="none" w:sz="0" w:space="0" w:color="auto"/>
          </w:divBdr>
          <w:divsChild>
            <w:div w:id="1905796102">
              <w:marLeft w:val="0"/>
              <w:marRight w:val="0"/>
              <w:marTop w:val="0"/>
              <w:marBottom w:val="0"/>
              <w:divBdr>
                <w:top w:val="none" w:sz="0" w:space="0" w:color="auto"/>
                <w:left w:val="none" w:sz="0" w:space="0" w:color="auto"/>
                <w:bottom w:val="none" w:sz="0" w:space="0" w:color="auto"/>
                <w:right w:val="none" w:sz="0" w:space="0" w:color="auto"/>
              </w:divBdr>
            </w:div>
            <w:div w:id="1985158753">
              <w:marLeft w:val="0"/>
              <w:marRight w:val="0"/>
              <w:marTop w:val="0"/>
              <w:marBottom w:val="0"/>
              <w:divBdr>
                <w:top w:val="none" w:sz="0" w:space="0" w:color="auto"/>
                <w:left w:val="none" w:sz="0" w:space="0" w:color="auto"/>
                <w:bottom w:val="none" w:sz="0" w:space="0" w:color="auto"/>
                <w:right w:val="none" w:sz="0" w:space="0" w:color="auto"/>
              </w:divBdr>
            </w:div>
          </w:divsChild>
        </w:div>
        <w:div w:id="56899703">
          <w:marLeft w:val="0"/>
          <w:marRight w:val="0"/>
          <w:marTop w:val="0"/>
          <w:marBottom w:val="0"/>
          <w:divBdr>
            <w:top w:val="none" w:sz="0" w:space="0" w:color="auto"/>
            <w:left w:val="none" w:sz="0" w:space="0" w:color="auto"/>
            <w:bottom w:val="none" w:sz="0" w:space="0" w:color="auto"/>
            <w:right w:val="none" w:sz="0" w:space="0" w:color="auto"/>
          </w:divBdr>
          <w:divsChild>
            <w:div w:id="1785728254">
              <w:marLeft w:val="0"/>
              <w:marRight w:val="0"/>
              <w:marTop w:val="0"/>
              <w:marBottom w:val="0"/>
              <w:divBdr>
                <w:top w:val="none" w:sz="0" w:space="0" w:color="auto"/>
                <w:left w:val="none" w:sz="0" w:space="0" w:color="auto"/>
                <w:bottom w:val="none" w:sz="0" w:space="0" w:color="auto"/>
                <w:right w:val="none" w:sz="0" w:space="0" w:color="auto"/>
              </w:divBdr>
            </w:div>
          </w:divsChild>
        </w:div>
        <w:div w:id="229921483">
          <w:marLeft w:val="0"/>
          <w:marRight w:val="0"/>
          <w:marTop w:val="0"/>
          <w:marBottom w:val="0"/>
          <w:divBdr>
            <w:top w:val="none" w:sz="0" w:space="0" w:color="auto"/>
            <w:left w:val="none" w:sz="0" w:space="0" w:color="auto"/>
            <w:bottom w:val="none" w:sz="0" w:space="0" w:color="auto"/>
            <w:right w:val="none" w:sz="0" w:space="0" w:color="auto"/>
          </w:divBdr>
          <w:divsChild>
            <w:div w:id="654182519">
              <w:marLeft w:val="0"/>
              <w:marRight w:val="0"/>
              <w:marTop w:val="0"/>
              <w:marBottom w:val="0"/>
              <w:divBdr>
                <w:top w:val="none" w:sz="0" w:space="0" w:color="auto"/>
                <w:left w:val="none" w:sz="0" w:space="0" w:color="auto"/>
                <w:bottom w:val="none" w:sz="0" w:space="0" w:color="auto"/>
                <w:right w:val="none" w:sz="0" w:space="0" w:color="auto"/>
              </w:divBdr>
            </w:div>
            <w:div w:id="1428505732">
              <w:marLeft w:val="0"/>
              <w:marRight w:val="0"/>
              <w:marTop w:val="0"/>
              <w:marBottom w:val="0"/>
              <w:divBdr>
                <w:top w:val="none" w:sz="0" w:space="0" w:color="auto"/>
                <w:left w:val="none" w:sz="0" w:space="0" w:color="auto"/>
                <w:bottom w:val="none" w:sz="0" w:space="0" w:color="auto"/>
                <w:right w:val="none" w:sz="0" w:space="0" w:color="auto"/>
              </w:divBdr>
            </w:div>
            <w:div w:id="1518274371">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sChild>
            <w:div w:id="250433574">
              <w:marLeft w:val="0"/>
              <w:marRight w:val="0"/>
              <w:marTop w:val="0"/>
              <w:marBottom w:val="0"/>
              <w:divBdr>
                <w:top w:val="none" w:sz="0" w:space="0" w:color="auto"/>
                <w:left w:val="none" w:sz="0" w:space="0" w:color="auto"/>
                <w:bottom w:val="none" w:sz="0" w:space="0" w:color="auto"/>
                <w:right w:val="none" w:sz="0" w:space="0" w:color="auto"/>
              </w:divBdr>
            </w:div>
            <w:div w:id="700715550">
              <w:marLeft w:val="0"/>
              <w:marRight w:val="0"/>
              <w:marTop w:val="0"/>
              <w:marBottom w:val="0"/>
              <w:divBdr>
                <w:top w:val="none" w:sz="0" w:space="0" w:color="auto"/>
                <w:left w:val="none" w:sz="0" w:space="0" w:color="auto"/>
                <w:bottom w:val="none" w:sz="0" w:space="0" w:color="auto"/>
                <w:right w:val="none" w:sz="0" w:space="0" w:color="auto"/>
              </w:divBdr>
            </w:div>
            <w:div w:id="978336876">
              <w:marLeft w:val="0"/>
              <w:marRight w:val="0"/>
              <w:marTop w:val="0"/>
              <w:marBottom w:val="0"/>
              <w:divBdr>
                <w:top w:val="none" w:sz="0" w:space="0" w:color="auto"/>
                <w:left w:val="none" w:sz="0" w:space="0" w:color="auto"/>
                <w:bottom w:val="none" w:sz="0" w:space="0" w:color="auto"/>
                <w:right w:val="none" w:sz="0" w:space="0" w:color="auto"/>
              </w:divBdr>
            </w:div>
            <w:div w:id="1222710258">
              <w:marLeft w:val="0"/>
              <w:marRight w:val="0"/>
              <w:marTop w:val="0"/>
              <w:marBottom w:val="0"/>
              <w:divBdr>
                <w:top w:val="none" w:sz="0" w:space="0" w:color="auto"/>
                <w:left w:val="none" w:sz="0" w:space="0" w:color="auto"/>
                <w:bottom w:val="none" w:sz="0" w:space="0" w:color="auto"/>
                <w:right w:val="none" w:sz="0" w:space="0" w:color="auto"/>
              </w:divBdr>
            </w:div>
            <w:div w:id="1749766389">
              <w:marLeft w:val="0"/>
              <w:marRight w:val="0"/>
              <w:marTop w:val="0"/>
              <w:marBottom w:val="0"/>
              <w:divBdr>
                <w:top w:val="none" w:sz="0" w:space="0" w:color="auto"/>
                <w:left w:val="none" w:sz="0" w:space="0" w:color="auto"/>
                <w:bottom w:val="none" w:sz="0" w:space="0" w:color="auto"/>
                <w:right w:val="none" w:sz="0" w:space="0" w:color="auto"/>
              </w:divBdr>
            </w:div>
            <w:div w:id="2021009939">
              <w:marLeft w:val="0"/>
              <w:marRight w:val="0"/>
              <w:marTop w:val="0"/>
              <w:marBottom w:val="0"/>
              <w:divBdr>
                <w:top w:val="none" w:sz="0" w:space="0" w:color="auto"/>
                <w:left w:val="none" w:sz="0" w:space="0" w:color="auto"/>
                <w:bottom w:val="none" w:sz="0" w:space="0" w:color="auto"/>
                <w:right w:val="none" w:sz="0" w:space="0" w:color="auto"/>
              </w:divBdr>
            </w:div>
          </w:divsChild>
        </w:div>
        <w:div w:id="486635231">
          <w:marLeft w:val="0"/>
          <w:marRight w:val="0"/>
          <w:marTop w:val="0"/>
          <w:marBottom w:val="0"/>
          <w:divBdr>
            <w:top w:val="none" w:sz="0" w:space="0" w:color="auto"/>
            <w:left w:val="none" w:sz="0" w:space="0" w:color="auto"/>
            <w:bottom w:val="none" w:sz="0" w:space="0" w:color="auto"/>
            <w:right w:val="none" w:sz="0" w:space="0" w:color="auto"/>
          </w:divBdr>
          <w:divsChild>
            <w:div w:id="510947747">
              <w:marLeft w:val="0"/>
              <w:marRight w:val="0"/>
              <w:marTop w:val="0"/>
              <w:marBottom w:val="0"/>
              <w:divBdr>
                <w:top w:val="none" w:sz="0" w:space="0" w:color="auto"/>
                <w:left w:val="none" w:sz="0" w:space="0" w:color="auto"/>
                <w:bottom w:val="none" w:sz="0" w:space="0" w:color="auto"/>
                <w:right w:val="none" w:sz="0" w:space="0" w:color="auto"/>
              </w:divBdr>
            </w:div>
            <w:div w:id="1986733680">
              <w:marLeft w:val="0"/>
              <w:marRight w:val="0"/>
              <w:marTop w:val="0"/>
              <w:marBottom w:val="0"/>
              <w:divBdr>
                <w:top w:val="none" w:sz="0" w:space="0" w:color="auto"/>
                <w:left w:val="none" w:sz="0" w:space="0" w:color="auto"/>
                <w:bottom w:val="none" w:sz="0" w:space="0" w:color="auto"/>
                <w:right w:val="none" w:sz="0" w:space="0" w:color="auto"/>
              </w:divBdr>
            </w:div>
          </w:divsChild>
        </w:div>
        <w:div w:id="599945420">
          <w:marLeft w:val="0"/>
          <w:marRight w:val="0"/>
          <w:marTop w:val="0"/>
          <w:marBottom w:val="0"/>
          <w:divBdr>
            <w:top w:val="none" w:sz="0" w:space="0" w:color="auto"/>
            <w:left w:val="none" w:sz="0" w:space="0" w:color="auto"/>
            <w:bottom w:val="none" w:sz="0" w:space="0" w:color="auto"/>
            <w:right w:val="none" w:sz="0" w:space="0" w:color="auto"/>
          </w:divBdr>
          <w:divsChild>
            <w:div w:id="750539412">
              <w:marLeft w:val="0"/>
              <w:marRight w:val="0"/>
              <w:marTop w:val="0"/>
              <w:marBottom w:val="0"/>
              <w:divBdr>
                <w:top w:val="none" w:sz="0" w:space="0" w:color="auto"/>
                <w:left w:val="none" w:sz="0" w:space="0" w:color="auto"/>
                <w:bottom w:val="none" w:sz="0" w:space="0" w:color="auto"/>
                <w:right w:val="none" w:sz="0" w:space="0" w:color="auto"/>
              </w:divBdr>
            </w:div>
            <w:div w:id="1564100974">
              <w:marLeft w:val="0"/>
              <w:marRight w:val="0"/>
              <w:marTop w:val="0"/>
              <w:marBottom w:val="0"/>
              <w:divBdr>
                <w:top w:val="none" w:sz="0" w:space="0" w:color="auto"/>
                <w:left w:val="none" w:sz="0" w:space="0" w:color="auto"/>
                <w:bottom w:val="none" w:sz="0" w:space="0" w:color="auto"/>
                <w:right w:val="none" w:sz="0" w:space="0" w:color="auto"/>
              </w:divBdr>
            </w:div>
            <w:div w:id="1571387269">
              <w:marLeft w:val="0"/>
              <w:marRight w:val="0"/>
              <w:marTop w:val="0"/>
              <w:marBottom w:val="0"/>
              <w:divBdr>
                <w:top w:val="none" w:sz="0" w:space="0" w:color="auto"/>
                <w:left w:val="none" w:sz="0" w:space="0" w:color="auto"/>
                <w:bottom w:val="none" w:sz="0" w:space="0" w:color="auto"/>
                <w:right w:val="none" w:sz="0" w:space="0" w:color="auto"/>
              </w:divBdr>
            </w:div>
            <w:div w:id="1727726044">
              <w:marLeft w:val="0"/>
              <w:marRight w:val="0"/>
              <w:marTop w:val="0"/>
              <w:marBottom w:val="0"/>
              <w:divBdr>
                <w:top w:val="none" w:sz="0" w:space="0" w:color="auto"/>
                <w:left w:val="none" w:sz="0" w:space="0" w:color="auto"/>
                <w:bottom w:val="none" w:sz="0" w:space="0" w:color="auto"/>
                <w:right w:val="none" w:sz="0" w:space="0" w:color="auto"/>
              </w:divBdr>
            </w:div>
          </w:divsChild>
        </w:div>
        <w:div w:id="606041694">
          <w:marLeft w:val="0"/>
          <w:marRight w:val="0"/>
          <w:marTop w:val="0"/>
          <w:marBottom w:val="0"/>
          <w:divBdr>
            <w:top w:val="none" w:sz="0" w:space="0" w:color="auto"/>
            <w:left w:val="none" w:sz="0" w:space="0" w:color="auto"/>
            <w:bottom w:val="none" w:sz="0" w:space="0" w:color="auto"/>
            <w:right w:val="none" w:sz="0" w:space="0" w:color="auto"/>
          </w:divBdr>
          <w:divsChild>
            <w:div w:id="523445451">
              <w:marLeft w:val="0"/>
              <w:marRight w:val="0"/>
              <w:marTop w:val="0"/>
              <w:marBottom w:val="0"/>
              <w:divBdr>
                <w:top w:val="none" w:sz="0" w:space="0" w:color="auto"/>
                <w:left w:val="none" w:sz="0" w:space="0" w:color="auto"/>
                <w:bottom w:val="none" w:sz="0" w:space="0" w:color="auto"/>
                <w:right w:val="none" w:sz="0" w:space="0" w:color="auto"/>
              </w:divBdr>
            </w:div>
          </w:divsChild>
        </w:div>
        <w:div w:id="648485338">
          <w:marLeft w:val="0"/>
          <w:marRight w:val="0"/>
          <w:marTop w:val="0"/>
          <w:marBottom w:val="0"/>
          <w:divBdr>
            <w:top w:val="none" w:sz="0" w:space="0" w:color="auto"/>
            <w:left w:val="none" w:sz="0" w:space="0" w:color="auto"/>
            <w:bottom w:val="none" w:sz="0" w:space="0" w:color="auto"/>
            <w:right w:val="none" w:sz="0" w:space="0" w:color="auto"/>
          </w:divBdr>
          <w:divsChild>
            <w:div w:id="164057071">
              <w:marLeft w:val="0"/>
              <w:marRight w:val="0"/>
              <w:marTop w:val="0"/>
              <w:marBottom w:val="0"/>
              <w:divBdr>
                <w:top w:val="none" w:sz="0" w:space="0" w:color="auto"/>
                <w:left w:val="none" w:sz="0" w:space="0" w:color="auto"/>
                <w:bottom w:val="none" w:sz="0" w:space="0" w:color="auto"/>
                <w:right w:val="none" w:sz="0" w:space="0" w:color="auto"/>
              </w:divBdr>
            </w:div>
          </w:divsChild>
        </w:div>
        <w:div w:id="798958460">
          <w:marLeft w:val="0"/>
          <w:marRight w:val="0"/>
          <w:marTop w:val="0"/>
          <w:marBottom w:val="0"/>
          <w:divBdr>
            <w:top w:val="none" w:sz="0" w:space="0" w:color="auto"/>
            <w:left w:val="none" w:sz="0" w:space="0" w:color="auto"/>
            <w:bottom w:val="none" w:sz="0" w:space="0" w:color="auto"/>
            <w:right w:val="none" w:sz="0" w:space="0" w:color="auto"/>
          </w:divBdr>
          <w:divsChild>
            <w:div w:id="215238824">
              <w:marLeft w:val="0"/>
              <w:marRight w:val="0"/>
              <w:marTop w:val="0"/>
              <w:marBottom w:val="0"/>
              <w:divBdr>
                <w:top w:val="none" w:sz="0" w:space="0" w:color="auto"/>
                <w:left w:val="none" w:sz="0" w:space="0" w:color="auto"/>
                <w:bottom w:val="none" w:sz="0" w:space="0" w:color="auto"/>
                <w:right w:val="none" w:sz="0" w:space="0" w:color="auto"/>
              </w:divBdr>
            </w:div>
            <w:div w:id="247812573">
              <w:marLeft w:val="0"/>
              <w:marRight w:val="0"/>
              <w:marTop w:val="0"/>
              <w:marBottom w:val="0"/>
              <w:divBdr>
                <w:top w:val="none" w:sz="0" w:space="0" w:color="auto"/>
                <w:left w:val="none" w:sz="0" w:space="0" w:color="auto"/>
                <w:bottom w:val="none" w:sz="0" w:space="0" w:color="auto"/>
                <w:right w:val="none" w:sz="0" w:space="0" w:color="auto"/>
              </w:divBdr>
            </w:div>
          </w:divsChild>
        </w:div>
        <w:div w:id="844705037">
          <w:marLeft w:val="0"/>
          <w:marRight w:val="0"/>
          <w:marTop w:val="0"/>
          <w:marBottom w:val="0"/>
          <w:divBdr>
            <w:top w:val="none" w:sz="0" w:space="0" w:color="auto"/>
            <w:left w:val="none" w:sz="0" w:space="0" w:color="auto"/>
            <w:bottom w:val="none" w:sz="0" w:space="0" w:color="auto"/>
            <w:right w:val="none" w:sz="0" w:space="0" w:color="auto"/>
          </w:divBdr>
          <w:divsChild>
            <w:div w:id="745343887">
              <w:marLeft w:val="0"/>
              <w:marRight w:val="0"/>
              <w:marTop w:val="0"/>
              <w:marBottom w:val="0"/>
              <w:divBdr>
                <w:top w:val="none" w:sz="0" w:space="0" w:color="auto"/>
                <w:left w:val="none" w:sz="0" w:space="0" w:color="auto"/>
                <w:bottom w:val="none" w:sz="0" w:space="0" w:color="auto"/>
                <w:right w:val="none" w:sz="0" w:space="0" w:color="auto"/>
              </w:divBdr>
            </w:div>
            <w:div w:id="755982260">
              <w:marLeft w:val="0"/>
              <w:marRight w:val="0"/>
              <w:marTop w:val="0"/>
              <w:marBottom w:val="0"/>
              <w:divBdr>
                <w:top w:val="none" w:sz="0" w:space="0" w:color="auto"/>
                <w:left w:val="none" w:sz="0" w:space="0" w:color="auto"/>
                <w:bottom w:val="none" w:sz="0" w:space="0" w:color="auto"/>
                <w:right w:val="none" w:sz="0" w:space="0" w:color="auto"/>
              </w:divBdr>
            </w:div>
            <w:div w:id="1689479547">
              <w:marLeft w:val="0"/>
              <w:marRight w:val="0"/>
              <w:marTop w:val="0"/>
              <w:marBottom w:val="0"/>
              <w:divBdr>
                <w:top w:val="none" w:sz="0" w:space="0" w:color="auto"/>
                <w:left w:val="none" w:sz="0" w:space="0" w:color="auto"/>
                <w:bottom w:val="none" w:sz="0" w:space="0" w:color="auto"/>
                <w:right w:val="none" w:sz="0" w:space="0" w:color="auto"/>
              </w:divBdr>
            </w:div>
            <w:div w:id="1709719441">
              <w:marLeft w:val="0"/>
              <w:marRight w:val="0"/>
              <w:marTop w:val="0"/>
              <w:marBottom w:val="0"/>
              <w:divBdr>
                <w:top w:val="none" w:sz="0" w:space="0" w:color="auto"/>
                <w:left w:val="none" w:sz="0" w:space="0" w:color="auto"/>
                <w:bottom w:val="none" w:sz="0" w:space="0" w:color="auto"/>
                <w:right w:val="none" w:sz="0" w:space="0" w:color="auto"/>
              </w:divBdr>
            </w:div>
            <w:div w:id="1831405988">
              <w:marLeft w:val="0"/>
              <w:marRight w:val="0"/>
              <w:marTop w:val="0"/>
              <w:marBottom w:val="0"/>
              <w:divBdr>
                <w:top w:val="none" w:sz="0" w:space="0" w:color="auto"/>
                <w:left w:val="none" w:sz="0" w:space="0" w:color="auto"/>
                <w:bottom w:val="none" w:sz="0" w:space="0" w:color="auto"/>
                <w:right w:val="none" w:sz="0" w:space="0" w:color="auto"/>
              </w:divBdr>
            </w:div>
          </w:divsChild>
        </w:div>
        <w:div w:id="862325379">
          <w:marLeft w:val="0"/>
          <w:marRight w:val="0"/>
          <w:marTop w:val="0"/>
          <w:marBottom w:val="0"/>
          <w:divBdr>
            <w:top w:val="none" w:sz="0" w:space="0" w:color="auto"/>
            <w:left w:val="none" w:sz="0" w:space="0" w:color="auto"/>
            <w:bottom w:val="none" w:sz="0" w:space="0" w:color="auto"/>
            <w:right w:val="none" w:sz="0" w:space="0" w:color="auto"/>
          </w:divBdr>
          <w:divsChild>
            <w:div w:id="135684414">
              <w:marLeft w:val="0"/>
              <w:marRight w:val="0"/>
              <w:marTop w:val="0"/>
              <w:marBottom w:val="0"/>
              <w:divBdr>
                <w:top w:val="none" w:sz="0" w:space="0" w:color="auto"/>
                <w:left w:val="none" w:sz="0" w:space="0" w:color="auto"/>
                <w:bottom w:val="none" w:sz="0" w:space="0" w:color="auto"/>
                <w:right w:val="none" w:sz="0" w:space="0" w:color="auto"/>
              </w:divBdr>
            </w:div>
            <w:div w:id="1596547913">
              <w:marLeft w:val="0"/>
              <w:marRight w:val="0"/>
              <w:marTop w:val="0"/>
              <w:marBottom w:val="0"/>
              <w:divBdr>
                <w:top w:val="none" w:sz="0" w:space="0" w:color="auto"/>
                <w:left w:val="none" w:sz="0" w:space="0" w:color="auto"/>
                <w:bottom w:val="none" w:sz="0" w:space="0" w:color="auto"/>
                <w:right w:val="none" w:sz="0" w:space="0" w:color="auto"/>
              </w:divBdr>
            </w:div>
            <w:div w:id="1993555294">
              <w:marLeft w:val="0"/>
              <w:marRight w:val="0"/>
              <w:marTop w:val="0"/>
              <w:marBottom w:val="0"/>
              <w:divBdr>
                <w:top w:val="none" w:sz="0" w:space="0" w:color="auto"/>
                <w:left w:val="none" w:sz="0" w:space="0" w:color="auto"/>
                <w:bottom w:val="none" w:sz="0" w:space="0" w:color="auto"/>
                <w:right w:val="none" w:sz="0" w:space="0" w:color="auto"/>
              </w:divBdr>
            </w:div>
          </w:divsChild>
        </w:div>
        <w:div w:id="901019883">
          <w:marLeft w:val="0"/>
          <w:marRight w:val="0"/>
          <w:marTop w:val="0"/>
          <w:marBottom w:val="0"/>
          <w:divBdr>
            <w:top w:val="none" w:sz="0" w:space="0" w:color="auto"/>
            <w:left w:val="none" w:sz="0" w:space="0" w:color="auto"/>
            <w:bottom w:val="none" w:sz="0" w:space="0" w:color="auto"/>
            <w:right w:val="none" w:sz="0" w:space="0" w:color="auto"/>
          </w:divBdr>
          <w:divsChild>
            <w:div w:id="378628371">
              <w:marLeft w:val="0"/>
              <w:marRight w:val="0"/>
              <w:marTop w:val="0"/>
              <w:marBottom w:val="0"/>
              <w:divBdr>
                <w:top w:val="none" w:sz="0" w:space="0" w:color="auto"/>
                <w:left w:val="none" w:sz="0" w:space="0" w:color="auto"/>
                <w:bottom w:val="none" w:sz="0" w:space="0" w:color="auto"/>
                <w:right w:val="none" w:sz="0" w:space="0" w:color="auto"/>
              </w:divBdr>
            </w:div>
          </w:divsChild>
        </w:div>
        <w:div w:id="1117214004">
          <w:marLeft w:val="0"/>
          <w:marRight w:val="0"/>
          <w:marTop w:val="0"/>
          <w:marBottom w:val="0"/>
          <w:divBdr>
            <w:top w:val="none" w:sz="0" w:space="0" w:color="auto"/>
            <w:left w:val="none" w:sz="0" w:space="0" w:color="auto"/>
            <w:bottom w:val="none" w:sz="0" w:space="0" w:color="auto"/>
            <w:right w:val="none" w:sz="0" w:space="0" w:color="auto"/>
          </w:divBdr>
          <w:divsChild>
            <w:div w:id="762381227">
              <w:marLeft w:val="0"/>
              <w:marRight w:val="0"/>
              <w:marTop w:val="0"/>
              <w:marBottom w:val="0"/>
              <w:divBdr>
                <w:top w:val="none" w:sz="0" w:space="0" w:color="auto"/>
                <w:left w:val="none" w:sz="0" w:space="0" w:color="auto"/>
                <w:bottom w:val="none" w:sz="0" w:space="0" w:color="auto"/>
                <w:right w:val="none" w:sz="0" w:space="0" w:color="auto"/>
              </w:divBdr>
            </w:div>
            <w:div w:id="2115248638">
              <w:marLeft w:val="0"/>
              <w:marRight w:val="0"/>
              <w:marTop w:val="0"/>
              <w:marBottom w:val="0"/>
              <w:divBdr>
                <w:top w:val="none" w:sz="0" w:space="0" w:color="auto"/>
                <w:left w:val="none" w:sz="0" w:space="0" w:color="auto"/>
                <w:bottom w:val="none" w:sz="0" w:space="0" w:color="auto"/>
                <w:right w:val="none" w:sz="0" w:space="0" w:color="auto"/>
              </w:divBdr>
            </w:div>
          </w:divsChild>
        </w:div>
        <w:div w:id="1132602691">
          <w:marLeft w:val="0"/>
          <w:marRight w:val="0"/>
          <w:marTop w:val="0"/>
          <w:marBottom w:val="0"/>
          <w:divBdr>
            <w:top w:val="none" w:sz="0" w:space="0" w:color="auto"/>
            <w:left w:val="none" w:sz="0" w:space="0" w:color="auto"/>
            <w:bottom w:val="none" w:sz="0" w:space="0" w:color="auto"/>
            <w:right w:val="none" w:sz="0" w:space="0" w:color="auto"/>
          </w:divBdr>
          <w:divsChild>
            <w:div w:id="284700147">
              <w:marLeft w:val="0"/>
              <w:marRight w:val="0"/>
              <w:marTop w:val="0"/>
              <w:marBottom w:val="0"/>
              <w:divBdr>
                <w:top w:val="none" w:sz="0" w:space="0" w:color="auto"/>
                <w:left w:val="none" w:sz="0" w:space="0" w:color="auto"/>
                <w:bottom w:val="none" w:sz="0" w:space="0" w:color="auto"/>
                <w:right w:val="none" w:sz="0" w:space="0" w:color="auto"/>
              </w:divBdr>
            </w:div>
            <w:div w:id="424422014">
              <w:marLeft w:val="0"/>
              <w:marRight w:val="0"/>
              <w:marTop w:val="0"/>
              <w:marBottom w:val="0"/>
              <w:divBdr>
                <w:top w:val="none" w:sz="0" w:space="0" w:color="auto"/>
                <w:left w:val="none" w:sz="0" w:space="0" w:color="auto"/>
                <w:bottom w:val="none" w:sz="0" w:space="0" w:color="auto"/>
                <w:right w:val="none" w:sz="0" w:space="0" w:color="auto"/>
              </w:divBdr>
            </w:div>
            <w:div w:id="1239972563">
              <w:marLeft w:val="0"/>
              <w:marRight w:val="0"/>
              <w:marTop w:val="0"/>
              <w:marBottom w:val="0"/>
              <w:divBdr>
                <w:top w:val="none" w:sz="0" w:space="0" w:color="auto"/>
                <w:left w:val="none" w:sz="0" w:space="0" w:color="auto"/>
                <w:bottom w:val="none" w:sz="0" w:space="0" w:color="auto"/>
                <w:right w:val="none" w:sz="0" w:space="0" w:color="auto"/>
              </w:divBdr>
            </w:div>
            <w:div w:id="1948804674">
              <w:marLeft w:val="0"/>
              <w:marRight w:val="0"/>
              <w:marTop w:val="0"/>
              <w:marBottom w:val="0"/>
              <w:divBdr>
                <w:top w:val="none" w:sz="0" w:space="0" w:color="auto"/>
                <w:left w:val="none" w:sz="0" w:space="0" w:color="auto"/>
                <w:bottom w:val="none" w:sz="0" w:space="0" w:color="auto"/>
                <w:right w:val="none" w:sz="0" w:space="0" w:color="auto"/>
              </w:divBdr>
            </w:div>
          </w:divsChild>
        </w:div>
        <w:div w:id="1254555889">
          <w:marLeft w:val="0"/>
          <w:marRight w:val="0"/>
          <w:marTop w:val="0"/>
          <w:marBottom w:val="0"/>
          <w:divBdr>
            <w:top w:val="none" w:sz="0" w:space="0" w:color="auto"/>
            <w:left w:val="none" w:sz="0" w:space="0" w:color="auto"/>
            <w:bottom w:val="none" w:sz="0" w:space="0" w:color="auto"/>
            <w:right w:val="none" w:sz="0" w:space="0" w:color="auto"/>
          </w:divBdr>
          <w:divsChild>
            <w:div w:id="443774586">
              <w:marLeft w:val="0"/>
              <w:marRight w:val="0"/>
              <w:marTop w:val="0"/>
              <w:marBottom w:val="0"/>
              <w:divBdr>
                <w:top w:val="none" w:sz="0" w:space="0" w:color="auto"/>
                <w:left w:val="none" w:sz="0" w:space="0" w:color="auto"/>
                <w:bottom w:val="none" w:sz="0" w:space="0" w:color="auto"/>
                <w:right w:val="none" w:sz="0" w:space="0" w:color="auto"/>
              </w:divBdr>
            </w:div>
            <w:div w:id="1358191255">
              <w:marLeft w:val="0"/>
              <w:marRight w:val="0"/>
              <w:marTop w:val="0"/>
              <w:marBottom w:val="0"/>
              <w:divBdr>
                <w:top w:val="none" w:sz="0" w:space="0" w:color="auto"/>
                <w:left w:val="none" w:sz="0" w:space="0" w:color="auto"/>
                <w:bottom w:val="none" w:sz="0" w:space="0" w:color="auto"/>
                <w:right w:val="none" w:sz="0" w:space="0" w:color="auto"/>
              </w:divBdr>
            </w:div>
            <w:div w:id="1990398042">
              <w:marLeft w:val="0"/>
              <w:marRight w:val="0"/>
              <w:marTop w:val="0"/>
              <w:marBottom w:val="0"/>
              <w:divBdr>
                <w:top w:val="none" w:sz="0" w:space="0" w:color="auto"/>
                <w:left w:val="none" w:sz="0" w:space="0" w:color="auto"/>
                <w:bottom w:val="none" w:sz="0" w:space="0" w:color="auto"/>
                <w:right w:val="none" w:sz="0" w:space="0" w:color="auto"/>
              </w:divBdr>
            </w:div>
          </w:divsChild>
        </w:div>
        <w:div w:id="1285237708">
          <w:marLeft w:val="0"/>
          <w:marRight w:val="0"/>
          <w:marTop w:val="0"/>
          <w:marBottom w:val="0"/>
          <w:divBdr>
            <w:top w:val="none" w:sz="0" w:space="0" w:color="auto"/>
            <w:left w:val="none" w:sz="0" w:space="0" w:color="auto"/>
            <w:bottom w:val="none" w:sz="0" w:space="0" w:color="auto"/>
            <w:right w:val="none" w:sz="0" w:space="0" w:color="auto"/>
          </w:divBdr>
          <w:divsChild>
            <w:div w:id="700520307">
              <w:marLeft w:val="0"/>
              <w:marRight w:val="0"/>
              <w:marTop w:val="0"/>
              <w:marBottom w:val="0"/>
              <w:divBdr>
                <w:top w:val="none" w:sz="0" w:space="0" w:color="auto"/>
                <w:left w:val="none" w:sz="0" w:space="0" w:color="auto"/>
                <w:bottom w:val="none" w:sz="0" w:space="0" w:color="auto"/>
                <w:right w:val="none" w:sz="0" w:space="0" w:color="auto"/>
              </w:divBdr>
            </w:div>
            <w:div w:id="940337356">
              <w:marLeft w:val="0"/>
              <w:marRight w:val="0"/>
              <w:marTop w:val="0"/>
              <w:marBottom w:val="0"/>
              <w:divBdr>
                <w:top w:val="none" w:sz="0" w:space="0" w:color="auto"/>
                <w:left w:val="none" w:sz="0" w:space="0" w:color="auto"/>
                <w:bottom w:val="none" w:sz="0" w:space="0" w:color="auto"/>
                <w:right w:val="none" w:sz="0" w:space="0" w:color="auto"/>
              </w:divBdr>
            </w:div>
            <w:div w:id="1245840616">
              <w:marLeft w:val="0"/>
              <w:marRight w:val="0"/>
              <w:marTop w:val="0"/>
              <w:marBottom w:val="0"/>
              <w:divBdr>
                <w:top w:val="none" w:sz="0" w:space="0" w:color="auto"/>
                <w:left w:val="none" w:sz="0" w:space="0" w:color="auto"/>
                <w:bottom w:val="none" w:sz="0" w:space="0" w:color="auto"/>
                <w:right w:val="none" w:sz="0" w:space="0" w:color="auto"/>
              </w:divBdr>
            </w:div>
          </w:divsChild>
        </w:div>
        <w:div w:id="1584143480">
          <w:marLeft w:val="0"/>
          <w:marRight w:val="0"/>
          <w:marTop w:val="0"/>
          <w:marBottom w:val="0"/>
          <w:divBdr>
            <w:top w:val="none" w:sz="0" w:space="0" w:color="auto"/>
            <w:left w:val="none" w:sz="0" w:space="0" w:color="auto"/>
            <w:bottom w:val="none" w:sz="0" w:space="0" w:color="auto"/>
            <w:right w:val="none" w:sz="0" w:space="0" w:color="auto"/>
          </w:divBdr>
          <w:divsChild>
            <w:div w:id="1618095847">
              <w:marLeft w:val="0"/>
              <w:marRight w:val="0"/>
              <w:marTop w:val="0"/>
              <w:marBottom w:val="0"/>
              <w:divBdr>
                <w:top w:val="none" w:sz="0" w:space="0" w:color="auto"/>
                <w:left w:val="none" w:sz="0" w:space="0" w:color="auto"/>
                <w:bottom w:val="none" w:sz="0" w:space="0" w:color="auto"/>
                <w:right w:val="none" w:sz="0" w:space="0" w:color="auto"/>
              </w:divBdr>
            </w:div>
          </w:divsChild>
        </w:div>
        <w:div w:id="1637371838">
          <w:marLeft w:val="0"/>
          <w:marRight w:val="0"/>
          <w:marTop w:val="0"/>
          <w:marBottom w:val="0"/>
          <w:divBdr>
            <w:top w:val="none" w:sz="0" w:space="0" w:color="auto"/>
            <w:left w:val="none" w:sz="0" w:space="0" w:color="auto"/>
            <w:bottom w:val="none" w:sz="0" w:space="0" w:color="auto"/>
            <w:right w:val="none" w:sz="0" w:space="0" w:color="auto"/>
          </w:divBdr>
          <w:divsChild>
            <w:div w:id="939878183">
              <w:marLeft w:val="0"/>
              <w:marRight w:val="0"/>
              <w:marTop w:val="0"/>
              <w:marBottom w:val="0"/>
              <w:divBdr>
                <w:top w:val="none" w:sz="0" w:space="0" w:color="auto"/>
                <w:left w:val="none" w:sz="0" w:space="0" w:color="auto"/>
                <w:bottom w:val="none" w:sz="0" w:space="0" w:color="auto"/>
                <w:right w:val="none" w:sz="0" w:space="0" w:color="auto"/>
              </w:divBdr>
            </w:div>
            <w:div w:id="1123425263">
              <w:marLeft w:val="0"/>
              <w:marRight w:val="0"/>
              <w:marTop w:val="0"/>
              <w:marBottom w:val="0"/>
              <w:divBdr>
                <w:top w:val="none" w:sz="0" w:space="0" w:color="auto"/>
                <w:left w:val="none" w:sz="0" w:space="0" w:color="auto"/>
                <w:bottom w:val="none" w:sz="0" w:space="0" w:color="auto"/>
                <w:right w:val="none" w:sz="0" w:space="0" w:color="auto"/>
              </w:divBdr>
            </w:div>
          </w:divsChild>
        </w:div>
        <w:div w:id="1693990976">
          <w:marLeft w:val="0"/>
          <w:marRight w:val="0"/>
          <w:marTop w:val="0"/>
          <w:marBottom w:val="0"/>
          <w:divBdr>
            <w:top w:val="none" w:sz="0" w:space="0" w:color="auto"/>
            <w:left w:val="none" w:sz="0" w:space="0" w:color="auto"/>
            <w:bottom w:val="none" w:sz="0" w:space="0" w:color="auto"/>
            <w:right w:val="none" w:sz="0" w:space="0" w:color="auto"/>
          </w:divBdr>
          <w:divsChild>
            <w:div w:id="75833311">
              <w:marLeft w:val="0"/>
              <w:marRight w:val="0"/>
              <w:marTop w:val="0"/>
              <w:marBottom w:val="0"/>
              <w:divBdr>
                <w:top w:val="none" w:sz="0" w:space="0" w:color="auto"/>
                <w:left w:val="none" w:sz="0" w:space="0" w:color="auto"/>
                <w:bottom w:val="none" w:sz="0" w:space="0" w:color="auto"/>
                <w:right w:val="none" w:sz="0" w:space="0" w:color="auto"/>
              </w:divBdr>
            </w:div>
            <w:div w:id="561409042">
              <w:marLeft w:val="0"/>
              <w:marRight w:val="0"/>
              <w:marTop w:val="0"/>
              <w:marBottom w:val="0"/>
              <w:divBdr>
                <w:top w:val="none" w:sz="0" w:space="0" w:color="auto"/>
                <w:left w:val="none" w:sz="0" w:space="0" w:color="auto"/>
                <w:bottom w:val="none" w:sz="0" w:space="0" w:color="auto"/>
                <w:right w:val="none" w:sz="0" w:space="0" w:color="auto"/>
              </w:divBdr>
            </w:div>
            <w:div w:id="1243760924">
              <w:marLeft w:val="0"/>
              <w:marRight w:val="0"/>
              <w:marTop w:val="0"/>
              <w:marBottom w:val="0"/>
              <w:divBdr>
                <w:top w:val="none" w:sz="0" w:space="0" w:color="auto"/>
                <w:left w:val="none" w:sz="0" w:space="0" w:color="auto"/>
                <w:bottom w:val="none" w:sz="0" w:space="0" w:color="auto"/>
                <w:right w:val="none" w:sz="0" w:space="0" w:color="auto"/>
              </w:divBdr>
            </w:div>
            <w:div w:id="1875343389">
              <w:marLeft w:val="0"/>
              <w:marRight w:val="0"/>
              <w:marTop w:val="0"/>
              <w:marBottom w:val="0"/>
              <w:divBdr>
                <w:top w:val="none" w:sz="0" w:space="0" w:color="auto"/>
                <w:left w:val="none" w:sz="0" w:space="0" w:color="auto"/>
                <w:bottom w:val="none" w:sz="0" w:space="0" w:color="auto"/>
                <w:right w:val="none" w:sz="0" w:space="0" w:color="auto"/>
              </w:divBdr>
            </w:div>
          </w:divsChild>
        </w:div>
        <w:div w:id="1845513345">
          <w:marLeft w:val="0"/>
          <w:marRight w:val="0"/>
          <w:marTop w:val="0"/>
          <w:marBottom w:val="0"/>
          <w:divBdr>
            <w:top w:val="none" w:sz="0" w:space="0" w:color="auto"/>
            <w:left w:val="none" w:sz="0" w:space="0" w:color="auto"/>
            <w:bottom w:val="none" w:sz="0" w:space="0" w:color="auto"/>
            <w:right w:val="none" w:sz="0" w:space="0" w:color="auto"/>
          </w:divBdr>
          <w:divsChild>
            <w:div w:id="1372727879">
              <w:marLeft w:val="0"/>
              <w:marRight w:val="0"/>
              <w:marTop w:val="0"/>
              <w:marBottom w:val="0"/>
              <w:divBdr>
                <w:top w:val="none" w:sz="0" w:space="0" w:color="auto"/>
                <w:left w:val="none" w:sz="0" w:space="0" w:color="auto"/>
                <w:bottom w:val="none" w:sz="0" w:space="0" w:color="auto"/>
                <w:right w:val="none" w:sz="0" w:space="0" w:color="auto"/>
              </w:divBdr>
            </w:div>
          </w:divsChild>
        </w:div>
        <w:div w:id="1865055440">
          <w:marLeft w:val="0"/>
          <w:marRight w:val="0"/>
          <w:marTop w:val="0"/>
          <w:marBottom w:val="0"/>
          <w:divBdr>
            <w:top w:val="none" w:sz="0" w:space="0" w:color="auto"/>
            <w:left w:val="none" w:sz="0" w:space="0" w:color="auto"/>
            <w:bottom w:val="none" w:sz="0" w:space="0" w:color="auto"/>
            <w:right w:val="none" w:sz="0" w:space="0" w:color="auto"/>
          </w:divBdr>
          <w:divsChild>
            <w:div w:id="289554833">
              <w:marLeft w:val="0"/>
              <w:marRight w:val="0"/>
              <w:marTop w:val="0"/>
              <w:marBottom w:val="0"/>
              <w:divBdr>
                <w:top w:val="none" w:sz="0" w:space="0" w:color="auto"/>
                <w:left w:val="none" w:sz="0" w:space="0" w:color="auto"/>
                <w:bottom w:val="none" w:sz="0" w:space="0" w:color="auto"/>
                <w:right w:val="none" w:sz="0" w:space="0" w:color="auto"/>
              </w:divBdr>
            </w:div>
            <w:div w:id="616639922">
              <w:marLeft w:val="0"/>
              <w:marRight w:val="0"/>
              <w:marTop w:val="0"/>
              <w:marBottom w:val="0"/>
              <w:divBdr>
                <w:top w:val="none" w:sz="0" w:space="0" w:color="auto"/>
                <w:left w:val="none" w:sz="0" w:space="0" w:color="auto"/>
                <w:bottom w:val="none" w:sz="0" w:space="0" w:color="auto"/>
                <w:right w:val="none" w:sz="0" w:space="0" w:color="auto"/>
              </w:divBdr>
            </w:div>
            <w:div w:id="1479804342">
              <w:marLeft w:val="0"/>
              <w:marRight w:val="0"/>
              <w:marTop w:val="0"/>
              <w:marBottom w:val="0"/>
              <w:divBdr>
                <w:top w:val="none" w:sz="0" w:space="0" w:color="auto"/>
                <w:left w:val="none" w:sz="0" w:space="0" w:color="auto"/>
                <w:bottom w:val="none" w:sz="0" w:space="0" w:color="auto"/>
                <w:right w:val="none" w:sz="0" w:space="0" w:color="auto"/>
              </w:divBdr>
            </w:div>
          </w:divsChild>
        </w:div>
        <w:div w:id="1880236068">
          <w:marLeft w:val="0"/>
          <w:marRight w:val="0"/>
          <w:marTop w:val="0"/>
          <w:marBottom w:val="0"/>
          <w:divBdr>
            <w:top w:val="none" w:sz="0" w:space="0" w:color="auto"/>
            <w:left w:val="none" w:sz="0" w:space="0" w:color="auto"/>
            <w:bottom w:val="none" w:sz="0" w:space="0" w:color="auto"/>
            <w:right w:val="none" w:sz="0" w:space="0" w:color="auto"/>
          </w:divBdr>
          <w:divsChild>
            <w:div w:id="857082582">
              <w:marLeft w:val="0"/>
              <w:marRight w:val="0"/>
              <w:marTop w:val="0"/>
              <w:marBottom w:val="0"/>
              <w:divBdr>
                <w:top w:val="none" w:sz="0" w:space="0" w:color="auto"/>
                <w:left w:val="none" w:sz="0" w:space="0" w:color="auto"/>
                <w:bottom w:val="none" w:sz="0" w:space="0" w:color="auto"/>
                <w:right w:val="none" w:sz="0" w:space="0" w:color="auto"/>
              </w:divBdr>
            </w:div>
            <w:div w:id="1371495897">
              <w:marLeft w:val="0"/>
              <w:marRight w:val="0"/>
              <w:marTop w:val="0"/>
              <w:marBottom w:val="0"/>
              <w:divBdr>
                <w:top w:val="none" w:sz="0" w:space="0" w:color="auto"/>
                <w:left w:val="none" w:sz="0" w:space="0" w:color="auto"/>
                <w:bottom w:val="none" w:sz="0" w:space="0" w:color="auto"/>
                <w:right w:val="none" w:sz="0" w:space="0" w:color="auto"/>
              </w:divBdr>
            </w:div>
            <w:div w:id="1416786740">
              <w:marLeft w:val="0"/>
              <w:marRight w:val="0"/>
              <w:marTop w:val="0"/>
              <w:marBottom w:val="0"/>
              <w:divBdr>
                <w:top w:val="none" w:sz="0" w:space="0" w:color="auto"/>
                <w:left w:val="none" w:sz="0" w:space="0" w:color="auto"/>
                <w:bottom w:val="none" w:sz="0" w:space="0" w:color="auto"/>
                <w:right w:val="none" w:sz="0" w:space="0" w:color="auto"/>
              </w:divBdr>
            </w:div>
          </w:divsChild>
        </w:div>
        <w:div w:id="2013990692">
          <w:marLeft w:val="0"/>
          <w:marRight w:val="0"/>
          <w:marTop w:val="0"/>
          <w:marBottom w:val="0"/>
          <w:divBdr>
            <w:top w:val="none" w:sz="0" w:space="0" w:color="auto"/>
            <w:left w:val="none" w:sz="0" w:space="0" w:color="auto"/>
            <w:bottom w:val="none" w:sz="0" w:space="0" w:color="auto"/>
            <w:right w:val="none" w:sz="0" w:space="0" w:color="auto"/>
          </w:divBdr>
          <w:divsChild>
            <w:div w:id="678042378">
              <w:marLeft w:val="0"/>
              <w:marRight w:val="0"/>
              <w:marTop w:val="0"/>
              <w:marBottom w:val="0"/>
              <w:divBdr>
                <w:top w:val="none" w:sz="0" w:space="0" w:color="auto"/>
                <w:left w:val="none" w:sz="0" w:space="0" w:color="auto"/>
                <w:bottom w:val="none" w:sz="0" w:space="0" w:color="auto"/>
                <w:right w:val="none" w:sz="0" w:space="0" w:color="auto"/>
              </w:divBdr>
            </w:div>
            <w:div w:id="1327248270">
              <w:marLeft w:val="0"/>
              <w:marRight w:val="0"/>
              <w:marTop w:val="0"/>
              <w:marBottom w:val="0"/>
              <w:divBdr>
                <w:top w:val="none" w:sz="0" w:space="0" w:color="auto"/>
                <w:left w:val="none" w:sz="0" w:space="0" w:color="auto"/>
                <w:bottom w:val="none" w:sz="0" w:space="0" w:color="auto"/>
                <w:right w:val="none" w:sz="0" w:space="0" w:color="auto"/>
              </w:divBdr>
            </w:div>
            <w:div w:id="1663654343">
              <w:marLeft w:val="0"/>
              <w:marRight w:val="0"/>
              <w:marTop w:val="0"/>
              <w:marBottom w:val="0"/>
              <w:divBdr>
                <w:top w:val="none" w:sz="0" w:space="0" w:color="auto"/>
                <w:left w:val="none" w:sz="0" w:space="0" w:color="auto"/>
                <w:bottom w:val="none" w:sz="0" w:space="0" w:color="auto"/>
                <w:right w:val="none" w:sz="0" w:space="0" w:color="auto"/>
              </w:divBdr>
            </w:div>
          </w:divsChild>
        </w:div>
        <w:div w:id="2080665261">
          <w:marLeft w:val="0"/>
          <w:marRight w:val="0"/>
          <w:marTop w:val="0"/>
          <w:marBottom w:val="0"/>
          <w:divBdr>
            <w:top w:val="none" w:sz="0" w:space="0" w:color="auto"/>
            <w:left w:val="none" w:sz="0" w:space="0" w:color="auto"/>
            <w:bottom w:val="none" w:sz="0" w:space="0" w:color="auto"/>
            <w:right w:val="none" w:sz="0" w:space="0" w:color="auto"/>
          </w:divBdr>
          <w:divsChild>
            <w:div w:id="252472471">
              <w:marLeft w:val="0"/>
              <w:marRight w:val="0"/>
              <w:marTop w:val="0"/>
              <w:marBottom w:val="0"/>
              <w:divBdr>
                <w:top w:val="none" w:sz="0" w:space="0" w:color="auto"/>
                <w:left w:val="none" w:sz="0" w:space="0" w:color="auto"/>
                <w:bottom w:val="none" w:sz="0" w:space="0" w:color="auto"/>
                <w:right w:val="none" w:sz="0" w:space="0" w:color="auto"/>
              </w:divBdr>
            </w:div>
            <w:div w:id="370879520">
              <w:marLeft w:val="0"/>
              <w:marRight w:val="0"/>
              <w:marTop w:val="0"/>
              <w:marBottom w:val="0"/>
              <w:divBdr>
                <w:top w:val="none" w:sz="0" w:space="0" w:color="auto"/>
                <w:left w:val="none" w:sz="0" w:space="0" w:color="auto"/>
                <w:bottom w:val="none" w:sz="0" w:space="0" w:color="auto"/>
                <w:right w:val="none" w:sz="0" w:space="0" w:color="auto"/>
              </w:divBdr>
            </w:div>
            <w:div w:id="631326936">
              <w:marLeft w:val="0"/>
              <w:marRight w:val="0"/>
              <w:marTop w:val="0"/>
              <w:marBottom w:val="0"/>
              <w:divBdr>
                <w:top w:val="none" w:sz="0" w:space="0" w:color="auto"/>
                <w:left w:val="none" w:sz="0" w:space="0" w:color="auto"/>
                <w:bottom w:val="none" w:sz="0" w:space="0" w:color="auto"/>
                <w:right w:val="none" w:sz="0" w:space="0" w:color="auto"/>
              </w:divBdr>
            </w:div>
            <w:div w:id="756948082">
              <w:marLeft w:val="0"/>
              <w:marRight w:val="0"/>
              <w:marTop w:val="0"/>
              <w:marBottom w:val="0"/>
              <w:divBdr>
                <w:top w:val="none" w:sz="0" w:space="0" w:color="auto"/>
                <w:left w:val="none" w:sz="0" w:space="0" w:color="auto"/>
                <w:bottom w:val="none" w:sz="0" w:space="0" w:color="auto"/>
                <w:right w:val="none" w:sz="0" w:space="0" w:color="auto"/>
              </w:divBdr>
            </w:div>
            <w:div w:id="1265722178">
              <w:marLeft w:val="0"/>
              <w:marRight w:val="0"/>
              <w:marTop w:val="0"/>
              <w:marBottom w:val="0"/>
              <w:divBdr>
                <w:top w:val="none" w:sz="0" w:space="0" w:color="auto"/>
                <w:left w:val="none" w:sz="0" w:space="0" w:color="auto"/>
                <w:bottom w:val="none" w:sz="0" w:space="0" w:color="auto"/>
                <w:right w:val="none" w:sz="0" w:space="0" w:color="auto"/>
              </w:divBdr>
            </w:div>
            <w:div w:id="1483542423">
              <w:marLeft w:val="0"/>
              <w:marRight w:val="0"/>
              <w:marTop w:val="0"/>
              <w:marBottom w:val="0"/>
              <w:divBdr>
                <w:top w:val="none" w:sz="0" w:space="0" w:color="auto"/>
                <w:left w:val="none" w:sz="0" w:space="0" w:color="auto"/>
                <w:bottom w:val="none" w:sz="0" w:space="0" w:color="auto"/>
                <w:right w:val="none" w:sz="0" w:space="0" w:color="auto"/>
              </w:divBdr>
            </w:div>
            <w:div w:id="20198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7829">
      <w:bodyDiv w:val="1"/>
      <w:marLeft w:val="0"/>
      <w:marRight w:val="0"/>
      <w:marTop w:val="0"/>
      <w:marBottom w:val="0"/>
      <w:divBdr>
        <w:top w:val="none" w:sz="0" w:space="0" w:color="auto"/>
        <w:left w:val="none" w:sz="0" w:space="0" w:color="auto"/>
        <w:bottom w:val="none" w:sz="0" w:space="0" w:color="auto"/>
        <w:right w:val="none" w:sz="0" w:space="0" w:color="auto"/>
      </w:divBdr>
      <w:divsChild>
        <w:div w:id="207569510">
          <w:marLeft w:val="0"/>
          <w:marRight w:val="0"/>
          <w:marTop w:val="0"/>
          <w:marBottom w:val="0"/>
          <w:divBdr>
            <w:top w:val="none" w:sz="0" w:space="0" w:color="auto"/>
            <w:left w:val="none" w:sz="0" w:space="0" w:color="auto"/>
            <w:bottom w:val="none" w:sz="0" w:space="0" w:color="auto"/>
            <w:right w:val="none" w:sz="0" w:space="0" w:color="auto"/>
          </w:divBdr>
        </w:div>
        <w:div w:id="740250108">
          <w:marLeft w:val="0"/>
          <w:marRight w:val="0"/>
          <w:marTop w:val="0"/>
          <w:marBottom w:val="0"/>
          <w:divBdr>
            <w:top w:val="none" w:sz="0" w:space="0" w:color="auto"/>
            <w:left w:val="none" w:sz="0" w:space="0" w:color="auto"/>
            <w:bottom w:val="none" w:sz="0" w:space="0" w:color="auto"/>
            <w:right w:val="none" w:sz="0" w:space="0" w:color="auto"/>
          </w:divBdr>
        </w:div>
        <w:div w:id="1072124744">
          <w:marLeft w:val="0"/>
          <w:marRight w:val="0"/>
          <w:marTop w:val="0"/>
          <w:marBottom w:val="0"/>
          <w:divBdr>
            <w:top w:val="none" w:sz="0" w:space="0" w:color="auto"/>
            <w:left w:val="none" w:sz="0" w:space="0" w:color="auto"/>
            <w:bottom w:val="none" w:sz="0" w:space="0" w:color="auto"/>
            <w:right w:val="none" w:sz="0" w:space="0" w:color="auto"/>
          </w:divBdr>
        </w:div>
        <w:div w:id="1282418981">
          <w:marLeft w:val="0"/>
          <w:marRight w:val="0"/>
          <w:marTop w:val="0"/>
          <w:marBottom w:val="0"/>
          <w:divBdr>
            <w:top w:val="none" w:sz="0" w:space="0" w:color="auto"/>
            <w:left w:val="none" w:sz="0" w:space="0" w:color="auto"/>
            <w:bottom w:val="none" w:sz="0" w:space="0" w:color="auto"/>
            <w:right w:val="none" w:sz="0" w:space="0" w:color="auto"/>
          </w:divBdr>
        </w:div>
        <w:div w:id="1870677941">
          <w:marLeft w:val="0"/>
          <w:marRight w:val="0"/>
          <w:marTop w:val="0"/>
          <w:marBottom w:val="0"/>
          <w:divBdr>
            <w:top w:val="none" w:sz="0" w:space="0" w:color="auto"/>
            <w:left w:val="none" w:sz="0" w:space="0" w:color="auto"/>
            <w:bottom w:val="none" w:sz="0" w:space="0" w:color="auto"/>
            <w:right w:val="none" w:sz="0" w:space="0" w:color="auto"/>
          </w:divBdr>
        </w:div>
        <w:div w:id="1964336611">
          <w:marLeft w:val="0"/>
          <w:marRight w:val="0"/>
          <w:marTop w:val="0"/>
          <w:marBottom w:val="0"/>
          <w:divBdr>
            <w:top w:val="none" w:sz="0" w:space="0" w:color="auto"/>
            <w:left w:val="none" w:sz="0" w:space="0" w:color="auto"/>
            <w:bottom w:val="none" w:sz="0" w:space="0" w:color="auto"/>
            <w:right w:val="none" w:sz="0" w:space="0" w:color="auto"/>
          </w:divBdr>
        </w:div>
      </w:divsChild>
    </w:div>
    <w:div w:id="310253641">
      <w:bodyDiv w:val="1"/>
      <w:marLeft w:val="0"/>
      <w:marRight w:val="0"/>
      <w:marTop w:val="0"/>
      <w:marBottom w:val="0"/>
      <w:divBdr>
        <w:top w:val="none" w:sz="0" w:space="0" w:color="auto"/>
        <w:left w:val="none" w:sz="0" w:space="0" w:color="auto"/>
        <w:bottom w:val="none" w:sz="0" w:space="0" w:color="auto"/>
        <w:right w:val="none" w:sz="0" w:space="0" w:color="auto"/>
      </w:divBdr>
    </w:div>
    <w:div w:id="316614328">
      <w:bodyDiv w:val="1"/>
      <w:marLeft w:val="0"/>
      <w:marRight w:val="0"/>
      <w:marTop w:val="0"/>
      <w:marBottom w:val="0"/>
      <w:divBdr>
        <w:top w:val="none" w:sz="0" w:space="0" w:color="auto"/>
        <w:left w:val="none" w:sz="0" w:space="0" w:color="auto"/>
        <w:bottom w:val="none" w:sz="0" w:space="0" w:color="auto"/>
        <w:right w:val="none" w:sz="0" w:space="0" w:color="auto"/>
      </w:divBdr>
      <w:divsChild>
        <w:div w:id="399056780">
          <w:marLeft w:val="0"/>
          <w:marRight w:val="0"/>
          <w:marTop w:val="0"/>
          <w:marBottom w:val="0"/>
          <w:divBdr>
            <w:top w:val="none" w:sz="0" w:space="0" w:color="auto"/>
            <w:left w:val="none" w:sz="0" w:space="0" w:color="auto"/>
            <w:bottom w:val="none" w:sz="0" w:space="0" w:color="auto"/>
            <w:right w:val="none" w:sz="0" w:space="0" w:color="auto"/>
          </w:divBdr>
        </w:div>
        <w:div w:id="554508345">
          <w:marLeft w:val="0"/>
          <w:marRight w:val="0"/>
          <w:marTop w:val="0"/>
          <w:marBottom w:val="0"/>
          <w:divBdr>
            <w:top w:val="none" w:sz="0" w:space="0" w:color="auto"/>
            <w:left w:val="none" w:sz="0" w:space="0" w:color="auto"/>
            <w:bottom w:val="none" w:sz="0" w:space="0" w:color="auto"/>
            <w:right w:val="none" w:sz="0" w:space="0" w:color="auto"/>
          </w:divBdr>
        </w:div>
        <w:div w:id="898202867">
          <w:marLeft w:val="0"/>
          <w:marRight w:val="0"/>
          <w:marTop w:val="0"/>
          <w:marBottom w:val="0"/>
          <w:divBdr>
            <w:top w:val="none" w:sz="0" w:space="0" w:color="auto"/>
            <w:left w:val="none" w:sz="0" w:space="0" w:color="auto"/>
            <w:bottom w:val="none" w:sz="0" w:space="0" w:color="auto"/>
            <w:right w:val="none" w:sz="0" w:space="0" w:color="auto"/>
          </w:divBdr>
        </w:div>
        <w:div w:id="908880560">
          <w:marLeft w:val="0"/>
          <w:marRight w:val="0"/>
          <w:marTop w:val="0"/>
          <w:marBottom w:val="0"/>
          <w:divBdr>
            <w:top w:val="none" w:sz="0" w:space="0" w:color="auto"/>
            <w:left w:val="none" w:sz="0" w:space="0" w:color="auto"/>
            <w:bottom w:val="none" w:sz="0" w:space="0" w:color="auto"/>
            <w:right w:val="none" w:sz="0" w:space="0" w:color="auto"/>
          </w:divBdr>
        </w:div>
        <w:div w:id="1011495902">
          <w:marLeft w:val="0"/>
          <w:marRight w:val="0"/>
          <w:marTop w:val="0"/>
          <w:marBottom w:val="0"/>
          <w:divBdr>
            <w:top w:val="none" w:sz="0" w:space="0" w:color="auto"/>
            <w:left w:val="none" w:sz="0" w:space="0" w:color="auto"/>
            <w:bottom w:val="none" w:sz="0" w:space="0" w:color="auto"/>
            <w:right w:val="none" w:sz="0" w:space="0" w:color="auto"/>
          </w:divBdr>
        </w:div>
        <w:div w:id="2011642047">
          <w:marLeft w:val="0"/>
          <w:marRight w:val="0"/>
          <w:marTop w:val="0"/>
          <w:marBottom w:val="0"/>
          <w:divBdr>
            <w:top w:val="none" w:sz="0" w:space="0" w:color="auto"/>
            <w:left w:val="none" w:sz="0" w:space="0" w:color="auto"/>
            <w:bottom w:val="none" w:sz="0" w:space="0" w:color="auto"/>
            <w:right w:val="none" w:sz="0" w:space="0" w:color="auto"/>
          </w:divBdr>
        </w:div>
      </w:divsChild>
    </w:div>
    <w:div w:id="404425815">
      <w:bodyDiv w:val="1"/>
      <w:marLeft w:val="0"/>
      <w:marRight w:val="0"/>
      <w:marTop w:val="0"/>
      <w:marBottom w:val="0"/>
      <w:divBdr>
        <w:top w:val="none" w:sz="0" w:space="0" w:color="auto"/>
        <w:left w:val="none" w:sz="0" w:space="0" w:color="auto"/>
        <w:bottom w:val="none" w:sz="0" w:space="0" w:color="auto"/>
        <w:right w:val="none" w:sz="0" w:space="0" w:color="auto"/>
      </w:divBdr>
    </w:div>
    <w:div w:id="554125772">
      <w:bodyDiv w:val="1"/>
      <w:marLeft w:val="0"/>
      <w:marRight w:val="0"/>
      <w:marTop w:val="0"/>
      <w:marBottom w:val="0"/>
      <w:divBdr>
        <w:top w:val="none" w:sz="0" w:space="0" w:color="auto"/>
        <w:left w:val="none" w:sz="0" w:space="0" w:color="auto"/>
        <w:bottom w:val="none" w:sz="0" w:space="0" w:color="auto"/>
        <w:right w:val="none" w:sz="0" w:space="0" w:color="auto"/>
      </w:divBdr>
      <w:divsChild>
        <w:div w:id="1659070422">
          <w:marLeft w:val="0"/>
          <w:marRight w:val="0"/>
          <w:marTop w:val="0"/>
          <w:marBottom w:val="0"/>
          <w:divBdr>
            <w:top w:val="none" w:sz="0" w:space="0" w:color="auto"/>
            <w:left w:val="none" w:sz="0" w:space="0" w:color="auto"/>
            <w:bottom w:val="none" w:sz="0" w:space="0" w:color="auto"/>
            <w:right w:val="none" w:sz="0" w:space="0" w:color="auto"/>
          </w:divBdr>
        </w:div>
        <w:div w:id="1861816784">
          <w:marLeft w:val="0"/>
          <w:marRight w:val="0"/>
          <w:marTop w:val="0"/>
          <w:marBottom w:val="0"/>
          <w:divBdr>
            <w:top w:val="none" w:sz="0" w:space="0" w:color="auto"/>
            <w:left w:val="none" w:sz="0" w:space="0" w:color="auto"/>
            <w:bottom w:val="none" w:sz="0" w:space="0" w:color="auto"/>
            <w:right w:val="none" w:sz="0" w:space="0" w:color="auto"/>
          </w:divBdr>
        </w:div>
      </w:divsChild>
    </w:div>
    <w:div w:id="742994156">
      <w:bodyDiv w:val="1"/>
      <w:marLeft w:val="0"/>
      <w:marRight w:val="0"/>
      <w:marTop w:val="0"/>
      <w:marBottom w:val="0"/>
      <w:divBdr>
        <w:top w:val="none" w:sz="0" w:space="0" w:color="auto"/>
        <w:left w:val="none" w:sz="0" w:space="0" w:color="auto"/>
        <w:bottom w:val="none" w:sz="0" w:space="0" w:color="auto"/>
        <w:right w:val="none" w:sz="0" w:space="0" w:color="auto"/>
      </w:divBdr>
      <w:divsChild>
        <w:div w:id="120152351">
          <w:marLeft w:val="0"/>
          <w:marRight w:val="0"/>
          <w:marTop w:val="0"/>
          <w:marBottom w:val="0"/>
          <w:divBdr>
            <w:top w:val="none" w:sz="0" w:space="0" w:color="auto"/>
            <w:left w:val="none" w:sz="0" w:space="0" w:color="auto"/>
            <w:bottom w:val="none" w:sz="0" w:space="0" w:color="auto"/>
            <w:right w:val="none" w:sz="0" w:space="0" w:color="auto"/>
          </w:divBdr>
        </w:div>
        <w:div w:id="483859688">
          <w:marLeft w:val="0"/>
          <w:marRight w:val="0"/>
          <w:marTop w:val="0"/>
          <w:marBottom w:val="0"/>
          <w:divBdr>
            <w:top w:val="none" w:sz="0" w:space="0" w:color="auto"/>
            <w:left w:val="none" w:sz="0" w:space="0" w:color="auto"/>
            <w:bottom w:val="none" w:sz="0" w:space="0" w:color="auto"/>
            <w:right w:val="none" w:sz="0" w:space="0" w:color="auto"/>
          </w:divBdr>
        </w:div>
        <w:div w:id="985400907">
          <w:marLeft w:val="0"/>
          <w:marRight w:val="0"/>
          <w:marTop w:val="0"/>
          <w:marBottom w:val="0"/>
          <w:divBdr>
            <w:top w:val="none" w:sz="0" w:space="0" w:color="auto"/>
            <w:left w:val="none" w:sz="0" w:space="0" w:color="auto"/>
            <w:bottom w:val="none" w:sz="0" w:space="0" w:color="auto"/>
            <w:right w:val="none" w:sz="0" w:space="0" w:color="auto"/>
          </w:divBdr>
        </w:div>
        <w:div w:id="1099106496">
          <w:marLeft w:val="0"/>
          <w:marRight w:val="0"/>
          <w:marTop w:val="0"/>
          <w:marBottom w:val="0"/>
          <w:divBdr>
            <w:top w:val="none" w:sz="0" w:space="0" w:color="auto"/>
            <w:left w:val="none" w:sz="0" w:space="0" w:color="auto"/>
            <w:bottom w:val="none" w:sz="0" w:space="0" w:color="auto"/>
            <w:right w:val="none" w:sz="0" w:space="0" w:color="auto"/>
          </w:divBdr>
        </w:div>
        <w:div w:id="1107849166">
          <w:marLeft w:val="0"/>
          <w:marRight w:val="0"/>
          <w:marTop w:val="0"/>
          <w:marBottom w:val="0"/>
          <w:divBdr>
            <w:top w:val="none" w:sz="0" w:space="0" w:color="auto"/>
            <w:left w:val="none" w:sz="0" w:space="0" w:color="auto"/>
            <w:bottom w:val="none" w:sz="0" w:space="0" w:color="auto"/>
            <w:right w:val="none" w:sz="0" w:space="0" w:color="auto"/>
          </w:divBdr>
        </w:div>
        <w:div w:id="1114637144">
          <w:marLeft w:val="0"/>
          <w:marRight w:val="0"/>
          <w:marTop w:val="0"/>
          <w:marBottom w:val="0"/>
          <w:divBdr>
            <w:top w:val="none" w:sz="0" w:space="0" w:color="auto"/>
            <w:left w:val="none" w:sz="0" w:space="0" w:color="auto"/>
            <w:bottom w:val="none" w:sz="0" w:space="0" w:color="auto"/>
            <w:right w:val="none" w:sz="0" w:space="0" w:color="auto"/>
          </w:divBdr>
        </w:div>
        <w:div w:id="1339310827">
          <w:marLeft w:val="0"/>
          <w:marRight w:val="0"/>
          <w:marTop w:val="0"/>
          <w:marBottom w:val="0"/>
          <w:divBdr>
            <w:top w:val="none" w:sz="0" w:space="0" w:color="auto"/>
            <w:left w:val="none" w:sz="0" w:space="0" w:color="auto"/>
            <w:bottom w:val="none" w:sz="0" w:space="0" w:color="auto"/>
            <w:right w:val="none" w:sz="0" w:space="0" w:color="auto"/>
          </w:divBdr>
        </w:div>
        <w:div w:id="1347171708">
          <w:marLeft w:val="0"/>
          <w:marRight w:val="0"/>
          <w:marTop w:val="0"/>
          <w:marBottom w:val="0"/>
          <w:divBdr>
            <w:top w:val="none" w:sz="0" w:space="0" w:color="auto"/>
            <w:left w:val="none" w:sz="0" w:space="0" w:color="auto"/>
            <w:bottom w:val="none" w:sz="0" w:space="0" w:color="auto"/>
            <w:right w:val="none" w:sz="0" w:space="0" w:color="auto"/>
          </w:divBdr>
        </w:div>
        <w:div w:id="1366785195">
          <w:marLeft w:val="0"/>
          <w:marRight w:val="0"/>
          <w:marTop w:val="0"/>
          <w:marBottom w:val="0"/>
          <w:divBdr>
            <w:top w:val="none" w:sz="0" w:space="0" w:color="auto"/>
            <w:left w:val="none" w:sz="0" w:space="0" w:color="auto"/>
            <w:bottom w:val="none" w:sz="0" w:space="0" w:color="auto"/>
            <w:right w:val="none" w:sz="0" w:space="0" w:color="auto"/>
          </w:divBdr>
        </w:div>
        <w:div w:id="1526409216">
          <w:marLeft w:val="0"/>
          <w:marRight w:val="0"/>
          <w:marTop w:val="0"/>
          <w:marBottom w:val="0"/>
          <w:divBdr>
            <w:top w:val="none" w:sz="0" w:space="0" w:color="auto"/>
            <w:left w:val="none" w:sz="0" w:space="0" w:color="auto"/>
            <w:bottom w:val="none" w:sz="0" w:space="0" w:color="auto"/>
            <w:right w:val="none" w:sz="0" w:space="0" w:color="auto"/>
          </w:divBdr>
        </w:div>
        <w:div w:id="1685284442">
          <w:marLeft w:val="0"/>
          <w:marRight w:val="0"/>
          <w:marTop w:val="0"/>
          <w:marBottom w:val="0"/>
          <w:divBdr>
            <w:top w:val="none" w:sz="0" w:space="0" w:color="auto"/>
            <w:left w:val="none" w:sz="0" w:space="0" w:color="auto"/>
            <w:bottom w:val="none" w:sz="0" w:space="0" w:color="auto"/>
            <w:right w:val="none" w:sz="0" w:space="0" w:color="auto"/>
          </w:divBdr>
        </w:div>
        <w:div w:id="1753232082">
          <w:marLeft w:val="0"/>
          <w:marRight w:val="0"/>
          <w:marTop w:val="0"/>
          <w:marBottom w:val="0"/>
          <w:divBdr>
            <w:top w:val="none" w:sz="0" w:space="0" w:color="auto"/>
            <w:left w:val="none" w:sz="0" w:space="0" w:color="auto"/>
            <w:bottom w:val="none" w:sz="0" w:space="0" w:color="auto"/>
            <w:right w:val="none" w:sz="0" w:space="0" w:color="auto"/>
          </w:divBdr>
        </w:div>
        <w:div w:id="1799448399">
          <w:marLeft w:val="0"/>
          <w:marRight w:val="0"/>
          <w:marTop w:val="0"/>
          <w:marBottom w:val="0"/>
          <w:divBdr>
            <w:top w:val="none" w:sz="0" w:space="0" w:color="auto"/>
            <w:left w:val="none" w:sz="0" w:space="0" w:color="auto"/>
            <w:bottom w:val="none" w:sz="0" w:space="0" w:color="auto"/>
            <w:right w:val="none" w:sz="0" w:space="0" w:color="auto"/>
          </w:divBdr>
        </w:div>
        <w:div w:id="2011103648">
          <w:marLeft w:val="0"/>
          <w:marRight w:val="0"/>
          <w:marTop w:val="0"/>
          <w:marBottom w:val="0"/>
          <w:divBdr>
            <w:top w:val="none" w:sz="0" w:space="0" w:color="auto"/>
            <w:left w:val="none" w:sz="0" w:space="0" w:color="auto"/>
            <w:bottom w:val="none" w:sz="0" w:space="0" w:color="auto"/>
            <w:right w:val="none" w:sz="0" w:space="0" w:color="auto"/>
          </w:divBdr>
        </w:div>
        <w:div w:id="2131430577">
          <w:marLeft w:val="0"/>
          <w:marRight w:val="0"/>
          <w:marTop w:val="0"/>
          <w:marBottom w:val="0"/>
          <w:divBdr>
            <w:top w:val="none" w:sz="0" w:space="0" w:color="auto"/>
            <w:left w:val="none" w:sz="0" w:space="0" w:color="auto"/>
            <w:bottom w:val="none" w:sz="0" w:space="0" w:color="auto"/>
            <w:right w:val="none" w:sz="0" w:space="0" w:color="auto"/>
          </w:divBdr>
        </w:div>
      </w:divsChild>
    </w:div>
    <w:div w:id="1258253889">
      <w:bodyDiv w:val="1"/>
      <w:marLeft w:val="0"/>
      <w:marRight w:val="0"/>
      <w:marTop w:val="0"/>
      <w:marBottom w:val="0"/>
      <w:divBdr>
        <w:top w:val="none" w:sz="0" w:space="0" w:color="auto"/>
        <w:left w:val="none" w:sz="0" w:space="0" w:color="auto"/>
        <w:bottom w:val="none" w:sz="0" w:space="0" w:color="auto"/>
        <w:right w:val="none" w:sz="0" w:space="0" w:color="auto"/>
      </w:divBdr>
      <w:divsChild>
        <w:div w:id="76178233">
          <w:marLeft w:val="0"/>
          <w:marRight w:val="0"/>
          <w:marTop w:val="0"/>
          <w:marBottom w:val="0"/>
          <w:divBdr>
            <w:top w:val="none" w:sz="0" w:space="0" w:color="auto"/>
            <w:left w:val="none" w:sz="0" w:space="0" w:color="auto"/>
            <w:bottom w:val="none" w:sz="0" w:space="0" w:color="auto"/>
            <w:right w:val="none" w:sz="0" w:space="0" w:color="auto"/>
          </w:divBdr>
        </w:div>
        <w:div w:id="98137127">
          <w:marLeft w:val="0"/>
          <w:marRight w:val="0"/>
          <w:marTop w:val="0"/>
          <w:marBottom w:val="0"/>
          <w:divBdr>
            <w:top w:val="none" w:sz="0" w:space="0" w:color="auto"/>
            <w:left w:val="none" w:sz="0" w:space="0" w:color="auto"/>
            <w:bottom w:val="none" w:sz="0" w:space="0" w:color="auto"/>
            <w:right w:val="none" w:sz="0" w:space="0" w:color="auto"/>
          </w:divBdr>
        </w:div>
        <w:div w:id="382021847">
          <w:marLeft w:val="0"/>
          <w:marRight w:val="0"/>
          <w:marTop w:val="0"/>
          <w:marBottom w:val="0"/>
          <w:divBdr>
            <w:top w:val="none" w:sz="0" w:space="0" w:color="auto"/>
            <w:left w:val="none" w:sz="0" w:space="0" w:color="auto"/>
            <w:bottom w:val="none" w:sz="0" w:space="0" w:color="auto"/>
            <w:right w:val="none" w:sz="0" w:space="0" w:color="auto"/>
          </w:divBdr>
        </w:div>
        <w:div w:id="745763855">
          <w:marLeft w:val="0"/>
          <w:marRight w:val="0"/>
          <w:marTop w:val="0"/>
          <w:marBottom w:val="0"/>
          <w:divBdr>
            <w:top w:val="none" w:sz="0" w:space="0" w:color="auto"/>
            <w:left w:val="none" w:sz="0" w:space="0" w:color="auto"/>
            <w:bottom w:val="none" w:sz="0" w:space="0" w:color="auto"/>
            <w:right w:val="none" w:sz="0" w:space="0" w:color="auto"/>
          </w:divBdr>
        </w:div>
        <w:div w:id="1334380580">
          <w:marLeft w:val="0"/>
          <w:marRight w:val="0"/>
          <w:marTop w:val="0"/>
          <w:marBottom w:val="0"/>
          <w:divBdr>
            <w:top w:val="none" w:sz="0" w:space="0" w:color="auto"/>
            <w:left w:val="none" w:sz="0" w:space="0" w:color="auto"/>
            <w:bottom w:val="none" w:sz="0" w:space="0" w:color="auto"/>
            <w:right w:val="none" w:sz="0" w:space="0" w:color="auto"/>
          </w:divBdr>
        </w:div>
        <w:div w:id="2092386629">
          <w:marLeft w:val="0"/>
          <w:marRight w:val="0"/>
          <w:marTop w:val="0"/>
          <w:marBottom w:val="0"/>
          <w:divBdr>
            <w:top w:val="none" w:sz="0" w:space="0" w:color="auto"/>
            <w:left w:val="none" w:sz="0" w:space="0" w:color="auto"/>
            <w:bottom w:val="none" w:sz="0" w:space="0" w:color="auto"/>
            <w:right w:val="none" w:sz="0" w:space="0" w:color="auto"/>
          </w:divBdr>
        </w:div>
      </w:divsChild>
    </w:div>
    <w:div w:id="1511681559">
      <w:bodyDiv w:val="1"/>
      <w:marLeft w:val="0"/>
      <w:marRight w:val="0"/>
      <w:marTop w:val="0"/>
      <w:marBottom w:val="0"/>
      <w:divBdr>
        <w:top w:val="none" w:sz="0" w:space="0" w:color="auto"/>
        <w:left w:val="none" w:sz="0" w:space="0" w:color="auto"/>
        <w:bottom w:val="none" w:sz="0" w:space="0" w:color="auto"/>
        <w:right w:val="none" w:sz="0" w:space="0" w:color="auto"/>
      </w:divBdr>
      <w:divsChild>
        <w:div w:id="4981639">
          <w:marLeft w:val="0"/>
          <w:marRight w:val="0"/>
          <w:marTop w:val="0"/>
          <w:marBottom w:val="0"/>
          <w:divBdr>
            <w:top w:val="none" w:sz="0" w:space="0" w:color="auto"/>
            <w:left w:val="none" w:sz="0" w:space="0" w:color="auto"/>
            <w:bottom w:val="none" w:sz="0" w:space="0" w:color="auto"/>
            <w:right w:val="none" w:sz="0" w:space="0" w:color="auto"/>
          </w:divBdr>
        </w:div>
        <w:div w:id="141506566">
          <w:marLeft w:val="0"/>
          <w:marRight w:val="0"/>
          <w:marTop w:val="0"/>
          <w:marBottom w:val="0"/>
          <w:divBdr>
            <w:top w:val="none" w:sz="0" w:space="0" w:color="auto"/>
            <w:left w:val="none" w:sz="0" w:space="0" w:color="auto"/>
            <w:bottom w:val="none" w:sz="0" w:space="0" w:color="auto"/>
            <w:right w:val="none" w:sz="0" w:space="0" w:color="auto"/>
          </w:divBdr>
        </w:div>
        <w:div w:id="501437279">
          <w:marLeft w:val="0"/>
          <w:marRight w:val="0"/>
          <w:marTop w:val="0"/>
          <w:marBottom w:val="0"/>
          <w:divBdr>
            <w:top w:val="none" w:sz="0" w:space="0" w:color="auto"/>
            <w:left w:val="none" w:sz="0" w:space="0" w:color="auto"/>
            <w:bottom w:val="none" w:sz="0" w:space="0" w:color="auto"/>
            <w:right w:val="none" w:sz="0" w:space="0" w:color="auto"/>
          </w:divBdr>
        </w:div>
        <w:div w:id="775321709">
          <w:marLeft w:val="0"/>
          <w:marRight w:val="0"/>
          <w:marTop w:val="0"/>
          <w:marBottom w:val="0"/>
          <w:divBdr>
            <w:top w:val="none" w:sz="0" w:space="0" w:color="auto"/>
            <w:left w:val="none" w:sz="0" w:space="0" w:color="auto"/>
            <w:bottom w:val="none" w:sz="0" w:space="0" w:color="auto"/>
            <w:right w:val="none" w:sz="0" w:space="0" w:color="auto"/>
          </w:divBdr>
        </w:div>
        <w:div w:id="776411713">
          <w:marLeft w:val="0"/>
          <w:marRight w:val="0"/>
          <w:marTop w:val="0"/>
          <w:marBottom w:val="0"/>
          <w:divBdr>
            <w:top w:val="none" w:sz="0" w:space="0" w:color="auto"/>
            <w:left w:val="none" w:sz="0" w:space="0" w:color="auto"/>
            <w:bottom w:val="none" w:sz="0" w:space="0" w:color="auto"/>
            <w:right w:val="none" w:sz="0" w:space="0" w:color="auto"/>
          </w:divBdr>
        </w:div>
        <w:div w:id="921916038">
          <w:marLeft w:val="0"/>
          <w:marRight w:val="0"/>
          <w:marTop w:val="0"/>
          <w:marBottom w:val="0"/>
          <w:divBdr>
            <w:top w:val="none" w:sz="0" w:space="0" w:color="auto"/>
            <w:left w:val="none" w:sz="0" w:space="0" w:color="auto"/>
            <w:bottom w:val="none" w:sz="0" w:space="0" w:color="auto"/>
            <w:right w:val="none" w:sz="0" w:space="0" w:color="auto"/>
          </w:divBdr>
        </w:div>
        <w:div w:id="943658508">
          <w:marLeft w:val="0"/>
          <w:marRight w:val="0"/>
          <w:marTop w:val="0"/>
          <w:marBottom w:val="0"/>
          <w:divBdr>
            <w:top w:val="none" w:sz="0" w:space="0" w:color="auto"/>
            <w:left w:val="none" w:sz="0" w:space="0" w:color="auto"/>
            <w:bottom w:val="none" w:sz="0" w:space="0" w:color="auto"/>
            <w:right w:val="none" w:sz="0" w:space="0" w:color="auto"/>
          </w:divBdr>
        </w:div>
        <w:div w:id="1526864808">
          <w:marLeft w:val="0"/>
          <w:marRight w:val="0"/>
          <w:marTop w:val="0"/>
          <w:marBottom w:val="0"/>
          <w:divBdr>
            <w:top w:val="none" w:sz="0" w:space="0" w:color="auto"/>
            <w:left w:val="none" w:sz="0" w:space="0" w:color="auto"/>
            <w:bottom w:val="none" w:sz="0" w:space="0" w:color="auto"/>
            <w:right w:val="none" w:sz="0" w:space="0" w:color="auto"/>
          </w:divBdr>
        </w:div>
        <w:div w:id="1929339292">
          <w:marLeft w:val="0"/>
          <w:marRight w:val="0"/>
          <w:marTop w:val="0"/>
          <w:marBottom w:val="0"/>
          <w:divBdr>
            <w:top w:val="none" w:sz="0" w:space="0" w:color="auto"/>
            <w:left w:val="none" w:sz="0" w:space="0" w:color="auto"/>
            <w:bottom w:val="none" w:sz="0" w:space="0" w:color="auto"/>
            <w:right w:val="none" w:sz="0" w:space="0" w:color="auto"/>
          </w:divBdr>
        </w:div>
        <w:div w:id="2101025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2.ed.gov/about/offices/list/ocr/docs/ocr-factsheet-migratory-children-202306.pdf?utm_content=&amp;utm_medium=email&amp;utm_name=&amp;utm_source=govdelivery&amp;utm_term=" TargetMode="External"/><Relationship Id="rId21" Type="http://schemas.openxmlformats.org/officeDocument/2006/relationships/hyperlink" Target="https://sites.ed.gov/idea/regs/b" TargetMode="External"/><Relationship Id="rId42" Type="http://schemas.openxmlformats.org/officeDocument/2006/relationships/hyperlink" Target="https://ncela.ed.gov/educator-support/toolkits/newcomer-toolkit" TargetMode="External"/><Relationship Id="rId47" Type="http://schemas.openxmlformats.org/officeDocument/2006/relationships/hyperlink" Target="https://www2.ed.gov/about/offices/list/ocr/docs/dcl-factsheet-lep-parents-201501.pdf" TargetMode="External"/><Relationship Id="rId63" Type="http://schemas.openxmlformats.org/officeDocument/2006/relationships/hyperlink" Target="https://www.doe.mass.edu/ccte/sec-design/mycap/default.html" TargetMode="External"/><Relationship Id="rId68" Type="http://schemas.openxmlformats.org/officeDocument/2006/relationships/hyperlink" Target="https://www.ierf.org/wp-content/uploads/2019/01/Index-of-Secondary-Credentials-E-Pub.pdf" TargetMode="External"/><Relationship Id="rId16" Type="http://schemas.openxmlformats.org/officeDocument/2006/relationships/hyperlink" Target="https://www.doe.mass.edu/lawsregs/603cmr14.html?section=04" TargetMode="External"/><Relationship Id="rId11" Type="http://schemas.openxmlformats.org/officeDocument/2006/relationships/image" Target="media/image1.jpeg"/><Relationship Id="rId32" Type="http://schemas.openxmlformats.org/officeDocument/2006/relationships/hyperlink" Target="https://urldefense.com/v3/__https:/mass.us14.list-manage.com/track/click?u=d8f37d1a90dacd97f207f0b4a&amp;id=b7183559f4&amp;e=a31f56ec63__;!!CPANwP4y!XjaQRuJiSd0NR2t1OrH9Ap3QA7K-OhDzKnfdyk9xBvOq0Ier3ayHV-mdr_0m0W1tKajObmCVMQqGV-kmjyRPvtoB8fsNn2oRuA$" TargetMode="External"/><Relationship Id="rId37" Type="http://schemas.openxmlformats.org/officeDocument/2006/relationships/hyperlink" Target="https://urldefense.com/v3/__https:/mass.us14.list-manage.com/track/click?u=d8f37d1a90dacd97f207f0b4a&amp;id=b7183559f4&amp;e=a31f56ec63__;!!CPANwP4y!XjaQRuJiSd0NR2t1OrH9Ap3QA7K-OhDzKnfdyk9xBvOq0Ier3ayHV-mdr_0m0W1tKajObmCVMQqGV-kmjyRPvtoB8fsNn2oRuA$" TargetMode="External"/><Relationship Id="rId53" Type="http://schemas.openxmlformats.org/officeDocument/2006/relationships/hyperlink" Target="https://www.doe.mass.edu/ele/guidance/services-programming.docx" TargetMode="External"/><Relationship Id="rId58" Type="http://schemas.openxmlformats.org/officeDocument/2006/relationships/hyperlink" Target="https://www.doe.mass.edu/ele/programs/tbe.docx" TargetMode="External"/><Relationship Id="rId74" Type="http://schemas.openxmlformats.org/officeDocument/2006/relationships/hyperlink" Target="https://ies.ed.gov/ncee/edlabs/regions/northwest/pdf/REL_2021064.pdf" TargetMode="External"/><Relationship Id="rId79" Type="http://schemas.openxmlformats.org/officeDocument/2006/relationships/hyperlink" Target="https://publicadulteducationma.org/?_sm_au_=iVVfsF53FMN61HMs" TargetMode="External"/><Relationship Id="rId5" Type="http://schemas.openxmlformats.org/officeDocument/2006/relationships/numbering" Target="numbering.xml"/><Relationship Id="rId61" Type="http://schemas.openxmlformats.org/officeDocument/2006/relationships/hyperlink" Target="https://www.doe.mass.edu/news/news.aspx?id=26713" TargetMode="External"/><Relationship Id="rId82" Type="http://schemas.microsoft.com/office/2019/05/relationships/documenttasks" Target="documenttasks/documenttasks1.xml"/><Relationship Id="rId19" Type="http://schemas.openxmlformats.org/officeDocument/2006/relationships/hyperlink" Target="https://www.doe.mass.edu/lawsregs/603cmr28.html" TargetMode="External"/><Relationship Id="rId14" Type="http://schemas.openxmlformats.org/officeDocument/2006/relationships/hyperlink" Target="https://malegislature.gov/laws/generallaws/parti/titlexii/chapter76/section5" TargetMode="External"/><Relationship Id="rId22" Type="http://schemas.openxmlformats.org/officeDocument/2006/relationships/hyperlink" Target="https://www.mass.gov/service-details/attorney-generals-advisory-regarding-equal-access-to-public-education-for-all-students-irrespective-of-immigration-status" TargetMode="External"/><Relationship Id="rId27" Type="http://schemas.openxmlformats.org/officeDocument/2006/relationships/hyperlink" Target="https://www2.ed.gov/about/offices/list/ocr/docs/ocr-factsheet-unaccompanied-children-202306.pdf" TargetMode="External"/><Relationship Id="rId30" Type="http://schemas.openxmlformats.org/officeDocument/2006/relationships/hyperlink" Target="https://www.doe.mass.edu/sfs/mv/advisories.docx" TargetMode="External"/><Relationship Id="rId35" Type="http://schemas.openxmlformats.org/officeDocument/2006/relationships/hyperlink" Target="https://www.doe.mass.edu/news/news.aspx?id=26713" TargetMode="External"/><Relationship Id="rId43" Type="http://schemas.openxmlformats.org/officeDocument/2006/relationships/hyperlink" Target="https://www.doe.mass.edu/ele/families/elpac/" TargetMode="External"/><Relationship Id="rId48" Type="http://schemas.openxmlformats.org/officeDocument/2006/relationships/hyperlink" Target="https://fcsnlearning.learnworlds.com/course/newcomers" TargetMode="External"/><Relationship Id="rId56" Type="http://schemas.openxmlformats.org/officeDocument/2006/relationships/hyperlink" Target="https://www.doe.mass.edu/ele/guidance/sei/sei.docx" TargetMode="External"/><Relationship Id="rId64" Type="http://schemas.openxmlformats.org/officeDocument/2006/relationships/hyperlink" Target="https://ncela.ed.gov/educator-support/toolkits/newcomer-toolkit" TargetMode="External"/><Relationship Id="rId69" Type="http://schemas.openxmlformats.org/officeDocument/2006/relationships/hyperlink" Target="https://dpi.wi.gov/sites/default/files/imce/english-learners/pdf/counselors-companion.pdf" TargetMode="External"/><Relationship Id="rId77" Type="http://schemas.openxmlformats.org/officeDocument/2006/relationships/hyperlink" Target="https://www.doe.mass.edu/ele/slife/literature-review.pdf" TargetMode="External"/><Relationship Id="rId8" Type="http://schemas.openxmlformats.org/officeDocument/2006/relationships/webSettings" Target="webSettings.xml"/><Relationship Id="rId51" Type="http://schemas.openxmlformats.org/officeDocument/2006/relationships/hyperlink" Target="https://www.doe.mass.edu/ele/programs/dle.html" TargetMode="External"/><Relationship Id="rId72" Type="http://schemas.openxmlformats.org/officeDocument/2006/relationships/hyperlink" Target="https://ies.ed.gov/ncee/edlabs/regions/northwest/pdf/REL_2021064.pdf"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ncela.ed.gov/educator-support/toolkits/newcomer-toolkit" TargetMode="External"/><Relationship Id="rId17" Type="http://schemas.openxmlformats.org/officeDocument/2006/relationships/hyperlink" Target="https://www.law.cornell.edu/uscode/text/20/1703" TargetMode="External"/><Relationship Id="rId25" Type="http://schemas.openxmlformats.org/officeDocument/2006/relationships/hyperlink" Target="https://www.doe.mass.edu/news/news.aspx?id=26713" TargetMode="External"/><Relationship Id="rId33" Type="http://schemas.openxmlformats.org/officeDocument/2006/relationships/hyperlink" Target="https://www.doe.mass.edu/sfs/mv/advisories.docx" TargetMode="External"/><Relationship Id="rId38" Type="http://schemas.openxmlformats.org/officeDocument/2006/relationships/hyperlink" Target="https://www.doe.mass.edu/sfs/mv/advisories.docx" TargetMode="External"/><Relationship Id="rId46" Type="http://schemas.openxmlformats.org/officeDocument/2006/relationships/hyperlink" Target="https://www.doe.mass.edu/language-access/interpreters/default.html" TargetMode="External"/><Relationship Id="rId59" Type="http://schemas.openxmlformats.org/officeDocument/2006/relationships/hyperlink" Target="https://ncela.ed.gov/educator-support/toolkits/newcomer-toolkit" TargetMode="External"/><Relationship Id="rId67" Type="http://schemas.openxmlformats.org/officeDocument/2006/relationships/hyperlink" Target="https://www.ride.ri.gov/Portals/0/Uploads/Documents/Instruction-and-Assessment-World-Class-Standards/Instructional-Resources/Foreign-Transcript-Review/Foreign-Transcripts-Review-Resource-Guide-2-27-2012.pdf" TargetMode="External"/><Relationship Id="rId20" Type="http://schemas.openxmlformats.org/officeDocument/2006/relationships/hyperlink" Target="https://sites.ed.gov/idea/statute-chapter-33" TargetMode="External"/><Relationship Id="rId41" Type="http://schemas.openxmlformats.org/officeDocument/2006/relationships/hyperlink" Target="https://www.doe.mass.edu/language-access/interpreters/default.html" TargetMode="External"/><Relationship Id="rId54" Type="http://schemas.openxmlformats.org/officeDocument/2006/relationships/hyperlink" Target="https://www.doe.mass.edu/ele/esl-toolkit/default.html" TargetMode="External"/><Relationship Id="rId62" Type="http://schemas.openxmlformats.org/officeDocument/2006/relationships/hyperlink" Target="https://www.doe.mass.edu/ele/disability.html" TargetMode="External"/><Relationship Id="rId70" Type="http://schemas.openxmlformats.org/officeDocument/2006/relationships/hyperlink" Target="https://ospi.k12.wa.us/sites/default/files/public/migrantbilingual/pubdocs/08NewcomerStudents%5B1%5D.pdf?_sm_au_=iVVRR6r51vQfQMWq803WKK6HVL2M2" TargetMode="External"/><Relationship Id="rId75" Type="http://schemas.openxmlformats.org/officeDocument/2006/relationships/hyperlink" Target="https://www.doe.mass.edu/ele/slife/guidance.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alegislature.gov/Laws/GeneralLaws/PartI/TitleXII/Chapter71A/Section2" TargetMode="External"/><Relationship Id="rId23" Type="http://schemas.openxmlformats.org/officeDocument/2006/relationships/hyperlink" Target="https://www2.ed.gov/about/offices/list/ocr/letters/colleague-el-201501.pdf" TargetMode="External"/><Relationship Id="rId28" Type="http://schemas.openxmlformats.org/officeDocument/2006/relationships/hyperlink" Target="https://www2.ed.gov/about/offices/list/ocr/docs/ocr-factsheet-ap-participation-el.pdf?utm_content=&amp;utm_medium=email&amp;utm_name=&amp;utm_source=govdelivery&amp;utm_term=" TargetMode="External"/><Relationship Id="rId36" Type="http://schemas.openxmlformats.org/officeDocument/2006/relationships/hyperlink" Target="https://www.doe.mass.edu/sfs/mv/" TargetMode="External"/><Relationship Id="rId49" Type="http://schemas.openxmlformats.org/officeDocument/2006/relationships/hyperlink" Target="https://www.doe.mass.edu/ele/guidance/services-programming.docx" TargetMode="External"/><Relationship Id="rId57" Type="http://schemas.openxmlformats.org/officeDocument/2006/relationships/hyperlink" Target="https://www.doe.mass.edu/ele/programs/dle.html" TargetMode="External"/><Relationship Id="rId10" Type="http://schemas.openxmlformats.org/officeDocument/2006/relationships/endnotes" Target="endnotes.xml"/><Relationship Id="rId31" Type="http://schemas.openxmlformats.org/officeDocument/2006/relationships/hyperlink" Target="http://profiles.doe.mass.edu/search/search.aspx?leftNavId=11239" TargetMode="External"/><Relationship Id="rId44" Type="http://schemas.openxmlformats.org/officeDocument/2006/relationships/hyperlink" Target="https://www.mass.gov/lists/ori-resources" TargetMode="External"/><Relationship Id="rId52" Type="http://schemas.openxmlformats.org/officeDocument/2006/relationships/hyperlink" Target="https://www.doe.mass.edu/ele/programs/tbe.html" TargetMode="External"/><Relationship Id="rId60" Type="http://schemas.openxmlformats.org/officeDocument/2006/relationships/hyperlink" Target="https://sites.ed.gov/idea/regs/b/d/300.304" TargetMode="External"/><Relationship Id="rId65" Type="http://schemas.openxmlformats.org/officeDocument/2006/relationships/hyperlink" Target="https://ies.ed.gov/ncee/edlabs/regions/northwest/pdf/REL_2021064.pdf" TargetMode="External"/><Relationship Id="rId73" Type="http://schemas.openxmlformats.org/officeDocument/2006/relationships/hyperlink" Target="https://www2.ed.gov/about/offices/list/ocr/letters/colleague-el-201501.pdf" TargetMode="External"/><Relationship Id="rId78" Type="http://schemas.openxmlformats.org/officeDocument/2006/relationships/hyperlink" Target="https://www2.ed.gov/about/offices/list/ocr/letters/colleague-el-201501.pdf"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oese.ed.gov/files/2023/09/2023.09.06-Immigrant-DCL.pdf" TargetMode="External"/><Relationship Id="rId18" Type="http://schemas.openxmlformats.org/officeDocument/2006/relationships/hyperlink" Target="https://malegislature.gov/Laws/GeneralLaws/PartI/TitleXII/Chapter71B" TargetMode="External"/><Relationship Id="rId39" Type="http://schemas.openxmlformats.org/officeDocument/2006/relationships/hyperlink" Target="https://www.doe.mass.edu/language-access/" TargetMode="External"/><Relationship Id="rId34" Type="http://schemas.openxmlformats.org/officeDocument/2006/relationships/hyperlink" Target="https://ies.ed.gov/ncee/rel/regions/northwest/pdf/y14-newcomer-support.pdf" TargetMode="External"/><Relationship Id="rId50" Type="http://schemas.openxmlformats.org/officeDocument/2006/relationships/hyperlink" Target="https://www.doe.mass.edu/ele/esl-toolkit/fundamentals/delivery-approach/default.html" TargetMode="External"/><Relationship Id="rId55" Type="http://schemas.openxmlformats.org/officeDocument/2006/relationships/hyperlink" Target="https://www.doe.mass.edu/ele/esl-toolkit/fundamentals/delivery-approach/default.html" TargetMode="External"/><Relationship Id="rId76" Type="http://schemas.openxmlformats.org/officeDocument/2006/relationships/hyperlink" Target="https://www.doe.mass.edu/ele/slife/default.html" TargetMode="External"/><Relationship Id="rId7" Type="http://schemas.openxmlformats.org/officeDocument/2006/relationships/settings" Target="settings.xml"/><Relationship Id="rId71" Type="http://schemas.openxmlformats.org/officeDocument/2006/relationships/hyperlink" Target="https://www.doe.virginia.gov/home/showpublisheddocument/18708/638041090342870000" TargetMode="External"/><Relationship Id="rId2" Type="http://schemas.openxmlformats.org/officeDocument/2006/relationships/customXml" Target="../customXml/item2.xml"/><Relationship Id="rId29" Type="http://schemas.openxmlformats.org/officeDocument/2006/relationships/hyperlink" Target="https://malegislature.gov/Laws/GeneralLaws/PartI/TitleXII/Chapter71B/Section1" TargetMode="External"/><Relationship Id="rId24" Type="http://schemas.openxmlformats.org/officeDocument/2006/relationships/hyperlink" Target="https://oese.ed.gov/files/2022/01/K-12-Resources-for-Afghan-Evacuees.pdf" TargetMode="External"/><Relationship Id="rId40" Type="http://schemas.openxmlformats.org/officeDocument/2006/relationships/hyperlink" Target="https://www.doe.mass.edu/language-access/" TargetMode="External"/><Relationship Id="rId45" Type="http://schemas.openxmlformats.org/officeDocument/2006/relationships/hyperlink" Target="https://www.doe.mass.edu/ele/resources/immigrant-refugee.html" TargetMode="External"/><Relationship Id="rId66" Type="http://schemas.openxmlformats.org/officeDocument/2006/relationships/hyperlink" Target="https://www.doe.mass.edu/ccte/ccr/masscore/faq.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ccte/ccr/masscore/faq.docx" TargetMode="External"/></Relationships>
</file>

<file path=word/documenttasks/documenttasks1.xml><?xml version="1.0" encoding="utf-8"?>
<t:Tasks xmlns:t="http://schemas.microsoft.com/office/tasks/2019/documenttasks" xmlns:oel="http://schemas.microsoft.com/office/2019/extlst">
  <t:Task id="{D40064AA-11FF-4E59-BE6D-CD923CA95463}">
    <t:Anchor>
      <t:Comment id="1460199022"/>
    </t:Anchor>
    <t:History>
      <t:Event id="{D917E291-DDCA-449B-B1BC-61B3B32FF9F6}" time="2023-09-19T13:20:01.705Z">
        <t:Attribution userId="S::allison.e.balter@mass.gov::e75af4ba-42b2-4e42-9625-808d672bf118" userProvider="AD" userName="Balter, Allison E. (DESE)"/>
        <t:Anchor>
          <t:Comment id="1460199022"/>
        </t:Anchor>
        <t:Create/>
      </t:Event>
      <t:Event id="{DB32444F-E26E-4045-937B-3549D4A10C72}" time="2023-09-19T13:20:01.705Z">
        <t:Attribution userId="S::allison.e.balter@mass.gov::e75af4ba-42b2-4e42-9625-808d672bf118" userProvider="AD" userName="Balter, Allison E. (DESE)"/>
        <t:Anchor>
          <t:Comment id="1460199022"/>
        </t:Anchor>
        <t:Assign userId="S::Nyal.F.Fuentes@mass.gov::171ecd5c-626e-46e4-9e9d-99be5de1f8ad" userProvider="AD" userName="Fuentes, Nyal (DESE)"/>
      </t:Event>
      <t:Event id="{401C4050-8A37-4BEF-B7C3-9B8C936A3D18}" time="2023-09-19T13:20:01.705Z">
        <t:Attribution userId="S::allison.e.balter@mass.gov::e75af4ba-42b2-4e42-9625-808d672bf118" userProvider="AD" userName="Balter, Allison E. (DESE)"/>
        <t:Anchor>
          <t:Comment id="1460199022"/>
        </t:Anchor>
        <t:SetTitle title="Added language to question #8 below - @Fuentes, Nyal (DESE) can you review the language I added under question 8?"/>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f710adf-b166-499f-b5e3-b788b6d6920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70831272AC6F42BCAD414375F3CF85" ma:contentTypeVersion="13" ma:contentTypeDescription="Create a new document." ma:contentTypeScope="" ma:versionID="241ac09f95141765911e46f8e79b317e">
  <xsd:schema xmlns:xsd="http://www.w3.org/2001/XMLSchema" xmlns:xs="http://www.w3.org/2001/XMLSchema" xmlns:p="http://schemas.microsoft.com/office/2006/metadata/properties" xmlns:ns3="4f710adf-b166-499f-b5e3-b788b6d6920e" xmlns:ns4="5c00cd74-d6be-49c7-80a9-a23c4d407646" targetNamespace="http://schemas.microsoft.com/office/2006/metadata/properties" ma:root="true" ma:fieldsID="2f77e88c7da017da1a26165d51cd1af5" ns3:_="" ns4:_="">
    <xsd:import namespace="4f710adf-b166-499f-b5e3-b788b6d6920e"/>
    <xsd:import namespace="5c00cd74-d6be-49c7-80a9-a23c4d40764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10adf-b166-499f-b5e3-b788b6d692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00cd74-d6be-49c7-80a9-a23c4d40764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B5C1B-2B77-4058-A38A-3EC232B76F26}">
  <ds:schemaRefs>
    <ds:schemaRef ds:uri="http://schemas.microsoft.com/office/2006/metadata/properties"/>
    <ds:schemaRef ds:uri="http://schemas.microsoft.com/office/infopath/2007/PartnerControls"/>
    <ds:schemaRef ds:uri="4f710adf-b166-499f-b5e3-b788b6d6920e"/>
  </ds:schemaRefs>
</ds:datastoreItem>
</file>

<file path=customXml/itemProps2.xml><?xml version="1.0" encoding="utf-8"?>
<ds:datastoreItem xmlns:ds="http://schemas.openxmlformats.org/officeDocument/2006/customXml" ds:itemID="{CD6FBF8E-0482-4D7A-8085-38765D556CA1}">
  <ds:schemaRefs>
    <ds:schemaRef ds:uri="http://schemas.openxmlformats.org/officeDocument/2006/bibliography"/>
  </ds:schemaRefs>
</ds:datastoreItem>
</file>

<file path=customXml/itemProps3.xml><?xml version="1.0" encoding="utf-8"?>
<ds:datastoreItem xmlns:ds="http://schemas.openxmlformats.org/officeDocument/2006/customXml" ds:itemID="{0657340A-C07F-4261-BCFE-E7EE9F6013F8}">
  <ds:schemaRefs>
    <ds:schemaRef ds:uri="http://schemas.microsoft.com/sharepoint/v3/contenttype/forms"/>
  </ds:schemaRefs>
</ds:datastoreItem>
</file>

<file path=customXml/itemProps4.xml><?xml version="1.0" encoding="utf-8"?>
<ds:datastoreItem xmlns:ds="http://schemas.openxmlformats.org/officeDocument/2006/customXml" ds:itemID="{8ED13802-92E4-43EC-BA38-4F78DCC26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10adf-b166-499f-b5e3-b788b6d6920e"/>
    <ds:schemaRef ds:uri="5c00cd74-d6be-49c7-80a9-a23c4d407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4918</Words>
  <Characters>28035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Enrolling and Supporting Newcomer Students FAQ Updated September 25, 2023</vt:lpstr>
    </vt:vector>
  </TitlesOfParts>
  <Company/>
  <LinksUpToDate>false</LinksUpToDate>
  <CharactersWithSpaces>32888</CharactersWithSpaces>
  <SharedDoc>false</SharedDoc>
  <HLinks>
    <vt:vector size="510" baseType="variant">
      <vt:variant>
        <vt:i4>2228312</vt:i4>
      </vt:variant>
      <vt:variant>
        <vt:i4>249</vt:i4>
      </vt:variant>
      <vt:variant>
        <vt:i4>0</vt:i4>
      </vt:variant>
      <vt:variant>
        <vt:i4>5</vt:i4>
      </vt:variant>
      <vt:variant>
        <vt:lpwstr>https://publicadulteducationma.org/?_sm_au_=iVVfsF53FMN61HMs</vt:lpwstr>
      </vt:variant>
      <vt:variant>
        <vt:lpwstr/>
      </vt:variant>
      <vt:variant>
        <vt:i4>3014759</vt:i4>
      </vt:variant>
      <vt:variant>
        <vt:i4>246</vt:i4>
      </vt:variant>
      <vt:variant>
        <vt:i4>0</vt:i4>
      </vt:variant>
      <vt:variant>
        <vt:i4>5</vt:i4>
      </vt:variant>
      <vt:variant>
        <vt:lpwstr>https://www2.ed.gov/about/offices/list/ocr/letters/colleague-el-201501.pdf</vt:lpwstr>
      </vt:variant>
      <vt:variant>
        <vt:lpwstr/>
      </vt:variant>
      <vt:variant>
        <vt:i4>5767178</vt:i4>
      </vt:variant>
      <vt:variant>
        <vt:i4>243</vt:i4>
      </vt:variant>
      <vt:variant>
        <vt:i4>0</vt:i4>
      </vt:variant>
      <vt:variant>
        <vt:i4>5</vt:i4>
      </vt:variant>
      <vt:variant>
        <vt:lpwstr>https://www.doe.mass.edu/ele/slife/literature-review.pdf</vt:lpwstr>
      </vt:variant>
      <vt:variant>
        <vt:lpwstr/>
      </vt:variant>
      <vt:variant>
        <vt:i4>5111810</vt:i4>
      </vt:variant>
      <vt:variant>
        <vt:i4>240</vt:i4>
      </vt:variant>
      <vt:variant>
        <vt:i4>0</vt:i4>
      </vt:variant>
      <vt:variant>
        <vt:i4>5</vt:i4>
      </vt:variant>
      <vt:variant>
        <vt:lpwstr>https://www.doe.mass.edu/ele/slife/Sample-SLIFE-Pre-Screener.docx</vt:lpwstr>
      </vt:variant>
      <vt:variant>
        <vt:lpwstr/>
      </vt:variant>
      <vt:variant>
        <vt:i4>2949153</vt:i4>
      </vt:variant>
      <vt:variant>
        <vt:i4>237</vt:i4>
      </vt:variant>
      <vt:variant>
        <vt:i4>0</vt:i4>
      </vt:variant>
      <vt:variant>
        <vt:i4>5</vt:i4>
      </vt:variant>
      <vt:variant>
        <vt:lpwstr>https://www.doe.mass.edu/ele/slife/Sample-SLIFE-Interview.docx</vt:lpwstr>
      </vt:variant>
      <vt:variant>
        <vt:lpwstr/>
      </vt:variant>
      <vt:variant>
        <vt:i4>4259905</vt:i4>
      </vt:variant>
      <vt:variant>
        <vt:i4>234</vt:i4>
      </vt:variant>
      <vt:variant>
        <vt:i4>0</vt:i4>
      </vt:variant>
      <vt:variant>
        <vt:i4>5</vt:i4>
      </vt:variant>
      <vt:variant>
        <vt:lpwstr>https://www.doe.mass.edu/ele/slife/guidance.docx</vt:lpwstr>
      </vt:variant>
      <vt:variant>
        <vt:lpwstr/>
      </vt:variant>
      <vt:variant>
        <vt:i4>7471214</vt:i4>
      </vt:variant>
      <vt:variant>
        <vt:i4>231</vt:i4>
      </vt:variant>
      <vt:variant>
        <vt:i4>0</vt:i4>
      </vt:variant>
      <vt:variant>
        <vt:i4>5</vt:i4>
      </vt:variant>
      <vt:variant>
        <vt:lpwstr>https://www.doe.mass.edu/ele/slife/default.html</vt:lpwstr>
      </vt:variant>
      <vt:variant>
        <vt:lpwstr/>
      </vt:variant>
      <vt:variant>
        <vt:i4>720994</vt:i4>
      </vt:variant>
      <vt:variant>
        <vt:i4>228</vt:i4>
      </vt:variant>
      <vt:variant>
        <vt:i4>0</vt:i4>
      </vt:variant>
      <vt:variant>
        <vt:i4>5</vt:i4>
      </vt:variant>
      <vt:variant>
        <vt:lpwstr>https://ies.ed.gov/ncee/edlabs/regions/northwest/pdf/REL_2021064.pdf</vt:lpwstr>
      </vt:variant>
      <vt:variant>
        <vt:lpwstr/>
      </vt:variant>
      <vt:variant>
        <vt:i4>3014759</vt:i4>
      </vt:variant>
      <vt:variant>
        <vt:i4>225</vt:i4>
      </vt:variant>
      <vt:variant>
        <vt:i4>0</vt:i4>
      </vt:variant>
      <vt:variant>
        <vt:i4>5</vt:i4>
      </vt:variant>
      <vt:variant>
        <vt:lpwstr>https://www2.ed.gov/about/offices/list/ocr/letters/colleague-el-201501.pdf</vt:lpwstr>
      </vt:variant>
      <vt:variant>
        <vt:lpwstr/>
      </vt:variant>
      <vt:variant>
        <vt:i4>720994</vt:i4>
      </vt:variant>
      <vt:variant>
        <vt:i4>222</vt:i4>
      </vt:variant>
      <vt:variant>
        <vt:i4>0</vt:i4>
      </vt:variant>
      <vt:variant>
        <vt:i4>5</vt:i4>
      </vt:variant>
      <vt:variant>
        <vt:lpwstr>https://ies.ed.gov/ncee/edlabs/regions/northwest/pdf/REL_2021064.pdf</vt:lpwstr>
      </vt:variant>
      <vt:variant>
        <vt:lpwstr/>
      </vt:variant>
      <vt:variant>
        <vt:i4>1179721</vt:i4>
      </vt:variant>
      <vt:variant>
        <vt:i4>219</vt:i4>
      </vt:variant>
      <vt:variant>
        <vt:i4>0</vt:i4>
      </vt:variant>
      <vt:variant>
        <vt:i4>5</vt:i4>
      </vt:variant>
      <vt:variant>
        <vt:lpwstr>https://www.doe.virginia.gov/home/showpublisheddocument/18708/638041090342870000</vt:lpwstr>
      </vt:variant>
      <vt:variant>
        <vt:lpwstr/>
      </vt:variant>
      <vt:variant>
        <vt:i4>7405633</vt:i4>
      </vt:variant>
      <vt:variant>
        <vt:i4>216</vt:i4>
      </vt:variant>
      <vt:variant>
        <vt:i4>0</vt:i4>
      </vt:variant>
      <vt:variant>
        <vt:i4>5</vt:i4>
      </vt:variant>
      <vt:variant>
        <vt:lpwstr>https://ospi.k12.wa.us/sites/default/files/public/migrantbilingual/pubdocs/08NewcomerStudents%5B1%5D.pdf?_sm_au_=iVVRR6r51vQfQMWq803WKK6HVL2M2</vt:lpwstr>
      </vt:variant>
      <vt:variant>
        <vt:lpwstr/>
      </vt:variant>
      <vt:variant>
        <vt:i4>5570573</vt:i4>
      </vt:variant>
      <vt:variant>
        <vt:i4>213</vt:i4>
      </vt:variant>
      <vt:variant>
        <vt:i4>0</vt:i4>
      </vt:variant>
      <vt:variant>
        <vt:i4>5</vt:i4>
      </vt:variant>
      <vt:variant>
        <vt:lpwstr>https://dpi.wi.gov/sites/default/files/imce/english-learners/pdf/counselors-companion.pdf</vt:lpwstr>
      </vt:variant>
      <vt:variant>
        <vt:lpwstr/>
      </vt:variant>
      <vt:variant>
        <vt:i4>4390934</vt:i4>
      </vt:variant>
      <vt:variant>
        <vt:i4>210</vt:i4>
      </vt:variant>
      <vt:variant>
        <vt:i4>0</vt:i4>
      </vt:variant>
      <vt:variant>
        <vt:i4>5</vt:i4>
      </vt:variant>
      <vt:variant>
        <vt:lpwstr>https://www.ierf.org/wp-content/uploads/2019/01/Index-of-Secondary-Credentials-E-Pub.pdf</vt:lpwstr>
      </vt:variant>
      <vt:variant>
        <vt:lpwstr/>
      </vt:variant>
      <vt:variant>
        <vt:i4>7602289</vt:i4>
      </vt:variant>
      <vt:variant>
        <vt:i4>207</vt:i4>
      </vt:variant>
      <vt:variant>
        <vt:i4>0</vt:i4>
      </vt:variant>
      <vt:variant>
        <vt:i4>5</vt:i4>
      </vt:variant>
      <vt:variant>
        <vt:lpwstr>https://www.ride.ri.gov/Portals/0/Uploads/Documents/Instruction-and-Assessment-World-Class-Standards/Instructional-Resources/Foreign-Transcript-Review/Foreign-Transcripts-Review-Resource-Guide-2-27-2012.pdf</vt:lpwstr>
      </vt:variant>
      <vt:variant>
        <vt:lpwstr/>
      </vt:variant>
      <vt:variant>
        <vt:i4>7798829</vt:i4>
      </vt:variant>
      <vt:variant>
        <vt:i4>204</vt:i4>
      </vt:variant>
      <vt:variant>
        <vt:i4>0</vt:i4>
      </vt:variant>
      <vt:variant>
        <vt:i4>5</vt:i4>
      </vt:variant>
      <vt:variant>
        <vt:lpwstr>https://www.doe.mass.edu/ccte/ccr/masscore/faq.docx</vt:lpwstr>
      </vt:variant>
      <vt:variant>
        <vt:lpwstr/>
      </vt:variant>
      <vt:variant>
        <vt:i4>720994</vt:i4>
      </vt:variant>
      <vt:variant>
        <vt:i4>201</vt:i4>
      </vt:variant>
      <vt:variant>
        <vt:i4>0</vt:i4>
      </vt:variant>
      <vt:variant>
        <vt:i4>5</vt:i4>
      </vt:variant>
      <vt:variant>
        <vt:lpwstr>https://ies.ed.gov/ncee/edlabs/regions/northwest/pdf/REL_2021064.pdf</vt:lpwstr>
      </vt:variant>
      <vt:variant>
        <vt:lpwstr/>
      </vt:variant>
      <vt:variant>
        <vt:i4>6488186</vt:i4>
      </vt:variant>
      <vt:variant>
        <vt:i4>198</vt:i4>
      </vt:variant>
      <vt:variant>
        <vt:i4>0</vt:i4>
      </vt:variant>
      <vt:variant>
        <vt:i4>5</vt:i4>
      </vt:variant>
      <vt:variant>
        <vt:lpwstr>https://ncela.ed.gov/educator-support/toolkits/newcomer-toolkit</vt:lpwstr>
      </vt:variant>
      <vt:variant>
        <vt:lpwstr/>
      </vt:variant>
      <vt:variant>
        <vt:i4>4718675</vt:i4>
      </vt:variant>
      <vt:variant>
        <vt:i4>195</vt:i4>
      </vt:variant>
      <vt:variant>
        <vt:i4>0</vt:i4>
      </vt:variant>
      <vt:variant>
        <vt:i4>5</vt:i4>
      </vt:variant>
      <vt:variant>
        <vt:lpwstr>https://www.doe.mass.edu/ccte/ccr/mycap/</vt:lpwstr>
      </vt:variant>
      <vt:variant>
        <vt:lpwstr/>
      </vt:variant>
      <vt:variant>
        <vt:i4>5242893</vt:i4>
      </vt:variant>
      <vt:variant>
        <vt:i4>192</vt:i4>
      </vt:variant>
      <vt:variant>
        <vt:i4>0</vt:i4>
      </vt:variant>
      <vt:variant>
        <vt:i4>5</vt:i4>
      </vt:variant>
      <vt:variant>
        <vt:lpwstr>https://www.doe.mass.edu/ele/disability.html</vt:lpwstr>
      </vt:variant>
      <vt:variant>
        <vt:lpwstr/>
      </vt:variant>
      <vt:variant>
        <vt:i4>5701699</vt:i4>
      </vt:variant>
      <vt:variant>
        <vt:i4>189</vt:i4>
      </vt:variant>
      <vt:variant>
        <vt:i4>0</vt:i4>
      </vt:variant>
      <vt:variant>
        <vt:i4>5</vt:i4>
      </vt:variant>
      <vt:variant>
        <vt:lpwstr>https://www.doe.mass.edu/news/news.aspx?id=26713</vt:lpwstr>
      </vt:variant>
      <vt:variant>
        <vt:lpwstr/>
      </vt:variant>
      <vt:variant>
        <vt:i4>7405614</vt:i4>
      </vt:variant>
      <vt:variant>
        <vt:i4>186</vt:i4>
      </vt:variant>
      <vt:variant>
        <vt:i4>0</vt:i4>
      </vt:variant>
      <vt:variant>
        <vt:i4>5</vt:i4>
      </vt:variant>
      <vt:variant>
        <vt:lpwstr>https://sites.ed.gov/idea/regs/b/d/300.304</vt:lpwstr>
      </vt:variant>
      <vt:variant>
        <vt:lpwstr/>
      </vt:variant>
      <vt:variant>
        <vt:i4>6488186</vt:i4>
      </vt:variant>
      <vt:variant>
        <vt:i4>183</vt:i4>
      </vt:variant>
      <vt:variant>
        <vt:i4>0</vt:i4>
      </vt:variant>
      <vt:variant>
        <vt:i4>5</vt:i4>
      </vt:variant>
      <vt:variant>
        <vt:lpwstr>https://ncela.ed.gov/educator-support/toolkits/newcomer-toolkit</vt:lpwstr>
      </vt:variant>
      <vt:variant>
        <vt:lpwstr/>
      </vt:variant>
      <vt:variant>
        <vt:i4>8323176</vt:i4>
      </vt:variant>
      <vt:variant>
        <vt:i4>180</vt:i4>
      </vt:variant>
      <vt:variant>
        <vt:i4>0</vt:i4>
      </vt:variant>
      <vt:variant>
        <vt:i4>5</vt:i4>
      </vt:variant>
      <vt:variant>
        <vt:lpwstr>https://www.doe.mass.edu/ele/programs/tbe.docx</vt:lpwstr>
      </vt:variant>
      <vt:variant>
        <vt:lpwstr/>
      </vt:variant>
      <vt:variant>
        <vt:i4>8257658</vt:i4>
      </vt:variant>
      <vt:variant>
        <vt:i4>177</vt:i4>
      </vt:variant>
      <vt:variant>
        <vt:i4>0</vt:i4>
      </vt:variant>
      <vt:variant>
        <vt:i4>5</vt:i4>
      </vt:variant>
      <vt:variant>
        <vt:lpwstr>https://www.doe.mass.edu/ele/programs/dle.html</vt:lpwstr>
      </vt:variant>
      <vt:variant>
        <vt:lpwstr/>
      </vt:variant>
      <vt:variant>
        <vt:i4>4063332</vt:i4>
      </vt:variant>
      <vt:variant>
        <vt:i4>174</vt:i4>
      </vt:variant>
      <vt:variant>
        <vt:i4>0</vt:i4>
      </vt:variant>
      <vt:variant>
        <vt:i4>5</vt:i4>
      </vt:variant>
      <vt:variant>
        <vt:lpwstr>https://www.doe.mass.edu/ele/guidance/sei/sei.docx</vt:lpwstr>
      </vt:variant>
      <vt:variant>
        <vt:lpwstr/>
      </vt:variant>
      <vt:variant>
        <vt:i4>4259918</vt:i4>
      </vt:variant>
      <vt:variant>
        <vt:i4>171</vt:i4>
      </vt:variant>
      <vt:variant>
        <vt:i4>0</vt:i4>
      </vt:variant>
      <vt:variant>
        <vt:i4>5</vt:i4>
      </vt:variant>
      <vt:variant>
        <vt:lpwstr>https://www.doe.mass.edu/ele/esl-toolkit/fundamentals/delivery-approach/default.html</vt:lpwstr>
      </vt:variant>
      <vt:variant>
        <vt:lpwstr/>
      </vt:variant>
      <vt:variant>
        <vt:i4>80</vt:i4>
      </vt:variant>
      <vt:variant>
        <vt:i4>168</vt:i4>
      </vt:variant>
      <vt:variant>
        <vt:i4>0</vt:i4>
      </vt:variant>
      <vt:variant>
        <vt:i4>5</vt:i4>
      </vt:variant>
      <vt:variant>
        <vt:lpwstr>https://www.doe.mass.edu/ele/esl-toolkit/default.html</vt:lpwstr>
      </vt:variant>
      <vt:variant>
        <vt:lpwstr/>
      </vt:variant>
      <vt:variant>
        <vt:i4>2228341</vt:i4>
      </vt:variant>
      <vt:variant>
        <vt:i4>165</vt:i4>
      </vt:variant>
      <vt:variant>
        <vt:i4>0</vt:i4>
      </vt:variant>
      <vt:variant>
        <vt:i4>5</vt:i4>
      </vt:variant>
      <vt:variant>
        <vt:lpwstr>https://www.doe.mass.edu/ele/guidance/services-programming.docx</vt:lpwstr>
      </vt:variant>
      <vt:variant>
        <vt:lpwstr/>
      </vt:variant>
      <vt:variant>
        <vt:i4>7340138</vt:i4>
      </vt:variant>
      <vt:variant>
        <vt:i4>162</vt:i4>
      </vt:variant>
      <vt:variant>
        <vt:i4>0</vt:i4>
      </vt:variant>
      <vt:variant>
        <vt:i4>5</vt:i4>
      </vt:variant>
      <vt:variant>
        <vt:lpwstr>https://www.doe.mass.edu/ele/programs/tbe.html</vt:lpwstr>
      </vt:variant>
      <vt:variant>
        <vt:lpwstr/>
      </vt:variant>
      <vt:variant>
        <vt:i4>8257658</vt:i4>
      </vt:variant>
      <vt:variant>
        <vt:i4>159</vt:i4>
      </vt:variant>
      <vt:variant>
        <vt:i4>0</vt:i4>
      </vt:variant>
      <vt:variant>
        <vt:i4>5</vt:i4>
      </vt:variant>
      <vt:variant>
        <vt:lpwstr>https://www.doe.mass.edu/ele/programs/dle.html</vt:lpwstr>
      </vt:variant>
      <vt:variant>
        <vt:lpwstr/>
      </vt:variant>
      <vt:variant>
        <vt:i4>4259918</vt:i4>
      </vt:variant>
      <vt:variant>
        <vt:i4>156</vt:i4>
      </vt:variant>
      <vt:variant>
        <vt:i4>0</vt:i4>
      </vt:variant>
      <vt:variant>
        <vt:i4>5</vt:i4>
      </vt:variant>
      <vt:variant>
        <vt:lpwstr>https://www.doe.mass.edu/ele/esl-toolkit/fundamentals/delivery-approach/default.html</vt:lpwstr>
      </vt:variant>
      <vt:variant>
        <vt:lpwstr/>
      </vt:variant>
      <vt:variant>
        <vt:i4>2228341</vt:i4>
      </vt:variant>
      <vt:variant>
        <vt:i4>153</vt:i4>
      </vt:variant>
      <vt:variant>
        <vt:i4>0</vt:i4>
      </vt:variant>
      <vt:variant>
        <vt:i4>5</vt:i4>
      </vt:variant>
      <vt:variant>
        <vt:lpwstr>https://www.doe.mass.edu/ele/guidance/services-programming.docx</vt:lpwstr>
      </vt:variant>
      <vt:variant>
        <vt:lpwstr/>
      </vt:variant>
      <vt:variant>
        <vt:i4>4587533</vt:i4>
      </vt:variant>
      <vt:variant>
        <vt:i4>150</vt:i4>
      </vt:variant>
      <vt:variant>
        <vt:i4>0</vt:i4>
      </vt:variant>
      <vt:variant>
        <vt:i4>5</vt:i4>
      </vt:variant>
      <vt:variant>
        <vt:lpwstr>https://www2.ed.gov/about/offices/list/ocr/docs/dcl-factsheet-lep-parents-201501.pdf</vt:lpwstr>
      </vt:variant>
      <vt:variant>
        <vt:lpwstr/>
      </vt:variant>
      <vt:variant>
        <vt:i4>2687080</vt:i4>
      </vt:variant>
      <vt:variant>
        <vt:i4>147</vt:i4>
      </vt:variant>
      <vt:variant>
        <vt:i4>0</vt:i4>
      </vt:variant>
      <vt:variant>
        <vt:i4>5</vt:i4>
      </vt:variant>
      <vt:variant>
        <vt:lpwstr>https://www.doe.mass.edu/language-access/interpreters/default.html</vt:lpwstr>
      </vt:variant>
      <vt:variant>
        <vt:lpwstr/>
      </vt:variant>
      <vt:variant>
        <vt:i4>4390985</vt:i4>
      </vt:variant>
      <vt:variant>
        <vt:i4>144</vt:i4>
      </vt:variant>
      <vt:variant>
        <vt:i4>0</vt:i4>
      </vt:variant>
      <vt:variant>
        <vt:i4>5</vt:i4>
      </vt:variant>
      <vt:variant>
        <vt:lpwstr>https://www.doe.mass.edu/language-access/</vt:lpwstr>
      </vt:variant>
      <vt:variant>
        <vt:lpwstr/>
      </vt:variant>
      <vt:variant>
        <vt:i4>655441</vt:i4>
      </vt:variant>
      <vt:variant>
        <vt:i4>141</vt:i4>
      </vt:variant>
      <vt:variant>
        <vt:i4>0</vt:i4>
      </vt:variant>
      <vt:variant>
        <vt:i4>5</vt:i4>
      </vt:variant>
      <vt:variant>
        <vt:lpwstr>https://www.doe.mass.edu/ele/resources/immigrant-refugee.html</vt:lpwstr>
      </vt:variant>
      <vt:variant>
        <vt:lpwstr/>
      </vt:variant>
      <vt:variant>
        <vt:i4>4522048</vt:i4>
      </vt:variant>
      <vt:variant>
        <vt:i4>138</vt:i4>
      </vt:variant>
      <vt:variant>
        <vt:i4>0</vt:i4>
      </vt:variant>
      <vt:variant>
        <vt:i4>5</vt:i4>
      </vt:variant>
      <vt:variant>
        <vt:lpwstr>https://www.mass.gov/lists/ori-resources</vt:lpwstr>
      </vt:variant>
      <vt:variant>
        <vt:lpwstr/>
      </vt:variant>
      <vt:variant>
        <vt:i4>262173</vt:i4>
      </vt:variant>
      <vt:variant>
        <vt:i4>135</vt:i4>
      </vt:variant>
      <vt:variant>
        <vt:i4>0</vt:i4>
      </vt:variant>
      <vt:variant>
        <vt:i4>5</vt:i4>
      </vt:variant>
      <vt:variant>
        <vt:lpwstr>https://www.doe.mass.edu/ele/families/elpac/</vt:lpwstr>
      </vt:variant>
      <vt:variant>
        <vt:lpwstr/>
      </vt:variant>
      <vt:variant>
        <vt:i4>6488186</vt:i4>
      </vt:variant>
      <vt:variant>
        <vt:i4>132</vt:i4>
      </vt:variant>
      <vt:variant>
        <vt:i4>0</vt:i4>
      </vt:variant>
      <vt:variant>
        <vt:i4>5</vt:i4>
      </vt:variant>
      <vt:variant>
        <vt:lpwstr>https://ncela.ed.gov/educator-support/toolkits/newcomer-toolkit</vt:lpwstr>
      </vt:variant>
      <vt:variant>
        <vt:lpwstr/>
      </vt:variant>
      <vt:variant>
        <vt:i4>2687080</vt:i4>
      </vt:variant>
      <vt:variant>
        <vt:i4>129</vt:i4>
      </vt:variant>
      <vt:variant>
        <vt:i4>0</vt:i4>
      </vt:variant>
      <vt:variant>
        <vt:i4>5</vt:i4>
      </vt:variant>
      <vt:variant>
        <vt:lpwstr>https://www.doe.mass.edu/language-access/interpreters/default.html</vt:lpwstr>
      </vt:variant>
      <vt:variant>
        <vt:lpwstr/>
      </vt:variant>
      <vt:variant>
        <vt:i4>4390985</vt:i4>
      </vt:variant>
      <vt:variant>
        <vt:i4>125</vt:i4>
      </vt:variant>
      <vt:variant>
        <vt:i4>0</vt:i4>
      </vt:variant>
      <vt:variant>
        <vt:i4>5</vt:i4>
      </vt:variant>
      <vt:variant>
        <vt:lpwstr>https://www.doe.mass.edu/language-access/</vt:lpwstr>
      </vt:variant>
      <vt:variant>
        <vt:lpwstr/>
      </vt:variant>
      <vt:variant>
        <vt:i4>4390985</vt:i4>
      </vt:variant>
      <vt:variant>
        <vt:i4>123</vt:i4>
      </vt:variant>
      <vt:variant>
        <vt:i4>0</vt:i4>
      </vt:variant>
      <vt:variant>
        <vt:i4>5</vt:i4>
      </vt:variant>
      <vt:variant>
        <vt:lpwstr>https://www.doe.mass.edu/language-access/</vt:lpwstr>
      </vt:variant>
      <vt:variant>
        <vt:lpwstr/>
      </vt:variant>
      <vt:variant>
        <vt:i4>3538999</vt:i4>
      </vt:variant>
      <vt:variant>
        <vt:i4>120</vt:i4>
      </vt:variant>
      <vt:variant>
        <vt:i4>0</vt:i4>
      </vt:variant>
      <vt:variant>
        <vt:i4>5</vt:i4>
      </vt:variant>
      <vt:variant>
        <vt:lpwstr>https://www.doe.mass.edu/sfs/mv/advisories.docx</vt:lpwstr>
      </vt:variant>
      <vt:variant>
        <vt:lpwstr/>
      </vt:variant>
      <vt:variant>
        <vt:i4>4587571</vt:i4>
      </vt:variant>
      <vt:variant>
        <vt:i4>117</vt:i4>
      </vt:variant>
      <vt:variant>
        <vt:i4>0</vt:i4>
      </vt:variant>
      <vt:variant>
        <vt:i4>5</vt:i4>
      </vt:variant>
      <vt:variant>
        <vt:lpwstr>https://urldefense.com/v3/__https:/mass.us14.list-manage.com/track/click?u=d8f37d1a90dacd97f207f0b4a&amp;id=b7183559f4&amp;e=a31f56ec63__;!!CPANwP4y!XjaQRuJiSd0NR2t1OrH9Ap3QA7K-OhDzKnfdyk9xBvOq0Ier3ayHV-mdr_0m0W1tKajObmCVMQqGV-kmjyRPvtoB8fsNn2oRuA$</vt:lpwstr>
      </vt:variant>
      <vt:variant>
        <vt:lpwstr/>
      </vt:variant>
      <vt:variant>
        <vt:i4>4784133</vt:i4>
      </vt:variant>
      <vt:variant>
        <vt:i4>114</vt:i4>
      </vt:variant>
      <vt:variant>
        <vt:i4>0</vt:i4>
      </vt:variant>
      <vt:variant>
        <vt:i4>5</vt:i4>
      </vt:variant>
      <vt:variant>
        <vt:lpwstr>https://www.doe.mass.edu/sfs/mv/</vt:lpwstr>
      </vt:variant>
      <vt:variant>
        <vt:lpwstr/>
      </vt:variant>
      <vt:variant>
        <vt:i4>5701699</vt:i4>
      </vt:variant>
      <vt:variant>
        <vt:i4>111</vt:i4>
      </vt:variant>
      <vt:variant>
        <vt:i4>0</vt:i4>
      </vt:variant>
      <vt:variant>
        <vt:i4>5</vt:i4>
      </vt:variant>
      <vt:variant>
        <vt:lpwstr>https://www.doe.mass.edu/news/news.aspx?id=26713</vt:lpwstr>
      </vt:variant>
      <vt:variant>
        <vt:lpwstr/>
      </vt:variant>
      <vt:variant>
        <vt:i4>8126589</vt:i4>
      </vt:variant>
      <vt:variant>
        <vt:i4>108</vt:i4>
      </vt:variant>
      <vt:variant>
        <vt:i4>0</vt:i4>
      </vt:variant>
      <vt:variant>
        <vt:i4>5</vt:i4>
      </vt:variant>
      <vt:variant>
        <vt:lpwstr>https://ies.ed.gov/ncee/rel/regions/northwest/pdf/y14-newcomer-support.pdf</vt:lpwstr>
      </vt:variant>
      <vt:variant>
        <vt:lpwstr/>
      </vt:variant>
      <vt:variant>
        <vt:i4>3538999</vt:i4>
      </vt:variant>
      <vt:variant>
        <vt:i4>105</vt:i4>
      </vt:variant>
      <vt:variant>
        <vt:i4>0</vt:i4>
      </vt:variant>
      <vt:variant>
        <vt:i4>5</vt:i4>
      </vt:variant>
      <vt:variant>
        <vt:lpwstr>https://www.doe.mass.edu/sfs/mv/advisories.docx</vt:lpwstr>
      </vt:variant>
      <vt:variant>
        <vt:lpwstr/>
      </vt:variant>
      <vt:variant>
        <vt:i4>4587571</vt:i4>
      </vt:variant>
      <vt:variant>
        <vt:i4>102</vt:i4>
      </vt:variant>
      <vt:variant>
        <vt:i4>0</vt:i4>
      </vt:variant>
      <vt:variant>
        <vt:i4>5</vt:i4>
      </vt:variant>
      <vt:variant>
        <vt:lpwstr>https://urldefense.com/v3/__https:/mass.us14.list-manage.com/track/click?u=d8f37d1a90dacd97f207f0b4a&amp;id=b7183559f4&amp;e=a31f56ec63__;!!CPANwP4y!XjaQRuJiSd0NR2t1OrH9Ap3QA7K-OhDzKnfdyk9xBvOq0Ier3ayHV-mdr_0m0W1tKajObmCVMQqGV-kmjyRPvtoB8fsNn2oRuA$</vt:lpwstr>
      </vt:variant>
      <vt:variant>
        <vt:lpwstr/>
      </vt:variant>
      <vt:variant>
        <vt:i4>8126502</vt:i4>
      </vt:variant>
      <vt:variant>
        <vt:i4>99</vt:i4>
      </vt:variant>
      <vt:variant>
        <vt:i4>0</vt:i4>
      </vt:variant>
      <vt:variant>
        <vt:i4>5</vt:i4>
      </vt:variant>
      <vt:variant>
        <vt:lpwstr>http://profiles.doe.mass.edu/search/search.aspx?leftNavId=11239</vt:lpwstr>
      </vt:variant>
      <vt:variant>
        <vt:lpwstr/>
      </vt:variant>
      <vt:variant>
        <vt:i4>3538999</vt:i4>
      </vt:variant>
      <vt:variant>
        <vt:i4>96</vt:i4>
      </vt:variant>
      <vt:variant>
        <vt:i4>0</vt:i4>
      </vt:variant>
      <vt:variant>
        <vt:i4>5</vt:i4>
      </vt:variant>
      <vt:variant>
        <vt:lpwstr>https://www.doe.mass.edu/sfs/mv/advisories.docx</vt:lpwstr>
      </vt:variant>
      <vt:variant>
        <vt:lpwstr/>
      </vt:variant>
      <vt:variant>
        <vt:i4>1572894</vt:i4>
      </vt:variant>
      <vt:variant>
        <vt:i4>93</vt:i4>
      </vt:variant>
      <vt:variant>
        <vt:i4>0</vt:i4>
      </vt:variant>
      <vt:variant>
        <vt:i4>5</vt:i4>
      </vt:variant>
      <vt:variant>
        <vt:lpwstr>https://malegislature.gov/Laws/GeneralLaws/PartI/TitleXII/Chapter71B/Section1</vt:lpwstr>
      </vt:variant>
      <vt:variant>
        <vt:lpwstr/>
      </vt:variant>
      <vt:variant>
        <vt:i4>1376356</vt:i4>
      </vt:variant>
      <vt:variant>
        <vt:i4>90</vt:i4>
      </vt:variant>
      <vt:variant>
        <vt:i4>0</vt:i4>
      </vt:variant>
      <vt:variant>
        <vt:i4>5</vt:i4>
      </vt:variant>
      <vt:variant>
        <vt:lpwstr>https://www2.ed.gov/about/offices/list/ocr/docs/ocr-factsheet-ap-participation-el.pdf?utm_content=&amp;utm_medium=email&amp;utm_name=&amp;utm_source=govdelivery&amp;utm_term=</vt:lpwstr>
      </vt:variant>
      <vt:variant>
        <vt:lpwstr/>
      </vt:variant>
      <vt:variant>
        <vt:i4>2556023</vt:i4>
      </vt:variant>
      <vt:variant>
        <vt:i4>87</vt:i4>
      </vt:variant>
      <vt:variant>
        <vt:i4>0</vt:i4>
      </vt:variant>
      <vt:variant>
        <vt:i4>5</vt:i4>
      </vt:variant>
      <vt:variant>
        <vt:lpwstr>https://www2.ed.gov/about/offices/list/ocr/docs/ocr-factsheet-unaccompanied-children-202306.pdf</vt:lpwstr>
      </vt:variant>
      <vt:variant>
        <vt:lpwstr/>
      </vt:variant>
      <vt:variant>
        <vt:i4>8126490</vt:i4>
      </vt:variant>
      <vt:variant>
        <vt:i4>84</vt:i4>
      </vt:variant>
      <vt:variant>
        <vt:i4>0</vt:i4>
      </vt:variant>
      <vt:variant>
        <vt:i4>5</vt:i4>
      </vt:variant>
      <vt:variant>
        <vt:lpwstr>https://www2.ed.gov/about/offices/list/ocr/docs/ocr-factsheet-migratory-children-202306.pdf?utm_content=&amp;utm_medium=email&amp;utm_name=&amp;utm_source=govdelivery&amp;utm_term=</vt:lpwstr>
      </vt:variant>
      <vt:variant>
        <vt:lpwstr/>
      </vt:variant>
      <vt:variant>
        <vt:i4>5701699</vt:i4>
      </vt:variant>
      <vt:variant>
        <vt:i4>81</vt:i4>
      </vt:variant>
      <vt:variant>
        <vt:i4>0</vt:i4>
      </vt:variant>
      <vt:variant>
        <vt:i4>5</vt:i4>
      </vt:variant>
      <vt:variant>
        <vt:lpwstr>https://www.doe.mass.edu/news/news.aspx?id=26713</vt:lpwstr>
      </vt:variant>
      <vt:variant>
        <vt:lpwstr/>
      </vt:variant>
      <vt:variant>
        <vt:i4>1310811</vt:i4>
      </vt:variant>
      <vt:variant>
        <vt:i4>78</vt:i4>
      </vt:variant>
      <vt:variant>
        <vt:i4>0</vt:i4>
      </vt:variant>
      <vt:variant>
        <vt:i4>5</vt:i4>
      </vt:variant>
      <vt:variant>
        <vt:lpwstr>https://oese.ed.gov/files/2022/01/K-12-Resources-for-Afghan-Evacuees.pdf</vt:lpwstr>
      </vt:variant>
      <vt:variant>
        <vt:lpwstr/>
      </vt:variant>
      <vt:variant>
        <vt:i4>3014759</vt:i4>
      </vt:variant>
      <vt:variant>
        <vt:i4>75</vt:i4>
      </vt:variant>
      <vt:variant>
        <vt:i4>0</vt:i4>
      </vt:variant>
      <vt:variant>
        <vt:i4>5</vt:i4>
      </vt:variant>
      <vt:variant>
        <vt:lpwstr>https://www2.ed.gov/about/offices/list/ocr/letters/colleague-el-201501.pdf</vt:lpwstr>
      </vt:variant>
      <vt:variant>
        <vt:lpwstr/>
      </vt:variant>
      <vt:variant>
        <vt:i4>3014766</vt:i4>
      </vt:variant>
      <vt:variant>
        <vt:i4>72</vt:i4>
      </vt:variant>
      <vt:variant>
        <vt:i4>0</vt:i4>
      </vt:variant>
      <vt:variant>
        <vt:i4>5</vt:i4>
      </vt:variant>
      <vt:variant>
        <vt:lpwstr>https://www.mass.gov/service-details/attorney-generals-advisory-regarding-equal-access-to-public-education-for-all-students-irrespective-of-immigration-status</vt:lpwstr>
      </vt:variant>
      <vt:variant>
        <vt:lpwstr/>
      </vt:variant>
      <vt:variant>
        <vt:i4>1114112</vt:i4>
      </vt:variant>
      <vt:variant>
        <vt:i4>69</vt:i4>
      </vt:variant>
      <vt:variant>
        <vt:i4>0</vt:i4>
      </vt:variant>
      <vt:variant>
        <vt:i4>5</vt:i4>
      </vt:variant>
      <vt:variant>
        <vt:lpwstr>https://sites.ed.gov/idea/regs/b</vt:lpwstr>
      </vt:variant>
      <vt:variant>
        <vt:lpwstr/>
      </vt:variant>
      <vt:variant>
        <vt:i4>6225935</vt:i4>
      </vt:variant>
      <vt:variant>
        <vt:i4>66</vt:i4>
      </vt:variant>
      <vt:variant>
        <vt:i4>0</vt:i4>
      </vt:variant>
      <vt:variant>
        <vt:i4>5</vt:i4>
      </vt:variant>
      <vt:variant>
        <vt:lpwstr>https://sites.ed.gov/idea/statute-chapter-33</vt:lpwstr>
      </vt:variant>
      <vt:variant>
        <vt:lpwstr/>
      </vt:variant>
      <vt:variant>
        <vt:i4>3539006</vt:i4>
      </vt:variant>
      <vt:variant>
        <vt:i4>63</vt:i4>
      </vt:variant>
      <vt:variant>
        <vt:i4>0</vt:i4>
      </vt:variant>
      <vt:variant>
        <vt:i4>5</vt:i4>
      </vt:variant>
      <vt:variant>
        <vt:lpwstr>https://www.doe.mass.edu/lawsregs/603cmr28.html</vt:lpwstr>
      </vt:variant>
      <vt:variant>
        <vt:lpwstr/>
      </vt:variant>
      <vt:variant>
        <vt:i4>983119</vt:i4>
      </vt:variant>
      <vt:variant>
        <vt:i4>60</vt:i4>
      </vt:variant>
      <vt:variant>
        <vt:i4>0</vt:i4>
      </vt:variant>
      <vt:variant>
        <vt:i4>5</vt:i4>
      </vt:variant>
      <vt:variant>
        <vt:lpwstr>https://malegislature.gov/Laws/GeneralLaws/PartI/TitleXII/Chapter71B</vt:lpwstr>
      </vt:variant>
      <vt:variant>
        <vt:lpwstr/>
      </vt:variant>
      <vt:variant>
        <vt:i4>6553653</vt:i4>
      </vt:variant>
      <vt:variant>
        <vt:i4>57</vt:i4>
      </vt:variant>
      <vt:variant>
        <vt:i4>0</vt:i4>
      </vt:variant>
      <vt:variant>
        <vt:i4>5</vt:i4>
      </vt:variant>
      <vt:variant>
        <vt:lpwstr>https://www.law.cornell.edu/uscode/text/20/1703</vt:lpwstr>
      </vt:variant>
      <vt:variant>
        <vt:lpwstr/>
      </vt:variant>
      <vt:variant>
        <vt:i4>7471222</vt:i4>
      </vt:variant>
      <vt:variant>
        <vt:i4>54</vt:i4>
      </vt:variant>
      <vt:variant>
        <vt:i4>0</vt:i4>
      </vt:variant>
      <vt:variant>
        <vt:i4>5</vt:i4>
      </vt:variant>
      <vt:variant>
        <vt:lpwstr>https://www.doe.mass.edu/lawsregs/603cmr14.html?section=04</vt:lpwstr>
      </vt:variant>
      <vt:variant>
        <vt:lpwstr/>
      </vt:variant>
      <vt:variant>
        <vt:i4>1769502</vt:i4>
      </vt:variant>
      <vt:variant>
        <vt:i4>51</vt:i4>
      </vt:variant>
      <vt:variant>
        <vt:i4>0</vt:i4>
      </vt:variant>
      <vt:variant>
        <vt:i4>5</vt:i4>
      </vt:variant>
      <vt:variant>
        <vt:lpwstr>https://malegislature.gov/Laws/GeneralLaws/PartI/TitleXII/Chapter71A/Section2</vt:lpwstr>
      </vt:variant>
      <vt:variant>
        <vt:lpwstr/>
      </vt:variant>
      <vt:variant>
        <vt:i4>589919</vt:i4>
      </vt:variant>
      <vt:variant>
        <vt:i4>48</vt:i4>
      </vt:variant>
      <vt:variant>
        <vt:i4>0</vt:i4>
      </vt:variant>
      <vt:variant>
        <vt:i4>5</vt:i4>
      </vt:variant>
      <vt:variant>
        <vt:lpwstr>https://malegislature.gov/laws/generallaws/parti/titlexii/chapter76/section5</vt:lpwstr>
      </vt:variant>
      <vt:variant>
        <vt:lpwstr/>
      </vt:variant>
      <vt:variant>
        <vt:i4>6684798</vt:i4>
      </vt:variant>
      <vt:variant>
        <vt:i4>45</vt:i4>
      </vt:variant>
      <vt:variant>
        <vt:i4>0</vt:i4>
      </vt:variant>
      <vt:variant>
        <vt:i4>5</vt:i4>
      </vt:variant>
      <vt:variant>
        <vt:lpwstr>https://oese.ed.gov/files/2023/09/2023.09.06-Immigrant-DCL.pdf</vt:lpwstr>
      </vt:variant>
      <vt:variant>
        <vt:lpwstr/>
      </vt:variant>
      <vt:variant>
        <vt:i4>6488186</vt:i4>
      </vt:variant>
      <vt:variant>
        <vt:i4>42</vt:i4>
      </vt:variant>
      <vt:variant>
        <vt:i4>0</vt:i4>
      </vt:variant>
      <vt:variant>
        <vt:i4>5</vt:i4>
      </vt:variant>
      <vt:variant>
        <vt:lpwstr>https://ncela.ed.gov/educator-support/toolkits/newcomer-toolkit</vt:lpwstr>
      </vt:variant>
      <vt:variant>
        <vt:lpwstr/>
      </vt:variant>
      <vt:variant>
        <vt:i4>7143520</vt:i4>
      </vt:variant>
      <vt:variant>
        <vt:i4>39</vt:i4>
      </vt:variant>
      <vt:variant>
        <vt:i4>0</vt:i4>
      </vt:variant>
      <vt:variant>
        <vt:i4>5</vt:i4>
      </vt:variant>
      <vt:variant>
        <vt:lpwstr/>
      </vt:variant>
      <vt:variant>
        <vt:lpwstr>AdultEd</vt:lpwstr>
      </vt:variant>
      <vt:variant>
        <vt:i4>393241</vt:i4>
      </vt:variant>
      <vt:variant>
        <vt:i4>36</vt:i4>
      </vt:variant>
      <vt:variant>
        <vt:i4>0</vt:i4>
      </vt:variant>
      <vt:variant>
        <vt:i4>5</vt:i4>
      </vt:variant>
      <vt:variant>
        <vt:lpwstr/>
      </vt:variant>
      <vt:variant>
        <vt:lpwstr>Preschool</vt:lpwstr>
      </vt:variant>
      <vt:variant>
        <vt:i4>655386</vt:i4>
      </vt:variant>
      <vt:variant>
        <vt:i4>33</vt:i4>
      </vt:variant>
      <vt:variant>
        <vt:i4>0</vt:i4>
      </vt:variant>
      <vt:variant>
        <vt:i4>5</vt:i4>
      </vt:variant>
      <vt:variant>
        <vt:lpwstr/>
      </vt:variant>
      <vt:variant>
        <vt:lpwstr>SLIFE</vt:lpwstr>
      </vt:variant>
      <vt:variant>
        <vt:i4>7340136</vt:i4>
      </vt:variant>
      <vt:variant>
        <vt:i4>30</vt:i4>
      </vt:variant>
      <vt:variant>
        <vt:i4>0</vt:i4>
      </vt:variant>
      <vt:variant>
        <vt:i4>5</vt:i4>
      </vt:variant>
      <vt:variant>
        <vt:lpwstr/>
      </vt:variant>
      <vt:variant>
        <vt:lpwstr>Graduation</vt:lpwstr>
      </vt:variant>
      <vt:variant>
        <vt:i4>6422628</vt:i4>
      </vt:variant>
      <vt:variant>
        <vt:i4>27</vt:i4>
      </vt:variant>
      <vt:variant>
        <vt:i4>0</vt:i4>
      </vt:variant>
      <vt:variant>
        <vt:i4>5</vt:i4>
      </vt:variant>
      <vt:variant>
        <vt:lpwstr/>
      </vt:variant>
      <vt:variant>
        <vt:lpwstr>Transcripts</vt:lpwstr>
      </vt:variant>
      <vt:variant>
        <vt:i4>1835039</vt:i4>
      </vt:variant>
      <vt:variant>
        <vt:i4>24</vt:i4>
      </vt:variant>
      <vt:variant>
        <vt:i4>0</vt:i4>
      </vt:variant>
      <vt:variant>
        <vt:i4>5</vt:i4>
      </vt:variant>
      <vt:variant>
        <vt:lpwstr/>
      </vt:variant>
      <vt:variant>
        <vt:lpwstr>Secondary</vt:lpwstr>
      </vt:variant>
      <vt:variant>
        <vt:i4>1310742</vt:i4>
      </vt:variant>
      <vt:variant>
        <vt:i4>21</vt:i4>
      </vt:variant>
      <vt:variant>
        <vt:i4>0</vt:i4>
      </vt:variant>
      <vt:variant>
        <vt:i4>5</vt:i4>
      </vt:variant>
      <vt:variant>
        <vt:lpwstr/>
      </vt:variant>
      <vt:variant>
        <vt:lpwstr>SPED</vt:lpwstr>
      </vt:variant>
      <vt:variant>
        <vt:i4>7077989</vt:i4>
      </vt:variant>
      <vt:variant>
        <vt:i4>18</vt:i4>
      </vt:variant>
      <vt:variant>
        <vt:i4>0</vt:i4>
      </vt:variant>
      <vt:variant>
        <vt:i4>5</vt:i4>
      </vt:variant>
      <vt:variant>
        <vt:lpwstr/>
      </vt:variant>
      <vt:variant>
        <vt:lpwstr>ELE</vt:lpwstr>
      </vt:variant>
      <vt:variant>
        <vt:i4>1179650</vt:i4>
      </vt:variant>
      <vt:variant>
        <vt:i4>15</vt:i4>
      </vt:variant>
      <vt:variant>
        <vt:i4>0</vt:i4>
      </vt:variant>
      <vt:variant>
        <vt:i4>5</vt:i4>
      </vt:variant>
      <vt:variant>
        <vt:lpwstr/>
      </vt:variant>
      <vt:variant>
        <vt:lpwstr>Families</vt:lpwstr>
      </vt:variant>
      <vt:variant>
        <vt:i4>1507339</vt:i4>
      </vt:variant>
      <vt:variant>
        <vt:i4>12</vt:i4>
      </vt:variant>
      <vt:variant>
        <vt:i4>0</vt:i4>
      </vt:variant>
      <vt:variant>
        <vt:i4>5</vt:i4>
      </vt:variant>
      <vt:variant>
        <vt:lpwstr/>
      </vt:variant>
      <vt:variant>
        <vt:lpwstr>Immunizations</vt:lpwstr>
      </vt:variant>
      <vt:variant>
        <vt:i4>65565</vt:i4>
      </vt:variant>
      <vt:variant>
        <vt:i4>9</vt:i4>
      </vt:variant>
      <vt:variant>
        <vt:i4>0</vt:i4>
      </vt:variant>
      <vt:variant>
        <vt:i4>5</vt:i4>
      </vt:variant>
      <vt:variant>
        <vt:lpwstr/>
      </vt:variant>
      <vt:variant>
        <vt:lpwstr>Paperwork</vt:lpwstr>
      </vt:variant>
      <vt:variant>
        <vt:i4>6750305</vt:i4>
      </vt:variant>
      <vt:variant>
        <vt:i4>6</vt:i4>
      </vt:variant>
      <vt:variant>
        <vt:i4>0</vt:i4>
      </vt:variant>
      <vt:variant>
        <vt:i4>5</vt:i4>
      </vt:variant>
      <vt:variant>
        <vt:lpwstr/>
      </vt:variant>
      <vt:variant>
        <vt:lpwstr>Age</vt:lpwstr>
      </vt:variant>
      <vt:variant>
        <vt:i4>1179675</vt:i4>
      </vt:variant>
      <vt:variant>
        <vt:i4>3</vt:i4>
      </vt:variant>
      <vt:variant>
        <vt:i4>0</vt:i4>
      </vt:variant>
      <vt:variant>
        <vt:i4>5</vt:i4>
      </vt:variant>
      <vt:variant>
        <vt:lpwstr/>
      </vt:variant>
      <vt:variant>
        <vt:lpwstr>Laws</vt:lpwstr>
      </vt:variant>
      <vt:variant>
        <vt:i4>7798911</vt:i4>
      </vt:variant>
      <vt:variant>
        <vt:i4>0</vt:i4>
      </vt:variant>
      <vt:variant>
        <vt:i4>0</vt:i4>
      </vt:variant>
      <vt:variant>
        <vt:i4>5</vt:i4>
      </vt:variant>
      <vt:variant>
        <vt:lpwstr>https://www.colorincolorado.org/ell-newcomer-resources</vt:lpwstr>
      </vt:variant>
      <vt:variant>
        <vt:lpwstr/>
      </vt:variant>
      <vt:variant>
        <vt:i4>7798829</vt:i4>
      </vt:variant>
      <vt:variant>
        <vt:i4>0</vt:i4>
      </vt:variant>
      <vt:variant>
        <vt:i4>0</vt:i4>
      </vt:variant>
      <vt:variant>
        <vt:i4>5</vt:i4>
      </vt:variant>
      <vt:variant>
        <vt:lpwstr>https://www.doe.mass.edu/ccte/ccr/masscore/faq.docx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Enrolling and Supporting Newcomer Students FAQ, Updated July 31, 2024</dc:title>
  <dc:subject/>
  <dc:creator>DESE</dc:creator>
  <cp:keywords/>
  <dc:description/>
  <cp:lastModifiedBy>Zou, Dong (EOE)</cp:lastModifiedBy>
  <cp:revision>3</cp:revision>
  <cp:lastPrinted>2022-10-06T00:50:00Z</cp:lastPrinted>
  <dcterms:created xsi:type="dcterms:W3CDTF">2024-07-31T12:55:00Z</dcterms:created>
  <dcterms:modified xsi:type="dcterms:W3CDTF">2024-07-31T14:27:00Z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31 2024 12:00AM</vt:lpwstr>
  </property>
</Properties>
</file>