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22B4" w14:textId="2CB8155F" w:rsidR="003064B4" w:rsidRPr="001B3636" w:rsidRDefault="00F573D2" w:rsidP="00CA1383">
      <w:pPr>
        <w:ind w:left="-360" w:right="-360"/>
        <w:rPr>
          <w:b/>
          <w:bCs/>
          <w:sz w:val="28"/>
          <w:szCs w:val="28"/>
        </w:rPr>
      </w:pPr>
      <w:r>
        <w:rPr>
          <w:b/>
          <w:bCs/>
          <w:sz w:val="28"/>
          <w:szCs w:val="28"/>
        </w:rPr>
        <w:t>IMPORTANT CHANGES IN</w:t>
      </w:r>
      <w:r w:rsidR="001B3636" w:rsidRPr="47CD331D">
        <w:rPr>
          <w:b/>
          <w:bCs/>
          <w:sz w:val="28"/>
          <w:szCs w:val="28"/>
        </w:rPr>
        <w:t xml:space="preserve"> THE 2024 GUIDANCE ON ENGLISH LEARNER EDUCATION SERVICES AND PROGRAMMING</w:t>
      </w:r>
    </w:p>
    <w:p w14:paraId="668F379F" w14:textId="1F55B7F7" w:rsidR="001B3636" w:rsidRDefault="001B3636" w:rsidP="001B3636">
      <w:pPr>
        <w:jc w:val="center"/>
        <w:rPr>
          <w:sz w:val="28"/>
          <w:szCs w:val="28"/>
        </w:rPr>
      </w:pPr>
    </w:p>
    <w:tbl>
      <w:tblPr>
        <w:tblStyle w:val="TableGrid"/>
        <w:tblW w:w="0" w:type="auto"/>
        <w:tblLook w:val="04A0" w:firstRow="1" w:lastRow="0" w:firstColumn="1" w:lastColumn="0" w:noHBand="0" w:noVBand="1"/>
      </w:tblPr>
      <w:tblGrid>
        <w:gridCol w:w="4316"/>
        <w:gridCol w:w="4317"/>
        <w:gridCol w:w="4317"/>
      </w:tblGrid>
      <w:tr w:rsidR="001B3636" w14:paraId="3B48FFF7" w14:textId="77777777" w:rsidTr="4FF89379">
        <w:tc>
          <w:tcPr>
            <w:tcW w:w="4316" w:type="dxa"/>
            <w:shd w:val="clear" w:color="auto" w:fill="000000" w:themeFill="text1"/>
          </w:tcPr>
          <w:p w14:paraId="3EF48EC6" w14:textId="5BB1AC53" w:rsidR="001B3636" w:rsidRPr="001B3636" w:rsidRDefault="001B3636" w:rsidP="001B3636">
            <w:pPr>
              <w:jc w:val="center"/>
              <w:rPr>
                <w:b/>
                <w:bCs/>
                <w:color w:val="FFFFFF" w:themeColor="background1"/>
                <w:sz w:val="28"/>
                <w:szCs w:val="28"/>
              </w:rPr>
            </w:pPr>
            <w:r w:rsidRPr="001B3636">
              <w:rPr>
                <w:b/>
                <w:bCs/>
                <w:color w:val="FFFFFF" w:themeColor="background1"/>
                <w:sz w:val="28"/>
                <w:szCs w:val="28"/>
              </w:rPr>
              <w:t>TOPIC</w:t>
            </w:r>
          </w:p>
        </w:tc>
        <w:tc>
          <w:tcPr>
            <w:tcW w:w="4317" w:type="dxa"/>
            <w:shd w:val="clear" w:color="auto" w:fill="000000" w:themeFill="text1"/>
          </w:tcPr>
          <w:p w14:paraId="47160C69" w14:textId="7D12ACC6" w:rsidR="001B3636" w:rsidRPr="00AE3F15" w:rsidRDefault="001B3636" w:rsidP="001B3636">
            <w:pPr>
              <w:jc w:val="center"/>
              <w:rPr>
                <w:b/>
                <w:bCs/>
                <w:color w:val="FFFFFF" w:themeColor="background1"/>
                <w:sz w:val="28"/>
                <w:szCs w:val="28"/>
              </w:rPr>
            </w:pPr>
            <w:r w:rsidRPr="00AE3F15">
              <w:rPr>
                <w:b/>
                <w:bCs/>
                <w:color w:val="FFFFFF" w:themeColor="background1"/>
                <w:sz w:val="28"/>
                <w:szCs w:val="28"/>
              </w:rPr>
              <w:t>CHANGED</w:t>
            </w:r>
            <w:r w:rsidR="00AE3F15" w:rsidRPr="00AE3F15">
              <w:rPr>
                <w:b/>
                <w:bCs/>
                <w:color w:val="FFFFFF" w:themeColor="background1"/>
                <w:sz w:val="28"/>
                <w:szCs w:val="28"/>
              </w:rPr>
              <w:t>/ADDED</w:t>
            </w:r>
          </w:p>
        </w:tc>
        <w:tc>
          <w:tcPr>
            <w:tcW w:w="4317" w:type="dxa"/>
            <w:shd w:val="clear" w:color="auto" w:fill="000000" w:themeFill="text1"/>
          </w:tcPr>
          <w:p w14:paraId="33E6E0C0" w14:textId="27E7DBB7" w:rsidR="001B3636" w:rsidRPr="00AE3F15" w:rsidRDefault="00AE3F15" w:rsidP="001B3636">
            <w:pPr>
              <w:jc w:val="center"/>
              <w:rPr>
                <w:b/>
                <w:bCs/>
                <w:color w:val="FFFFFF" w:themeColor="background1"/>
                <w:sz w:val="28"/>
                <w:szCs w:val="28"/>
              </w:rPr>
            </w:pPr>
            <w:r>
              <w:rPr>
                <w:b/>
                <w:bCs/>
                <w:color w:val="FFFFFF" w:themeColor="background1"/>
                <w:sz w:val="28"/>
                <w:szCs w:val="28"/>
              </w:rPr>
              <w:t>DESCRIPTION</w:t>
            </w:r>
          </w:p>
        </w:tc>
      </w:tr>
      <w:tr w:rsidR="47CD331D" w14:paraId="235F6F45" w14:textId="77777777" w:rsidTr="4FF89379">
        <w:trPr>
          <w:trHeight w:val="300"/>
        </w:trPr>
        <w:tc>
          <w:tcPr>
            <w:tcW w:w="12950" w:type="dxa"/>
            <w:gridSpan w:val="3"/>
            <w:shd w:val="clear" w:color="auto" w:fill="AEAAAA" w:themeFill="background2" w:themeFillShade="BF"/>
          </w:tcPr>
          <w:p w14:paraId="4B5D1844" w14:textId="563200C7" w:rsidR="188BC681" w:rsidRDefault="188BC681" w:rsidP="47CD331D">
            <w:pPr>
              <w:jc w:val="center"/>
              <w:rPr>
                <w:b/>
                <w:bCs/>
                <w:color w:val="FFFFFF" w:themeColor="background1"/>
                <w:sz w:val="28"/>
                <w:szCs w:val="28"/>
              </w:rPr>
            </w:pPr>
            <w:r w:rsidRPr="47CD331D">
              <w:rPr>
                <w:b/>
                <w:bCs/>
                <w:sz w:val="28"/>
                <w:szCs w:val="28"/>
              </w:rPr>
              <w:t>TERMINOLOGY</w:t>
            </w:r>
          </w:p>
        </w:tc>
      </w:tr>
      <w:tr w:rsidR="001B3636" w14:paraId="6D4CAE8F" w14:textId="77777777" w:rsidTr="4FF89379">
        <w:tc>
          <w:tcPr>
            <w:tcW w:w="4316" w:type="dxa"/>
          </w:tcPr>
          <w:p w14:paraId="7A9074E1" w14:textId="5ED780E4" w:rsidR="001B3636" w:rsidRDefault="00AE3F15" w:rsidP="001B3636">
            <w:pPr>
              <w:rPr>
                <w:sz w:val="28"/>
                <w:szCs w:val="28"/>
              </w:rPr>
            </w:pPr>
            <w:r w:rsidRPr="00AE3F15">
              <w:rPr>
                <w:sz w:val="28"/>
                <w:szCs w:val="28"/>
              </w:rPr>
              <w:t>Multilingual Learner</w:t>
            </w:r>
            <w:r>
              <w:rPr>
                <w:sz w:val="28"/>
                <w:szCs w:val="28"/>
              </w:rPr>
              <w:t xml:space="preserve"> (ML)</w:t>
            </w:r>
            <w:r w:rsidRPr="00AE3F15">
              <w:rPr>
                <w:sz w:val="28"/>
                <w:szCs w:val="28"/>
              </w:rPr>
              <w:t xml:space="preserve"> &amp; English Learner Terminology</w:t>
            </w:r>
            <w:r>
              <w:rPr>
                <w:sz w:val="28"/>
                <w:szCs w:val="28"/>
              </w:rPr>
              <w:t xml:space="preserve"> (EL)</w:t>
            </w:r>
          </w:p>
        </w:tc>
        <w:tc>
          <w:tcPr>
            <w:tcW w:w="4317" w:type="dxa"/>
          </w:tcPr>
          <w:p w14:paraId="12E0C6E4" w14:textId="700310EF" w:rsidR="001B3636" w:rsidRDefault="00AE3F15" w:rsidP="001B3636">
            <w:pPr>
              <w:rPr>
                <w:sz w:val="28"/>
                <w:szCs w:val="28"/>
              </w:rPr>
            </w:pPr>
            <w:r>
              <w:rPr>
                <w:sz w:val="28"/>
                <w:szCs w:val="28"/>
              </w:rPr>
              <w:t>ADDED</w:t>
            </w:r>
          </w:p>
        </w:tc>
        <w:tc>
          <w:tcPr>
            <w:tcW w:w="4317" w:type="dxa"/>
          </w:tcPr>
          <w:p w14:paraId="543AC2B6" w14:textId="2CB1AB11" w:rsidR="001B3636" w:rsidRDefault="00AE3F15" w:rsidP="001B3636">
            <w:pPr>
              <w:rPr>
                <w:sz w:val="28"/>
                <w:szCs w:val="28"/>
              </w:rPr>
            </w:pPr>
            <w:r w:rsidRPr="4B94FD83">
              <w:rPr>
                <w:sz w:val="28"/>
                <w:szCs w:val="28"/>
              </w:rPr>
              <w:t xml:space="preserve">The Department clarified the context </w:t>
            </w:r>
            <w:r w:rsidR="0F2F0097" w:rsidRPr="4B94FD83">
              <w:rPr>
                <w:sz w:val="28"/>
                <w:szCs w:val="28"/>
              </w:rPr>
              <w:t xml:space="preserve">in which </w:t>
            </w:r>
            <w:r w:rsidRPr="4B94FD83">
              <w:rPr>
                <w:sz w:val="28"/>
                <w:szCs w:val="28"/>
              </w:rPr>
              <w:t>ML and EL terms will be used.</w:t>
            </w:r>
          </w:p>
        </w:tc>
      </w:tr>
      <w:tr w:rsidR="47CD331D" w14:paraId="393666AC" w14:textId="77777777" w:rsidTr="4FF89379">
        <w:trPr>
          <w:trHeight w:val="300"/>
        </w:trPr>
        <w:tc>
          <w:tcPr>
            <w:tcW w:w="4316" w:type="dxa"/>
          </w:tcPr>
          <w:p w14:paraId="6D0F5FCE" w14:textId="3C87CDE2" w:rsidR="47CD331D" w:rsidRDefault="47CD331D" w:rsidP="47CD331D">
            <w:pPr>
              <w:rPr>
                <w:sz w:val="28"/>
                <w:szCs w:val="28"/>
              </w:rPr>
            </w:pPr>
            <w:r w:rsidRPr="47CD331D">
              <w:rPr>
                <w:sz w:val="28"/>
                <w:szCs w:val="28"/>
              </w:rPr>
              <w:t>SLIFE definition</w:t>
            </w:r>
          </w:p>
        </w:tc>
        <w:tc>
          <w:tcPr>
            <w:tcW w:w="4317" w:type="dxa"/>
          </w:tcPr>
          <w:p w14:paraId="1DC589DB" w14:textId="428C2F6B" w:rsidR="47CD331D" w:rsidRDefault="47CD331D" w:rsidP="47CD331D">
            <w:pPr>
              <w:rPr>
                <w:sz w:val="28"/>
                <w:szCs w:val="28"/>
              </w:rPr>
            </w:pPr>
            <w:r w:rsidRPr="47CD331D">
              <w:rPr>
                <w:sz w:val="28"/>
                <w:szCs w:val="28"/>
              </w:rPr>
              <w:t>CHANGED</w:t>
            </w:r>
          </w:p>
        </w:tc>
        <w:tc>
          <w:tcPr>
            <w:tcW w:w="4317" w:type="dxa"/>
          </w:tcPr>
          <w:p w14:paraId="609D663D" w14:textId="3CF81335" w:rsidR="47CD331D" w:rsidRDefault="63E896A4" w:rsidP="006A0486">
            <w:pPr>
              <w:rPr>
                <w:sz w:val="28"/>
                <w:szCs w:val="28"/>
              </w:rPr>
            </w:pPr>
            <w:r w:rsidRPr="4B94FD83">
              <w:rPr>
                <w:sz w:val="28"/>
                <w:szCs w:val="28"/>
              </w:rPr>
              <w:t xml:space="preserve">Edited based on feedback from stakeholders. </w:t>
            </w:r>
            <w:r w:rsidR="2EA4DCBF" w:rsidRPr="4B94FD83">
              <w:rPr>
                <w:sz w:val="28"/>
                <w:szCs w:val="28"/>
              </w:rPr>
              <w:t xml:space="preserve">Updates to SLIFE guidance </w:t>
            </w:r>
            <w:r w:rsidRPr="4B94FD83">
              <w:rPr>
                <w:sz w:val="28"/>
                <w:szCs w:val="28"/>
              </w:rPr>
              <w:t>will be available soon.</w:t>
            </w:r>
          </w:p>
        </w:tc>
      </w:tr>
      <w:tr w:rsidR="47CD331D" w14:paraId="4C264D96" w14:textId="77777777" w:rsidTr="4FF89379">
        <w:trPr>
          <w:trHeight w:val="300"/>
        </w:trPr>
        <w:tc>
          <w:tcPr>
            <w:tcW w:w="12950" w:type="dxa"/>
            <w:gridSpan w:val="3"/>
            <w:shd w:val="clear" w:color="auto" w:fill="AEAAAA" w:themeFill="background2" w:themeFillShade="BF"/>
          </w:tcPr>
          <w:p w14:paraId="2EE62CEA" w14:textId="3581D1B6" w:rsidR="301C87E7" w:rsidRDefault="301C87E7" w:rsidP="47CD331D">
            <w:pPr>
              <w:jc w:val="center"/>
              <w:rPr>
                <w:sz w:val="28"/>
                <w:szCs w:val="28"/>
              </w:rPr>
            </w:pPr>
            <w:r w:rsidRPr="47CD331D">
              <w:rPr>
                <w:b/>
                <w:bCs/>
                <w:sz w:val="28"/>
                <w:szCs w:val="28"/>
              </w:rPr>
              <w:t>INITIAL IDENTIFICATION</w:t>
            </w:r>
          </w:p>
        </w:tc>
      </w:tr>
      <w:tr w:rsidR="47CD331D" w14:paraId="51B25101" w14:textId="77777777" w:rsidTr="4FF89379">
        <w:trPr>
          <w:trHeight w:val="300"/>
        </w:trPr>
        <w:tc>
          <w:tcPr>
            <w:tcW w:w="4316" w:type="dxa"/>
          </w:tcPr>
          <w:p w14:paraId="3ED32C19" w14:textId="48AA0675" w:rsidR="08F3C873" w:rsidRDefault="08F3C873" w:rsidP="47CD331D">
            <w:pPr>
              <w:rPr>
                <w:sz w:val="28"/>
                <w:szCs w:val="28"/>
              </w:rPr>
            </w:pPr>
            <w:r w:rsidRPr="47CD331D">
              <w:rPr>
                <w:sz w:val="28"/>
                <w:szCs w:val="28"/>
              </w:rPr>
              <w:t>Home Language Survey</w:t>
            </w:r>
          </w:p>
        </w:tc>
        <w:tc>
          <w:tcPr>
            <w:tcW w:w="4317" w:type="dxa"/>
          </w:tcPr>
          <w:p w14:paraId="591D8417" w14:textId="698A8C30" w:rsidR="08F3C873" w:rsidRDefault="08F3C873" w:rsidP="47CD331D">
            <w:pPr>
              <w:rPr>
                <w:sz w:val="28"/>
                <w:szCs w:val="28"/>
              </w:rPr>
            </w:pPr>
            <w:r w:rsidRPr="47CD331D">
              <w:rPr>
                <w:sz w:val="28"/>
                <w:szCs w:val="28"/>
              </w:rPr>
              <w:t>CHANGED</w:t>
            </w:r>
          </w:p>
        </w:tc>
        <w:tc>
          <w:tcPr>
            <w:tcW w:w="4317" w:type="dxa"/>
          </w:tcPr>
          <w:p w14:paraId="7773E14D" w14:textId="65845763" w:rsidR="6A6BCE2F" w:rsidRDefault="503839E1" w:rsidP="006A0486">
            <w:pPr>
              <w:rPr>
                <w:sz w:val="28"/>
                <w:szCs w:val="28"/>
              </w:rPr>
            </w:pPr>
            <w:r w:rsidRPr="65591C41">
              <w:rPr>
                <w:sz w:val="28"/>
                <w:szCs w:val="28"/>
              </w:rPr>
              <w:t>Districts should administer the HLS provided by the Department to the parents of all new students enrolling in Pre-Kindergarten (Pre-K) through 12th grade. Districts will only use questions provided by the Department.</w:t>
            </w:r>
          </w:p>
        </w:tc>
      </w:tr>
      <w:tr w:rsidR="001B3636" w14:paraId="01BA9DB8" w14:textId="77777777" w:rsidTr="4FF89379">
        <w:tc>
          <w:tcPr>
            <w:tcW w:w="4316" w:type="dxa"/>
          </w:tcPr>
          <w:p w14:paraId="7102984B" w14:textId="6684E266" w:rsidR="001B3636" w:rsidRDefault="00AF60A3" w:rsidP="001B3636">
            <w:pPr>
              <w:rPr>
                <w:sz w:val="28"/>
                <w:szCs w:val="28"/>
              </w:rPr>
            </w:pPr>
            <w:r>
              <w:rPr>
                <w:sz w:val="28"/>
                <w:szCs w:val="28"/>
              </w:rPr>
              <w:t xml:space="preserve">Interpretation of Home </w:t>
            </w:r>
            <w:r w:rsidR="006A0486">
              <w:rPr>
                <w:sz w:val="28"/>
                <w:szCs w:val="28"/>
              </w:rPr>
              <w:t>Language</w:t>
            </w:r>
            <w:r>
              <w:rPr>
                <w:sz w:val="28"/>
                <w:szCs w:val="28"/>
              </w:rPr>
              <w:t xml:space="preserve"> Surveys (HLS)</w:t>
            </w:r>
          </w:p>
        </w:tc>
        <w:tc>
          <w:tcPr>
            <w:tcW w:w="4317" w:type="dxa"/>
          </w:tcPr>
          <w:p w14:paraId="0B99632B" w14:textId="64709F7A" w:rsidR="001B3636" w:rsidRDefault="00AF60A3" w:rsidP="001B3636">
            <w:pPr>
              <w:rPr>
                <w:sz w:val="28"/>
                <w:szCs w:val="28"/>
              </w:rPr>
            </w:pPr>
            <w:r>
              <w:rPr>
                <w:sz w:val="28"/>
                <w:szCs w:val="28"/>
              </w:rPr>
              <w:t>ADDED</w:t>
            </w:r>
          </w:p>
        </w:tc>
        <w:tc>
          <w:tcPr>
            <w:tcW w:w="4317" w:type="dxa"/>
          </w:tcPr>
          <w:p w14:paraId="167E2E15" w14:textId="12EE3DF2" w:rsidR="001B3636" w:rsidRDefault="00AF60A3" w:rsidP="001B3636">
            <w:pPr>
              <w:rPr>
                <w:sz w:val="28"/>
                <w:szCs w:val="28"/>
              </w:rPr>
            </w:pPr>
            <w:r w:rsidRPr="6BC17315">
              <w:rPr>
                <w:sz w:val="28"/>
                <w:szCs w:val="28"/>
              </w:rPr>
              <w:t>Establish clear procedures to interpret HLS responses, including next steps that should be taken if responses are unclear or contradictory.</w:t>
            </w:r>
          </w:p>
        </w:tc>
      </w:tr>
      <w:tr w:rsidR="47CD331D" w14:paraId="0946F989" w14:textId="77777777" w:rsidTr="4FF89379">
        <w:trPr>
          <w:trHeight w:val="300"/>
        </w:trPr>
        <w:tc>
          <w:tcPr>
            <w:tcW w:w="4316" w:type="dxa"/>
          </w:tcPr>
          <w:p w14:paraId="538DB683" w14:textId="2328B281" w:rsidR="47CD331D" w:rsidRDefault="47CD331D" w:rsidP="47CD331D">
            <w:pPr>
              <w:rPr>
                <w:sz w:val="28"/>
                <w:szCs w:val="28"/>
              </w:rPr>
            </w:pPr>
            <w:r w:rsidRPr="47CD331D">
              <w:rPr>
                <w:sz w:val="28"/>
                <w:szCs w:val="28"/>
              </w:rPr>
              <w:t>Parent Notification Regarding English Language Education</w:t>
            </w:r>
          </w:p>
        </w:tc>
        <w:tc>
          <w:tcPr>
            <w:tcW w:w="4317" w:type="dxa"/>
          </w:tcPr>
          <w:p w14:paraId="1A11C57C" w14:textId="5009534F" w:rsidR="47CD331D" w:rsidRDefault="47CD331D" w:rsidP="47CD331D">
            <w:pPr>
              <w:rPr>
                <w:sz w:val="28"/>
                <w:szCs w:val="28"/>
              </w:rPr>
            </w:pPr>
            <w:r w:rsidRPr="47CD331D">
              <w:rPr>
                <w:sz w:val="28"/>
                <w:szCs w:val="28"/>
              </w:rPr>
              <w:t>ADDED</w:t>
            </w:r>
          </w:p>
        </w:tc>
        <w:tc>
          <w:tcPr>
            <w:tcW w:w="4317" w:type="dxa"/>
          </w:tcPr>
          <w:p w14:paraId="72845741" w14:textId="7A9B2EA4" w:rsidR="47CD331D" w:rsidRDefault="47CD331D" w:rsidP="47CD331D">
            <w:pPr>
              <w:rPr>
                <w:sz w:val="28"/>
                <w:szCs w:val="28"/>
              </w:rPr>
            </w:pPr>
            <w:r w:rsidRPr="47CD331D">
              <w:rPr>
                <w:sz w:val="28"/>
                <w:szCs w:val="28"/>
              </w:rPr>
              <w:t xml:space="preserve">Parent Notification Regarding English Language Education is </w:t>
            </w:r>
            <w:r w:rsidRPr="47CD331D">
              <w:rPr>
                <w:sz w:val="28"/>
                <w:szCs w:val="28"/>
              </w:rPr>
              <w:lastRenderedPageBreak/>
              <w:t xml:space="preserve">added to step 3 of the diagram for initial identification. </w:t>
            </w:r>
          </w:p>
        </w:tc>
      </w:tr>
      <w:tr w:rsidR="001B3636" w14:paraId="221065DD" w14:textId="77777777" w:rsidTr="4FF89379">
        <w:tc>
          <w:tcPr>
            <w:tcW w:w="4316" w:type="dxa"/>
          </w:tcPr>
          <w:p w14:paraId="6F415742" w14:textId="7D3561DE" w:rsidR="001B3636" w:rsidRDefault="00AF60A3" w:rsidP="001B3636">
            <w:pPr>
              <w:rPr>
                <w:sz w:val="28"/>
                <w:szCs w:val="28"/>
              </w:rPr>
            </w:pPr>
            <w:r>
              <w:rPr>
                <w:sz w:val="28"/>
                <w:szCs w:val="28"/>
              </w:rPr>
              <w:lastRenderedPageBreak/>
              <w:t>Pre-K identification</w:t>
            </w:r>
          </w:p>
        </w:tc>
        <w:tc>
          <w:tcPr>
            <w:tcW w:w="4317" w:type="dxa"/>
          </w:tcPr>
          <w:p w14:paraId="38BD80C1" w14:textId="575E96A1" w:rsidR="001B3636" w:rsidRDefault="00AF60A3" w:rsidP="001B3636">
            <w:pPr>
              <w:rPr>
                <w:sz w:val="28"/>
                <w:szCs w:val="28"/>
              </w:rPr>
            </w:pPr>
            <w:r>
              <w:rPr>
                <w:sz w:val="28"/>
                <w:szCs w:val="28"/>
              </w:rPr>
              <w:t>CHANGED</w:t>
            </w:r>
          </w:p>
        </w:tc>
        <w:tc>
          <w:tcPr>
            <w:tcW w:w="4317" w:type="dxa"/>
          </w:tcPr>
          <w:p w14:paraId="59014DBE" w14:textId="0B8033C2" w:rsidR="001B3636" w:rsidRDefault="6B604696" w:rsidP="65591C41">
            <w:pPr>
              <w:rPr>
                <w:sz w:val="28"/>
                <w:szCs w:val="28"/>
              </w:rPr>
            </w:pPr>
            <w:r w:rsidRPr="65591C41">
              <w:rPr>
                <w:sz w:val="28"/>
                <w:szCs w:val="28"/>
              </w:rPr>
              <w:t>Pre-K Screening tool will replace the tests (Pre-LAS, Pre-IPT) districts were using before. Districts should use the Pre-K Screening Tool</w:t>
            </w:r>
            <w:r w:rsidR="00F209FC">
              <w:rPr>
                <w:sz w:val="28"/>
                <w:szCs w:val="28"/>
              </w:rPr>
              <w:t xml:space="preserve"> </w:t>
            </w:r>
            <w:r w:rsidRPr="65591C41">
              <w:rPr>
                <w:sz w:val="28"/>
                <w:szCs w:val="28"/>
              </w:rPr>
              <w:t xml:space="preserve">provided by the Department to assess </w:t>
            </w:r>
            <w:r w:rsidR="00F209FC">
              <w:rPr>
                <w:sz w:val="28"/>
                <w:szCs w:val="28"/>
              </w:rPr>
              <w:t xml:space="preserve">the </w:t>
            </w:r>
            <w:r w:rsidRPr="65591C41">
              <w:rPr>
                <w:sz w:val="28"/>
                <w:szCs w:val="28"/>
              </w:rPr>
              <w:t xml:space="preserve">English language proficiency of these students.   </w:t>
            </w:r>
          </w:p>
        </w:tc>
      </w:tr>
      <w:tr w:rsidR="47CD331D" w14:paraId="537743A9" w14:textId="77777777" w:rsidTr="4FF89379">
        <w:trPr>
          <w:trHeight w:val="300"/>
        </w:trPr>
        <w:tc>
          <w:tcPr>
            <w:tcW w:w="4316" w:type="dxa"/>
          </w:tcPr>
          <w:p w14:paraId="5A2B05E4" w14:textId="52CFB024" w:rsidR="79725D45" w:rsidRDefault="79725D45" w:rsidP="47CD331D">
            <w:pPr>
              <w:rPr>
                <w:sz w:val="28"/>
                <w:szCs w:val="28"/>
              </w:rPr>
            </w:pPr>
            <w:r w:rsidRPr="47CD331D">
              <w:rPr>
                <w:sz w:val="28"/>
                <w:szCs w:val="28"/>
              </w:rPr>
              <w:t xml:space="preserve">Identification and </w:t>
            </w:r>
            <w:r w:rsidR="03969147" w:rsidRPr="47CD331D">
              <w:rPr>
                <w:sz w:val="28"/>
                <w:szCs w:val="28"/>
              </w:rPr>
              <w:t>P</w:t>
            </w:r>
            <w:r w:rsidRPr="47CD331D">
              <w:rPr>
                <w:sz w:val="28"/>
                <w:szCs w:val="28"/>
              </w:rPr>
              <w:t>arent Notification Deadline</w:t>
            </w:r>
            <w:r w:rsidR="2B9411E0" w:rsidRPr="47CD331D">
              <w:rPr>
                <w:sz w:val="28"/>
                <w:szCs w:val="28"/>
              </w:rPr>
              <w:t xml:space="preserve"> for Pre-K Students</w:t>
            </w:r>
          </w:p>
        </w:tc>
        <w:tc>
          <w:tcPr>
            <w:tcW w:w="4317" w:type="dxa"/>
          </w:tcPr>
          <w:p w14:paraId="5E2433EE" w14:textId="44977780" w:rsidR="79725D45" w:rsidRDefault="79725D45" w:rsidP="47CD331D">
            <w:pPr>
              <w:rPr>
                <w:sz w:val="28"/>
                <w:szCs w:val="28"/>
              </w:rPr>
            </w:pPr>
            <w:r w:rsidRPr="47CD331D">
              <w:rPr>
                <w:sz w:val="28"/>
                <w:szCs w:val="28"/>
              </w:rPr>
              <w:t>CHANGED</w:t>
            </w:r>
          </w:p>
        </w:tc>
        <w:tc>
          <w:tcPr>
            <w:tcW w:w="4317" w:type="dxa"/>
          </w:tcPr>
          <w:p w14:paraId="44DBFDC1" w14:textId="1CDF6DCF" w:rsidR="79725D45" w:rsidRDefault="79725D45" w:rsidP="65591C41">
            <w:pPr>
              <w:rPr>
                <w:sz w:val="28"/>
                <w:szCs w:val="28"/>
              </w:rPr>
            </w:pPr>
            <w:r w:rsidRPr="65591C41">
              <w:rPr>
                <w:sz w:val="28"/>
                <w:szCs w:val="28"/>
              </w:rPr>
              <w:t>Districts will provide parents of ELs identified for participation or participating in an ELE program, including identified Pre-K students, with a notification within the first 30 days of the school year</w:t>
            </w:r>
            <w:r w:rsidR="3E3FE08C" w:rsidRPr="65591C41">
              <w:rPr>
                <w:sz w:val="28"/>
                <w:szCs w:val="28"/>
              </w:rPr>
              <w:t>.</w:t>
            </w:r>
          </w:p>
          <w:p w14:paraId="60AFD283" w14:textId="21D3959F" w:rsidR="79725D45" w:rsidRDefault="79725D45" w:rsidP="65591C41">
            <w:pPr>
              <w:rPr>
                <w:sz w:val="28"/>
                <w:szCs w:val="28"/>
              </w:rPr>
            </w:pPr>
          </w:p>
          <w:p w14:paraId="50BCFA5F" w14:textId="0DBD8C07" w:rsidR="79725D45" w:rsidRDefault="3E3FE08C" w:rsidP="008329D3">
            <w:pPr>
              <w:rPr>
                <w:sz w:val="28"/>
                <w:szCs w:val="28"/>
              </w:rPr>
            </w:pPr>
            <w:r w:rsidRPr="65591C41">
              <w:rPr>
                <w:sz w:val="28"/>
                <w:szCs w:val="28"/>
              </w:rPr>
              <w:t>If initial identification of a student as an EL occurs during the school year, this notification must be provided to parents within the first two weeks of the student’s enrollment in an ELE program.</w:t>
            </w:r>
          </w:p>
        </w:tc>
      </w:tr>
      <w:tr w:rsidR="47CD331D" w14:paraId="00B2A573" w14:textId="77777777" w:rsidTr="4FF89379">
        <w:trPr>
          <w:trHeight w:val="300"/>
        </w:trPr>
        <w:tc>
          <w:tcPr>
            <w:tcW w:w="4316" w:type="dxa"/>
          </w:tcPr>
          <w:p w14:paraId="09CC181F" w14:textId="1CD29CC5" w:rsidR="5038A656" w:rsidRDefault="5038A656" w:rsidP="47CD331D">
            <w:pPr>
              <w:rPr>
                <w:sz w:val="28"/>
                <w:szCs w:val="28"/>
              </w:rPr>
            </w:pPr>
            <w:r w:rsidRPr="47CD331D">
              <w:rPr>
                <w:sz w:val="28"/>
                <w:szCs w:val="28"/>
              </w:rPr>
              <w:t>Kindergarten Identification</w:t>
            </w:r>
          </w:p>
        </w:tc>
        <w:tc>
          <w:tcPr>
            <w:tcW w:w="4317" w:type="dxa"/>
          </w:tcPr>
          <w:p w14:paraId="227FC0DD" w14:textId="788EEB18" w:rsidR="5038A656" w:rsidRDefault="5038A656" w:rsidP="47CD331D">
            <w:pPr>
              <w:rPr>
                <w:sz w:val="28"/>
                <w:szCs w:val="28"/>
              </w:rPr>
            </w:pPr>
            <w:r w:rsidRPr="47CD331D">
              <w:rPr>
                <w:sz w:val="28"/>
                <w:szCs w:val="28"/>
              </w:rPr>
              <w:t>CHANGED</w:t>
            </w:r>
          </w:p>
        </w:tc>
        <w:tc>
          <w:tcPr>
            <w:tcW w:w="4317" w:type="dxa"/>
          </w:tcPr>
          <w:p w14:paraId="63923939" w14:textId="1365950C" w:rsidR="5038A656" w:rsidRDefault="5038A656" w:rsidP="65591C41">
            <w:pPr>
              <w:rPr>
                <w:sz w:val="28"/>
                <w:szCs w:val="28"/>
                <w:highlight w:val="yellow"/>
              </w:rPr>
            </w:pPr>
            <w:r w:rsidRPr="65591C41">
              <w:rPr>
                <w:sz w:val="28"/>
                <w:szCs w:val="28"/>
              </w:rPr>
              <w:t xml:space="preserve">All incoming Kindergarten students who have a language other than English on their HLS must be screened with WIDA Screener for Kindergarten regardless of their EL </w:t>
            </w:r>
            <w:r w:rsidRPr="65591C41">
              <w:rPr>
                <w:sz w:val="28"/>
                <w:szCs w:val="28"/>
              </w:rPr>
              <w:lastRenderedPageBreak/>
              <w:t>or non-EL status when they were in Pre-K.</w:t>
            </w:r>
          </w:p>
          <w:p w14:paraId="3795CE2B" w14:textId="7493286C" w:rsidR="5038A656" w:rsidRDefault="5038A656" w:rsidP="65591C41">
            <w:pPr>
              <w:rPr>
                <w:sz w:val="28"/>
                <w:szCs w:val="28"/>
              </w:rPr>
            </w:pPr>
          </w:p>
          <w:p w14:paraId="6F9830CF" w14:textId="09B67A5C" w:rsidR="5038A656" w:rsidRDefault="17DD513E" w:rsidP="65591C41">
            <w:pPr>
              <w:rPr>
                <w:sz w:val="28"/>
                <w:szCs w:val="28"/>
              </w:rPr>
            </w:pPr>
            <w:r w:rsidRPr="65591C41">
              <w:rPr>
                <w:sz w:val="28"/>
                <w:szCs w:val="28"/>
              </w:rPr>
              <w:t xml:space="preserve">Students who were identified as ELs in PreK, but do not qualify for ELE services based on the WIDA Screener for Kindergarten will not be considered FELs.  </w:t>
            </w:r>
          </w:p>
        </w:tc>
      </w:tr>
      <w:tr w:rsidR="47CD331D" w14:paraId="094D64F8" w14:textId="77777777" w:rsidTr="4FF89379">
        <w:trPr>
          <w:trHeight w:val="300"/>
        </w:trPr>
        <w:tc>
          <w:tcPr>
            <w:tcW w:w="4316" w:type="dxa"/>
          </w:tcPr>
          <w:p w14:paraId="08C018CC" w14:textId="2D149EFD" w:rsidR="377F9E15" w:rsidRDefault="377F9E15" w:rsidP="47CD331D">
            <w:pPr>
              <w:rPr>
                <w:sz w:val="28"/>
                <w:szCs w:val="28"/>
              </w:rPr>
            </w:pPr>
            <w:r w:rsidRPr="47CD331D">
              <w:rPr>
                <w:sz w:val="28"/>
                <w:szCs w:val="28"/>
              </w:rPr>
              <w:lastRenderedPageBreak/>
              <w:t>SLIFE Identification</w:t>
            </w:r>
          </w:p>
        </w:tc>
        <w:tc>
          <w:tcPr>
            <w:tcW w:w="4317" w:type="dxa"/>
          </w:tcPr>
          <w:p w14:paraId="5ABF8FDB" w14:textId="72710DCB" w:rsidR="2F8B18EF" w:rsidRDefault="2F8B18EF" w:rsidP="47CD331D">
            <w:pPr>
              <w:spacing w:line="259" w:lineRule="auto"/>
            </w:pPr>
            <w:r w:rsidRPr="47CD331D">
              <w:rPr>
                <w:sz w:val="28"/>
                <w:szCs w:val="28"/>
              </w:rPr>
              <w:t>EMPHASIZED</w:t>
            </w:r>
          </w:p>
        </w:tc>
        <w:tc>
          <w:tcPr>
            <w:tcW w:w="4317" w:type="dxa"/>
          </w:tcPr>
          <w:p w14:paraId="0DA5D397" w14:textId="4AF25BCD" w:rsidR="377F9E15" w:rsidRDefault="377F9E15" w:rsidP="47CD331D">
            <w:pPr>
              <w:rPr>
                <w:sz w:val="28"/>
                <w:szCs w:val="28"/>
              </w:rPr>
            </w:pPr>
            <w:r w:rsidRPr="47CD331D">
              <w:rPr>
                <w:sz w:val="28"/>
                <w:szCs w:val="28"/>
              </w:rPr>
              <w:t>Strong recommendation to identify SLIFE to meet their linguistic and academic needs</w:t>
            </w:r>
            <w:r w:rsidR="5941184C" w:rsidRPr="47CD331D">
              <w:rPr>
                <w:sz w:val="28"/>
                <w:szCs w:val="28"/>
              </w:rPr>
              <w:t>.</w:t>
            </w:r>
          </w:p>
        </w:tc>
      </w:tr>
      <w:tr w:rsidR="47CD331D" w14:paraId="3A9A2A68" w14:textId="77777777" w:rsidTr="4FF89379">
        <w:trPr>
          <w:trHeight w:val="300"/>
        </w:trPr>
        <w:tc>
          <w:tcPr>
            <w:tcW w:w="4316" w:type="dxa"/>
          </w:tcPr>
          <w:p w14:paraId="5A4DE73E" w14:textId="05168B24" w:rsidR="17BD7E32" w:rsidRDefault="4603FCB2" w:rsidP="47CD331D">
            <w:pPr>
              <w:rPr>
                <w:sz w:val="28"/>
                <w:szCs w:val="28"/>
              </w:rPr>
            </w:pPr>
            <w:r w:rsidRPr="65591C41">
              <w:rPr>
                <w:sz w:val="28"/>
                <w:szCs w:val="28"/>
              </w:rPr>
              <w:t xml:space="preserve">Exceptions for screening: </w:t>
            </w:r>
            <w:r w:rsidR="17BD7E32" w:rsidRPr="65591C41">
              <w:rPr>
                <w:sz w:val="28"/>
                <w:szCs w:val="28"/>
              </w:rPr>
              <w:t>Students Transferring from other WIDA States- CHANGED</w:t>
            </w:r>
          </w:p>
        </w:tc>
        <w:tc>
          <w:tcPr>
            <w:tcW w:w="4317" w:type="dxa"/>
          </w:tcPr>
          <w:p w14:paraId="0A632974" w14:textId="788EEB18" w:rsidR="17BD7E32" w:rsidRDefault="17BD7E32" w:rsidP="47CD331D">
            <w:pPr>
              <w:rPr>
                <w:sz w:val="28"/>
                <w:szCs w:val="28"/>
              </w:rPr>
            </w:pPr>
            <w:r w:rsidRPr="47CD331D">
              <w:rPr>
                <w:sz w:val="28"/>
                <w:szCs w:val="28"/>
              </w:rPr>
              <w:t>CHANGED</w:t>
            </w:r>
          </w:p>
          <w:p w14:paraId="3F640C2E" w14:textId="54F6847E" w:rsidR="47CD331D" w:rsidRDefault="47CD331D" w:rsidP="47CD331D">
            <w:pPr>
              <w:spacing w:line="259" w:lineRule="auto"/>
              <w:rPr>
                <w:sz w:val="28"/>
                <w:szCs w:val="28"/>
              </w:rPr>
            </w:pPr>
          </w:p>
        </w:tc>
        <w:tc>
          <w:tcPr>
            <w:tcW w:w="4317" w:type="dxa"/>
          </w:tcPr>
          <w:p w14:paraId="20094060" w14:textId="314614AC" w:rsidR="6035D565" w:rsidRDefault="19B9A187" w:rsidP="65591C41">
            <w:pPr>
              <w:rPr>
                <w:sz w:val="28"/>
                <w:szCs w:val="28"/>
              </w:rPr>
            </w:pPr>
            <w:r w:rsidRPr="65591C41">
              <w:rPr>
                <w:sz w:val="28"/>
                <w:szCs w:val="28"/>
              </w:rPr>
              <w:t xml:space="preserve">ACCESS score lower than 4.2 overall and 3.9 literacy score: No need to screen for English language proficiency. Code the student as an EL and start providing services. </w:t>
            </w:r>
          </w:p>
          <w:p w14:paraId="372D832A" w14:textId="44AB0985" w:rsidR="6035D565" w:rsidRDefault="19B9A187" w:rsidP="47CD331D">
            <w:pPr>
              <w:rPr>
                <w:sz w:val="28"/>
                <w:szCs w:val="28"/>
              </w:rPr>
            </w:pPr>
            <w:r w:rsidRPr="65591C41">
              <w:rPr>
                <w:sz w:val="28"/>
                <w:szCs w:val="28"/>
              </w:rPr>
              <w:t xml:space="preserve"> </w:t>
            </w:r>
          </w:p>
          <w:p w14:paraId="7B17680D" w14:textId="77777777" w:rsidR="00A369E6" w:rsidRDefault="19B9A187" w:rsidP="65591C41">
            <w:pPr>
              <w:rPr>
                <w:sz w:val="28"/>
                <w:szCs w:val="28"/>
              </w:rPr>
            </w:pPr>
            <w:r w:rsidRPr="4B94FD83">
              <w:rPr>
                <w:sz w:val="28"/>
                <w:szCs w:val="28"/>
              </w:rPr>
              <w:t xml:space="preserve">ACCESS score higher than 4.2 overall and 3.9 literacy score: No need to screen for English language proficiency. You can reclassify the student as FEL and start the 4-year FEL monitoring process. </w:t>
            </w:r>
          </w:p>
          <w:p w14:paraId="02494627" w14:textId="5455CFF2" w:rsidR="47CD331D" w:rsidRDefault="19B9A187" w:rsidP="65591C41">
            <w:pPr>
              <w:rPr>
                <w:sz w:val="28"/>
                <w:szCs w:val="28"/>
              </w:rPr>
            </w:pPr>
            <w:r w:rsidRPr="65591C41">
              <w:rPr>
                <w:sz w:val="28"/>
                <w:szCs w:val="28"/>
              </w:rPr>
              <w:t xml:space="preserve"> </w:t>
            </w:r>
          </w:p>
          <w:p w14:paraId="03EEEB85" w14:textId="5CB4078F" w:rsidR="47CD331D" w:rsidRDefault="19B9A187" w:rsidP="65591C41">
            <w:pPr>
              <w:rPr>
                <w:sz w:val="28"/>
                <w:szCs w:val="28"/>
              </w:rPr>
            </w:pPr>
            <w:r w:rsidRPr="4B94FD83">
              <w:rPr>
                <w:sz w:val="28"/>
                <w:szCs w:val="28"/>
              </w:rPr>
              <w:t xml:space="preserve">ACCESS score lower than 4.2 overall and 3.9 literacy score, but the student met the exit criteria of the </w:t>
            </w:r>
            <w:r w:rsidRPr="4B94FD83">
              <w:rPr>
                <w:sz w:val="28"/>
                <w:szCs w:val="28"/>
              </w:rPr>
              <w:lastRenderedPageBreak/>
              <w:t>state they came from and reclassified as a FEL.</w:t>
            </w:r>
          </w:p>
          <w:p w14:paraId="2E4B157B" w14:textId="77777777" w:rsidR="00A369E6" w:rsidRDefault="00A369E6" w:rsidP="65591C41">
            <w:pPr>
              <w:rPr>
                <w:sz w:val="28"/>
                <w:szCs w:val="28"/>
              </w:rPr>
            </w:pPr>
          </w:p>
          <w:p w14:paraId="6B7169AE" w14:textId="1BAE955B" w:rsidR="47CD331D" w:rsidRDefault="19B9A187" w:rsidP="00301104">
            <w:pPr>
              <w:rPr>
                <w:sz w:val="28"/>
                <w:szCs w:val="28"/>
              </w:rPr>
            </w:pPr>
            <w:r w:rsidRPr="65591C41">
              <w:rPr>
                <w:sz w:val="28"/>
                <w:szCs w:val="28"/>
              </w:rPr>
              <w:t>Massachusetts cannot accept the other state's reclassification determination based on their exit criteria. No need to screen for English language proficiency, but code the student as an EL and start providing services.</w:t>
            </w:r>
          </w:p>
        </w:tc>
      </w:tr>
      <w:tr w:rsidR="47CD331D" w14:paraId="65785203" w14:textId="77777777" w:rsidTr="4FF89379">
        <w:trPr>
          <w:trHeight w:val="300"/>
        </w:trPr>
        <w:tc>
          <w:tcPr>
            <w:tcW w:w="4316" w:type="dxa"/>
          </w:tcPr>
          <w:p w14:paraId="0BA83067" w14:textId="19C2BEDA" w:rsidR="5A537123" w:rsidRDefault="5A537123" w:rsidP="47CD331D">
            <w:pPr>
              <w:rPr>
                <w:sz w:val="28"/>
                <w:szCs w:val="28"/>
              </w:rPr>
            </w:pPr>
            <w:r w:rsidRPr="47CD331D">
              <w:rPr>
                <w:sz w:val="28"/>
                <w:szCs w:val="28"/>
              </w:rPr>
              <w:lastRenderedPageBreak/>
              <w:t>Early Administration of WIDA Screener to Incoming Kindergarten Students</w:t>
            </w:r>
          </w:p>
        </w:tc>
        <w:tc>
          <w:tcPr>
            <w:tcW w:w="4317" w:type="dxa"/>
          </w:tcPr>
          <w:p w14:paraId="7B67B2BD" w14:textId="788EEB18" w:rsidR="5A537123" w:rsidRDefault="5A537123" w:rsidP="47CD331D">
            <w:pPr>
              <w:rPr>
                <w:sz w:val="28"/>
                <w:szCs w:val="28"/>
              </w:rPr>
            </w:pPr>
            <w:r w:rsidRPr="47CD331D">
              <w:rPr>
                <w:sz w:val="28"/>
                <w:szCs w:val="28"/>
              </w:rPr>
              <w:t>CHANGED</w:t>
            </w:r>
          </w:p>
          <w:p w14:paraId="5488B08C" w14:textId="2FE349F1" w:rsidR="47CD331D" w:rsidRDefault="47CD331D" w:rsidP="47CD331D">
            <w:pPr>
              <w:rPr>
                <w:sz w:val="28"/>
                <w:szCs w:val="28"/>
              </w:rPr>
            </w:pPr>
          </w:p>
        </w:tc>
        <w:tc>
          <w:tcPr>
            <w:tcW w:w="4317" w:type="dxa"/>
          </w:tcPr>
          <w:p w14:paraId="112F6DEC" w14:textId="5972D969" w:rsidR="30E657B7" w:rsidRDefault="30E657B7" w:rsidP="47CD331D">
            <w:pPr>
              <w:rPr>
                <w:sz w:val="28"/>
                <w:szCs w:val="28"/>
              </w:rPr>
            </w:pPr>
            <w:r w:rsidRPr="47CD331D">
              <w:rPr>
                <w:sz w:val="28"/>
                <w:szCs w:val="28"/>
              </w:rPr>
              <w:t xml:space="preserve">If the district is administering the WIDA Screener for Kindergarten to students preceding their initial enrollment in kindergarten, the earliest recommended testing window is from mid-April to June. </w:t>
            </w:r>
          </w:p>
        </w:tc>
      </w:tr>
      <w:tr w:rsidR="47CD331D" w14:paraId="2AF573CE" w14:textId="77777777" w:rsidTr="4FF89379">
        <w:trPr>
          <w:trHeight w:val="300"/>
        </w:trPr>
        <w:tc>
          <w:tcPr>
            <w:tcW w:w="12950" w:type="dxa"/>
            <w:gridSpan w:val="3"/>
            <w:shd w:val="clear" w:color="auto" w:fill="AEAAAA" w:themeFill="background2" w:themeFillShade="BF"/>
          </w:tcPr>
          <w:p w14:paraId="734B00EB" w14:textId="73270CBC" w:rsidR="14198671" w:rsidRDefault="14198671" w:rsidP="47CD331D">
            <w:pPr>
              <w:jc w:val="center"/>
              <w:rPr>
                <w:b/>
                <w:bCs/>
                <w:sz w:val="28"/>
                <w:szCs w:val="28"/>
              </w:rPr>
            </w:pPr>
            <w:r w:rsidRPr="47CD331D">
              <w:rPr>
                <w:b/>
                <w:bCs/>
                <w:sz w:val="28"/>
                <w:szCs w:val="28"/>
              </w:rPr>
              <w:t>ELE SERVICES</w:t>
            </w:r>
          </w:p>
        </w:tc>
      </w:tr>
      <w:tr w:rsidR="001B3636" w14:paraId="1C4C162B" w14:textId="77777777" w:rsidTr="4FF89379">
        <w:tc>
          <w:tcPr>
            <w:tcW w:w="4316" w:type="dxa"/>
          </w:tcPr>
          <w:p w14:paraId="6A20A214" w14:textId="30FB553E" w:rsidR="001B3636" w:rsidRDefault="00302082" w:rsidP="001B3636">
            <w:pPr>
              <w:rPr>
                <w:sz w:val="28"/>
                <w:szCs w:val="28"/>
              </w:rPr>
            </w:pPr>
            <w:r>
              <w:rPr>
                <w:sz w:val="28"/>
                <w:szCs w:val="28"/>
              </w:rPr>
              <w:t>The table for recommended periods of ESL instruction</w:t>
            </w:r>
          </w:p>
        </w:tc>
        <w:tc>
          <w:tcPr>
            <w:tcW w:w="4317" w:type="dxa"/>
          </w:tcPr>
          <w:p w14:paraId="00F6CE75" w14:textId="22A45C66" w:rsidR="001B3636" w:rsidRDefault="00302082" w:rsidP="001B3636">
            <w:pPr>
              <w:rPr>
                <w:sz w:val="28"/>
                <w:szCs w:val="28"/>
              </w:rPr>
            </w:pPr>
            <w:r>
              <w:rPr>
                <w:sz w:val="28"/>
                <w:szCs w:val="28"/>
              </w:rPr>
              <w:t>CHANGED</w:t>
            </w:r>
          </w:p>
        </w:tc>
        <w:tc>
          <w:tcPr>
            <w:tcW w:w="4317" w:type="dxa"/>
          </w:tcPr>
          <w:p w14:paraId="175B1548" w14:textId="4E2641AD" w:rsidR="001B3636" w:rsidRDefault="00302082" w:rsidP="001B3636">
            <w:pPr>
              <w:rPr>
                <w:sz w:val="28"/>
                <w:szCs w:val="28"/>
              </w:rPr>
            </w:pPr>
            <w:r w:rsidRPr="4B94FD83">
              <w:rPr>
                <w:sz w:val="28"/>
                <w:szCs w:val="28"/>
              </w:rPr>
              <w:t xml:space="preserve">Level 3 counts as </w:t>
            </w:r>
            <w:r w:rsidR="00A93030">
              <w:rPr>
                <w:sz w:val="28"/>
                <w:szCs w:val="28"/>
              </w:rPr>
              <w:t xml:space="preserve">a </w:t>
            </w:r>
            <w:r w:rsidRPr="4B94FD83">
              <w:rPr>
                <w:sz w:val="28"/>
                <w:szCs w:val="28"/>
              </w:rPr>
              <w:t>Transitional level of proficiency. Overall cut scores for Foundational and Transitional levels of proficiency have been removed.  Level 1 and Level 2 students are considered as Foundational</w:t>
            </w:r>
            <w:r w:rsidR="482C3530" w:rsidRPr="4B94FD83">
              <w:rPr>
                <w:sz w:val="28"/>
                <w:szCs w:val="28"/>
              </w:rPr>
              <w:t>,</w:t>
            </w:r>
            <w:r w:rsidRPr="4B94FD83">
              <w:rPr>
                <w:sz w:val="28"/>
                <w:szCs w:val="28"/>
              </w:rPr>
              <w:t xml:space="preserve"> and Level 3 and Level 4 students are considered Transitional.</w:t>
            </w:r>
            <w:r w:rsidR="0C8CF49C" w:rsidRPr="4B94FD83">
              <w:rPr>
                <w:sz w:val="28"/>
                <w:szCs w:val="28"/>
              </w:rPr>
              <w:t xml:space="preserve"> The guidance includes some scenarios.</w:t>
            </w:r>
          </w:p>
        </w:tc>
      </w:tr>
      <w:tr w:rsidR="001B3636" w14:paraId="53E30466" w14:textId="77777777" w:rsidTr="4FF89379">
        <w:tc>
          <w:tcPr>
            <w:tcW w:w="4316" w:type="dxa"/>
          </w:tcPr>
          <w:p w14:paraId="6EBCE3A7" w14:textId="7CD60CF2" w:rsidR="001B3636" w:rsidRDefault="00FF5D4C" w:rsidP="001B3636">
            <w:pPr>
              <w:rPr>
                <w:sz w:val="28"/>
                <w:szCs w:val="28"/>
              </w:rPr>
            </w:pPr>
            <w:r>
              <w:rPr>
                <w:sz w:val="28"/>
                <w:szCs w:val="28"/>
              </w:rPr>
              <w:lastRenderedPageBreak/>
              <w:t>ELE services for Newcomers</w:t>
            </w:r>
          </w:p>
        </w:tc>
        <w:tc>
          <w:tcPr>
            <w:tcW w:w="4317" w:type="dxa"/>
          </w:tcPr>
          <w:p w14:paraId="5F7682F7" w14:textId="1D41A3E9" w:rsidR="001B3636" w:rsidRDefault="00FF5D4C" w:rsidP="001B3636">
            <w:pPr>
              <w:rPr>
                <w:sz w:val="28"/>
                <w:szCs w:val="28"/>
              </w:rPr>
            </w:pPr>
            <w:r>
              <w:rPr>
                <w:sz w:val="28"/>
                <w:szCs w:val="28"/>
              </w:rPr>
              <w:t>ADDED</w:t>
            </w:r>
          </w:p>
        </w:tc>
        <w:tc>
          <w:tcPr>
            <w:tcW w:w="4317" w:type="dxa"/>
          </w:tcPr>
          <w:p w14:paraId="608B1CF6" w14:textId="0A89A2A7" w:rsidR="001B3636" w:rsidRDefault="00FF5D4C" w:rsidP="001B3636">
            <w:pPr>
              <w:rPr>
                <w:sz w:val="28"/>
                <w:szCs w:val="28"/>
              </w:rPr>
            </w:pPr>
            <w:r>
              <w:rPr>
                <w:sz w:val="28"/>
                <w:szCs w:val="28"/>
              </w:rPr>
              <w:t>The Department provided additional guidance for ELE services for Newcomers.</w:t>
            </w:r>
          </w:p>
        </w:tc>
      </w:tr>
      <w:tr w:rsidR="00FF5D4C" w14:paraId="544174E1" w14:textId="77777777" w:rsidTr="4FF89379">
        <w:tc>
          <w:tcPr>
            <w:tcW w:w="4316" w:type="dxa"/>
          </w:tcPr>
          <w:p w14:paraId="7FCED53E" w14:textId="58952DA2" w:rsidR="00FF5D4C" w:rsidRDefault="28F4123A" w:rsidP="47CD331D">
            <w:pPr>
              <w:spacing w:line="259" w:lineRule="auto"/>
              <w:rPr>
                <w:sz w:val="28"/>
                <w:szCs w:val="28"/>
              </w:rPr>
            </w:pPr>
            <w:r w:rsidRPr="47CD331D">
              <w:rPr>
                <w:sz w:val="28"/>
                <w:szCs w:val="28"/>
              </w:rPr>
              <w:t xml:space="preserve">Avoiding Unnecessary Segregation for ELs </w:t>
            </w:r>
          </w:p>
        </w:tc>
        <w:tc>
          <w:tcPr>
            <w:tcW w:w="4317" w:type="dxa"/>
          </w:tcPr>
          <w:p w14:paraId="3CD79912" w14:textId="74EFBE60" w:rsidR="00FF5D4C" w:rsidRDefault="00FF5D4C" w:rsidP="001B3636">
            <w:pPr>
              <w:rPr>
                <w:sz w:val="28"/>
                <w:szCs w:val="28"/>
              </w:rPr>
            </w:pPr>
            <w:r>
              <w:rPr>
                <w:sz w:val="28"/>
                <w:szCs w:val="28"/>
              </w:rPr>
              <w:t>ADDED</w:t>
            </w:r>
          </w:p>
        </w:tc>
        <w:tc>
          <w:tcPr>
            <w:tcW w:w="4317" w:type="dxa"/>
          </w:tcPr>
          <w:p w14:paraId="36181098" w14:textId="4F08890C" w:rsidR="00FF5D4C" w:rsidRDefault="00FF5D4C" w:rsidP="001B3636">
            <w:pPr>
              <w:rPr>
                <w:sz w:val="28"/>
                <w:szCs w:val="28"/>
              </w:rPr>
            </w:pPr>
            <w:r>
              <w:rPr>
                <w:sz w:val="28"/>
                <w:szCs w:val="28"/>
              </w:rPr>
              <w:t>The Department provided additional guidance for self-contained programs for districts</w:t>
            </w:r>
            <w:r w:rsidR="00933A6F">
              <w:rPr>
                <w:sz w:val="28"/>
                <w:szCs w:val="28"/>
              </w:rPr>
              <w:t>, to</w:t>
            </w:r>
            <w:r w:rsidR="006539C1">
              <w:rPr>
                <w:sz w:val="28"/>
                <w:szCs w:val="28"/>
              </w:rPr>
              <w:t xml:space="preserve"> </w:t>
            </w:r>
            <w:r>
              <w:rPr>
                <w:sz w:val="28"/>
                <w:szCs w:val="28"/>
              </w:rPr>
              <w:t xml:space="preserve"> carry out these programs in the least segregative manner.</w:t>
            </w:r>
          </w:p>
        </w:tc>
      </w:tr>
      <w:tr w:rsidR="47CD331D" w14:paraId="48019169" w14:textId="77777777" w:rsidTr="4FF89379">
        <w:trPr>
          <w:trHeight w:val="300"/>
        </w:trPr>
        <w:tc>
          <w:tcPr>
            <w:tcW w:w="4316" w:type="dxa"/>
          </w:tcPr>
          <w:p w14:paraId="46AB5ED2" w14:textId="1F8920C5" w:rsidR="47CD331D" w:rsidRDefault="47CD331D" w:rsidP="47CD331D">
            <w:pPr>
              <w:rPr>
                <w:sz w:val="28"/>
                <w:szCs w:val="28"/>
              </w:rPr>
            </w:pPr>
            <w:r w:rsidRPr="47CD331D">
              <w:rPr>
                <w:sz w:val="28"/>
                <w:szCs w:val="28"/>
              </w:rPr>
              <w:t>Scenarios to clarify program proposal applications</w:t>
            </w:r>
          </w:p>
        </w:tc>
        <w:tc>
          <w:tcPr>
            <w:tcW w:w="4317" w:type="dxa"/>
          </w:tcPr>
          <w:p w14:paraId="70BF0B19" w14:textId="4DF4DF4F" w:rsidR="795A5757" w:rsidRDefault="795A5757" w:rsidP="47CD331D">
            <w:pPr>
              <w:spacing w:line="259" w:lineRule="auto"/>
            </w:pPr>
            <w:r w:rsidRPr="47CD331D">
              <w:rPr>
                <w:sz w:val="28"/>
                <w:szCs w:val="28"/>
              </w:rPr>
              <w:t>ADDED</w:t>
            </w:r>
          </w:p>
        </w:tc>
        <w:tc>
          <w:tcPr>
            <w:tcW w:w="4317" w:type="dxa"/>
          </w:tcPr>
          <w:p w14:paraId="00947D9D" w14:textId="502BC429" w:rsidR="47CD331D" w:rsidRDefault="47CD331D" w:rsidP="47CD331D">
            <w:pPr>
              <w:rPr>
                <w:sz w:val="28"/>
                <w:szCs w:val="28"/>
              </w:rPr>
            </w:pPr>
            <w:r w:rsidRPr="47CD331D">
              <w:rPr>
                <w:sz w:val="28"/>
                <w:szCs w:val="28"/>
              </w:rPr>
              <w:t>The Department added another scenario that clarifies the requirement for districts that open the same program at different locations.</w:t>
            </w:r>
          </w:p>
        </w:tc>
      </w:tr>
      <w:tr w:rsidR="47CD331D" w14:paraId="11AE51F0" w14:textId="77777777" w:rsidTr="4FF89379">
        <w:trPr>
          <w:trHeight w:val="300"/>
        </w:trPr>
        <w:tc>
          <w:tcPr>
            <w:tcW w:w="4316" w:type="dxa"/>
          </w:tcPr>
          <w:p w14:paraId="409A0DAE" w14:textId="4F5B2853" w:rsidR="25068FAB" w:rsidRDefault="25068FAB" w:rsidP="47CD331D">
            <w:pPr>
              <w:rPr>
                <w:sz w:val="28"/>
                <w:szCs w:val="28"/>
              </w:rPr>
            </w:pPr>
            <w:r w:rsidRPr="47CD331D">
              <w:rPr>
                <w:sz w:val="28"/>
                <w:szCs w:val="28"/>
              </w:rPr>
              <w:t>ELPAC Collaboration for Program Proposals</w:t>
            </w:r>
          </w:p>
        </w:tc>
        <w:tc>
          <w:tcPr>
            <w:tcW w:w="4317" w:type="dxa"/>
          </w:tcPr>
          <w:p w14:paraId="1842D355" w14:textId="1E164F6D" w:rsidR="1B35AD23" w:rsidRDefault="1B35AD23" w:rsidP="4B94FD83">
            <w:pPr>
              <w:spacing w:line="259" w:lineRule="auto"/>
            </w:pPr>
            <w:r w:rsidRPr="4B94FD83">
              <w:rPr>
                <w:sz w:val="28"/>
                <w:szCs w:val="28"/>
              </w:rPr>
              <w:t>CLARIFIED</w:t>
            </w:r>
          </w:p>
          <w:p w14:paraId="49E8948A" w14:textId="678CE8B0" w:rsidR="47CD331D" w:rsidRDefault="47CD331D" w:rsidP="47CD331D">
            <w:pPr>
              <w:rPr>
                <w:sz w:val="28"/>
                <w:szCs w:val="28"/>
              </w:rPr>
            </w:pPr>
          </w:p>
        </w:tc>
        <w:tc>
          <w:tcPr>
            <w:tcW w:w="4317" w:type="dxa"/>
          </w:tcPr>
          <w:p w14:paraId="73995260" w14:textId="2F82E2FB" w:rsidR="25068FAB" w:rsidRDefault="25068FAB" w:rsidP="47CD331D">
            <w:pPr>
              <w:rPr>
                <w:sz w:val="28"/>
                <w:szCs w:val="28"/>
              </w:rPr>
            </w:pPr>
            <w:r w:rsidRPr="47CD331D">
              <w:rPr>
                <w:sz w:val="28"/>
                <w:szCs w:val="28"/>
              </w:rPr>
              <w:t>A district that intends to offer a new sheltered English immersion or alternative instructional English learner program in the next academic year must consult again with the ELPAC before the complete proposal is submitted for the Department’s review.</w:t>
            </w:r>
          </w:p>
        </w:tc>
      </w:tr>
      <w:tr w:rsidR="4FF89379" w14:paraId="288BAD9C" w14:textId="77777777" w:rsidTr="4FF89379">
        <w:trPr>
          <w:trHeight w:val="300"/>
        </w:trPr>
        <w:tc>
          <w:tcPr>
            <w:tcW w:w="4316" w:type="dxa"/>
          </w:tcPr>
          <w:p w14:paraId="5C3B9483" w14:textId="0314D0C9" w:rsidR="79E53377" w:rsidRDefault="79E53377" w:rsidP="4FF89379">
            <w:pPr>
              <w:rPr>
                <w:sz w:val="28"/>
                <w:szCs w:val="28"/>
              </w:rPr>
            </w:pPr>
            <w:r w:rsidRPr="4FF89379">
              <w:rPr>
                <w:sz w:val="28"/>
                <w:szCs w:val="28"/>
              </w:rPr>
              <w:t>Students in Out-of-District Placements</w:t>
            </w:r>
          </w:p>
        </w:tc>
        <w:tc>
          <w:tcPr>
            <w:tcW w:w="4317" w:type="dxa"/>
          </w:tcPr>
          <w:p w14:paraId="5BB30DED" w14:textId="0F1ECF55" w:rsidR="79E53377" w:rsidRDefault="79E53377" w:rsidP="4FF89379">
            <w:pPr>
              <w:spacing w:line="259" w:lineRule="auto"/>
              <w:rPr>
                <w:sz w:val="28"/>
                <w:szCs w:val="28"/>
              </w:rPr>
            </w:pPr>
            <w:r w:rsidRPr="4FF89379">
              <w:rPr>
                <w:sz w:val="28"/>
                <w:szCs w:val="28"/>
              </w:rPr>
              <w:t>ADDED</w:t>
            </w:r>
          </w:p>
        </w:tc>
        <w:tc>
          <w:tcPr>
            <w:tcW w:w="4317" w:type="dxa"/>
          </w:tcPr>
          <w:p w14:paraId="1FDCEE3A" w14:textId="02242619" w:rsidR="79E53377" w:rsidRDefault="79E53377" w:rsidP="4FF89379">
            <w:pPr>
              <w:rPr>
                <w:sz w:val="28"/>
                <w:szCs w:val="28"/>
              </w:rPr>
            </w:pPr>
            <w:r w:rsidRPr="4FF89379">
              <w:rPr>
                <w:sz w:val="28"/>
                <w:szCs w:val="28"/>
              </w:rPr>
              <w:t xml:space="preserve">The school districts should make sure that: </w:t>
            </w:r>
          </w:p>
          <w:p w14:paraId="68D6FA19" w14:textId="6C0BEF3C" w:rsidR="79E53377" w:rsidRDefault="79E53377" w:rsidP="4FF89379">
            <w:r w:rsidRPr="4FF89379">
              <w:rPr>
                <w:sz w:val="28"/>
                <w:szCs w:val="28"/>
              </w:rPr>
              <w:t xml:space="preserve"> </w:t>
            </w:r>
          </w:p>
          <w:p w14:paraId="64F5DE39" w14:textId="51659727" w:rsidR="79E53377" w:rsidRDefault="79E53377" w:rsidP="4FF89379">
            <w:pPr>
              <w:pStyle w:val="ListParagraph"/>
              <w:numPr>
                <w:ilvl w:val="0"/>
                <w:numId w:val="1"/>
              </w:numPr>
              <w:rPr>
                <w:sz w:val="28"/>
                <w:szCs w:val="28"/>
              </w:rPr>
            </w:pPr>
            <w:r w:rsidRPr="4FF89379">
              <w:rPr>
                <w:sz w:val="28"/>
                <w:szCs w:val="28"/>
              </w:rPr>
              <w:t>Parent notification letters as described in this document are sent to parents.</w:t>
            </w:r>
          </w:p>
          <w:p w14:paraId="07697D3A" w14:textId="16E7E790" w:rsidR="79E53377" w:rsidRDefault="79E53377" w:rsidP="4FF89379">
            <w:pPr>
              <w:pStyle w:val="ListParagraph"/>
              <w:numPr>
                <w:ilvl w:val="0"/>
                <w:numId w:val="1"/>
              </w:numPr>
              <w:rPr>
                <w:sz w:val="28"/>
                <w:szCs w:val="28"/>
              </w:rPr>
            </w:pPr>
            <w:r w:rsidRPr="4FF89379">
              <w:rPr>
                <w:sz w:val="28"/>
                <w:szCs w:val="28"/>
              </w:rPr>
              <w:lastRenderedPageBreak/>
              <w:t>Students in out-of-district placement participate in ACCESS for ELLs testing as appropriate.</w:t>
            </w:r>
          </w:p>
          <w:p w14:paraId="473279C6" w14:textId="5B01C358" w:rsidR="79E53377" w:rsidRDefault="79E53377" w:rsidP="4FF89379">
            <w:pPr>
              <w:pStyle w:val="ListParagraph"/>
              <w:numPr>
                <w:ilvl w:val="0"/>
                <w:numId w:val="1"/>
              </w:numPr>
              <w:rPr>
                <w:sz w:val="28"/>
                <w:szCs w:val="28"/>
              </w:rPr>
            </w:pPr>
            <w:r w:rsidRPr="4FF89379">
              <w:rPr>
                <w:sz w:val="28"/>
                <w:szCs w:val="28"/>
              </w:rPr>
              <w:t xml:space="preserve">Students receive all services to which they are entitled. </w:t>
            </w:r>
          </w:p>
          <w:p w14:paraId="290C5EAB" w14:textId="6884A123" w:rsidR="79E53377" w:rsidRDefault="79E53377" w:rsidP="4FF89379">
            <w:pPr>
              <w:pStyle w:val="ListParagraph"/>
              <w:numPr>
                <w:ilvl w:val="0"/>
                <w:numId w:val="1"/>
              </w:numPr>
              <w:rPr>
                <w:sz w:val="28"/>
                <w:szCs w:val="28"/>
              </w:rPr>
            </w:pPr>
            <w:r w:rsidRPr="4FF89379">
              <w:rPr>
                <w:sz w:val="28"/>
                <w:szCs w:val="28"/>
              </w:rPr>
              <w:t>Former English learners and students whose parents have opted them out of English learner services are monitored to make sure they receive the support they need to be successful in academics and English language acquisition.</w:t>
            </w:r>
          </w:p>
          <w:p w14:paraId="6E933484" w14:textId="6CD16209" w:rsidR="4FF89379" w:rsidRDefault="79E53377" w:rsidP="001C78A9">
            <w:pPr>
              <w:pStyle w:val="ListParagraph"/>
              <w:numPr>
                <w:ilvl w:val="0"/>
                <w:numId w:val="1"/>
              </w:numPr>
              <w:rPr>
                <w:sz w:val="28"/>
                <w:szCs w:val="28"/>
              </w:rPr>
            </w:pPr>
            <w:r w:rsidRPr="4FF89379">
              <w:rPr>
                <w:sz w:val="28"/>
                <w:szCs w:val="28"/>
              </w:rPr>
              <w:t>They comply with all other applicable federal and state requirements.</w:t>
            </w:r>
          </w:p>
        </w:tc>
      </w:tr>
      <w:tr w:rsidR="47CD331D" w14:paraId="784134E1" w14:textId="77777777" w:rsidTr="4FF89379">
        <w:trPr>
          <w:trHeight w:val="300"/>
        </w:trPr>
        <w:tc>
          <w:tcPr>
            <w:tcW w:w="12950" w:type="dxa"/>
            <w:gridSpan w:val="3"/>
            <w:shd w:val="clear" w:color="auto" w:fill="AEAAAA" w:themeFill="background2" w:themeFillShade="BF"/>
          </w:tcPr>
          <w:p w14:paraId="244B4641" w14:textId="482C18C3" w:rsidR="6DAA86CB" w:rsidRDefault="6DAA86CB" w:rsidP="47CD331D">
            <w:pPr>
              <w:jc w:val="center"/>
              <w:rPr>
                <w:sz w:val="28"/>
                <w:szCs w:val="28"/>
              </w:rPr>
            </w:pPr>
            <w:r w:rsidRPr="47CD331D">
              <w:rPr>
                <w:sz w:val="28"/>
                <w:szCs w:val="28"/>
              </w:rPr>
              <w:lastRenderedPageBreak/>
              <w:t>RECLASSIFICATION</w:t>
            </w:r>
          </w:p>
        </w:tc>
      </w:tr>
      <w:tr w:rsidR="00FF5D4C" w14:paraId="30AB33F1" w14:textId="77777777" w:rsidTr="4FF89379">
        <w:tc>
          <w:tcPr>
            <w:tcW w:w="4316" w:type="dxa"/>
          </w:tcPr>
          <w:p w14:paraId="76428345" w14:textId="320C62B0" w:rsidR="00FF5D4C" w:rsidRDefault="00FF5D4C" w:rsidP="001B3636">
            <w:pPr>
              <w:rPr>
                <w:sz w:val="28"/>
                <w:szCs w:val="28"/>
              </w:rPr>
            </w:pPr>
            <w:r>
              <w:rPr>
                <w:sz w:val="28"/>
                <w:szCs w:val="28"/>
              </w:rPr>
              <w:t>Reclassification criteria for ALT ACCESS</w:t>
            </w:r>
          </w:p>
        </w:tc>
        <w:tc>
          <w:tcPr>
            <w:tcW w:w="4317" w:type="dxa"/>
          </w:tcPr>
          <w:p w14:paraId="70B2D876" w14:textId="1359704E" w:rsidR="00FF5D4C" w:rsidRDefault="00FF5D4C" w:rsidP="001B3636">
            <w:pPr>
              <w:rPr>
                <w:sz w:val="28"/>
                <w:szCs w:val="28"/>
              </w:rPr>
            </w:pPr>
            <w:r>
              <w:rPr>
                <w:sz w:val="28"/>
                <w:szCs w:val="28"/>
              </w:rPr>
              <w:t>ADDED</w:t>
            </w:r>
          </w:p>
        </w:tc>
        <w:tc>
          <w:tcPr>
            <w:tcW w:w="4317" w:type="dxa"/>
          </w:tcPr>
          <w:p w14:paraId="18272460" w14:textId="7675AE07" w:rsidR="00FF5D4C" w:rsidRDefault="00FF5D4C" w:rsidP="001B3636">
            <w:pPr>
              <w:rPr>
                <w:sz w:val="28"/>
                <w:szCs w:val="28"/>
              </w:rPr>
            </w:pPr>
            <w:r w:rsidRPr="4B94FD83">
              <w:rPr>
                <w:sz w:val="28"/>
                <w:szCs w:val="28"/>
              </w:rPr>
              <w:t>The Department shared the reclassification criteria for students who take ACCESS ALT</w:t>
            </w:r>
            <w:r w:rsidR="0E4FDB3B" w:rsidRPr="4B94FD83">
              <w:rPr>
                <w:sz w:val="28"/>
                <w:szCs w:val="28"/>
              </w:rPr>
              <w:t xml:space="preserve">. DISTRICTS WILL NOT START RECLASSIFICATION PROCESS BEFORE THE DEPARTMENT PROVIDES CUT SCORES FOR </w:t>
            </w:r>
            <w:r w:rsidR="5FBCF696" w:rsidRPr="4B94FD83">
              <w:rPr>
                <w:sz w:val="28"/>
                <w:szCs w:val="28"/>
              </w:rPr>
              <w:t xml:space="preserve">THE NEW </w:t>
            </w:r>
            <w:r w:rsidR="0E4FDB3B" w:rsidRPr="4B94FD83">
              <w:rPr>
                <w:sz w:val="28"/>
                <w:szCs w:val="28"/>
              </w:rPr>
              <w:t>WIDA ALTERNATE ACCESS.</w:t>
            </w:r>
          </w:p>
        </w:tc>
      </w:tr>
      <w:tr w:rsidR="00FF5D4C" w14:paraId="507FE073" w14:textId="77777777" w:rsidTr="4FF89379">
        <w:tc>
          <w:tcPr>
            <w:tcW w:w="4316" w:type="dxa"/>
          </w:tcPr>
          <w:p w14:paraId="285B6425" w14:textId="16BF47A4" w:rsidR="00FF5D4C" w:rsidRDefault="00FF5D4C" w:rsidP="001B3636">
            <w:pPr>
              <w:rPr>
                <w:sz w:val="28"/>
                <w:szCs w:val="28"/>
              </w:rPr>
            </w:pPr>
            <w:r>
              <w:rPr>
                <w:sz w:val="28"/>
                <w:szCs w:val="28"/>
              </w:rPr>
              <w:lastRenderedPageBreak/>
              <w:t xml:space="preserve">Reclassification criteria for ACCESS </w:t>
            </w:r>
          </w:p>
        </w:tc>
        <w:tc>
          <w:tcPr>
            <w:tcW w:w="4317" w:type="dxa"/>
          </w:tcPr>
          <w:p w14:paraId="551DB682" w14:textId="718ACCE0" w:rsidR="00FF5D4C" w:rsidRDefault="00FF5D4C" w:rsidP="001B3636">
            <w:pPr>
              <w:rPr>
                <w:sz w:val="28"/>
                <w:szCs w:val="28"/>
              </w:rPr>
            </w:pPr>
            <w:r>
              <w:rPr>
                <w:sz w:val="28"/>
                <w:szCs w:val="28"/>
              </w:rPr>
              <w:t>CHANGED</w:t>
            </w:r>
          </w:p>
        </w:tc>
        <w:tc>
          <w:tcPr>
            <w:tcW w:w="4317" w:type="dxa"/>
          </w:tcPr>
          <w:p w14:paraId="6FEF759C" w14:textId="4C222A5A" w:rsidR="00FF5D4C" w:rsidRDefault="00FF5D4C" w:rsidP="001B3636">
            <w:pPr>
              <w:rPr>
                <w:sz w:val="28"/>
                <w:szCs w:val="28"/>
              </w:rPr>
            </w:pPr>
            <w:r w:rsidRPr="4B94FD83">
              <w:rPr>
                <w:sz w:val="28"/>
                <w:szCs w:val="28"/>
              </w:rPr>
              <w:t xml:space="preserve">All students who will score 4.2 or higher overall score and 3.9 or higher literacy score </w:t>
            </w:r>
            <w:r w:rsidR="66238CFA" w:rsidRPr="4B94FD83">
              <w:rPr>
                <w:sz w:val="28"/>
                <w:szCs w:val="28"/>
              </w:rPr>
              <w:t>MUST</w:t>
            </w:r>
            <w:r w:rsidRPr="4B94FD83">
              <w:rPr>
                <w:sz w:val="28"/>
                <w:szCs w:val="28"/>
              </w:rPr>
              <w:t xml:space="preserve"> be reclassified. </w:t>
            </w:r>
          </w:p>
        </w:tc>
      </w:tr>
      <w:tr w:rsidR="00FF5D4C" w14:paraId="0010A11B" w14:textId="77777777" w:rsidTr="4FF89379">
        <w:tc>
          <w:tcPr>
            <w:tcW w:w="4316" w:type="dxa"/>
          </w:tcPr>
          <w:p w14:paraId="18ED37A8" w14:textId="3BB769F0" w:rsidR="00FF5D4C" w:rsidRDefault="00FF5D4C" w:rsidP="001B3636">
            <w:pPr>
              <w:rPr>
                <w:sz w:val="28"/>
                <w:szCs w:val="28"/>
              </w:rPr>
            </w:pPr>
            <w:r>
              <w:rPr>
                <w:sz w:val="28"/>
                <w:szCs w:val="28"/>
              </w:rPr>
              <w:t>FEL monitoring</w:t>
            </w:r>
          </w:p>
        </w:tc>
        <w:tc>
          <w:tcPr>
            <w:tcW w:w="4317" w:type="dxa"/>
          </w:tcPr>
          <w:p w14:paraId="5F7CDD74" w14:textId="58EF0AA0" w:rsidR="00FF5D4C" w:rsidRDefault="0075103D" w:rsidP="001B3636">
            <w:pPr>
              <w:rPr>
                <w:sz w:val="28"/>
                <w:szCs w:val="28"/>
              </w:rPr>
            </w:pPr>
            <w:r>
              <w:rPr>
                <w:sz w:val="28"/>
                <w:szCs w:val="28"/>
              </w:rPr>
              <w:t>CHANGED</w:t>
            </w:r>
          </w:p>
        </w:tc>
        <w:tc>
          <w:tcPr>
            <w:tcW w:w="4317" w:type="dxa"/>
          </w:tcPr>
          <w:p w14:paraId="54489889" w14:textId="1DB340B3" w:rsidR="00FF5D4C" w:rsidRDefault="0075103D" w:rsidP="001B3636">
            <w:pPr>
              <w:rPr>
                <w:sz w:val="28"/>
                <w:szCs w:val="28"/>
              </w:rPr>
            </w:pPr>
            <w:r>
              <w:rPr>
                <w:sz w:val="28"/>
                <w:szCs w:val="28"/>
              </w:rPr>
              <w:t>Language changed to align it to the OELA Toolkit Chapter 8.</w:t>
            </w:r>
          </w:p>
        </w:tc>
      </w:tr>
      <w:tr w:rsidR="0075103D" w14:paraId="696B76E8" w14:textId="77777777" w:rsidTr="4FF89379">
        <w:tc>
          <w:tcPr>
            <w:tcW w:w="4316" w:type="dxa"/>
          </w:tcPr>
          <w:p w14:paraId="687684DF" w14:textId="2634E5C4" w:rsidR="0075103D" w:rsidRDefault="0075103D" w:rsidP="001B3636">
            <w:pPr>
              <w:rPr>
                <w:sz w:val="28"/>
                <w:szCs w:val="28"/>
              </w:rPr>
            </w:pPr>
            <w:r>
              <w:rPr>
                <w:sz w:val="28"/>
                <w:szCs w:val="28"/>
              </w:rPr>
              <w:t>Classifying FELs as ELs</w:t>
            </w:r>
          </w:p>
        </w:tc>
        <w:tc>
          <w:tcPr>
            <w:tcW w:w="4317" w:type="dxa"/>
          </w:tcPr>
          <w:p w14:paraId="25D44F8E" w14:textId="4B8148D1" w:rsidR="0075103D" w:rsidRDefault="0075103D" w:rsidP="001B3636">
            <w:pPr>
              <w:rPr>
                <w:sz w:val="28"/>
                <w:szCs w:val="28"/>
              </w:rPr>
            </w:pPr>
            <w:r>
              <w:rPr>
                <w:sz w:val="28"/>
                <w:szCs w:val="28"/>
              </w:rPr>
              <w:t>CHANGED</w:t>
            </w:r>
          </w:p>
        </w:tc>
        <w:tc>
          <w:tcPr>
            <w:tcW w:w="4317" w:type="dxa"/>
          </w:tcPr>
          <w:p w14:paraId="5CFCCDAE" w14:textId="410AE5BA" w:rsidR="0075103D" w:rsidRDefault="0075103D" w:rsidP="001B3636">
            <w:pPr>
              <w:rPr>
                <w:sz w:val="28"/>
                <w:szCs w:val="28"/>
              </w:rPr>
            </w:pPr>
            <w:r>
              <w:rPr>
                <w:sz w:val="28"/>
                <w:szCs w:val="28"/>
              </w:rPr>
              <w:t>Requirement for parent consent for re-entry</w:t>
            </w:r>
          </w:p>
        </w:tc>
      </w:tr>
    </w:tbl>
    <w:p w14:paraId="367F331B" w14:textId="77777777" w:rsidR="001B3636" w:rsidRPr="001B3636" w:rsidRDefault="001B3636" w:rsidP="001B3636">
      <w:pPr>
        <w:rPr>
          <w:sz w:val="28"/>
          <w:szCs w:val="28"/>
        </w:rPr>
      </w:pPr>
    </w:p>
    <w:sectPr w:rsidR="001B3636" w:rsidRPr="001B3636" w:rsidSect="00B40B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194DF"/>
    <w:multiLevelType w:val="hybridMultilevel"/>
    <w:tmpl w:val="735E6B90"/>
    <w:lvl w:ilvl="0" w:tplc="D09446C6">
      <w:start w:val="1"/>
      <w:numFmt w:val="bullet"/>
      <w:lvlText w:val=""/>
      <w:lvlJc w:val="left"/>
      <w:pPr>
        <w:ind w:left="720" w:hanging="360"/>
      </w:pPr>
      <w:rPr>
        <w:rFonts w:ascii="Symbol" w:hAnsi="Symbol" w:hint="default"/>
      </w:rPr>
    </w:lvl>
    <w:lvl w:ilvl="1" w:tplc="998AE83A">
      <w:start w:val="1"/>
      <w:numFmt w:val="bullet"/>
      <w:lvlText w:val="o"/>
      <w:lvlJc w:val="left"/>
      <w:pPr>
        <w:ind w:left="1440" w:hanging="360"/>
      </w:pPr>
      <w:rPr>
        <w:rFonts w:ascii="Courier New" w:hAnsi="Courier New" w:hint="default"/>
      </w:rPr>
    </w:lvl>
    <w:lvl w:ilvl="2" w:tplc="A9FE0268">
      <w:start w:val="1"/>
      <w:numFmt w:val="bullet"/>
      <w:lvlText w:val=""/>
      <w:lvlJc w:val="left"/>
      <w:pPr>
        <w:ind w:left="2160" w:hanging="360"/>
      </w:pPr>
      <w:rPr>
        <w:rFonts w:ascii="Wingdings" w:hAnsi="Wingdings" w:hint="default"/>
      </w:rPr>
    </w:lvl>
    <w:lvl w:ilvl="3" w:tplc="A5320A94">
      <w:start w:val="1"/>
      <w:numFmt w:val="bullet"/>
      <w:lvlText w:val=""/>
      <w:lvlJc w:val="left"/>
      <w:pPr>
        <w:ind w:left="2880" w:hanging="360"/>
      </w:pPr>
      <w:rPr>
        <w:rFonts w:ascii="Symbol" w:hAnsi="Symbol" w:hint="default"/>
      </w:rPr>
    </w:lvl>
    <w:lvl w:ilvl="4" w:tplc="12E070C0">
      <w:start w:val="1"/>
      <w:numFmt w:val="bullet"/>
      <w:lvlText w:val="o"/>
      <w:lvlJc w:val="left"/>
      <w:pPr>
        <w:ind w:left="3600" w:hanging="360"/>
      </w:pPr>
      <w:rPr>
        <w:rFonts w:ascii="Courier New" w:hAnsi="Courier New" w:hint="default"/>
      </w:rPr>
    </w:lvl>
    <w:lvl w:ilvl="5" w:tplc="157E01EC">
      <w:start w:val="1"/>
      <w:numFmt w:val="bullet"/>
      <w:lvlText w:val=""/>
      <w:lvlJc w:val="left"/>
      <w:pPr>
        <w:ind w:left="4320" w:hanging="360"/>
      </w:pPr>
      <w:rPr>
        <w:rFonts w:ascii="Wingdings" w:hAnsi="Wingdings" w:hint="default"/>
      </w:rPr>
    </w:lvl>
    <w:lvl w:ilvl="6" w:tplc="F58204EA">
      <w:start w:val="1"/>
      <w:numFmt w:val="bullet"/>
      <w:lvlText w:val=""/>
      <w:lvlJc w:val="left"/>
      <w:pPr>
        <w:ind w:left="5040" w:hanging="360"/>
      </w:pPr>
      <w:rPr>
        <w:rFonts w:ascii="Symbol" w:hAnsi="Symbol" w:hint="default"/>
      </w:rPr>
    </w:lvl>
    <w:lvl w:ilvl="7" w:tplc="D6B68072">
      <w:start w:val="1"/>
      <w:numFmt w:val="bullet"/>
      <w:lvlText w:val="o"/>
      <w:lvlJc w:val="left"/>
      <w:pPr>
        <w:ind w:left="5760" w:hanging="360"/>
      </w:pPr>
      <w:rPr>
        <w:rFonts w:ascii="Courier New" w:hAnsi="Courier New" w:hint="default"/>
      </w:rPr>
    </w:lvl>
    <w:lvl w:ilvl="8" w:tplc="32703F1A">
      <w:start w:val="1"/>
      <w:numFmt w:val="bullet"/>
      <w:lvlText w:val=""/>
      <w:lvlJc w:val="left"/>
      <w:pPr>
        <w:ind w:left="6480" w:hanging="360"/>
      </w:pPr>
      <w:rPr>
        <w:rFonts w:ascii="Wingdings" w:hAnsi="Wingdings" w:hint="default"/>
      </w:rPr>
    </w:lvl>
  </w:abstractNum>
  <w:num w:numId="1" w16cid:durableId="157747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36"/>
    <w:rsid w:val="001B3636"/>
    <w:rsid w:val="001C78A9"/>
    <w:rsid w:val="002B05CC"/>
    <w:rsid w:val="00301104"/>
    <w:rsid w:val="00302082"/>
    <w:rsid w:val="003064B4"/>
    <w:rsid w:val="00344A11"/>
    <w:rsid w:val="00353D77"/>
    <w:rsid w:val="003D23D9"/>
    <w:rsid w:val="004149A9"/>
    <w:rsid w:val="006029BA"/>
    <w:rsid w:val="006539C1"/>
    <w:rsid w:val="00666586"/>
    <w:rsid w:val="006A0486"/>
    <w:rsid w:val="0075103D"/>
    <w:rsid w:val="00787BCF"/>
    <w:rsid w:val="008329D3"/>
    <w:rsid w:val="00933A6F"/>
    <w:rsid w:val="00A3486D"/>
    <w:rsid w:val="00A369E6"/>
    <w:rsid w:val="00A61716"/>
    <w:rsid w:val="00A93030"/>
    <w:rsid w:val="00AE3F15"/>
    <w:rsid w:val="00AF60A3"/>
    <w:rsid w:val="00B40BA3"/>
    <w:rsid w:val="00BB49C6"/>
    <w:rsid w:val="00C65CDE"/>
    <w:rsid w:val="00CA1383"/>
    <w:rsid w:val="00F209FC"/>
    <w:rsid w:val="00F573D2"/>
    <w:rsid w:val="00F66A34"/>
    <w:rsid w:val="00FA3E22"/>
    <w:rsid w:val="00FF5D4C"/>
    <w:rsid w:val="03969147"/>
    <w:rsid w:val="03CA0685"/>
    <w:rsid w:val="08F3C873"/>
    <w:rsid w:val="0C8CF49C"/>
    <w:rsid w:val="0E4FDB3B"/>
    <w:rsid w:val="0F2F0097"/>
    <w:rsid w:val="11C5BEB8"/>
    <w:rsid w:val="14198671"/>
    <w:rsid w:val="141C7688"/>
    <w:rsid w:val="15C274AE"/>
    <w:rsid w:val="1609FB53"/>
    <w:rsid w:val="17BD7E32"/>
    <w:rsid w:val="17DD513E"/>
    <w:rsid w:val="188BC681"/>
    <w:rsid w:val="19B9A187"/>
    <w:rsid w:val="19D0D09D"/>
    <w:rsid w:val="1ADDBBED"/>
    <w:rsid w:val="1B35AD23"/>
    <w:rsid w:val="1F2B0870"/>
    <w:rsid w:val="245A3AFF"/>
    <w:rsid w:val="25068FAB"/>
    <w:rsid w:val="28C09339"/>
    <w:rsid w:val="28EBE6F9"/>
    <w:rsid w:val="28F4123A"/>
    <w:rsid w:val="2B9411E0"/>
    <w:rsid w:val="2E43FF50"/>
    <w:rsid w:val="2E4D04A0"/>
    <w:rsid w:val="2E4D614B"/>
    <w:rsid w:val="2EA4DCBF"/>
    <w:rsid w:val="2F618C7C"/>
    <w:rsid w:val="2F6A43D8"/>
    <w:rsid w:val="2F8B18EF"/>
    <w:rsid w:val="301C87E7"/>
    <w:rsid w:val="30E657B7"/>
    <w:rsid w:val="3154FA01"/>
    <w:rsid w:val="3234A056"/>
    <w:rsid w:val="33C8515B"/>
    <w:rsid w:val="377951CC"/>
    <w:rsid w:val="377F9E15"/>
    <w:rsid w:val="3915222D"/>
    <w:rsid w:val="3A273781"/>
    <w:rsid w:val="3AE01B1F"/>
    <w:rsid w:val="3B309F2C"/>
    <w:rsid w:val="3BC307E2"/>
    <w:rsid w:val="3E00966F"/>
    <w:rsid w:val="3E3FE08C"/>
    <w:rsid w:val="3F78A1D6"/>
    <w:rsid w:val="40944DF6"/>
    <w:rsid w:val="4111BBC2"/>
    <w:rsid w:val="414EE1D1"/>
    <w:rsid w:val="455BF325"/>
    <w:rsid w:val="4603FCB2"/>
    <w:rsid w:val="46047B65"/>
    <w:rsid w:val="46C18C60"/>
    <w:rsid w:val="47CD331D"/>
    <w:rsid w:val="482C3530"/>
    <w:rsid w:val="4959F3B6"/>
    <w:rsid w:val="4AF5C417"/>
    <w:rsid w:val="4B94FD83"/>
    <w:rsid w:val="4EE9AD0E"/>
    <w:rsid w:val="4FF89379"/>
    <w:rsid w:val="503839E1"/>
    <w:rsid w:val="5038A656"/>
    <w:rsid w:val="557F2E79"/>
    <w:rsid w:val="57F5CB46"/>
    <w:rsid w:val="5941184C"/>
    <w:rsid w:val="5A537123"/>
    <w:rsid w:val="5AAE1191"/>
    <w:rsid w:val="5EF366F1"/>
    <w:rsid w:val="5FBCF696"/>
    <w:rsid w:val="6035D565"/>
    <w:rsid w:val="6373D999"/>
    <w:rsid w:val="63E896A4"/>
    <w:rsid w:val="65591C41"/>
    <w:rsid w:val="66238CFA"/>
    <w:rsid w:val="6A6BCE2F"/>
    <w:rsid w:val="6AFE7D38"/>
    <w:rsid w:val="6B604696"/>
    <w:rsid w:val="6BC17315"/>
    <w:rsid w:val="6DAA86CB"/>
    <w:rsid w:val="6E4EA34C"/>
    <w:rsid w:val="6E77CFD5"/>
    <w:rsid w:val="7273D54B"/>
    <w:rsid w:val="74B79674"/>
    <w:rsid w:val="74E252BC"/>
    <w:rsid w:val="77D91F51"/>
    <w:rsid w:val="77E67FDA"/>
    <w:rsid w:val="795A5757"/>
    <w:rsid w:val="79725D45"/>
    <w:rsid w:val="79E53377"/>
    <w:rsid w:val="7D124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D70ED"/>
  <w15:chartTrackingRefBased/>
  <w15:docId w15:val="{EEBA9F01-4DCD-4A62-BA23-2AE25242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636"/>
    <w:rPr>
      <w:rFonts w:ascii="Segoe UI" w:hAnsi="Segoe UI" w:cs="Segoe UI"/>
      <w:sz w:val="18"/>
      <w:szCs w:val="18"/>
    </w:rPr>
  </w:style>
  <w:style w:type="table" w:styleId="TableGrid">
    <w:name w:val="Table Grid"/>
    <w:basedOn w:val="TableNormal"/>
    <w:uiPriority w:val="39"/>
    <w:rsid w:val="001B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link w:val="Bullet2Char"/>
    <w:uiPriority w:val="1"/>
    <w:qFormat/>
    <w:rsid w:val="47CD331D"/>
    <w:pPr>
      <w:spacing w:before="160" w:after="240"/>
    </w:pPr>
    <w:rPr>
      <w:rFonts w:ascii="Arial" w:eastAsia="Calibri" w:hAnsi="Arial" w:cs="Arial"/>
      <w:sz w:val="21"/>
      <w:szCs w:val="21"/>
    </w:rPr>
  </w:style>
  <w:style w:type="character" w:customStyle="1" w:styleId="Bullet2Char">
    <w:name w:val="Bullet 2 Char"/>
    <w:basedOn w:val="DefaultParagraphFont"/>
    <w:link w:val="Bullet2"/>
    <w:uiPriority w:val="1"/>
    <w:rsid w:val="47CD331D"/>
    <w:rPr>
      <w:rFonts w:ascii="Arial" w:eastAsia="Calibri" w:hAnsi="Arial" w:cs="Arial"/>
      <w:sz w:val="21"/>
      <w:szCs w:val="21"/>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IMPORTANT CHANGES IN THE 2024 GUIDANCE ON ENGLISH LEARNER EDUCATION SERVICES AND PROGRAMMING</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Changes in the 2024 Guidance on English Learner Education Services and Programming</dc:title>
  <dc:subject/>
  <dc:creator>DESE</dc:creator>
  <cp:keywords/>
  <dc:description/>
  <cp:lastModifiedBy>Zou, Dong (EOE)</cp:lastModifiedBy>
  <cp:revision>5</cp:revision>
  <dcterms:created xsi:type="dcterms:W3CDTF">2024-03-05T21:22:00Z</dcterms:created>
  <dcterms:modified xsi:type="dcterms:W3CDTF">2024-03-06T21:53:00Z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6 2024 12:00AM</vt:lpwstr>
  </property>
</Properties>
</file>