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490DE" w14:textId="4C14DD0B" w:rsidR="001C7DF7" w:rsidRDefault="001C7DF7">
      <w:pPr>
        <w:rPr>
          <w:rFonts w:eastAsiaTheme="minorEastAsia"/>
          <w:b/>
          <w:bCs/>
          <w:sz w:val="28"/>
          <w:szCs w:val="28"/>
        </w:rPr>
      </w:pPr>
      <w:r w:rsidRPr="00392286">
        <w:rPr>
          <w:rFonts w:eastAsiaTheme="minorEastAsia"/>
          <w:b/>
          <w:bCs/>
          <w:sz w:val="28"/>
          <w:szCs w:val="28"/>
        </w:rPr>
        <w:t xml:space="preserve">Responses to questions </w:t>
      </w:r>
      <w:r w:rsidR="006728E1" w:rsidRPr="00392286">
        <w:rPr>
          <w:rFonts w:eastAsiaTheme="minorEastAsia"/>
          <w:b/>
          <w:bCs/>
          <w:sz w:val="28"/>
          <w:szCs w:val="28"/>
        </w:rPr>
        <w:t>regarding OLA FY2</w:t>
      </w:r>
      <w:r w:rsidR="00292767">
        <w:rPr>
          <w:rFonts w:eastAsiaTheme="minorEastAsia"/>
          <w:b/>
          <w:bCs/>
          <w:sz w:val="28"/>
          <w:szCs w:val="28"/>
        </w:rPr>
        <w:t>5</w:t>
      </w:r>
      <w:r w:rsidR="006728E1" w:rsidRPr="00392286">
        <w:rPr>
          <w:rFonts w:eastAsiaTheme="minorEastAsia"/>
          <w:b/>
          <w:bCs/>
          <w:sz w:val="28"/>
          <w:szCs w:val="28"/>
        </w:rPr>
        <w:t xml:space="preserve"> Grants, FC181 English Learner Education Support and FC189 Proficiency-based Outcomes in Languages Other than English</w:t>
      </w:r>
      <w:r w:rsidR="007D4CF3" w:rsidRPr="00392286">
        <w:rPr>
          <w:rFonts w:eastAsiaTheme="minorEastAsia"/>
          <w:b/>
          <w:bCs/>
          <w:sz w:val="28"/>
          <w:szCs w:val="28"/>
        </w:rPr>
        <w:t xml:space="preserve"> </w:t>
      </w:r>
    </w:p>
    <w:p w14:paraId="5D9E133A" w14:textId="710BFA30" w:rsidR="00975970" w:rsidRPr="00392286" w:rsidRDefault="00975970">
      <w:pPr>
        <w:rPr>
          <w:rFonts w:eastAsiaTheme="minorEastAsia"/>
          <w:b/>
          <w:bCs/>
          <w:sz w:val="28"/>
          <w:szCs w:val="28"/>
        </w:rPr>
      </w:pPr>
      <w:r w:rsidRPr="00DE1E6C">
        <w:rPr>
          <w:rFonts w:eastAsiaTheme="minorEastAsia"/>
          <w:b/>
          <w:bCs/>
          <w:color w:val="C00000"/>
        </w:rPr>
        <w:t xml:space="preserve">IMPORTANT INFORMATION: </w:t>
      </w:r>
      <w:r w:rsidR="00E864AD">
        <w:rPr>
          <w:rFonts w:eastAsiaTheme="minorEastAsia"/>
          <w:b/>
          <w:bCs/>
          <w:color w:val="C00000"/>
        </w:rPr>
        <w:t>Applications for both the FC181 and the FC189 are due Friday, Sept</w:t>
      </w:r>
      <w:r w:rsidR="00E10B71">
        <w:rPr>
          <w:rFonts w:eastAsiaTheme="minorEastAsia"/>
          <w:b/>
          <w:bCs/>
          <w:color w:val="C00000"/>
        </w:rPr>
        <w:t>ember 27</w:t>
      </w:r>
      <w:r w:rsidR="00E10B71" w:rsidRPr="00E10B71">
        <w:rPr>
          <w:rFonts w:eastAsiaTheme="minorEastAsia"/>
          <w:b/>
          <w:bCs/>
          <w:color w:val="C00000"/>
          <w:vertAlign w:val="superscript"/>
        </w:rPr>
        <w:t>th</w:t>
      </w:r>
      <w:r w:rsidR="00E10B71">
        <w:rPr>
          <w:rFonts w:eastAsiaTheme="minorEastAsia"/>
          <w:b/>
          <w:bCs/>
          <w:color w:val="C00000"/>
        </w:rPr>
        <w:t xml:space="preserve"> by 5:00 pm. </w:t>
      </w:r>
      <w:r w:rsidRPr="00DE1E6C">
        <w:rPr>
          <w:rFonts w:eastAsiaTheme="minorEastAsia"/>
          <w:b/>
          <w:bCs/>
          <w:color w:val="C00000"/>
        </w:rPr>
        <w:t xml:space="preserve">Competitive grant applications are not considered submitted until the Superintendent / Chief Executive approves the grant application in GEM$. </w:t>
      </w:r>
      <w:r w:rsidRPr="00DE1E6C">
        <w:rPr>
          <w:rFonts w:eastAsiaTheme="minorEastAsia"/>
          <w:b/>
          <w:bCs/>
          <w:color w:val="C00000"/>
          <w:u w:val="single"/>
        </w:rPr>
        <w:t xml:space="preserve">In order to be considered for competitive funding, the Superintendent/Chief Executive MUST approve the application in GEM$ by </w:t>
      </w:r>
      <w:r w:rsidR="00E10B71">
        <w:rPr>
          <w:rFonts w:eastAsiaTheme="minorEastAsia"/>
          <w:b/>
          <w:bCs/>
          <w:color w:val="C00000"/>
          <w:u w:val="single"/>
        </w:rPr>
        <w:t xml:space="preserve">5:00 pm on September </w:t>
      </w:r>
      <w:r w:rsidR="00B60074">
        <w:rPr>
          <w:rFonts w:eastAsiaTheme="minorEastAsia"/>
          <w:b/>
          <w:bCs/>
          <w:color w:val="C00000"/>
          <w:u w:val="single"/>
        </w:rPr>
        <w:t>27th</w:t>
      </w:r>
      <w:r w:rsidRPr="00DE1E6C">
        <w:rPr>
          <w:rFonts w:eastAsiaTheme="minorEastAsia"/>
          <w:b/>
          <w:bCs/>
          <w:color w:val="C00000"/>
          <w:u w:val="single"/>
        </w:rPr>
        <w:t>.</w:t>
      </w:r>
    </w:p>
    <w:p w14:paraId="1EE30EED" w14:textId="58EFA284" w:rsidR="006E10A8" w:rsidRPr="007F3E26" w:rsidRDefault="006E10A8" w:rsidP="0022760C">
      <w:pPr>
        <w:pStyle w:val="Heading1"/>
        <w:rPr>
          <w:sz w:val="24"/>
          <w:szCs w:val="24"/>
          <w:u w:val="single"/>
        </w:rPr>
      </w:pPr>
      <w:r w:rsidRPr="007F3E26">
        <w:rPr>
          <w:sz w:val="24"/>
          <w:szCs w:val="24"/>
          <w:u w:val="single"/>
        </w:rPr>
        <w:t>General Questions</w:t>
      </w:r>
    </w:p>
    <w:p w14:paraId="208FBB9E" w14:textId="3733CCAC" w:rsidR="00D03869" w:rsidRDefault="00D03869" w:rsidP="00D57909">
      <w:r w:rsidRPr="002A0A23">
        <w:rPr>
          <w:b/>
          <w:bCs/>
        </w:rPr>
        <w:t>Question:</w:t>
      </w:r>
      <w:r w:rsidRPr="002A0A23">
        <w:t xml:space="preserve"> Is there a cap on how much we can apply for?</w:t>
      </w:r>
      <w:r w:rsidR="00D57909" w:rsidRPr="002A0A23">
        <w:t xml:space="preserve"> If we apply for a large amount, will this cause us to not be funded at all, or is there a possibility that our proposal can receive partial funding?</w:t>
      </w:r>
      <w:r w:rsidRPr="002A0A23">
        <w:br/>
      </w:r>
      <w:r w:rsidRPr="002A0A23">
        <w:rPr>
          <w:b/>
          <w:bCs/>
        </w:rPr>
        <w:t>Response:</w:t>
      </w:r>
      <w:r w:rsidRPr="002A0A23">
        <w:t xml:space="preserve"> There is no application cap on any goal </w:t>
      </w:r>
      <w:r w:rsidR="008938F7" w:rsidRPr="002A0A23">
        <w:t>for</w:t>
      </w:r>
      <w:r w:rsidRPr="002A0A23">
        <w:t xml:space="preserve"> either the FC181 or the FC189. </w:t>
      </w:r>
      <w:r w:rsidR="00755DD9" w:rsidRPr="002A0A23">
        <w:t xml:space="preserve">You may apply for any amount you feel is necessary to achieve your goal, but please understand that </w:t>
      </w:r>
      <w:r w:rsidR="00F73236" w:rsidRPr="002A0A23">
        <w:t xml:space="preserve">this is a competitive </w:t>
      </w:r>
      <w:r w:rsidR="003C6211" w:rsidRPr="002A0A23">
        <w:t>grant,</w:t>
      </w:r>
      <w:r w:rsidR="00F73236" w:rsidRPr="002A0A23">
        <w:t xml:space="preserve"> and </w:t>
      </w:r>
      <w:r w:rsidR="00755DD9" w:rsidRPr="002A0A23">
        <w:t xml:space="preserve">we do not guarantee </w:t>
      </w:r>
      <w:r w:rsidR="00F73236" w:rsidRPr="002A0A23">
        <w:t>funding of any application. You may receive partial funding or no funding at a</w:t>
      </w:r>
      <w:r w:rsidR="002A0A23" w:rsidRPr="002A0A23">
        <w:t>l</w:t>
      </w:r>
      <w:r w:rsidR="00F73236" w:rsidRPr="002A0A23">
        <w:t>l.</w:t>
      </w:r>
    </w:p>
    <w:p w14:paraId="3D7CB861" w14:textId="07ECA8FD" w:rsidR="00C90233" w:rsidRPr="00C90233" w:rsidRDefault="00C90233" w:rsidP="00C55380">
      <w:pPr>
        <w:spacing w:after="0"/>
        <w:rPr>
          <w:rFonts w:eastAsiaTheme="minorEastAsia"/>
        </w:rPr>
      </w:pPr>
      <w:r w:rsidRPr="00C55380">
        <w:rPr>
          <w:rFonts w:eastAsiaTheme="minorEastAsia"/>
          <w:b/>
          <w:bCs/>
        </w:rPr>
        <w:t>Question</w:t>
      </w:r>
      <w:r>
        <w:rPr>
          <w:rFonts w:eastAsiaTheme="minorEastAsia"/>
        </w:rPr>
        <w:t xml:space="preserve">: </w:t>
      </w:r>
      <w:r w:rsidR="00EA770B">
        <w:rPr>
          <w:rFonts w:eastAsiaTheme="minorEastAsia"/>
        </w:rPr>
        <w:t>When will grant funding be available?</w:t>
      </w:r>
      <w:r w:rsidRPr="00C90233">
        <w:rPr>
          <w:rFonts w:eastAsiaTheme="minorEastAsia"/>
        </w:rPr>
        <w:t xml:space="preserve">  </w:t>
      </w:r>
    </w:p>
    <w:p w14:paraId="06B07452" w14:textId="1C60AFA9" w:rsidR="00EB0997" w:rsidRDefault="00C90233" w:rsidP="00EB0997">
      <w:pPr>
        <w:rPr>
          <w:rFonts w:eastAsiaTheme="minorEastAsia"/>
        </w:rPr>
      </w:pPr>
      <w:r w:rsidRPr="00C90233">
        <w:rPr>
          <w:rFonts w:eastAsiaTheme="minorEastAsia"/>
          <w:b/>
        </w:rPr>
        <w:t>Response:</w:t>
      </w:r>
      <w:r w:rsidRPr="00C90233">
        <w:rPr>
          <w:rFonts w:eastAsiaTheme="minorEastAsia"/>
        </w:rPr>
        <w:t xml:space="preserve">  We can’t </w:t>
      </w:r>
      <w:r w:rsidR="00EA770B">
        <w:rPr>
          <w:rFonts w:eastAsiaTheme="minorEastAsia"/>
        </w:rPr>
        <w:t>say when funding will be available</w:t>
      </w:r>
      <w:r w:rsidR="00C55380">
        <w:rPr>
          <w:rFonts w:eastAsiaTheme="minorEastAsia"/>
        </w:rPr>
        <w:t>.</w:t>
      </w:r>
    </w:p>
    <w:p w14:paraId="68CB0657" w14:textId="77777777" w:rsidR="00E566DD" w:rsidRPr="00CA5214" w:rsidRDefault="00E566DD" w:rsidP="00E566DD">
      <w:pPr>
        <w:spacing w:before="100" w:beforeAutospacing="1" w:after="0" w:line="240" w:lineRule="auto"/>
        <w:textAlignment w:val="baseline"/>
        <w:rPr>
          <w:rFonts w:ascii="Calibri" w:eastAsia="Times New Roman" w:hAnsi="Calibri" w:cs="Calibri"/>
        </w:rPr>
      </w:pPr>
      <w:r w:rsidRPr="00CA5214">
        <w:rPr>
          <w:rFonts w:ascii="Calibri" w:eastAsia="Times New Roman" w:hAnsi="Calibri" w:cs="Calibri"/>
          <w:b/>
          <w:bCs/>
        </w:rPr>
        <w:t>Question</w:t>
      </w:r>
      <w:r>
        <w:rPr>
          <w:rFonts w:ascii="Calibri" w:eastAsia="Times New Roman" w:hAnsi="Calibri" w:cs="Calibri"/>
        </w:rPr>
        <w:t xml:space="preserve">: </w:t>
      </w:r>
      <w:r w:rsidRPr="00CA5214">
        <w:rPr>
          <w:rFonts w:ascii="Calibri" w:eastAsia="Times New Roman" w:hAnsi="Calibri" w:cs="Calibri"/>
        </w:rPr>
        <w:t>I don’t see the grant in GEM$, can you give me access? </w:t>
      </w:r>
    </w:p>
    <w:p w14:paraId="4FBF2F0A" w14:textId="77777777" w:rsidR="00E566DD" w:rsidRDefault="00E566DD" w:rsidP="00E566DD">
      <w:pPr>
        <w:spacing w:after="100" w:afterAutospacing="1" w:line="240" w:lineRule="auto"/>
        <w:textAlignment w:val="baseline"/>
        <w:rPr>
          <w:rFonts w:ascii="Calibri" w:eastAsia="Times New Roman" w:hAnsi="Calibri" w:cs="Calibri"/>
        </w:rPr>
      </w:pPr>
      <w:r w:rsidRPr="00F13717">
        <w:rPr>
          <w:rFonts w:ascii="Calibri" w:eastAsia="Times New Roman" w:hAnsi="Calibri" w:cs="Calibri"/>
          <w:b/>
          <w:bCs/>
        </w:rPr>
        <w:t>Response</w:t>
      </w:r>
      <w:r w:rsidRPr="00F13717">
        <w:rPr>
          <w:rFonts w:ascii="Calibri" w:eastAsia="Times New Roman" w:hAnsi="Calibri" w:cs="Calibri"/>
        </w:rPr>
        <w:t>: Rather than searching for the grant please click on “Funding” on the  left hand menu. If you still don’t see the FC181 or FC189, please click on “Address Book” to learn who your User Access Administrator is, then contact them and ask to be assigned as a grant writer on the FC181 and/or FC189. </w:t>
      </w:r>
    </w:p>
    <w:p w14:paraId="747C8100" w14:textId="77777777" w:rsidR="00E566DD" w:rsidRPr="0052282E" w:rsidRDefault="00E566DD" w:rsidP="00E566DD">
      <w:pPr>
        <w:spacing w:after="0"/>
        <w:rPr>
          <w:rFonts w:eastAsiaTheme="minorEastAsia"/>
        </w:rPr>
      </w:pPr>
      <w:r w:rsidRPr="0052282E">
        <w:rPr>
          <w:rFonts w:eastAsiaTheme="minorEastAsia"/>
          <w:b/>
          <w:bCs/>
        </w:rPr>
        <w:t>Question</w:t>
      </w:r>
      <w:r>
        <w:rPr>
          <w:rFonts w:eastAsiaTheme="minorEastAsia"/>
        </w:rPr>
        <w:t xml:space="preserve">: </w:t>
      </w:r>
      <w:r w:rsidRPr="0052282E">
        <w:rPr>
          <w:rFonts w:eastAsiaTheme="minorEastAsia"/>
        </w:rPr>
        <w:t>Can districts be provided with printable copies of Part III documents?</w:t>
      </w:r>
    </w:p>
    <w:p w14:paraId="676DCC31" w14:textId="77777777" w:rsidR="00E566DD" w:rsidRDefault="00E566DD" w:rsidP="00E566DD">
      <w:pPr>
        <w:rPr>
          <w:rFonts w:eastAsiaTheme="minorEastAsia"/>
        </w:rPr>
      </w:pPr>
      <w:r w:rsidRPr="0052282E">
        <w:rPr>
          <w:rFonts w:eastAsiaTheme="minorEastAsia"/>
          <w:b/>
          <w:bCs/>
        </w:rPr>
        <w:t>Response:</w:t>
      </w:r>
      <w:r w:rsidRPr="0052282E">
        <w:rPr>
          <w:rFonts w:eastAsiaTheme="minorEastAsia"/>
        </w:rPr>
        <w:t xml:space="preserve"> The Goal Narratives (formerly Part III) can be printed directly from GEM$.</w:t>
      </w:r>
    </w:p>
    <w:p w14:paraId="7A3F62EB" w14:textId="77777777" w:rsidR="00E566DD" w:rsidRDefault="00E566DD" w:rsidP="00E566DD">
      <w:pPr>
        <w:spacing w:before="100" w:beforeAutospacing="1" w:after="100" w:afterAutospacing="1"/>
      </w:pPr>
      <w:r w:rsidRPr="006B0540">
        <w:rPr>
          <w:b/>
          <w:bCs/>
        </w:rPr>
        <w:t>Question</w:t>
      </w:r>
      <w:r>
        <w:t>: Can IHE and other out of district partners be given access to the FC181 or FC189 in GEM$</w:t>
      </w:r>
      <w:r>
        <w:br/>
      </w:r>
      <w:r w:rsidRPr="006B0540">
        <w:rPr>
          <w:b/>
          <w:bCs/>
        </w:rPr>
        <w:t>Response</w:t>
      </w:r>
      <w:r>
        <w:t xml:space="preserve">: At the district’s discretion, the district’s User Access Administrator(s) may add out of district partners in either LEA Data View (view only access) or Grant Writer (edit access) roles. </w:t>
      </w:r>
    </w:p>
    <w:p w14:paraId="6A7D6CFD" w14:textId="763DC958" w:rsidR="00E566DD" w:rsidRPr="00545CC5" w:rsidRDefault="00C447FC" w:rsidP="00545CC5">
      <w:pPr>
        <w:spacing w:before="100" w:beforeAutospacing="1" w:after="100" w:afterAutospacing="1"/>
        <w:rPr>
          <w:rFonts w:eastAsiaTheme="minorEastAsia"/>
          <w:u w:val="single"/>
        </w:rPr>
      </w:pPr>
      <w:r w:rsidRPr="00545CC5">
        <w:rPr>
          <w:rFonts w:eastAsiaTheme="minorEastAsia"/>
          <w:b/>
          <w:bCs/>
          <w:u w:val="single"/>
        </w:rPr>
        <w:t xml:space="preserve">Question: </w:t>
      </w:r>
      <w:r w:rsidR="006E0AAE" w:rsidRPr="00545CC5">
        <w:t>In the budget, what is the difference between "contracted services" and "contracted services major</w:t>
      </w:r>
      <w:r w:rsidR="009D0F55">
        <w:t>?</w:t>
      </w:r>
      <w:r w:rsidR="006E0AAE" w:rsidRPr="00545CC5">
        <w:t>" Also, if the intent is to pay stipends to instructors, as opposed to FTEs, would that go under "other salaries</w:t>
      </w:r>
      <w:r w:rsidR="00545CC5" w:rsidRPr="00545CC5">
        <w:t>?”</w:t>
      </w:r>
      <w:r w:rsidR="00B52E00">
        <w:t xml:space="preserve"> </w:t>
      </w:r>
      <w:r w:rsidR="00C158F5">
        <w:t>How should reimbursements for MTELs be categorized?</w:t>
      </w:r>
      <w:r w:rsidRPr="00545CC5">
        <w:rPr>
          <w:rFonts w:eastAsiaTheme="minorEastAsia"/>
          <w:b/>
          <w:bCs/>
          <w:u w:val="single"/>
        </w:rPr>
        <w:br/>
        <w:t xml:space="preserve">Response: </w:t>
      </w:r>
      <w:r w:rsidRPr="00545CC5">
        <w:rPr>
          <w:rFonts w:eastAsiaTheme="minorEastAsia"/>
          <w:u w:val="single"/>
        </w:rPr>
        <w:t xml:space="preserve">Please see </w:t>
      </w:r>
      <w:r w:rsidRPr="00545CC5">
        <w:rPr>
          <w:rFonts w:eastAsiaTheme="minorEastAsia"/>
          <w:color w:val="0070C0"/>
          <w:u w:val="single"/>
        </w:rPr>
        <w:t xml:space="preserve">the </w:t>
      </w:r>
      <w:hyperlink r:id="rId9" w:history="1">
        <w:r w:rsidR="002C1007" w:rsidRPr="00545CC5">
          <w:rPr>
            <w:rStyle w:val="Hyperlink"/>
            <w:rFonts w:eastAsiaTheme="minorEastAsia"/>
            <w:color w:val="0070C0"/>
          </w:rPr>
          <w:t>GEM$ Chart of Accounts Guidance and Crosswalk</w:t>
        </w:r>
      </w:hyperlink>
      <w:r w:rsidR="002C1007" w:rsidRPr="00545CC5">
        <w:rPr>
          <w:rFonts w:eastAsiaTheme="minorEastAsia"/>
          <w:u w:val="single"/>
        </w:rPr>
        <w:t xml:space="preserve"> for the answers to these questions.</w:t>
      </w:r>
    </w:p>
    <w:p w14:paraId="2877F027" w14:textId="69B9DB5D" w:rsidR="00F13717" w:rsidRPr="007F3E26" w:rsidRDefault="006C52A6" w:rsidP="006C52A6">
      <w:pPr>
        <w:pStyle w:val="Heading2"/>
        <w:rPr>
          <w:rFonts w:ascii="Times New Roman" w:hAnsi="Times New Roman" w:cs="Times New Roman"/>
          <w:sz w:val="24"/>
          <w:szCs w:val="24"/>
        </w:rPr>
      </w:pPr>
      <w:r w:rsidRPr="007F3E26">
        <w:rPr>
          <w:sz w:val="24"/>
          <w:szCs w:val="24"/>
        </w:rPr>
        <w:t>FC181 Questions</w:t>
      </w:r>
    </w:p>
    <w:p w14:paraId="4085CBE7" w14:textId="77777777" w:rsidR="00E566DD" w:rsidRDefault="00E566DD" w:rsidP="00E566DD">
      <w:pPr>
        <w:spacing w:after="0"/>
        <w:rPr>
          <w:rFonts w:eastAsiaTheme="minorEastAsia"/>
        </w:rPr>
      </w:pPr>
      <w:r w:rsidRPr="00E84153">
        <w:rPr>
          <w:rFonts w:eastAsiaTheme="minorEastAsia"/>
          <w:b/>
          <w:bCs/>
        </w:rPr>
        <w:t>Question</w:t>
      </w:r>
      <w:r>
        <w:rPr>
          <w:rFonts w:eastAsiaTheme="minorEastAsia"/>
        </w:rPr>
        <w:t xml:space="preserve">: </w:t>
      </w:r>
      <w:r w:rsidRPr="00E84153">
        <w:rPr>
          <w:rFonts w:eastAsiaTheme="minorEastAsia"/>
        </w:rPr>
        <w:t>Are previous awardees eligible to apply?</w:t>
      </w:r>
    </w:p>
    <w:p w14:paraId="67EC2825" w14:textId="77777777" w:rsidR="00E566DD" w:rsidRPr="00E84153" w:rsidRDefault="00E566DD" w:rsidP="00E566DD">
      <w:pPr>
        <w:rPr>
          <w:rFonts w:eastAsiaTheme="minorEastAsia"/>
        </w:rPr>
      </w:pPr>
      <w:r w:rsidRPr="00E84153">
        <w:rPr>
          <w:rFonts w:eastAsiaTheme="minorEastAsia"/>
          <w:b/>
          <w:bCs/>
        </w:rPr>
        <w:lastRenderedPageBreak/>
        <w:t xml:space="preserve">Response: </w:t>
      </w:r>
      <w:r w:rsidRPr="00E84153">
        <w:rPr>
          <w:rFonts w:eastAsiaTheme="minorEastAsia"/>
        </w:rPr>
        <w:t>Organizations that have previously been awarded FC181 Goal 1 three or more times are no longer eligible to apply for FC181 Goal 1. They are eligible to apply for FC181 Goals 2, 3, and 4, as well as for FC189 Goals 1 and 2.</w:t>
      </w:r>
    </w:p>
    <w:p w14:paraId="055F86C5" w14:textId="0F910D8A" w:rsidR="00B814DB" w:rsidRDefault="00B814DB" w:rsidP="00B814DB">
      <w:pPr>
        <w:spacing w:before="100" w:beforeAutospacing="1" w:after="100" w:afterAutospacing="1"/>
      </w:pPr>
      <w:r w:rsidRPr="00B814DB">
        <w:rPr>
          <w:b/>
          <w:bCs/>
        </w:rPr>
        <w:t>Question</w:t>
      </w:r>
      <w:r>
        <w:t>: Is Grant 181 a result of the Look Act and is it available yearly?</w:t>
      </w:r>
      <w:r>
        <w:br/>
      </w:r>
      <w:r w:rsidRPr="00B814DB">
        <w:rPr>
          <w:b/>
          <w:bCs/>
        </w:rPr>
        <w:t>Response</w:t>
      </w:r>
      <w:r>
        <w:t>: Yes, funding for the FC181 was initiated after the passing of the LOOK Act and is available yearly, pending continued funding from the Commonwealth.</w:t>
      </w:r>
    </w:p>
    <w:p w14:paraId="08CE98AE" w14:textId="77777777" w:rsidR="002312D8" w:rsidRDefault="002312D8" w:rsidP="002312D8">
      <w:pPr>
        <w:spacing w:before="100" w:beforeAutospacing="1" w:after="100" w:afterAutospacing="1"/>
      </w:pPr>
      <w:r w:rsidRPr="002312D8">
        <w:rPr>
          <w:b/>
          <w:bCs/>
        </w:rPr>
        <w:t>Question</w:t>
      </w:r>
      <w:r>
        <w:t>: We are thinking multiyear,  could we use these funds to provide stipends, training, and travel to learn from other districts as part of our development and year 2 implement the program?</w:t>
      </w:r>
      <w:r>
        <w:br/>
      </w:r>
      <w:r w:rsidRPr="002312D8">
        <w:rPr>
          <w:b/>
          <w:bCs/>
        </w:rPr>
        <w:t>Response</w:t>
      </w:r>
      <w:r>
        <w:t xml:space="preserve">: While repeated funding can never be guaranteed, a planning year for a new program or hub is eligible for funding under Goals 1, 2, or 3. </w:t>
      </w:r>
    </w:p>
    <w:p w14:paraId="1DE3EDBE" w14:textId="005E5EA4" w:rsidR="001C7DF7" w:rsidRPr="00937DE0" w:rsidRDefault="00937DE0" w:rsidP="00937DE0">
      <w:pPr>
        <w:spacing w:after="0" w:line="240" w:lineRule="auto"/>
        <w:rPr>
          <w:rFonts w:eastAsiaTheme="minorEastAsia"/>
        </w:rPr>
      </w:pPr>
      <w:r w:rsidRPr="00937DE0">
        <w:rPr>
          <w:rFonts w:eastAsiaTheme="minorEastAsia"/>
          <w:b/>
          <w:bCs/>
        </w:rPr>
        <w:t>Question</w:t>
      </w:r>
      <w:r>
        <w:rPr>
          <w:rFonts w:eastAsiaTheme="minorEastAsia"/>
        </w:rPr>
        <w:t xml:space="preserve">: </w:t>
      </w:r>
      <w:r w:rsidR="00DA613E" w:rsidRPr="00937DE0">
        <w:rPr>
          <w:rFonts w:eastAsiaTheme="minorEastAsia"/>
        </w:rPr>
        <w:t xml:space="preserve">Does Goal 3 funding of the FC181 allow SEI classroom teachers to deepen their knowledge of differentiating learning for </w:t>
      </w:r>
      <w:r w:rsidR="38E1B1EE" w:rsidRPr="2C78B027">
        <w:rPr>
          <w:rFonts w:eastAsiaTheme="minorEastAsia"/>
        </w:rPr>
        <w:t>Multilingual</w:t>
      </w:r>
      <w:r w:rsidR="00DA613E" w:rsidRPr="00937DE0">
        <w:rPr>
          <w:rFonts w:eastAsiaTheme="minorEastAsia"/>
        </w:rPr>
        <w:t xml:space="preserve"> Learners?</w:t>
      </w:r>
    </w:p>
    <w:p w14:paraId="637B60EA" w14:textId="3003E8B2" w:rsidR="001C7DF7" w:rsidRDefault="001C7DF7" w:rsidP="00937DE0">
      <w:pPr>
        <w:spacing w:line="240" w:lineRule="auto"/>
        <w:rPr>
          <w:rFonts w:eastAsiaTheme="minorEastAsia"/>
        </w:rPr>
      </w:pPr>
      <w:r w:rsidRPr="5DA1FC6E">
        <w:rPr>
          <w:rFonts w:eastAsiaTheme="minorEastAsia"/>
          <w:b/>
        </w:rPr>
        <w:t>Response:</w:t>
      </w:r>
      <w:r w:rsidR="008C1313" w:rsidRPr="5DA1FC6E">
        <w:rPr>
          <w:rFonts w:eastAsiaTheme="minorEastAsia"/>
        </w:rPr>
        <w:t xml:space="preserve">  </w:t>
      </w:r>
      <w:r w:rsidR="00DA613E">
        <w:rPr>
          <w:rFonts w:eastAsiaTheme="minorEastAsia"/>
        </w:rPr>
        <w:t xml:space="preserve">No, Goal 3 of the FC181 </w:t>
      </w:r>
      <w:r w:rsidR="1E27E17C" w:rsidRPr="2C78B027">
        <w:rPr>
          <w:rFonts w:eastAsiaTheme="minorEastAsia"/>
        </w:rPr>
        <w:t>cannot</w:t>
      </w:r>
      <w:r w:rsidR="00DA613E">
        <w:rPr>
          <w:rFonts w:eastAsiaTheme="minorEastAsia"/>
        </w:rPr>
        <w:t xml:space="preserve"> be used to fund professional learning for SEI teachers.</w:t>
      </w:r>
      <w:r w:rsidR="003C1205" w:rsidRPr="5DA1FC6E">
        <w:rPr>
          <w:rFonts w:eastAsiaTheme="minorEastAsia"/>
        </w:rPr>
        <w:t xml:space="preserve">  </w:t>
      </w:r>
      <w:r w:rsidR="004C6D68" w:rsidRPr="5DA1FC6E">
        <w:rPr>
          <w:rFonts w:eastAsiaTheme="minorEastAsia"/>
        </w:rPr>
        <w:t xml:space="preserve"> </w:t>
      </w:r>
    </w:p>
    <w:p w14:paraId="273C5C36" w14:textId="77777777" w:rsidR="00937DE0" w:rsidRDefault="00937DE0" w:rsidP="00937DE0">
      <w:pPr>
        <w:spacing w:after="0"/>
      </w:pPr>
      <w:r w:rsidRPr="00937DE0">
        <w:rPr>
          <w:b/>
          <w:bCs/>
        </w:rPr>
        <w:t>Question</w:t>
      </w:r>
      <w:r>
        <w:t xml:space="preserve">: </w:t>
      </w:r>
      <w:r w:rsidR="00211AE4">
        <w:t>Do we need a university backing to be able to apply for Goal 2 with grant fund code 181? Or can districts establish their own "hub"?</w:t>
      </w:r>
    </w:p>
    <w:p w14:paraId="1769DF5F" w14:textId="45589BF5" w:rsidR="00211AE4" w:rsidRDefault="00211AE4" w:rsidP="00937DE0">
      <w:pPr>
        <w:rPr>
          <w:rFonts w:eastAsiaTheme="minorEastAsia"/>
        </w:rPr>
      </w:pPr>
      <w:r w:rsidRPr="00937DE0">
        <w:rPr>
          <w:rFonts w:eastAsiaTheme="minorEastAsia"/>
          <w:b/>
          <w:bCs/>
        </w:rPr>
        <w:t>Response</w:t>
      </w:r>
      <w:r w:rsidRPr="00937DE0">
        <w:rPr>
          <w:rFonts w:eastAsiaTheme="minorEastAsia"/>
        </w:rPr>
        <w:t xml:space="preserve">: </w:t>
      </w:r>
      <w:r w:rsidR="00EB027D" w:rsidRPr="00937DE0">
        <w:rPr>
          <w:rFonts w:eastAsiaTheme="minorEastAsia"/>
        </w:rPr>
        <w:t>Applicants must apply in partnership</w:t>
      </w:r>
      <w:r w:rsidRPr="00937DE0">
        <w:rPr>
          <w:rFonts w:eastAsiaTheme="minorEastAsia"/>
        </w:rPr>
        <w:t xml:space="preserve"> with an Institute of Higher Education for </w:t>
      </w:r>
      <w:r w:rsidR="00937DE0">
        <w:rPr>
          <w:rFonts w:eastAsiaTheme="minorEastAsia"/>
        </w:rPr>
        <w:t>Goals 2 and 3.</w:t>
      </w:r>
    </w:p>
    <w:p w14:paraId="3D53BA57" w14:textId="77777777" w:rsidR="00031309" w:rsidRPr="00031309" w:rsidRDefault="00031309" w:rsidP="00031309">
      <w:pPr>
        <w:rPr>
          <w:rFonts w:eastAsia="Times New Roman" w:cstheme="minorHAnsi"/>
        </w:rPr>
      </w:pPr>
      <w:r w:rsidRPr="00031309">
        <w:rPr>
          <w:rFonts w:eastAsia="Times New Roman" w:cstheme="minorHAnsi"/>
          <w:b/>
          <w:bCs/>
        </w:rPr>
        <w:t>Question</w:t>
      </w:r>
      <w:r w:rsidRPr="00031309">
        <w:rPr>
          <w:rFonts w:eastAsia="Times New Roman" w:cstheme="minorHAnsi"/>
        </w:rPr>
        <w:t>: Are districts required to partner with another district for goal 3, or only an IHE?</w:t>
      </w:r>
      <w:r w:rsidRPr="00031309">
        <w:rPr>
          <w:rFonts w:cstheme="minorHAnsi"/>
        </w:rPr>
        <w:br/>
      </w:r>
      <w:r w:rsidRPr="00031309">
        <w:rPr>
          <w:rFonts w:eastAsia="Times New Roman" w:cstheme="minorHAnsi"/>
          <w:b/>
          <w:bCs/>
        </w:rPr>
        <w:t>Response</w:t>
      </w:r>
      <w:r w:rsidRPr="00031309">
        <w:rPr>
          <w:rFonts w:eastAsia="Times New Roman" w:cstheme="minorHAnsi"/>
        </w:rPr>
        <w:t>: Districts are only required to partner with an IHE for Goals 2 and 3, but are strongly encouraged to partner with other districts as well</w:t>
      </w:r>
    </w:p>
    <w:p w14:paraId="75DDB07C" w14:textId="29368E3C" w:rsidR="000201AE" w:rsidRPr="00A32E9E" w:rsidRDefault="000201AE" w:rsidP="000201AE">
      <w:pPr>
        <w:pStyle w:val="ListParagraph"/>
        <w:spacing w:after="0" w:line="240" w:lineRule="auto"/>
        <w:ind w:left="0"/>
        <w:rPr>
          <w:color w:val="FF0000"/>
        </w:rPr>
      </w:pPr>
      <w:r w:rsidRPr="00961C51">
        <w:rPr>
          <w:b/>
          <w:bCs/>
        </w:rPr>
        <w:t>Question</w:t>
      </w:r>
      <w:r>
        <w:t xml:space="preserve">: </w:t>
      </w:r>
      <w:r w:rsidRPr="00A32E9E">
        <w:t xml:space="preserve">We (two districts) are collaborating on Goal 3 the ESL Teacher HUB Goal. We had a question about coursework, we partner with [IHE] already for Goal 2 Bilingual HUB grant and for ease of implementation we met with them about coursework for ESL teacher pipeline. They currently do not have a bachelor’s degree program for </w:t>
      </w:r>
      <w:r w:rsidR="00167AB1" w:rsidRPr="00A32E9E">
        <w:t>BA,</w:t>
      </w:r>
      <w:r w:rsidRPr="00A32E9E">
        <w:t xml:space="preserve"> but they went through the list of BA programs and one of interest was a program that focuses on moderate </w:t>
      </w:r>
      <w:r w:rsidR="00500FE7" w:rsidRPr="00A32E9E">
        <w:t>disabilities,</w:t>
      </w:r>
      <w:r w:rsidRPr="00A32E9E">
        <w:t xml:space="preserve"> and they said they could tailor the program to incorporate a dual certification of Moderate Disabilities and ELL. Would that be acceptable and in line with the grant goals?</w:t>
      </w:r>
      <w:r w:rsidRPr="2187AC4C">
        <w:t xml:space="preserve"> </w:t>
      </w:r>
    </w:p>
    <w:p w14:paraId="54C88074" w14:textId="4A512B9A" w:rsidR="000201AE" w:rsidRPr="007F3099" w:rsidRDefault="000201AE" w:rsidP="007F3099">
      <w:pPr>
        <w:pStyle w:val="BodyText"/>
        <w:tabs>
          <w:tab w:val="clear" w:pos="288"/>
        </w:tabs>
        <w:spacing w:line="259" w:lineRule="auto"/>
        <w:rPr>
          <w:rFonts w:eastAsiaTheme="minorHAnsi"/>
        </w:rPr>
      </w:pPr>
      <w:r w:rsidRPr="007F3099">
        <w:rPr>
          <w:rFonts w:eastAsiaTheme="minorHAnsi"/>
        </w:rPr>
        <w:t xml:space="preserve">Response: This may be eligible for funding provided that the following </w:t>
      </w:r>
      <w:r w:rsidR="00167AB1" w:rsidRPr="007F3099">
        <w:rPr>
          <w:rFonts w:eastAsiaTheme="minorHAnsi"/>
        </w:rPr>
        <w:t>criteria</w:t>
      </w:r>
      <w:r w:rsidRPr="007F3099">
        <w:rPr>
          <w:rFonts w:eastAsiaTheme="minorHAnsi"/>
        </w:rPr>
        <w:t xml:space="preserve"> are met: </w:t>
      </w:r>
    </w:p>
    <w:p w14:paraId="2AF4C246" w14:textId="77777777" w:rsidR="000201AE" w:rsidRPr="007F3099" w:rsidRDefault="000201AE" w:rsidP="007F3099">
      <w:pPr>
        <w:pStyle w:val="ListParagraph"/>
        <w:numPr>
          <w:ilvl w:val="0"/>
          <w:numId w:val="17"/>
        </w:numPr>
        <w:spacing w:after="0" w:line="240" w:lineRule="auto"/>
        <w:ind w:left="270" w:hanging="180"/>
        <w:rPr>
          <w:rFonts w:eastAsia="Calibri"/>
        </w:rPr>
      </w:pPr>
      <w:r w:rsidRPr="007F3099">
        <w:t>That the program is not weighted toward moderate disabilities, and all SMKs for ESL are covered.</w:t>
      </w:r>
    </w:p>
    <w:p w14:paraId="0ACDD2FF" w14:textId="77777777" w:rsidR="000201AE" w:rsidRPr="007F3099" w:rsidRDefault="000201AE" w:rsidP="007F3099">
      <w:pPr>
        <w:pStyle w:val="ListParagraph"/>
        <w:numPr>
          <w:ilvl w:val="0"/>
          <w:numId w:val="17"/>
        </w:numPr>
        <w:spacing w:after="0" w:line="240" w:lineRule="auto"/>
        <w:ind w:left="270" w:hanging="180"/>
        <w:rPr>
          <w:rFonts w:eastAsia="Calibri"/>
        </w:rPr>
      </w:pPr>
      <w:r w:rsidRPr="007F3099">
        <w:t>That graduates of the program are eligible for ESL licensure</w:t>
      </w:r>
    </w:p>
    <w:p w14:paraId="19F32D62" w14:textId="77777777" w:rsidR="00701371" w:rsidRDefault="00701371" w:rsidP="000522FC">
      <w:pPr>
        <w:rPr>
          <w:rFonts w:ascii="Calibri" w:hAnsi="Calibri" w:cs="Calibri"/>
          <w:b/>
          <w:bCs/>
        </w:rPr>
      </w:pPr>
    </w:p>
    <w:p w14:paraId="2C94F90F" w14:textId="25005CC1" w:rsidR="000522FC" w:rsidRPr="000522FC" w:rsidRDefault="00B14911" w:rsidP="000522FC">
      <w:pPr>
        <w:rPr>
          <w:rFonts w:ascii="Calibri" w:hAnsi="Calibri" w:cs="Calibri"/>
        </w:rPr>
      </w:pPr>
      <w:r w:rsidRPr="007153BF">
        <w:rPr>
          <w:rFonts w:ascii="Calibri" w:hAnsi="Calibri" w:cs="Calibri"/>
          <w:b/>
          <w:bCs/>
        </w:rPr>
        <w:t>Question:</w:t>
      </w:r>
      <w:r w:rsidRPr="007153BF">
        <w:rPr>
          <w:rFonts w:ascii="Calibri" w:hAnsi="Calibri" w:cs="Calibri"/>
        </w:rPr>
        <w:t xml:space="preserve"> </w:t>
      </w:r>
      <w:r w:rsidRPr="00B14911">
        <w:rPr>
          <w:rFonts w:ascii="Calibri" w:hAnsi="Calibri" w:cs="Calibri"/>
        </w:rPr>
        <w:t>We are an SEI district and have seen a significant increase in our ML student population, in particular newcomer and SLIFE students. Can we apply for grant funds to implement a bilingual night school program model at Gloucester High School to support SLIFE and newcomer students even though we are an SEI district? </w:t>
      </w:r>
      <w:r w:rsidRPr="007153BF">
        <w:rPr>
          <w:rFonts w:ascii="Calibri" w:hAnsi="Calibri" w:cs="Calibri"/>
        </w:rPr>
        <w:br/>
      </w:r>
      <w:r w:rsidRPr="007153BF">
        <w:rPr>
          <w:rFonts w:ascii="Calibri" w:hAnsi="Calibri" w:cs="Calibri"/>
          <w:b/>
          <w:bCs/>
        </w:rPr>
        <w:t>Response:</w:t>
      </w:r>
      <w:r w:rsidRPr="007153BF">
        <w:rPr>
          <w:rFonts w:ascii="Calibri" w:hAnsi="Calibri" w:cs="Calibri"/>
        </w:rPr>
        <w:t xml:space="preserve"> </w:t>
      </w:r>
      <w:r w:rsidR="000522FC" w:rsidRPr="007153BF">
        <w:rPr>
          <w:rFonts w:ascii="Calibri" w:hAnsi="Calibri" w:cs="Calibri"/>
        </w:rPr>
        <w:t xml:space="preserve">It’s possible that this project could be funded under Goal 1: Develop and/or implement an alternative bilingual ELE program for English learners, </w:t>
      </w:r>
      <w:r w:rsidR="000522FC" w:rsidRPr="007153BF">
        <w:rPr>
          <w:rFonts w:ascii="Calibri" w:hAnsi="Calibri" w:cs="Calibri"/>
          <w:b/>
          <w:bCs/>
        </w:rPr>
        <w:t>BUT</w:t>
      </w:r>
      <w:r w:rsidR="000522FC" w:rsidRPr="000522FC">
        <w:rPr>
          <w:rFonts w:ascii="Calibri" w:hAnsi="Calibri" w:cs="Calibri"/>
        </w:rPr>
        <w:t xml:space="preserve"> – as with any new alternative ELE program – </w:t>
      </w:r>
      <w:r w:rsidR="00C54E43" w:rsidRPr="007153BF">
        <w:rPr>
          <w:rFonts w:ascii="Calibri" w:hAnsi="Calibri" w:cs="Calibri"/>
        </w:rPr>
        <w:t xml:space="preserve">you would </w:t>
      </w:r>
      <w:r w:rsidR="000522FC" w:rsidRPr="000522FC">
        <w:rPr>
          <w:rFonts w:ascii="Calibri" w:hAnsi="Calibri" w:cs="Calibri"/>
        </w:rPr>
        <w:t>have to go through the new program proposal process (preliminary proposal due Nov 15</w:t>
      </w:r>
      <w:r w:rsidR="000522FC" w:rsidRPr="000522FC">
        <w:rPr>
          <w:rFonts w:ascii="Calibri" w:hAnsi="Calibri" w:cs="Calibri"/>
          <w:vertAlign w:val="superscript"/>
        </w:rPr>
        <w:t>th</w:t>
      </w:r>
      <w:r w:rsidR="000522FC" w:rsidRPr="000522FC">
        <w:rPr>
          <w:rFonts w:ascii="Calibri" w:hAnsi="Calibri" w:cs="Calibri"/>
        </w:rPr>
        <w:t xml:space="preserve"> and final proposal due Jan 1</w:t>
      </w:r>
      <w:r w:rsidR="000522FC" w:rsidRPr="000522FC">
        <w:rPr>
          <w:rFonts w:ascii="Calibri" w:hAnsi="Calibri" w:cs="Calibri"/>
          <w:vertAlign w:val="superscript"/>
        </w:rPr>
        <w:t>st</w:t>
      </w:r>
      <w:r w:rsidR="000522FC" w:rsidRPr="000522FC">
        <w:rPr>
          <w:rFonts w:ascii="Calibri" w:hAnsi="Calibri" w:cs="Calibri"/>
        </w:rPr>
        <w:t xml:space="preserve"> for programs to open the following year). This grant </w:t>
      </w:r>
      <w:r w:rsidR="00C54E43" w:rsidRPr="007153BF">
        <w:rPr>
          <w:rFonts w:ascii="Calibri" w:hAnsi="Calibri" w:cs="Calibri"/>
        </w:rPr>
        <w:t>may be</w:t>
      </w:r>
      <w:r w:rsidR="000522FC" w:rsidRPr="000522FC">
        <w:rPr>
          <w:rFonts w:ascii="Calibri" w:hAnsi="Calibri" w:cs="Calibri"/>
        </w:rPr>
        <w:t xml:space="preserve"> used to fund essential planning for new programs, and districts can submit proposals concurrently while they’re using grant funds to plan, but the funds can’t be used for operating a new SLIFE program this year that hasn’t </w:t>
      </w:r>
      <w:r w:rsidR="000522FC" w:rsidRPr="000522FC">
        <w:rPr>
          <w:rFonts w:ascii="Calibri" w:hAnsi="Calibri" w:cs="Calibri"/>
        </w:rPr>
        <w:lastRenderedPageBreak/>
        <w:t xml:space="preserve">yet been approved. Whether </w:t>
      </w:r>
      <w:r w:rsidR="00C70343">
        <w:rPr>
          <w:rFonts w:ascii="Calibri" w:hAnsi="Calibri" w:cs="Calibri"/>
        </w:rPr>
        <w:t xml:space="preserve">or not you </w:t>
      </w:r>
      <w:r w:rsidR="000522FC" w:rsidRPr="000522FC">
        <w:rPr>
          <w:rFonts w:ascii="Calibri" w:hAnsi="Calibri" w:cs="Calibri"/>
        </w:rPr>
        <w:t xml:space="preserve">choose to </w:t>
      </w:r>
      <w:r w:rsidR="00701371">
        <w:rPr>
          <w:rFonts w:ascii="Calibri" w:hAnsi="Calibri" w:cs="Calibri"/>
        </w:rPr>
        <w:t>fund this program through grant funds, the program</w:t>
      </w:r>
      <w:r w:rsidR="000522FC" w:rsidRPr="000522FC">
        <w:rPr>
          <w:rFonts w:ascii="Calibri" w:hAnsi="Calibri" w:cs="Calibri"/>
        </w:rPr>
        <w:t xml:space="preserve"> must go through the new program proposal process. </w:t>
      </w:r>
    </w:p>
    <w:p w14:paraId="090B02F7" w14:textId="7C8DFBC5" w:rsidR="00722680" w:rsidRPr="00A37278" w:rsidRDefault="002F7534" w:rsidP="00937DE0">
      <w:pPr>
        <w:rPr>
          <w:rFonts w:eastAsiaTheme="minorEastAsia"/>
        </w:rPr>
      </w:pPr>
      <w:r w:rsidRPr="003F741E">
        <w:rPr>
          <w:rStyle w:val="normaltextrun"/>
          <w:rFonts w:ascii="Calibri" w:hAnsi="Calibri" w:cs="Calibri"/>
          <w:b/>
          <w:bCs/>
        </w:rPr>
        <w:t>Question</w:t>
      </w:r>
      <w:r>
        <w:rPr>
          <w:rStyle w:val="normaltextrun"/>
          <w:rFonts w:ascii="Calibri" w:hAnsi="Calibri" w:cs="Calibri"/>
        </w:rPr>
        <w:t xml:space="preserve">: We are starting an ASL program </w:t>
      </w:r>
      <w:r w:rsidR="003F741E">
        <w:rPr>
          <w:rStyle w:val="normaltextrun"/>
          <w:rFonts w:ascii="Calibri" w:hAnsi="Calibri" w:cs="Calibri"/>
        </w:rPr>
        <w:t>and</w:t>
      </w:r>
      <w:r>
        <w:rPr>
          <w:rStyle w:val="normaltextrun"/>
          <w:rFonts w:ascii="Calibri" w:hAnsi="Calibri" w:cs="Calibri"/>
        </w:rPr>
        <w:t xml:space="preserve"> I was wondering if ASL fell under the banner of the grant </w:t>
      </w:r>
      <w:hyperlink r:id="rId10">
        <w:r w:rsidRPr="22E9C653">
          <w:rPr>
            <w:rStyle w:val="normaltextrun"/>
            <w:rFonts w:ascii="Calibri" w:hAnsi="Calibri" w:cs="Calibri"/>
            <w:color w:val="0000FF"/>
            <w:u w:val="single"/>
          </w:rPr>
          <w:t>Link</w:t>
        </w:r>
      </w:hyperlink>
      <w:r w:rsidRPr="22E9C653">
        <w:rPr>
          <w:rStyle w:val="normaltextrun"/>
          <w:rFonts w:ascii="Calibri" w:hAnsi="Calibri" w:cs="Calibri"/>
        </w:rPr>
        <w:t>?</w:t>
      </w:r>
      <w:r>
        <w:rPr>
          <w:rStyle w:val="normaltextrun"/>
          <w:rFonts w:ascii="Calibri" w:hAnsi="Calibri" w:cs="Calibri"/>
        </w:rPr>
        <w:t xml:space="preserve"> We are exploring links with </w:t>
      </w:r>
      <w:r w:rsidR="003F741E">
        <w:rPr>
          <w:rStyle w:val="normaltextrun"/>
          <w:rFonts w:ascii="Calibri" w:hAnsi="Calibri" w:cs="Calibri"/>
        </w:rPr>
        <w:t>[</w:t>
      </w:r>
      <w:r>
        <w:rPr>
          <w:rStyle w:val="normaltextrun"/>
          <w:rFonts w:ascii="Calibri" w:hAnsi="Calibri" w:cs="Calibri"/>
        </w:rPr>
        <w:t>IHE</w:t>
      </w:r>
      <w:r w:rsidR="003F741E">
        <w:rPr>
          <w:rStyle w:val="normaltextrun"/>
          <w:rFonts w:ascii="Calibri" w:hAnsi="Calibri" w:cs="Calibri"/>
        </w:rPr>
        <w:t>]</w:t>
      </w:r>
      <w:r>
        <w:rPr>
          <w:rStyle w:val="normaltextrun"/>
          <w:rFonts w:ascii="Calibri" w:hAnsi="Calibri" w:cs="Calibri"/>
        </w:rPr>
        <w:t xml:space="preserve"> as a </w:t>
      </w:r>
      <w:r>
        <w:rPr>
          <w:rStyle w:val="contextualspellingandgrammarerror"/>
          <w:rFonts w:ascii="Calibri" w:hAnsi="Calibri" w:cs="Calibri"/>
        </w:rPr>
        <w:t>partner</w:t>
      </w:r>
      <w:r>
        <w:rPr>
          <w:rStyle w:val="normaltextrun"/>
          <w:rFonts w:ascii="Calibri" w:hAnsi="Calibri" w:cs="Calibri"/>
        </w:rPr>
        <w:t xml:space="preserve"> but I am not clear if our program development needs to reflect/ support ASL needs in our district.</w:t>
      </w:r>
      <w:r w:rsidR="003F741E">
        <w:br/>
      </w:r>
      <w:r w:rsidR="003F741E" w:rsidRPr="003F741E">
        <w:rPr>
          <w:rStyle w:val="normaltextrun"/>
          <w:rFonts w:ascii="Calibri" w:hAnsi="Calibri" w:cs="Calibri"/>
          <w:b/>
          <w:bCs/>
        </w:rPr>
        <w:t>Response</w:t>
      </w:r>
      <w:r w:rsidR="003F741E">
        <w:rPr>
          <w:rStyle w:val="normaltextrun"/>
          <w:rFonts w:ascii="Calibri" w:hAnsi="Calibri" w:cs="Calibri"/>
        </w:rPr>
        <w:t>:</w:t>
      </w:r>
      <w:r w:rsidR="00A37278">
        <w:rPr>
          <w:rStyle w:val="normaltextrun"/>
          <w:rFonts w:ascii="Calibri" w:hAnsi="Calibri" w:cs="Calibri"/>
          <w:color w:val="7030A0"/>
        </w:rPr>
        <w:t xml:space="preserve"> </w:t>
      </w:r>
      <w:r w:rsidR="00A37278" w:rsidRPr="00A37278">
        <w:rPr>
          <w:rStyle w:val="normaltextrun"/>
          <w:rFonts w:ascii="Calibri" w:hAnsi="Calibri" w:cs="Calibri"/>
        </w:rPr>
        <w:t>An ASL</w:t>
      </w:r>
      <w:r w:rsidR="00783AC8">
        <w:rPr>
          <w:rStyle w:val="normaltextrun"/>
          <w:rFonts w:ascii="Calibri" w:hAnsi="Calibri" w:cs="Calibri"/>
        </w:rPr>
        <w:t xml:space="preserve"> </w:t>
      </w:r>
      <w:r w:rsidR="00A37278" w:rsidRPr="00A37278">
        <w:rPr>
          <w:rStyle w:val="normaltextrun"/>
          <w:rFonts w:ascii="Calibri" w:hAnsi="Calibri" w:cs="Calibri"/>
        </w:rPr>
        <w:t xml:space="preserve">Dual Language program for students may be eligible for funding under Goal 1. At this </w:t>
      </w:r>
      <w:r w:rsidR="00A37278" w:rsidRPr="00A37278">
        <w:rPr>
          <w:rStyle w:val="contextualspellingandgrammarerror"/>
          <w:rFonts w:ascii="Calibri" w:hAnsi="Calibri" w:cs="Calibri"/>
        </w:rPr>
        <w:t>time</w:t>
      </w:r>
      <w:r w:rsidR="00A37278" w:rsidRPr="00A37278">
        <w:rPr>
          <w:rStyle w:val="normaltextrun"/>
          <w:rFonts w:ascii="Calibri" w:hAnsi="Calibri" w:cs="Calibri"/>
        </w:rPr>
        <w:t xml:space="preserve"> we would not consider an </w:t>
      </w:r>
      <w:r w:rsidR="003254A2">
        <w:rPr>
          <w:rStyle w:val="normaltextrun"/>
          <w:rFonts w:ascii="Calibri" w:hAnsi="Calibri" w:cs="Calibri"/>
        </w:rPr>
        <w:t>ASL-focused</w:t>
      </w:r>
      <w:r w:rsidR="00A37278" w:rsidRPr="00A37278">
        <w:rPr>
          <w:rStyle w:val="normaltextrun"/>
          <w:rFonts w:ascii="Calibri" w:hAnsi="Calibri" w:cs="Calibri"/>
        </w:rPr>
        <w:t xml:space="preserve"> Dual Language Hub for funding under Goal 2. </w:t>
      </w:r>
    </w:p>
    <w:p w14:paraId="322934EE" w14:textId="4439957A" w:rsidR="00392286" w:rsidRPr="00FF5FDA" w:rsidRDefault="0021759D" w:rsidP="00937DE0">
      <w:pPr>
        <w:rPr>
          <w:rStyle w:val="normaltextrun"/>
          <w:rFonts w:cstheme="minorHAnsi"/>
        </w:rPr>
      </w:pPr>
      <w:r w:rsidRPr="00FF5FDA">
        <w:rPr>
          <w:rStyle w:val="normaltextrun"/>
          <w:rFonts w:cstheme="minorHAnsi"/>
          <w:b/>
          <w:bCs/>
        </w:rPr>
        <w:t>Question</w:t>
      </w:r>
      <w:r w:rsidRPr="00FF5FDA">
        <w:rPr>
          <w:rStyle w:val="normaltextrun"/>
          <w:rFonts w:cstheme="minorHAnsi"/>
        </w:rPr>
        <w:t>: I'm wondering if you could provide more information about Fund Code 181, Goals 3 &amp; 4. If the district is awarded grant money, what exactly do the funds cover? (</w:t>
      </w:r>
      <w:r w:rsidRPr="00FF5FDA">
        <w:rPr>
          <w:rStyle w:val="contextualspellingandgrammarerror"/>
          <w:rFonts w:cstheme="minorHAnsi"/>
        </w:rPr>
        <w:t>resources</w:t>
      </w:r>
      <w:r w:rsidRPr="00FF5FDA">
        <w:rPr>
          <w:rStyle w:val="normaltextrun"/>
          <w:rFonts w:cstheme="minorHAnsi"/>
        </w:rPr>
        <w:t>, materials, and/or professional development, other?)  </w:t>
      </w:r>
      <w:r w:rsidRPr="00FF5FDA">
        <w:rPr>
          <w:rStyle w:val="normaltextrun"/>
          <w:rFonts w:cstheme="minorHAnsi"/>
        </w:rPr>
        <w:br/>
      </w:r>
      <w:r w:rsidRPr="00FF5FDA">
        <w:rPr>
          <w:rStyle w:val="normaltextrun"/>
          <w:rFonts w:cstheme="minorHAnsi"/>
          <w:b/>
          <w:bCs/>
        </w:rPr>
        <w:t>Response</w:t>
      </w:r>
      <w:r w:rsidRPr="00FF5FDA">
        <w:rPr>
          <w:rStyle w:val="normaltextrun"/>
          <w:rFonts w:cstheme="minorHAnsi"/>
        </w:rPr>
        <w:t>: Funding for each of the FC181 goals could be used to cover salaries, stipends, contractual services (such as PD), supplies and materials, memberships, and in some cases travel for conferences, depending on the strength of the proposal and the justifications provided.</w:t>
      </w:r>
    </w:p>
    <w:p w14:paraId="6DE5169B" w14:textId="22E9C2A0" w:rsidR="0031075D" w:rsidRDefault="0031075D" w:rsidP="0031075D">
      <w:pPr>
        <w:rPr>
          <w:rFonts w:eastAsia="Times New Roman" w:cstheme="minorHAnsi"/>
        </w:rPr>
      </w:pPr>
      <w:r w:rsidRPr="00FF5FDA">
        <w:rPr>
          <w:rFonts w:eastAsia="Times New Roman" w:cstheme="minorHAnsi"/>
          <w:b/>
          <w:bCs/>
        </w:rPr>
        <w:t>Question</w:t>
      </w:r>
      <w:r w:rsidRPr="00FF5FDA">
        <w:rPr>
          <w:rFonts w:eastAsia="Times New Roman" w:cstheme="minorHAnsi"/>
        </w:rPr>
        <w:t xml:space="preserve">: Is there a limit to the amount of funding we </w:t>
      </w:r>
      <w:r w:rsidR="00B962AF" w:rsidRPr="00FF5FDA">
        <w:rPr>
          <w:rFonts w:eastAsia="Times New Roman" w:cstheme="minorHAnsi"/>
        </w:rPr>
        <w:t>can</w:t>
      </w:r>
      <w:r w:rsidRPr="00FF5FDA">
        <w:rPr>
          <w:rFonts w:eastAsia="Times New Roman" w:cstheme="minorHAnsi"/>
        </w:rPr>
        <w:t xml:space="preserve"> request for goal 3? Can funding cover hiring and retention bonuses, tuition reimbursement or other reimbursement (</w:t>
      </w:r>
      <w:r w:rsidR="00B1008D" w:rsidRPr="00FF5FDA">
        <w:rPr>
          <w:rFonts w:eastAsia="Times New Roman" w:cstheme="minorHAnsi"/>
        </w:rPr>
        <w:t>i.e.</w:t>
      </w:r>
      <w:r w:rsidRPr="00FF5FDA">
        <w:rPr>
          <w:rFonts w:eastAsia="Times New Roman" w:cstheme="minorHAnsi"/>
        </w:rPr>
        <w:t xml:space="preserve"> MTEL)?</w:t>
      </w:r>
      <w:r w:rsidRPr="00FF5FDA">
        <w:rPr>
          <w:rFonts w:cstheme="minorHAnsi"/>
        </w:rPr>
        <w:br/>
      </w:r>
      <w:r w:rsidRPr="00FF5FDA">
        <w:rPr>
          <w:rFonts w:eastAsia="Times New Roman" w:cstheme="minorHAnsi"/>
          <w:b/>
          <w:bCs/>
        </w:rPr>
        <w:t>Response</w:t>
      </w:r>
      <w:r w:rsidRPr="00FF5FDA">
        <w:rPr>
          <w:rFonts w:eastAsia="Times New Roman" w:cstheme="minorHAnsi"/>
        </w:rPr>
        <w:t xml:space="preserve">: There is no established limit to eligibility for Goal 3. Funding is not intended as a primary source for staff salaries, but tuition and other licensing-related reimbursements are allowable.  </w:t>
      </w:r>
    </w:p>
    <w:p w14:paraId="7171ADC0" w14:textId="1DFE77E8" w:rsidR="00E576F5" w:rsidRPr="00E576F5" w:rsidRDefault="008F2F5C" w:rsidP="00E576F5">
      <w:pPr>
        <w:rPr>
          <w:rFonts w:eastAsia="Times New Roman" w:cstheme="minorHAnsi"/>
        </w:rPr>
      </w:pPr>
      <w:r w:rsidRPr="00E576F5">
        <w:rPr>
          <w:rFonts w:eastAsia="Times New Roman" w:cstheme="minorHAnsi"/>
          <w:b/>
          <w:bCs/>
        </w:rPr>
        <w:t>Question:</w:t>
      </w:r>
      <w:r>
        <w:rPr>
          <w:rFonts w:eastAsia="Times New Roman" w:cstheme="minorHAnsi"/>
        </w:rPr>
        <w:t xml:space="preserve"> </w:t>
      </w:r>
      <w:r w:rsidR="00E576F5" w:rsidRPr="00E576F5">
        <w:rPr>
          <w:rFonts w:eastAsia="Times New Roman" w:cstheme="minorHAnsi"/>
        </w:rPr>
        <w:t xml:space="preserve">As </w:t>
      </w:r>
      <w:r w:rsidR="00594E39">
        <w:rPr>
          <w:rFonts w:eastAsia="Times New Roman" w:cstheme="minorHAnsi"/>
        </w:rPr>
        <w:t xml:space="preserve">a </w:t>
      </w:r>
      <w:r w:rsidR="00E576F5" w:rsidRPr="00E576F5">
        <w:rPr>
          <w:rFonts w:eastAsia="Times New Roman" w:cstheme="minorHAnsi"/>
        </w:rPr>
        <w:t>partnering organization</w:t>
      </w:r>
      <w:r w:rsidR="00E576F5">
        <w:rPr>
          <w:rFonts w:eastAsia="Times New Roman" w:cstheme="minorHAnsi"/>
        </w:rPr>
        <w:t xml:space="preserve"> IHE</w:t>
      </w:r>
      <w:r w:rsidR="00E576F5" w:rsidRPr="00E576F5">
        <w:rPr>
          <w:rFonts w:eastAsia="Times New Roman" w:cstheme="minorHAnsi"/>
        </w:rPr>
        <w:t>, can we partner in more than one application? For example, can we partner with a group of districts applying for Goal 2 “grow your own” bilingual education hub and with another group of districts under Goal 3 “grow your own” ESL Teacher hub?</w:t>
      </w:r>
      <w:r w:rsidR="00E576F5">
        <w:rPr>
          <w:rFonts w:eastAsia="Times New Roman" w:cstheme="minorHAnsi"/>
        </w:rPr>
        <w:br/>
      </w:r>
      <w:r w:rsidR="00E576F5" w:rsidRPr="00E576F5">
        <w:rPr>
          <w:rFonts w:eastAsia="Times New Roman" w:cstheme="minorHAnsi"/>
          <w:b/>
          <w:bCs/>
        </w:rPr>
        <w:t>Response:</w:t>
      </w:r>
      <w:r w:rsidR="00E576F5">
        <w:rPr>
          <w:rFonts w:eastAsia="Times New Roman" w:cstheme="minorHAnsi"/>
        </w:rPr>
        <w:t xml:space="preserve"> Yes, </w:t>
      </w:r>
      <w:r w:rsidR="00F6245C">
        <w:rPr>
          <w:rFonts w:eastAsia="Times New Roman" w:cstheme="minorHAnsi"/>
        </w:rPr>
        <w:t>IHEs</w:t>
      </w:r>
      <w:r w:rsidR="00E576F5">
        <w:rPr>
          <w:rFonts w:eastAsia="Times New Roman" w:cstheme="minorHAnsi"/>
        </w:rPr>
        <w:t xml:space="preserve"> may partner with multiple groups of districts</w:t>
      </w:r>
      <w:r w:rsidR="0022302A">
        <w:rPr>
          <w:rFonts w:eastAsia="Times New Roman" w:cstheme="minorHAnsi"/>
        </w:rPr>
        <w:t xml:space="preserve"> who apply</w:t>
      </w:r>
      <w:r w:rsidR="00E576F5">
        <w:rPr>
          <w:rFonts w:eastAsia="Times New Roman" w:cstheme="minorHAnsi"/>
        </w:rPr>
        <w:t>.</w:t>
      </w:r>
    </w:p>
    <w:p w14:paraId="387EFFA7" w14:textId="312398A9" w:rsidR="008F2F5C" w:rsidRPr="00FF5FDA" w:rsidRDefault="008F2F5C" w:rsidP="0031075D">
      <w:pPr>
        <w:rPr>
          <w:rFonts w:eastAsia="Times New Roman" w:cstheme="minorHAnsi"/>
        </w:rPr>
      </w:pPr>
    </w:p>
    <w:p w14:paraId="7C793A0B" w14:textId="26A29EAB" w:rsidR="0021759D" w:rsidRPr="00E068FF" w:rsidRDefault="005473D9" w:rsidP="005473D9">
      <w:pPr>
        <w:pStyle w:val="Heading3"/>
        <w:rPr>
          <w:rStyle w:val="normaltextrun"/>
          <w:rFonts w:ascii="Calibri" w:eastAsiaTheme="minorHAnsi" w:hAnsi="Calibri" w:cs="Calibri"/>
        </w:rPr>
      </w:pPr>
      <w:r w:rsidRPr="00E068FF">
        <w:rPr>
          <w:rStyle w:val="normaltextrun"/>
          <w:rFonts w:ascii="Calibri" w:eastAsiaTheme="minorHAnsi" w:hAnsi="Calibri" w:cs="Calibri"/>
        </w:rPr>
        <w:t>Some general guidelines for applying for Goals 2 and/or 3</w:t>
      </w:r>
    </w:p>
    <w:p w14:paraId="31125495" w14:textId="67E2C39F" w:rsidR="006D1A5E" w:rsidRDefault="006D1A5E" w:rsidP="006D1A5E">
      <w:pPr>
        <w:spacing w:line="252" w:lineRule="auto"/>
        <w:ind w:left="360"/>
      </w:pPr>
      <w:r>
        <w:rPr>
          <w:b/>
          <w:bCs/>
        </w:rPr>
        <w:t>Alignment with Grant Outcomes</w:t>
      </w:r>
      <w:r>
        <w:t xml:space="preserve">: </w:t>
      </w:r>
      <w:r>
        <w:rPr>
          <w:u w:val="single"/>
        </w:rPr>
        <w:t xml:space="preserve">The proposed certification program's primary objective should be to increase the number of qualified </w:t>
      </w:r>
      <w:r w:rsidR="00700CA7">
        <w:rPr>
          <w:u w:val="single"/>
        </w:rPr>
        <w:t>Bilingual Ed/</w:t>
      </w:r>
      <w:r>
        <w:rPr>
          <w:u w:val="single"/>
        </w:rPr>
        <w:t>ESL teachers</w:t>
      </w:r>
      <w:r>
        <w:t>. It's important to ascertain whether the program will lead to the recruitment and preparation of Bilingual Education/ESL educators who can serve in various ELE program types.</w:t>
      </w:r>
    </w:p>
    <w:p w14:paraId="2743B185" w14:textId="77777777" w:rsidR="006D1A5E" w:rsidRDefault="006D1A5E" w:rsidP="006D1A5E">
      <w:pPr>
        <w:spacing w:line="252" w:lineRule="auto"/>
        <w:ind w:left="360"/>
      </w:pPr>
      <w:r>
        <w:rPr>
          <w:b/>
          <w:bCs/>
        </w:rPr>
        <w:t>Recruitment Strategies</w:t>
      </w:r>
      <w:r>
        <w:t xml:space="preserve">: </w:t>
      </w:r>
      <w:r>
        <w:rPr>
          <w:u w:val="single"/>
        </w:rPr>
        <w:t>To meet the grant's priorities, it's crucial to evaluate how the program will identify and recruit individuals interested in teaching Bilingual Education or ESL.</w:t>
      </w:r>
      <w:r>
        <w:t xml:space="preserve"> </w:t>
      </w:r>
      <w:r w:rsidRPr="0092468E">
        <w:t>Ensure that the program incorporates strategies like hosting events, teacher network outreach, and informational events to attract college students, teachers, paraprofessionals, and community members.</w:t>
      </w:r>
    </w:p>
    <w:p w14:paraId="6AFE098A" w14:textId="77777777" w:rsidR="006D1A5E" w:rsidRDefault="006D1A5E" w:rsidP="006D1A5E">
      <w:pPr>
        <w:spacing w:line="252" w:lineRule="auto"/>
        <w:ind w:left="360"/>
        <w:rPr>
          <w:u w:val="single"/>
        </w:rPr>
      </w:pPr>
      <w:r>
        <w:rPr>
          <w:b/>
          <w:bCs/>
        </w:rPr>
        <w:t>Partnership with Higher Education</w:t>
      </w:r>
      <w:r>
        <w:t xml:space="preserve">: Confirm that the partnership with the higher education institution aligns with the grant's goals. </w:t>
      </w:r>
      <w:r>
        <w:rPr>
          <w:u w:val="single"/>
        </w:rPr>
        <w:t>The program should provide learning opportunities for Bilingual Ed/ESL teacher candidates to earn their respective licenses</w:t>
      </w:r>
      <w:r>
        <w:t xml:space="preserve">, ideally through fiscal support, and should </w:t>
      </w:r>
      <w:r>
        <w:rPr>
          <w:u w:val="single"/>
        </w:rPr>
        <w:t>outline plans for retaining these educators within your districts.</w:t>
      </w:r>
    </w:p>
    <w:p w14:paraId="2EC0E540" w14:textId="77777777" w:rsidR="006D1A5E" w:rsidRDefault="006D1A5E" w:rsidP="006D1A5E">
      <w:pPr>
        <w:spacing w:line="252" w:lineRule="auto"/>
        <w:ind w:left="360"/>
      </w:pPr>
      <w:r>
        <w:rPr>
          <w:b/>
          <w:bCs/>
        </w:rPr>
        <w:t>Mentorship and Support</w:t>
      </w:r>
      <w:r>
        <w:t xml:space="preserve">: </w:t>
      </w:r>
      <w:r>
        <w:rPr>
          <w:u w:val="single"/>
        </w:rPr>
        <w:t>Address how the proposed program intends to offer support and valuable learning experiences to Bilingual Ed/ESL teacher candidates</w:t>
      </w:r>
      <w:r>
        <w:t>, potentially through mentorship initiatives. This aligns with the grant's priority of nurturing candidates throughout their preparation.</w:t>
      </w:r>
    </w:p>
    <w:p w14:paraId="3927944E" w14:textId="77777777" w:rsidR="006D1A5E" w:rsidRDefault="006D1A5E" w:rsidP="006D1A5E">
      <w:pPr>
        <w:spacing w:line="252" w:lineRule="auto"/>
        <w:ind w:left="360"/>
      </w:pPr>
      <w:r>
        <w:rPr>
          <w:b/>
          <w:bCs/>
        </w:rPr>
        <w:lastRenderedPageBreak/>
        <w:t>Monitoring and Evaluation</w:t>
      </w:r>
      <w:r>
        <w:t xml:space="preserve">: </w:t>
      </w:r>
      <w:r>
        <w:rPr>
          <w:u w:val="single"/>
        </w:rPr>
        <w:t>Ensure that the program has a comprehensive plan for evaluating its success in meeting the grant's objectives</w:t>
      </w:r>
      <w:r>
        <w:t xml:space="preserve"> and continually improving outcomes over time.</w:t>
      </w:r>
    </w:p>
    <w:p w14:paraId="3E7135D3" w14:textId="77777777" w:rsidR="006D1A5E" w:rsidRDefault="006D1A5E" w:rsidP="006D1A5E">
      <w:pPr>
        <w:spacing w:line="252" w:lineRule="auto"/>
        <w:ind w:left="360"/>
      </w:pPr>
      <w:r>
        <w:rPr>
          <w:b/>
          <w:bCs/>
        </w:rPr>
        <w:t>Sustainability</w:t>
      </w:r>
      <w:r>
        <w:t xml:space="preserve">: Lastly, </w:t>
      </w:r>
      <w:r>
        <w:rPr>
          <w:u w:val="single"/>
        </w:rPr>
        <w:t>consider how the Bilingual/ESL Teacher HUB will be sustained beyond the grant period if funding becomes unavailable.</w:t>
      </w:r>
      <w:r>
        <w:t xml:space="preserve"> A clear plan for long-term sustainability is crucial.</w:t>
      </w:r>
    </w:p>
    <w:p w14:paraId="38B0B8BE" w14:textId="1ACF6DDB" w:rsidR="006D1A5E" w:rsidRDefault="006D1A5E" w:rsidP="006D1A5E">
      <w:r>
        <w:t>By thoroughly addressing these points and ensuring that the certification program is designed to meet the grant outcomes and priorities, you can increase the likelihood of approval and successful implementation.</w:t>
      </w:r>
    </w:p>
    <w:p w14:paraId="44317CD3" w14:textId="28B3A4E8" w:rsidR="00E74B44" w:rsidRPr="00EC3539" w:rsidRDefault="00E74B44" w:rsidP="00EC3539">
      <w:pPr>
        <w:spacing w:after="0"/>
        <w:rPr>
          <w:rFonts w:cstheme="minorHAnsi"/>
        </w:rPr>
      </w:pPr>
      <w:r w:rsidRPr="00EC3539">
        <w:rPr>
          <w:rFonts w:cstheme="minorHAnsi"/>
          <w:b/>
          <w:bCs/>
        </w:rPr>
        <w:t>Question</w:t>
      </w:r>
      <w:r w:rsidRPr="00EC3539">
        <w:rPr>
          <w:rFonts w:cstheme="minorHAnsi"/>
        </w:rPr>
        <w:t xml:space="preserve">: As with many districts, we had a recent influx of EL students and would like to apply to use the grant to enrich our existing curriculum by purchasing 2 supplemental programs, Lexia for English Learners and Finish Line 2.0.  </w:t>
      </w:r>
      <w:r w:rsidR="00B962AF" w:rsidRPr="00EC3539">
        <w:rPr>
          <w:rFonts w:cstheme="minorHAnsi"/>
        </w:rPr>
        <w:t>Both programs</w:t>
      </w:r>
      <w:r w:rsidRPr="00EC3539">
        <w:rPr>
          <w:rFonts w:cstheme="minorHAnsi"/>
        </w:rPr>
        <w:t xml:space="preserve"> are aligned with WIDA standards and would fit well in support of our English Learner students.  We currently have 80 students in our SEI program, but we expect our number to increase.  Would the purchase of supplemental curricular materials meet the requirements of Goal 4 of the grant?</w:t>
      </w:r>
    </w:p>
    <w:p w14:paraId="398E78E1" w14:textId="77777777" w:rsidR="00E74B44" w:rsidRDefault="00E74B44" w:rsidP="00E74B44">
      <w:pPr>
        <w:spacing w:after="100" w:afterAutospacing="1"/>
        <w:rPr>
          <w:rFonts w:cstheme="minorHAnsi"/>
        </w:rPr>
      </w:pPr>
      <w:r w:rsidRPr="00EC3539">
        <w:rPr>
          <w:rFonts w:cstheme="minorHAnsi"/>
          <w:b/>
          <w:bCs/>
        </w:rPr>
        <w:t>Answer</w:t>
      </w:r>
      <w:r w:rsidRPr="00EC3539">
        <w:rPr>
          <w:rFonts w:cstheme="minorHAnsi"/>
        </w:rPr>
        <w:t xml:space="preserve">: The purpose of Goal 4 is to assist districts to develop high quality ESL and/or dual language curriculum or enrich the existing ESL and/or dual language curriculum, or align purchased curricular materials to WIDA Standards, MA Frameworks that prioritizes deeper learning and the linguistic and academic needs of multilingual learners. Simply purchasing curricular materials would not meet the requirements of the grant. </w:t>
      </w:r>
    </w:p>
    <w:p w14:paraId="59939F99" w14:textId="05F902E1" w:rsidR="00FD3290" w:rsidRPr="00FD3290" w:rsidRDefault="00FD3290" w:rsidP="00B2666B">
      <w:pPr>
        <w:spacing w:after="100" w:afterAutospacing="1"/>
        <w:rPr>
          <w:rFonts w:cstheme="minorHAnsi"/>
        </w:rPr>
      </w:pPr>
      <w:r w:rsidRPr="00061C71">
        <w:rPr>
          <w:rFonts w:cstheme="minorHAnsi"/>
          <w:b/>
          <w:bCs/>
        </w:rPr>
        <w:t>Question:</w:t>
      </w:r>
      <w:r>
        <w:rPr>
          <w:rFonts w:cstheme="minorHAnsi"/>
        </w:rPr>
        <w:t xml:space="preserve"> </w:t>
      </w:r>
      <w:r w:rsidRPr="00FD3290">
        <w:rPr>
          <w:rFonts w:cstheme="minorHAnsi"/>
        </w:rPr>
        <w:t xml:space="preserve">I am working with </w:t>
      </w:r>
      <w:r>
        <w:rPr>
          <w:rFonts w:cstheme="minorHAnsi"/>
        </w:rPr>
        <w:t>two other districts</w:t>
      </w:r>
      <w:r w:rsidRPr="00FD3290">
        <w:rPr>
          <w:rFonts w:cstheme="minorHAnsi"/>
        </w:rPr>
        <w:t xml:space="preserve"> to apply for the 181 grant. I have two questions</w:t>
      </w:r>
      <w:r w:rsidR="00B2666B">
        <w:rPr>
          <w:rFonts w:cstheme="minorHAnsi"/>
        </w:rPr>
        <w:t xml:space="preserve">; 1. </w:t>
      </w:r>
      <w:r w:rsidRPr="00FD3290">
        <w:rPr>
          <w:rFonts w:cstheme="minorHAnsi"/>
        </w:rPr>
        <w:t>Do we each submit for the grant in GEM$ Submitting as individual districts or does one district apply as the grant lead?</w:t>
      </w:r>
      <w:r w:rsidR="00B2666B">
        <w:rPr>
          <w:rFonts w:cstheme="minorHAnsi"/>
        </w:rPr>
        <w:t xml:space="preserve"> 2. </w:t>
      </w:r>
      <w:r w:rsidRPr="00FD3290">
        <w:rPr>
          <w:rFonts w:cstheme="minorHAnsi"/>
        </w:rPr>
        <w:t xml:space="preserve">Do we submit one budget for the three </w:t>
      </w:r>
      <w:r w:rsidR="006F7062" w:rsidRPr="00FD3290">
        <w:rPr>
          <w:rFonts w:cstheme="minorHAnsi"/>
        </w:rPr>
        <w:t>districts,</w:t>
      </w:r>
      <w:r w:rsidRPr="00FD3290">
        <w:rPr>
          <w:rFonts w:cstheme="minorHAnsi"/>
        </w:rPr>
        <w:t xml:space="preserve"> or should the budget be broken down by district?</w:t>
      </w:r>
      <w:r w:rsidR="00B2666B">
        <w:rPr>
          <w:rFonts w:cstheme="minorHAnsi"/>
        </w:rPr>
        <w:br/>
      </w:r>
      <w:r w:rsidR="00B2666B" w:rsidRPr="00061C71">
        <w:rPr>
          <w:rFonts w:cstheme="minorHAnsi"/>
          <w:b/>
          <w:bCs/>
        </w:rPr>
        <w:t>Answer:</w:t>
      </w:r>
      <w:r w:rsidR="00B2666B">
        <w:rPr>
          <w:rFonts w:cstheme="minorHAnsi"/>
        </w:rPr>
        <w:t xml:space="preserve"> For Goal 4 </w:t>
      </w:r>
      <w:r w:rsidR="00A26B7B">
        <w:rPr>
          <w:rFonts w:cstheme="minorHAnsi"/>
        </w:rPr>
        <w:t>each district</w:t>
      </w:r>
      <w:r w:rsidR="00B2666B">
        <w:rPr>
          <w:rFonts w:cstheme="minorHAnsi"/>
        </w:rPr>
        <w:t xml:space="preserve"> may apply separately, each with </w:t>
      </w:r>
      <w:r w:rsidR="00A26B7B">
        <w:rPr>
          <w:rFonts w:cstheme="minorHAnsi"/>
        </w:rPr>
        <w:t>its</w:t>
      </w:r>
      <w:r w:rsidR="00B2666B">
        <w:rPr>
          <w:rFonts w:cstheme="minorHAnsi"/>
        </w:rPr>
        <w:t xml:space="preserve"> own budget</w:t>
      </w:r>
      <w:r w:rsidR="00023D3F">
        <w:rPr>
          <w:rFonts w:cstheme="minorHAnsi"/>
        </w:rPr>
        <w:t xml:space="preserve">. Please include information in the narrative of each application about how </w:t>
      </w:r>
      <w:r w:rsidR="00061C71">
        <w:rPr>
          <w:rFonts w:cstheme="minorHAnsi"/>
        </w:rPr>
        <w:t>the districts will work together.</w:t>
      </w:r>
    </w:p>
    <w:p w14:paraId="478CF4F9" w14:textId="0C10AC68" w:rsidR="00392286" w:rsidRDefault="00392286" w:rsidP="00392286">
      <w:pPr>
        <w:pStyle w:val="Heading3"/>
        <w:rPr>
          <w:sz w:val="24"/>
          <w:szCs w:val="24"/>
        </w:rPr>
      </w:pPr>
      <w:r w:rsidRPr="00663707">
        <w:rPr>
          <w:sz w:val="24"/>
          <w:szCs w:val="24"/>
        </w:rPr>
        <w:t>FC189 Questions</w:t>
      </w:r>
    </w:p>
    <w:p w14:paraId="4E370F02" w14:textId="4A75411D" w:rsidR="005F4380" w:rsidRPr="006F501D" w:rsidRDefault="005F4380" w:rsidP="005F4380">
      <w:pPr>
        <w:rPr>
          <w:b/>
          <w:bCs/>
        </w:rPr>
      </w:pPr>
      <w:r w:rsidRPr="006F501D">
        <w:rPr>
          <w:b/>
          <w:bCs/>
        </w:rPr>
        <w:t xml:space="preserve">Please be aware that the goal </w:t>
      </w:r>
      <w:r w:rsidR="00F31605" w:rsidRPr="006F501D">
        <w:rPr>
          <w:b/>
          <w:bCs/>
        </w:rPr>
        <w:t xml:space="preserve">of </w:t>
      </w:r>
      <w:r w:rsidRPr="006F501D">
        <w:rPr>
          <w:b/>
          <w:bCs/>
        </w:rPr>
        <w:t xml:space="preserve">and </w:t>
      </w:r>
      <w:r w:rsidR="00F31605" w:rsidRPr="006F501D">
        <w:rPr>
          <w:b/>
          <w:bCs/>
        </w:rPr>
        <w:t>eligibility for the FC189 are different than they’ve been in previous years:</w:t>
      </w:r>
    </w:p>
    <w:p w14:paraId="75E87738" w14:textId="7FBE1EB5" w:rsidR="00F31605" w:rsidRPr="00F31605" w:rsidRDefault="00F31605" w:rsidP="00F31605">
      <w:r>
        <w:t>“</w:t>
      </w:r>
      <w:r w:rsidRPr="00F31605">
        <w:t xml:space="preserve">The purpose of this competitive grant program is to support </w:t>
      </w:r>
      <w:r w:rsidRPr="00F31605">
        <w:rPr>
          <w:b/>
          <w:bCs/>
        </w:rPr>
        <w:t>World Languages programs</w:t>
      </w:r>
      <w:r w:rsidRPr="00F31605">
        <w:t xml:space="preserve"> in schools, districts, and/or partnerships collect data as to how their implementation of the 2021 MA World Languages advances proficiency in students and partners with the Department's World Languages Advisory Team and the Heritage Languages Advisory Team (if applicable) to share and analyze data to improve programs and develop resources and to provide advice for potential upcoming guidance for varied world language programs.</w:t>
      </w:r>
    </w:p>
    <w:p w14:paraId="7232853E" w14:textId="77777777" w:rsidR="00F31605" w:rsidRPr="00F31605" w:rsidRDefault="00F31605" w:rsidP="006F501D">
      <w:pPr>
        <w:numPr>
          <w:ilvl w:val="0"/>
          <w:numId w:val="20"/>
        </w:numPr>
        <w:spacing w:after="0"/>
        <w:jc w:val="both"/>
      </w:pPr>
      <w:r w:rsidRPr="00F31605">
        <w:t xml:space="preserve">Applicants </w:t>
      </w:r>
      <w:r w:rsidRPr="00F31605">
        <w:rPr>
          <w:b/>
          <w:bCs/>
        </w:rPr>
        <w:t>must</w:t>
      </w:r>
      <w:r w:rsidRPr="00F31605">
        <w:t xml:space="preserve"> have administered Seal of Biliteracy (SOBL) assessments in SY2023-24.</w:t>
      </w:r>
    </w:p>
    <w:p w14:paraId="172E9CED" w14:textId="77777777" w:rsidR="00F31605" w:rsidRPr="00F31605" w:rsidRDefault="00F31605" w:rsidP="006F501D">
      <w:pPr>
        <w:numPr>
          <w:ilvl w:val="0"/>
          <w:numId w:val="20"/>
        </w:numPr>
        <w:spacing w:after="0"/>
        <w:jc w:val="both"/>
      </w:pPr>
      <w:r w:rsidRPr="00F31605">
        <w:t xml:space="preserve">Applicants </w:t>
      </w:r>
      <w:r w:rsidRPr="00F31605">
        <w:rPr>
          <w:b/>
          <w:bCs/>
        </w:rPr>
        <w:t>must</w:t>
      </w:r>
      <w:r w:rsidRPr="00F31605">
        <w:t xml:space="preserve"> commit to attending all 4 World Languages Advisory Team meetings and Heritage Language Advisory Team meetings (if they offer Heritage Language courses — dates of advisory meetings: 12/6/2024, 1/31/2025, 3/28/2025, and 5/30/2025) and OLA Network Meetings (10/9/2024 — virtual, 3/19/2025 — virtual, 6/6/2025 — in-person).</w:t>
      </w:r>
    </w:p>
    <w:p w14:paraId="7246FE3F" w14:textId="18547781" w:rsidR="00F31605" w:rsidRDefault="00F31605" w:rsidP="006F501D">
      <w:pPr>
        <w:numPr>
          <w:ilvl w:val="0"/>
          <w:numId w:val="20"/>
        </w:numPr>
        <w:spacing w:after="0"/>
        <w:jc w:val="both"/>
      </w:pPr>
      <w:r w:rsidRPr="00F31605">
        <w:lastRenderedPageBreak/>
        <w:t xml:space="preserve">Applicants </w:t>
      </w:r>
      <w:r w:rsidRPr="00F31605">
        <w:rPr>
          <w:b/>
          <w:bCs/>
        </w:rPr>
        <w:t>must</w:t>
      </w:r>
      <w:r w:rsidRPr="00F31605">
        <w:t xml:space="preserve"> commit to engaging and sharing WL student SOBL assessment data with the DESE World Languages Advisory Team for 3 years or the duration of funding.</w:t>
      </w:r>
      <w:r w:rsidR="006F501D">
        <w:t>”</w:t>
      </w:r>
    </w:p>
    <w:p w14:paraId="74F6DF56" w14:textId="77777777" w:rsidR="006F501D" w:rsidRDefault="006F501D" w:rsidP="006F501D">
      <w:pPr>
        <w:spacing w:after="0"/>
        <w:jc w:val="both"/>
      </w:pPr>
    </w:p>
    <w:p w14:paraId="43C3BFC4" w14:textId="07A931BF" w:rsidR="006F501D" w:rsidRDefault="006F501D" w:rsidP="00607E3B">
      <w:pPr>
        <w:spacing w:after="0"/>
      </w:pPr>
      <w:r w:rsidRPr="00607E3B">
        <w:rPr>
          <w:b/>
          <w:bCs/>
        </w:rPr>
        <w:t>Question:</w:t>
      </w:r>
      <w:r>
        <w:t xml:space="preserve"> </w:t>
      </w:r>
      <w:r w:rsidR="00286BD8">
        <w:t>Will the FC181</w:t>
      </w:r>
      <w:r w:rsidR="00607E3B" w:rsidRPr="00607E3B">
        <w:t xml:space="preserve"> support instructional materials for World Language/Dual language programs</w:t>
      </w:r>
      <w:r w:rsidR="00607E3B">
        <w:t xml:space="preserve"> this year</w:t>
      </w:r>
      <w:r w:rsidR="00607E3B" w:rsidRPr="00607E3B">
        <w:t xml:space="preserve">? </w:t>
      </w:r>
      <w:r w:rsidR="00286BD8">
        <w:t>Or</w:t>
      </w:r>
      <w:r w:rsidR="00607E3B" w:rsidRPr="00607E3B">
        <w:t xml:space="preserve"> is</w:t>
      </w:r>
      <w:r w:rsidR="00286BD8">
        <w:t xml:space="preserve"> it</w:t>
      </w:r>
      <w:r w:rsidR="00607E3B" w:rsidRPr="00607E3B">
        <w:t xml:space="preserve"> just for assessments and stipends for data teams?</w:t>
      </w:r>
      <w:r w:rsidR="00607E3B">
        <w:br/>
      </w:r>
      <w:r w:rsidR="00607E3B" w:rsidRPr="00607E3B">
        <w:rPr>
          <w:b/>
          <w:bCs/>
        </w:rPr>
        <w:t>Answer:</w:t>
      </w:r>
      <w:r w:rsidR="00607E3B">
        <w:t xml:space="preserve"> </w:t>
      </w:r>
      <w:r w:rsidR="00D46CC2" w:rsidRPr="00D46CC2">
        <w:t>The FY25 FC189 will not provide funding for instructional materials.</w:t>
      </w:r>
    </w:p>
    <w:p w14:paraId="19EAD5BB" w14:textId="77777777" w:rsidR="00D46CC2" w:rsidRDefault="00D46CC2" w:rsidP="00607E3B">
      <w:pPr>
        <w:spacing w:after="0"/>
      </w:pPr>
    </w:p>
    <w:p w14:paraId="2C165C3F" w14:textId="11A46FA8" w:rsidR="00D46CC2" w:rsidRDefault="00D46CC2" w:rsidP="00607E3B">
      <w:pPr>
        <w:spacing w:after="0"/>
      </w:pPr>
      <w:r w:rsidRPr="000220A0">
        <w:rPr>
          <w:b/>
          <w:bCs/>
        </w:rPr>
        <w:t>Que</w:t>
      </w:r>
      <w:r w:rsidR="002B7A5E" w:rsidRPr="000220A0">
        <w:rPr>
          <w:b/>
          <w:bCs/>
        </w:rPr>
        <w:t>stion:</w:t>
      </w:r>
      <w:r w:rsidR="002B7A5E">
        <w:t xml:space="preserve"> </w:t>
      </w:r>
      <w:r w:rsidR="00593E65">
        <w:t>Is</w:t>
      </w:r>
      <w:r w:rsidR="00593E65" w:rsidRPr="00593E65">
        <w:t xml:space="preserve"> there any funding for language progressional development for world language/heritage teachers?</w:t>
      </w:r>
      <w:r w:rsidR="00593E65">
        <w:br/>
      </w:r>
      <w:r w:rsidR="00593E65" w:rsidRPr="000220A0">
        <w:rPr>
          <w:b/>
          <w:bCs/>
        </w:rPr>
        <w:t>Answer:</w:t>
      </w:r>
      <w:r w:rsidR="00593E65">
        <w:t xml:space="preserve"> </w:t>
      </w:r>
      <w:r w:rsidR="000220A0" w:rsidRPr="000220A0">
        <w:t>The FY25 FC189 will not provide funding for professional development.</w:t>
      </w:r>
    </w:p>
    <w:p w14:paraId="11C2A028" w14:textId="77777777" w:rsidR="005D553A" w:rsidRDefault="005D553A" w:rsidP="00607E3B">
      <w:pPr>
        <w:spacing w:after="0"/>
      </w:pPr>
    </w:p>
    <w:p w14:paraId="744FEA39" w14:textId="23A45EF3" w:rsidR="005D553A" w:rsidRDefault="005D553A" w:rsidP="00607E3B">
      <w:pPr>
        <w:spacing w:after="0"/>
      </w:pPr>
      <w:r w:rsidRPr="000220A0">
        <w:rPr>
          <w:b/>
          <w:bCs/>
        </w:rPr>
        <w:t>Question:</w:t>
      </w:r>
      <w:r>
        <w:t xml:space="preserve"> </w:t>
      </w:r>
      <w:r w:rsidR="00C222A0" w:rsidRPr="00C222A0">
        <w:t>Can funding be used to support testing logistics (training teachers, registering students, reviewing data)?</w:t>
      </w:r>
      <w:r w:rsidR="00C222A0">
        <w:br/>
      </w:r>
      <w:r w:rsidRPr="000220A0">
        <w:rPr>
          <w:b/>
          <w:bCs/>
        </w:rPr>
        <w:t>Answer:</w:t>
      </w:r>
      <w:r>
        <w:t xml:space="preserve"> </w:t>
      </w:r>
      <w:r w:rsidR="00C430E4" w:rsidRPr="00C430E4">
        <w:t>Yes.</w:t>
      </w:r>
    </w:p>
    <w:p w14:paraId="37BDB936" w14:textId="77777777" w:rsidR="005D553A" w:rsidRDefault="005D553A" w:rsidP="00607E3B">
      <w:pPr>
        <w:spacing w:after="0"/>
      </w:pPr>
    </w:p>
    <w:p w14:paraId="130261B5" w14:textId="38731854" w:rsidR="00C430E4" w:rsidRDefault="00C430E4" w:rsidP="00C430E4">
      <w:pPr>
        <w:spacing w:after="0"/>
      </w:pPr>
      <w:r w:rsidRPr="000220A0">
        <w:rPr>
          <w:b/>
          <w:bCs/>
        </w:rPr>
        <w:t>Question:</w:t>
      </w:r>
      <w:r>
        <w:t xml:space="preserve"> </w:t>
      </w:r>
      <w:r w:rsidR="00C73517" w:rsidRPr="00C73517">
        <w:t>When you say data collection for DESE, do you mean the regular reporting for Seal of Biliteracy?</w:t>
      </w:r>
      <w:r w:rsidR="00C73517">
        <w:br/>
      </w:r>
      <w:r w:rsidRPr="000220A0">
        <w:rPr>
          <w:b/>
          <w:bCs/>
        </w:rPr>
        <w:t>Answer:</w:t>
      </w:r>
      <w:r>
        <w:t xml:space="preserve"> </w:t>
      </w:r>
      <w:r w:rsidR="00564B5B" w:rsidRPr="00564B5B">
        <w:t>No. We are looking for language proficiency data for world language courses. This is different than what is reported on the SIMS report.</w:t>
      </w:r>
    </w:p>
    <w:p w14:paraId="56DA6285" w14:textId="77777777" w:rsidR="00C430E4" w:rsidRPr="00F31605" w:rsidRDefault="00C430E4" w:rsidP="00607E3B">
      <w:pPr>
        <w:spacing w:after="0"/>
      </w:pPr>
    </w:p>
    <w:p w14:paraId="6105A8D5" w14:textId="73DB17D8" w:rsidR="00110954" w:rsidRDefault="00110954" w:rsidP="00110954">
      <w:pPr>
        <w:spacing w:after="0"/>
      </w:pPr>
      <w:r w:rsidRPr="000220A0">
        <w:rPr>
          <w:b/>
          <w:bCs/>
        </w:rPr>
        <w:t>Question:</w:t>
      </w:r>
      <w:r>
        <w:t xml:space="preserve"> </w:t>
      </w:r>
      <w:r w:rsidRPr="00A516C9">
        <w:t xml:space="preserve">If we were in a partnership last </w:t>
      </w:r>
      <w:r w:rsidR="006F7062" w:rsidRPr="00A516C9">
        <w:t>year,</w:t>
      </w:r>
      <w:r w:rsidRPr="00A516C9">
        <w:t xml:space="preserve"> can we apply on our own this year?</w:t>
      </w:r>
      <w:r>
        <w:br/>
      </w:r>
      <w:r w:rsidRPr="000220A0">
        <w:rPr>
          <w:b/>
          <w:bCs/>
        </w:rPr>
        <w:t>Answer:</w:t>
      </w:r>
      <w:r>
        <w:t xml:space="preserve"> </w:t>
      </w:r>
      <w:r w:rsidRPr="00C430E4">
        <w:t>Yes, you can apply as an individual district.</w:t>
      </w:r>
    </w:p>
    <w:p w14:paraId="69AAB829" w14:textId="77777777" w:rsidR="009220EF" w:rsidRDefault="009220EF" w:rsidP="009220EF">
      <w:pPr>
        <w:spacing w:after="0"/>
        <w:rPr>
          <w:b/>
          <w:bCs/>
        </w:rPr>
      </w:pPr>
    </w:p>
    <w:p w14:paraId="646BA146" w14:textId="5C79FA86" w:rsidR="00564B5B" w:rsidRDefault="00564B5B" w:rsidP="009220EF">
      <w:pPr>
        <w:spacing w:after="0"/>
      </w:pPr>
      <w:r w:rsidRPr="000220A0">
        <w:rPr>
          <w:b/>
          <w:bCs/>
        </w:rPr>
        <w:t>Question:</w:t>
      </w:r>
      <w:r>
        <w:t xml:space="preserve"> </w:t>
      </w:r>
      <w:r w:rsidR="006B5F91" w:rsidRPr="006B5F91">
        <w:t xml:space="preserve">We worked with three schools on last year's grant. One of our schools is still looking to implement the tests towards biliteracy. Could we still include them even if they haven't implemented the tests last year? We had such a strong </w:t>
      </w:r>
      <w:r w:rsidR="006F7062" w:rsidRPr="006B5F91">
        <w:t>partnership,</w:t>
      </w:r>
      <w:r w:rsidR="006B5F91" w:rsidRPr="006B5F91">
        <w:t xml:space="preserve"> and I know they want to continue to strengthen their program.  The other two schools did administer exams.</w:t>
      </w:r>
      <w:r>
        <w:br/>
      </w:r>
      <w:r w:rsidRPr="000220A0">
        <w:rPr>
          <w:b/>
          <w:bCs/>
        </w:rPr>
        <w:t>Answer:</w:t>
      </w:r>
      <w:r>
        <w:t xml:space="preserve"> </w:t>
      </w:r>
      <w:r w:rsidR="009220EF" w:rsidRPr="009220EF">
        <w:t>If this is a pre-established partnership, as long as at least one district in the partnership implemented the assessments, then this is acceptable.</w:t>
      </w:r>
    </w:p>
    <w:p w14:paraId="427608D6" w14:textId="77777777" w:rsidR="009220EF" w:rsidRDefault="009220EF" w:rsidP="009220EF">
      <w:pPr>
        <w:spacing w:after="0"/>
      </w:pPr>
    </w:p>
    <w:p w14:paraId="7256BDA6" w14:textId="1478DA98" w:rsidR="009220EF" w:rsidRDefault="009220EF" w:rsidP="009220EF">
      <w:pPr>
        <w:spacing w:after="0"/>
      </w:pPr>
      <w:r w:rsidRPr="000220A0">
        <w:rPr>
          <w:b/>
          <w:bCs/>
        </w:rPr>
        <w:t>Question:</w:t>
      </w:r>
      <w:r>
        <w:t xml:space="preserve"> </w:t>
      </w:r>
      <w:r w:rsidRPr="00A516C9">
        <w:t xml:space="preserve">If we were in a partnership last </w:t>
      </w:r>
      <w:r w:rsidR="006F7062" w:rsidRPr="00A516C9">
        <w:t>year,</w:t>
      </w:r>
      <w:r w:rsidRPr="00A516C9">
        <w:t xml:space="preserve"> can we apply on our own this year?</w:t>
      </w:r>
      <w:r>
        <w:br/>
      </w:r>
      <w:r w:rsidRPr="000220A0">
        <w:rPr>
          <w:b/>
          <w:bCs/>
        </w:rPr>
        <w:t>Answer:</w:t>
      </w:r>
      <w:r>
        <w:t xml:space="preserve"> </w:t>
      </w:r>
      <w:r w:rsidRPr="00C430E4">
        <w:t>Yes, you can apply as an individual district.</w:t>
      </w:r>
    </w:p>
    <w:p w14:paraId="6CFF6E6C" w14:textId="77777777" w:rsidR="009220EF" w:rsidRPr="005F4380" w:rsidRDefault="009220EF" w:rsidP="009220EF">
      <w:pPr>
        <w:spacing w:after="0"/>
      </w:pPr>
    </w:p>
    <w:p w14:paraId="154598FE" w14:textId="1649A714" w:rsidR="00EA2DE3" w:rsidRDefault="00EA2DE3" w:rsidP="005F4380">
      <w:r w:rsidRPr="00EA2DE3">
        <w:rPr>
          <w:b/>
          <w:bCs/>
        </w:rPr>
        <w:t>Question:</w:t>
      </w:r>
      <w:r>
        <w:t xml:space="preserve"> </w:t>
      </w:r>
      <w:r w:rsidRPr="00EA2DE3">
        <w:t>Are the Advisory Team meetings in-person or virtual?</w:t>
      </w:r>
      <w:r>
        <w:t xml:space="preserve"> Are they during school hours?</w:t>
      </w:r>
      <w:r>
        <w:br/>
      </w:r>
      <w:r w:rsidRPr="00EA2DE3">
        <w:rPr>
          <w:b/>
          <w:bCs/>
        </w:rPr>
        <w:t>Answer:</w:t>
      </w:r>
      <w:r>
        <w:t xml:space="preserve"> The Advisory Team meetings are </w:t>
      </w:r>
      <w:r w:rsidR="006F7062">
        <w:t>virtual and</w:t>
      </w:r>
      <w:r w:rsidR="005D16B0">
        <w:t xml:space="preserve"> will be held during school hours</w:t>
      </w:r>
      <w:r>
        <w:t>.</w:t>
      </w:r>
    </w:p>
    <w:p w14:paraId="443F2D89" w14:textId="3F6115A8" w:rsidR="00EA2DE3" w:rsidRDefault="00EA2DE3" w:rsidP="00B95F8F">
      <w:r w:rsidRPr="00EA2DE3">
        <w:rPr>
          <w:b/>
          <w:bCs/>
        </w:rPr>
        <w:t>Question:</w:t>
      </w:r>
      <w:r>
        <w:t xml:space="preserve"> </w:t>
      </w:r>
      <w:r w:rsidR="00B95F8F" w:rsidRPr="00B95F8F">
        <w:t>What is the hourly commitment for the advisory meetings?</w:t>
      </w:r>
      <w:r>
        <w:br/>
      </w:r>
      <w:r w:rsidRPr="00EA2DE3">
        <w:rPr>
          <w:b/>
          <w:bCs/>
        </w:rPr>
        <w:t>Answer:</w:t>
      </w:r>
      <w:r>
        <w:t xml:space="preserve"> </w:t>
      </w:r>
      <w:r w:rsidR="00B95F8F">
        <w:t xml:space="preserve">There will be 4 meetings for the Heritage Languages Advisory Team and 4 meetings for the World Languages Advisory Team, each lasting 2-3 hours. In addition, it is expected that awardees will hold district-based meetings with varied stakeholders - hour </w:t>
      </w:r>
      <w:r w:rsidR="00232429">
        <w:t>expectations</w:t>
      </w:r>
      <w:r w:rsidR="00B95F8F">
        <w:t xml:space="preserve"> </w:t>
      </w:r>
      <w:r w:rsidR="00232429">
        <w:t>determined</w:t>
      </w:r>
      <w:r w:rsidR="00B95F8F">
        <w:t xml:space="preserve"> by district.</w:t>
      </w:r>
    </w:p>
    <w:p w14:paraId="12C39A08" w14:textId="2723A8E2" w:rsidR="00232429" w:rsidRDefault="00232429" w:rsidP="00232429">
      <w:r w:rsidRPr="00EA2DE3">
        <w:rPr>
          <w:b/>
          <w:bCs/>
        </w:rPr>
        <w:t>Question:</w:t>
      </w:r>
      <w:r>
        <w:t xml:space="preserve"> </w:t>
      </w:r>
      <w:r w:rsidR="00AD7AD6" w:rsidRPr="00AD7AD6">
        <w:t xml:space="preserve">Does the same person need to attend all four meeting dates? </w:t>
      </w:r>
      <w:r w:rsidR="00AD7AD6">
        <w:br/>
      </w:r>
      <w:r w:rsidRPr="00EA2DE3">
        <w:rPr>
          <w:b/>
          <w:bCs/>
        </w:rPr>
        <w:t>Answer:</w:t>
      </w:r>
      <w:r>
        <w:t xml:space="preserve"> </w:t>
      </w:r>
      <w:r w:rsidR="00714895" w:rsidRPr="00714895">
        <w:t>We would prefer that the same person attend all meetings, but we understand that this may not be possibl</w:t>
      </w:r>
      <w:r w:rsidR="00714895">
        <w:t>e and will not require it</w:t>
      </w:r>
      <w:r>
        <w:t>.</w:t>
      </w:r>
    </w:p>
    <w:p w14:paraId="7F4961E0" w14:textId="64880209" w:rsidR="0051523D" w:rsidRDefault="0051523D" w:rsidP="005F4380"/>
    <w:sectPr w:rsidR="00515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8BC"/>
    <w:multiLevelType w:val="multilevel"/>
    <w:tmpl w:val="B542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6171"/>
    <w:multiLevelType w:val="hybridMultilevel"/>
    <w:tmpl w:val="97F04592"/>
    <w:lvl w:ilvl="0" w:tplc="986863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AF160B"/>
    <w:multiLevelType w:val="multilevel"/>
    <w:tmpl w:val="B83E9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25762"/>
    <w:multiLevelType w:val="hybridMultilevel"/>
    <w:tmpl w:val="259AF83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03CF3C42"/>
    <w:multiLevelType w:val="hybridMultilevel"/>
    <w:tmpl w:val="F26A8480"/>
    <w:lvl w:ilvl="0" w:tplc="5EC2B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87CF5"/>
    <w:multiLevelType w:val="hybridMultilevel"/>
    <w:tmpl w:val="10E44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AC58B2"/>
    <w:multiLevelType w:val="hybridMultilevel"/>
    <w:tmpl w:val="7C0E946C"/>
    <w:lvl w:ilvl="0" w:tplc="6D80405C">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81369"/>
    <w:multiLevelType w:val="multilevel"/>
    <w:tmpl w:val="88D6F1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46DA6"/>
    <w:multiLevelType w:val="multilevel"/>
    <w:tmpl w:val="ABE62C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81121"/>
    <w:multiLevelType w:val="hybridMultilevel"/>
    <w:tmpl w:val="FFFFFFFF"/>
    <w:lvl w:ilvl="0" w:tplc="50566314">
      <w:start w:val="1"/>
      <w:numFmt w:val="decimal"/>
      <w:lvlText w:val="%1."/>
      <w:lvlJc w:val="left"/>
      <w:pPr>
        <w:ind w:left="720" w:hanging="360"/>
      </w:pPr>
    </w:lvl>
    <w:lvl w:ilvl="1" w:tplc="8556B784">
      <w:start w:val="1"/>
      <w:numFmt w:val="lowerLetter"/>
      <w:lvlText w:val="%2."/>
      <w:lvlJc w:val="left"/>
      <w:pPr>
        <w:ind w:left="1440" w:hanging="360"/>
      </w:pPr>
    </w:lvl>
    <w:lvl w:ilvl="2" w:tplc="E1EEF39E">
      <w:start w:val="1"/>
      <w:numFmt w:val="lowerRoman"/>
      <w:lvlText w:val="%3."/>
      <w:lvlJc w:val="right"/>
      <w:pPr>
        <w:ind w:left="2160" w:hanging="180"/>
      </w:pPr>
    </w:lvl>
    <w:lvl w:ilvl="3" w:tplc="B3E04FB0">
      <w:start w:val="1"/>
      <w:numFmt w:val="decimal"/>
      <w:lvlText w:val="%4."/>
      <w:lvlJc w:val="left"/>
      <w:pPr>
        <w:ind w:left="2880" w:hanging="360"/>
      </w:pPr>
    </w:lvl>
    <w:lvl w:ilvl="4" w:tplc="AD227DBA">
      <w:start w:val="1"/>
      <w:numFmt w:val="lowerLetter"/>
      <w:lvlText w:val="%5."/>
      <w:lvlJc w:val="left"/>
      <w:pPr>
        <w:ind w:left="3600" w:hanging="360"/>
      </w:pPr>
    </w:lvl>
    <w:lvl w:ilvl="5" w:tplc="BF7E003C">
      <w:start w:val="1"/>
      <w:numFmt w:val="lowerRoman"/>
      <w:lvlText w:val="%6."/>
      <w:lvlJc w:val="right"/>
      <w:pPr>
        <w:ind w:left="4320" w:hanging="180"/>
      </w:pPr>
    </w:lvl>
    <w:lvl w:ilvl="6" w:tplc="52F277C0">
      <w:start w:val="1"/>
      <w:numFmt w:val="decimal"/>
      <w:lvlText w:val="%7."/>
      <w:lvlJc w:val="left"/>
      <w:pPr>
        <w:ind w:left="5040" w:hanging="360"/>
      </w:pPr>
    </w:lvl>
    <w:lvl w:ilvl="7" w:tplc="5ACEF29A">
      <w:start w:val="1"/>
      <w:numFmt w:val="lowerLetter"/>
      <w:lvlText w:val="%8."/>
      <w:lvlJc w:val="left"/>
      <w:pPr>
        <w:ind w:left="5760" w:hanging="360"/>
      </w:pPr>
    </w:lvl>
    <w:lvl w:ilvl="8" w:tplc="A534637C">
      <w:start w:val="1"/>
      <w:numFmt w:val="lowerRoman"/>
      <w:lvlText w:val="%9."/>
      <w:lvlJc w:val="right"/>
      <w:pPr>
        <w:ind w:left="6480" w:hanging="180"/>
      </w:pPr>
    </w:lvl>
  </w:abstractNum>
  <w:abstractNum w:abstractNumId="10" w15:restartNumberingAfterBreak="0">
    <w:nsid w:val="4CC439A8"/>
    <w:multiLevelType w:val="multilevel"/>
    <w:tmpl w:val="5BE26D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22998"/>
    <w:multiLevelType w:val="hybridMultilevel"/>
    <w:tmpl w:val="C4D6E9F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52C04AFB"/>
    <w:multiLevelType w:val="multilevel"/>
    <w:tmpl w:val="8ECE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E66E73"/>
    <w:multiLevelType w:val="multilevel"/>
    <w:tmpl w:val="F3D6FD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D03DE"/>
    <w:multiLevelType w:val="hybridMultilevel"/>
    <w:tmpl w:val="8340AF18"/>
    <w:lvl w:ilvl="0" w:tplc="F486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C212E"/>
    <w:multiLevelType w:val="multilevel"/>
    <w:tmpl w:val="2CBC95A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C4E4C1C"/>
    <w:multiLevelType w:val="multilevel"/>
    <w:tmpl w:val="14FA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BA5E1F"/>
    <w:multiLevelType w:val="hybridMultilevel"/>
    <w:tmpl w:val="28300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6B96954"/>
    <w:multiLevelType w:val="multilevel"/>
    <w:tmpl w:val="08DE73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77A25EC1"/>
    <w:multiLevelType w:val="multilevel"/>
    <w:tmpl w:val="C10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17003">
    <w:abstractNumId w:val="0"/>
  </w:num>
  <w:num w:numId="2" w16cid:durableId="2052029556">
    <w:abstractNumId w:val="13"/>
  </w:num>
  <w:num w:numId="3" w16cid:durableId="828639183">
    <w:abstractNumId w:val="10"/>
  </w:num>
  <w:num w:numId="4" w16cid:durableId="1162234160">
    <w:abstractNumId w:val="8"/>
  </w:num>
  <w:num w:numId="5" w16cid:durableId="338429156">
    <w:abstractNumId w:val="7"/>
  </w:num>
  <w:num w:numId="6" w16cid:durableId="1236622210">
    <w:abstractNumId w:val="4"/>
  </w:num>
  <w:num w:numId="7" w16cid:durableId="1054817372">
    <w:abstractNumId w:val="1"/>
  </w:num>
  <w:num w:numId="8" w16cid:durableId="1857115434">
    <w:abstractNumId w:val="18"/>
    <w:lvlOverride w:ilvl="0">
      <w:startOverride w:val="1"/>
    </w:lvlOverride>
    <w:lvlOverride w:ilvl="1"/>
    <w:lvlOverride w:ilvl="2"/>
    <w:lvlOverride w:ilvl="3"/>
    <w:lvlOverride w:ilvl="4"/>
    <w:lvlOverride w:ilvl="5"/>
    <w:lvlOverride w:ilvl="6"/>
    <w:lvlOverride w:ilvl="7"/>
    <w:lvlOverride w:ilvl="8"/>
  </w:num>
  <w:num w:numId="9" w16cid:durableId="535851410">
    <w:abstractNumId w:val="1"/>
  </w:num>
  <w:num w:numId="10" w16cid:durableId="340207483">
    <w:abstractNumId w:val="17"/>
  </w:num>
  <w:num w:numId="11" w16cid:durableId="1245842015">
    <w:abstractNumId w:val="3"/>
  </w:num>
  <w:num w:numId="12" w16cid:durableId="1042440156">
    <w:abstractNumId w:val="11"/>
  </w:num>
  <w:num w:numId="13" w16cid:durableId="1541939565">
    <w:abstractNumId w:val="12"/>
  </w:num>
  <w:num w:numId="14" w16cid:durableId="48313262">
    <w:abstractNumId w:val="15"/>
  </w:num>
  <w:num w:numId="15" w16cid:durableId="1656303331">
    <w:abstractNumId w:val="14"/>
  </w:num>
  <w:num w:numId="16" w16cid:durableId="579103549">
    <w:abstractNumId w:val="6"/>
  </w:num>
  <w:num w:numId="17" w16cid:durableId="1051228696">
    <w:abstractNumId w:val="9"/>
  </w:num>
  <w:num w:numId="18" w16cid:durableId="478575331">
    <w:abstractNumId w:val="16"/>
  </w:num>
  <w:num w:numId="19" w16cid:durableId="1534221498">
    <w:abstractNumId w:val="2"/>
  </w:num>
  <w:num w:numId="20" w16cid:durableId="27068615">
    <w:abstractNumId w:val="19"/>
  </w:num>
  <w:num w:numId="21" w16cid:durableId="1073090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F7"/>
    <w:rsid w:val="00001033"/>
    <w:rsid w:val="000111B8"/>
    <w:rsid w:val="00011576"/>
    <w:rsid w:val="000124E2"/>
    <w:rsid w:val="000201AE"/>
    <w:rsid w:val="000201FB"/>
    <w:rsid w:val="00020456"/>
    <w:rsid w:val="000220A0"/>
    <w:rsid w:val="00023D3F"/>
    <w:rsid w:val="00023ED0"/>
    <w:rsid w:val="00031309"/>
    <w:rsid w:val="00037581"/>
    <w:rsid w:val="000425F1"/>
    <w:rsid w:val="00045B08"/>
    <w:rsid w:val="0004760F"/>
    <w:rsid w:val="000522FC"/>
    <w:rsid w:val="00052A48"/>
    <w:rsid w:val="00054ADE"/>
    <w:rsid w:val="000572E5"/>
    <w:rsid w:val="000600CF"/>
    <w:rsid w:val="00061C71"/>
    <w:rsid w:val="00065391"/>
    <w:rsid w:val="00065C8D"/>
    <w:rsid w:val="00070B51"/>
    <w:rsid w:val="0008099F"/>
    <w:rsid w:val="00081112"/>
    <w:rsid w:val="000817AC"/>
    <w:rsid w:val="000821CF"/>
    <w:rsid w:val="000940E6"/>
    <w:rsid w:val="00094F55"/>
    <w:rsid w:val="00096B9C"/>
    <w:rsid w:val="000A0473"/>
    <w:rsid w:val="000A0DF9"/>
    <w:rsid w:val="000A7647"/>
    <w:rsid w:val="000B3C28"/>
    <w:rsid w:val="000B5298"/>
    <w:rsid w:val="000B646B"/>
    <w:rsid w:val="000C0EF0"/>
    <w:rsid w:val="000E0B01"/>
    <w:rsid w:val="00101B17"/>
    <w:rsid w:val="00110954"/>
    <w:rsid w:val="00110D9F"/>
    <w:rsid w:val="00117F92"/>
    <w:rsid w:val="00143767"/>
    <w:rsid w:val="00145699"/>
    <w:rsid w:val="00147C78"/>
    <w:rsid w:val="00153055"/>
    <w:rsid w:val="00167AB1"/>
    <w:rsid w:val="00171D3E"/>
    <w:rsid w:val="00174843"/>
    <w:rsid w:val="001753B0"/>
    <w:rsid w:val="001775B0"/>
    <w:rsid w:val="001923F1"/>
    <w:rsid w:val="00194B39"/>
    <w:rsid w:val="001A3F2A"/>
    <w:rsid w:val="001A4001"/>
    <w:rsid w:val="001A4A9D"/>
    <w:rsid w:val="001A5A92"/>
    <w:rsid w:val="001B2AA1"/>
    <w:rsid w:val="001B3FE3"/>
    <w:rsid w:val="001C2D84"/>
    <w:rsid w:val="001C32F6"/>
    <w:rsid w:val="001C5DD4"/>
    <w:rsid w:val="001C7DF7"/>
    <w:rsid w:val="001E58F2"/>
    <w:rsid w:val="001F0849"/>
    <w:rsid w:val="001F2965"/>
    <w:rsid w:val="001F3683"/>
    <w:rsid w:val="002040B0"/>
    <w:rsid w:val="00207853"/>
    <w:rsid w:val="0021136C"/>
    <w:rsid w:val="00211AE4"/>
    <w:rsid w:val="0021759D"/>
    <w:rsid w:val="002204CE"/>
    <w:rsid w:val="00220D61"/>
    <w:rsid w:val="002229C3"/>
    <w:rsid w:val="002229CB"/>
    <w:rsid w:val="0022302A"/>
    <w:rsid w:val="002232B1"/>
    <w:rsid w:val="00225C00"/>
    <w:rsid w:val="0022760C"/>
    <w:rsid w:val="002312D8"/>
    <w:rsid w:val="00232429"/>
    <w:rsid w:val="00232B47"/>
    <w:rsid w:val="002330D9"/>
    <w:rsid w:val="0023551D"/>
    <w:rsid w:val="0023652A"/>
    <w:rsid w:val="00244645"/>
    <w:rsid w:val="00254014"/>
    <w:rsid w:val="00263F3E"/>
    <w:rsid w:val="00270E7D"/>
    <w:rsid w:val="00280E62"/>
    <w:rsid w:val="00286BD8"/>
    <w:rsid w:val="00292640"/>
    <w:rsid w:val="00292767"/>
    <w:rsid w:val="002930DB"/>
    <w:rsid w:val="00296C74"/>
    <w:rsid w:val="00296EAB"/>
    <w:rsid w:val="002A0A23"/>
    <w:rsid w:val="002A4E0B"/>
    <w:rsid w:val="002A672D"/>
    <w:rsid w:val="002A7254"/>
    <w:rsid w:val="002B067D"/>
    <w:rsid w:val="002B0A1B"/>
    <w:rsid w:val="002B15D6"/>
    <w:rsid w:val="002B38D2"/>
    <w:rsid w:val="002B6405"/>
    <w:rsid w:val="002B7A5E"/>
    <w:rsid w:val="002C034F"/>
    <w:rsid w:val="002C05D0"/>
    <w:rsid w:val="002C1007"/>
    <w:rsid w:val="002C162B"/>
    <w:rsid w:val="002D20B9"/>
    <w:rsid w:val="002D36A1"/>
    <w:rsid w:val="002D69B5"/>
    <w:rsid w:val="002D740A"/>
    <w:rsid w:val="002E1E42"/>
    <w:rsid w:val="002E4AE6"/>
    <w:rsid w:val="002E55ED"/>
    <w:rsid w:val="002F5619"/>
    <w:rsid w:val="002F7534"/>
    <w:rsid w:val="00301B39"/>
    <w:rsid w:val="00302297"/>
    <w:rsid w:val="003051F9"/>
    <w:rsid w:val="003065A3"/>
    <w:rsid w:val="0031075D"/>
    <w:rsid w:val="00314B4E"/>
    <w:rsid w:val="00321E9A"/>
    <w:rsid w:val="0032240D"/>
    <w:rsid w:val="003254A2"/>
    <w:rsid w:val="003303AD"/>
    <w:rsid w:val="00330617"/>
    <w:rsid w:val="00333577"/>
    <w:rsid w:val="00333AD7"/>
    <w:rsid w:val="00333CD8"/>
    <w:rsid w:val="0034008E"/>
    <w:rsid w:val="00340B22"/>
    <w:rsid w:val="00346B2F"/>
    <w:rsid w:val="003551B2"/>
    <w:rsid w:val="00361E48"/>
    <w:rsid w:val="00362276"/>
    <w:rsid w:val="00365C6C"/>
    <w:rsid w:val="0036675C"/>
    <w:rsid w:val="003675A7"/>
    <w:rsid w:val="003678D8"/>
    <w:rsid w:val="00392286"/>
    <w:rsid w:val="00394A5A"/>
    <w:rsid w:val="003A01FB"/>
    <w:rsid w:val="003A279C"/>
    <w:rsid w:val="003A5909"/>
    <w:rsid w:val="003B53B8"/>
    <w:rsid w:val="003B5B3B"/>
    <w:rsid w:val="003B74BC"/>
    <w:rsid w:val="003C1205"/>
    <w:rsid w:val="003C387D"/>
    <w:rsid w:val="003C3F83"/>
    <w:rsid w:val="003C5395"/>
    <w:rsid w:val="003C6211"/>
    <w:rsid w:val="003C6459"/>
    <w:rsid w:val="003D0AF0"/>
    <w:rsid w:val="003D63FB"/>
    <w:rsid w:val="003E27A6"/>
    <w:rsid w:val="003F2878"/>
    <w:rsid w:val="003F3720"/>
    <w:rsid w:val="003F5EA5"/>
    <w:rsid w:val="003F741E"/>
    <w:rsid w:val="003F7A1B"/>
    <w:rsid w:val="00405E7D"/>
    <w:rsid w:val="00410E4D"/>
    <w:rsid w:val="00412961"/>
    <w:rsid w:val="00414911"/>
    <w:rsid w:val="0042223E"/>
    <w:rsid w:val="00423042"/>
    <w:rsid w:val="00423C5E"/>
    <w:rsid w:val="004378D0"/>
    <w:rsid w:val="00445451"/>
    <w:rsid w:val="004513FB"/>
    <w:rsid w:val="004524D8"/>
    <w:rsid w:val="0045310E"/>
    <w:rsid w:val="00455335"/>
    <w:rsid w:val="0045755D"/>
    <w:rsid w:val="00463146"/>
    <w:rsid w:val="00463724"/>
    <w:rsid w:val="00463E0F"/>
    <w:rsid w:val="004801E0"/>
    <w:rsid w:val="0049188A"/>
    <w:rsid w:val="00491DC6"/>
    <w:rsid w:val="00492A52"/>
    <w:rsid w:val="00494263"/>
    <w:rsid w:val="00495428"/>
    <w:rsid w:val="004A383E"/>
    <w:rsid w:val="004A6102"/>
    <w:rsid w:val="004A7171"/>
    <w:rsid w:val="004C0B02"/>
    <w:rsid w:val="004C67B7"/>
    <w:rsid w:val="004C6D68"/>
    <w:rsid w:val="004C6F62"/>
    <w:rsid w:val="004E7FBD"/>
    <w:rsid w:val="004F0967"/>
    <w:rsid w:val="004F64AB"/>
    <w:rsid w:val="00500FE7"/>
    <w:rsid w:val="00501A4E"/>
    <w:rsid w:val="00507A44"/>
    <w:rsid w:val="00510713"/>
    <w:rsid w:val="00510D05"/>
    <w:rsid w:val="00513CCA"/>
    <w:rsid w:val="00515116"/>
    <w:rsid w:val="00515222"/>
    <w:rsid w:val="0051523D"/>
    <w:rsid w:val="00516F31"/>
    <w:rsid w:val="0052282E"/>
    <w:rsid w:val="00526F09"/>
    <w:rsid w:val="00545CC5"/>
    <w:rsid w:val="005473D9"/>
    <w:rsid w:val="00554F92"/>
    <w:rsid w:val="00555890"/>
    <w:rsid w:val="00563C4C"/>
    <w:rsid w:val="00564B5B"/>
    <w:rsid w:val="00570A8A"/>
    <w:rsid w:val="00575749"/>
    <w:rsid w:val="005834C9"/>
    <w:rsid w:val="00586D68"/>
    <w:rsid w:val="005930C8"/>
    <w:rsid w:val="00593E65"/>
    <w:rsid w:val="00594E39"/>
    <w:rsid w:val="005A3E06"/>
    <w:rsid w:val="005A567C"/>
    <w:rsid w:val="005A7344"/>
    <w:rsid w:val="005C1D30"/>
    <w:rsid w:val="005C2411"/>
    <w:rsid w:val="005D16B0"/>
    <w:rsid w:val="005D553A"/>
    <w:rsid w:val="005E2D13"/>
    <w:rsid w:val="005E3F51"/>
    <w:rsid w:val="005F4380"/>
    <w:rsid w:val="005F47E7"/>
    <w:rsid w:val="006039AC"/>
    <w:rsid w:val="00607E3B"/>
    <w:rsid w:val="00613EE5"/>
    <w:rsid w:val="00614D0E"/>
    <w:rsid w:val="00615355"/>
    <w:rsid w:val="006207F0"/>
    <w:rsid w:val="00621C7B"/>
    <w:rsid w:val="00625C30"/>
    <w:rsid w:val="006263DD"/>
    <w:rsid w:val="00627440"/>
    <w:rsid w:val="006326C7"/>
    <w:rsid w:val="006358A6"/>
    <w:rsid w:val="0064089C"/>
    <w:rsid w:val="00653DA5"/>
    <w:rsid w:val="00655B7A"/>
    <w:rsid w:val="006570E8"/>
    <w:rsid w:val="0066154F"/>
    <w:rsid w:val="00663707"/>
    <w:rsid w:val="00670F9A"/>
    <w:rsid w:val="006725A5"/>
    <w:rsid w:val="006728E1"/>
    <w:rsid w:val="00674E7F"/>
    <w:rsid w:val="00686B9D"/>
    <w:rsid w:val="0068704B"/>
    <w:rsid w:val="0069173F"/>
    <w:rsid w:val="00691CAC"/>
    <w:rsid w:val="00692A38"/>
    <w:rsid w:val="006B033A"/>
    <w:rsid w:val="006B0540"/>
    <w:rsid w:val="006B1874"/>
    <w:rsid w:val="006B5F91"/>
    <w:rsid w:val="006C2ED3"/>
    <w:rsid w:val="006C52A6"/>
    <w:rsid w:val="006C57E1"/>
    <w:rsid w:val="006D1A5E"/>
    <w:rsid w:val="006D43A8"/>
    <w:rsid w:val="006D7C4D"/>
    <w:rsid w:val="006E0AAE"/>
    <w:rsid w:val="006E10A8"/>
    <w:rsid w:val="006F2E3E"/>
    <w:rsid w:val="006F501D"/>
    <w:rsid w:val="006F6A68"/>
    <w:rsid w:val="006F7062"/>
    <w:rsid w:val="00700CA7"/>
    <w:rsid w:val="00701371"/>
    <w:rsid w:val="00701969"/>
    <w:rsid w:val="00707FE0"/>
    <w:rsid w:val="0071389B"/>
    <w:rsid w:val="00714895"/>
    <w:rsid w:val="007153BF"/>
    <w:rsid w:val="00717507"/>
    <w:rsid w:val="00722680"/>
    <w:rsid w:val="00722B4E"/>
    <w:rsid w:val="007328ED"/>
    <w:rsid w:val="007348DD"/>
    <w:rsid w:val="00740503"/>
    <w:rsid w:val="00742A40"/>
    <w:rsid w:val="00744EAD"/>
    <w:rsid w:val="007453E3"/>
    <w:rsid w:val="00746785"/>
    <w:rsid w:val="00751C5D"/>
    <w:rsid w:val="0075563D"/>
    <w:rsid w:val="00755DD9"/>
    <w:rsid w:val="00763A5F"/>
    <w:rsid w:val="007668D4"/>
    <w:rsid w:val="00767588"/>
    <w:rsid w:val="00774464"/>
    <w:rsid w:val="00783AC8"/>
    <w:rsid w:val="007B5938"/>
    <w:rsid w:val="007B6051"/>
    <w:rsid w:val="007B7979"/>
    <w:rsid w:val="007D34A7"/>
    <w:rsid w:val="007D4CF3"/>
    <w:rsid w:val="007E3562"/>
    <w:rsid w:val="007E3931"/>
    <w:rsid w:val="007F3099"/>
    <w:rsid w:val="007F3851"/>
    <w:rsid w:val="007F3E26"/>
    <w:rsid w:val="00804387"/>
    <w:rsid w:val="00806152"/>
    <w:rsid w:val="00810544"/>
    <w:rsid w:val="00812265"/>
    <w:rsid w:val="00814454"/>
    <w:rsid w:val="00822BDA"/>
    <w:rsid w:val="00824099"/>
    <w:rsid w:val="008254A3"/>
    <w:rsid w:val="0082563A"/>
    <w:rsid w:val="00825B9E"/>
    <w:rsid w:val="00825C4D"/>
    <w:rsid w:val="00836C31"/>
    <w:rsid w:val="00836EF1"/>
    <w:rsid w:val="00837019"/>
    <w:rsid w:val="0084167A"/>
    <w:rsid w:val="008443EF"/>
    <w:rsid w:val="00847422"/>
    <w:rsid w:val="00853C24"/>
    <w:rsid w:val="0085412F"/>
    <w:rsid w:val="008559A5"/>
    <w:rsid w:val="00861187"/>
    <w:rsid w:val="00866572"/>
    <w:rsid w:val="00881DD0"/>
    <w:rsid w:val="00887158"/>
    <w:rsid w:val="00887371"/>
    <w:rsid w:val="00887DA3"/>
    <w:rsid w:val="0089284D"/>
    <w:rsid w:val="008938F7"/>
    <w:rsid w:val="00896B9D"/>
    <w:rsid w:val="008C1313"/>
    <w:rsid w:val="008C6F70"/>
    <w:rsid w:val="008C7314"/>
    <w:rsid w:val="008D4D15"/>
    <w:rsid w:val="008D6BCD"/>
    <w:rsid w:val="008E30BE"/>
    <w:rsid w:val="008E4ACF"/>
    <w:rsid w:val="008E4B50"/>
    <w:rsid w:val="008F1269"/>
    <w:rsid w:val="008F2188"/>
    <w:rsid w:val="008F2F5C"/>
    <w:rsid w:val="00901FB4"/>
    <w:rsid w:val="00903E95"/>
    <w:rsid w:val="00910EAC"/>
    <w:rsid w:val="009153FA"/>
    <w:rsid w:val="00916144"/>
    <w:rsid w:val="00917A7C"/>
    <w:rsid w:val="009220EF"/>
    <w:rsid w:val="0092561E"/>
    <w:rsid w:val="009312A5"/>
    <w:rsid w:val="009318D3"/>
    <w:rsid w:val="00937DE0"/>
    <w:rsid w:val="00944A8A"/>
    <w:rsid w:val="00961C51"/>
    <w:rsid w:val="009629C2"/>
    <w:rsid w:val="00975502"/>
    <w:rsid w:val="00975970"/>
    <w:rsid w:val="00981089"/>
    <w:rsid w:val="00981596"/>
    <w:rsid w:val="0098245A"/>
    <w:rsid w:val="00984F1E"/>
    <w:rsid w:val="009864D3"/>
    <w:rsid w:val="00994D2D"/>
    <w:rsid w:val="009970C9"/>
    <w:rsid w:val="009A1705"/>
    <w:rsid w:val="009A5C01"/>
    <w:rsid w:val="009A5D23"/>
    <w:rsid w:val="009C08BE"/>
    <w:rsid w:val="009C0C12"/>
    <w:rsid w:val="009C5509"/>
    <w:rsid w:val="009C6FA7"/>
    <w:rsid w:val="009D01DD"/>
    <w:rsid w:val="009D0F55"/>
    <w:rsid w:val="009D2F79"/>
    <w:rsid w:val="009D3D08"/>
    <w:rsid w:val="009D6132"/>
    <w:rsid w:val="009E42D6"/>
    <w:rsid w:val="009E7BC3"/>
    <w:rsid w:val="00A02A1B"/>
    <w:rsid w:val="00A06132"/>
    <w:rsid w:val="00A06CA4"/>
    <w:rsid w:val="00A15D7A"/>
    <w:rsid w:val="00A22215"/>
    <w:rsid w:val="00A26B7B"/>
    <w:rsid w:val="00A27BEC"/>
    <w:rsid w:val="00A30FB8"/>
    <w:rsid w:val="00A32305"/>
    <w:rsid w:val="00A37276"/>
    <w:rsid w:val="00A37278"/>
    <w:rsid w:val="00A3784E"/>
    <w:rsid w:val="00A41212"/>
    <w:rsid w:val="00A46591"/>
    <w:rsid w:val="00A516C9"/>
    <w:rsid w:val="00A54DD1"/>
    <w:rsid w:val="00A56FD8"/>
    <w:rsid w:val="00A6158B"/>
    <w:rsid w:val="00A64A18"/>
    <w:rsid w:val="00A6547A"/>
    <w:rsid w:val="00A7071B"/>
    <w:rsid w:val="00A823C2"/>
    <w:rsid w:val="00A90F5E"/>
    <w:rsid w:val="00A93B21"/>
    <w:rsid w:val="00A95CEF"/>
    <w:rsid w:val="00A961AC"/>
    <w:rsid w:val="00AB5A98"/>
    <w:rsid w:val="00AC07FB"/>
    <w:rsid w:val="00AC5E04"/>
    <w:rsid w:val="00ACE863"/>
    <w:rsid w:val="00AD2783"/>
    <w:rsid w:val="00AD38A6"/>
    <w:rsid w:val="00AD529F"/>
    <w:rsid w:val="00AD7AD6"/>
    <w:rsid w:val="00AE7821"/>
    <w:rsid w:val="00AF37CC"/>
    <w:rsid w:val="00AF427B"/>
    <w:rsid w:val="00AF796A"/>
    <w:rsid w:val="00B1008D"/>
    <w:rsid w:val="00B14911"/>
    <w:rsid w:val="00B16E09"/>
    <w:rsid w:val="00B21CD7"/>
    <w:rsid w:val="00B230C2"/>
    <w:rsid w:val="00B2666B"/>
    <w:rsid w:val="00B27BCA"/>
    <w:rsid w:val="00B32313"/>
    <w:rsid w:val="00B347AE"/>
    <w:rsid w:val="00B44B53"/>
    <w:rsid w:val="00B52E00"/>
    <w:rsid w:val="00B60074"/>
    <w:rsid w:val="00B60F89"/>
    <w:rsid w:val="00B65623"/>
    <w:rsid w:val="00B66339"/>
    <w:rsid w:val="00B70160"/>
    <w:rsid w:val="00B814DB"/>
    <w:rsid w:val="00B83D5A"/>
    <w:rsid w:val="00B866BE"/>
    <w:rsid w:val="00B9027A"/>
    <w:rsid w:val="00B90F52"/>
    <w:rsid w:val="00B94C01"/>
    <w:rsid w:val="00B95F8F"/>
    <w:rsid w:val="00B962AF"/>
    <w:rsid w:val="00BA11B7"/>
    <w:rsid w:val="00BA35FE"/>
    <w:rsid w:val="00BB5622"/>
    <w:rsid w:val="00BB643D"/>
    <w:rsid w:val="00BC037C"/>
    <w:rsid w:val="00BD5385"/>
    <w:rsid w:val="00BD64F0"/>
    <w:rsid w:val="00BE144C"/>
    <w:rsid w:val="00BE3EAF"/>
    <w:rsid w:val="00BF293B"/>
    <w:rsid w:val="00BF44B8"/>
    <w:rsid w:val="00BF532E"/>
    <w:rsid w:val="00BF69CC"/>
    <w:rsid w:val="00BF7718"/>
    <w:rsid w:val="00C0556E"/>
    <w:rsid w:val="00C07EB3"/>
    <w:rsid w:val="00C158F5"/>
    <w:rsid w:val="00C222A0"/>
    <w:rsid w:val="00C42862"/>
    <w:rsid w:val="00C430E4"/>
    <w:rsid w:val="00C43197"/>
    <w:rsid w:val="00C447FC"/>
    <w:rsid w:val="00C508B1"/>
    <w:rsid w:val="00C54E43"/>
    <w:rsid w:val="00C55380"/>
    <w:rsid w:val="00C5618B"/>
    <w:rsid w:val="00C57498"/>
    <w:rsid w:val="00C57A09"/>
    <w:rsid w:val="00C63763"/>
    <w:rsid w:val="00C63B6D"/>
    <w:rsid w:val="00C70343"/>
    <w:rsid w:val="00C73517"/>
    <w:rsid w:val="00C75099"/>
    <w:rsid w:val="00C8166E"/>
    <w:rsid w:val="00C9015A"/>
    <w:rsid w:val="00C90233"/>
    <w:rsid w:val="00CA40A9"/>
    <w:rsid w:val="00CA4DDB"/>
    <w:rsid w:val="00CA5214"/>
    <w:rsid w:val="00CB2D28"/>
    <w:rsid w:val="00CB64C9"/>
    <w:rsid w:val="00CC0664"/>
    <w:rsid w:val="00CD010F"/>
    <w:rsid w:val="00CD4167"/>
    <w:rsid w:val="00CE2E92"/>
    <w:rsid w:val="00CE6D29"/>
    <w:rsid w:val="00CF567E"/>
    <w:rsid w:val="00CF697A"/>
    <w:rsid w:val="00D02756"/>
    <w:rsid w:val="00D02A2C"/>
    <w:rsid w:val="00D03869"/>
    <w:rsid w:val="00D06100"/>
    <w:rsid w:val="00D1003F"/>
    <w:rsid w:val="00D16191"/>
    <w:rsid w:val="00D31AB9"/>
    <w:rsid w:val="00D335C0"/>
    <w:rsid w:val="00D40819"/>
    <w:rsid w:val="00D46CC2"/>
    <w:rsid w:val="00D50C17"/>
    <w:rsid w:val="00D54FAD"/>
    <w:rsid w:val="00D5521D"/>
    <w:rsid w:val="00D57909"/>
    <w:rsid w:val="00D60D5B"/>
    <w:rsid w:val="00D709B0"/>
    <w:rsid w:val="00D76F38"/>
    <w:rsid w:val="00D915AF"/>
    <w:rsid w:val="00D91C46"/>
    <w:rsid w:val="00D936EC"/>
    <w:rsid w:val="00D95CDD"/>
    <w:rsid w:val="00D96D56"/>
    <w:rsid w:val="00DA12BD"/>
    <w:rsid w:val="00DA27C8"/>
    <w:rsid w:val="00DA613E"/>
    <w:rsid w:val="00DB425C"/>
    <w:rsid w:val="00DB562A"/>
    <w:rsid w:val="00DC1511"/>
    <w:rsid w:val="00DD3F40"/>
    <w:rsid w:val="00DD40E2"/>
    <w:rsid w:val="00DD7846"/>
    <w:rsid w:val="00DE1E6C"/>
    <w:rsid w:val="00DE2840"/>
    <w:rsid w:val="00DE5AEB"/>
    <w:rsid w:val="00DE5BA7"/>
    <w:rsid w:val="00DE65FF"/>
    <w:rsid w:val="00DF4B93"/>
    <w:rsid w:val="00DF64D9"/>
    <w:rsid w:val="00E014F7"/>
    <w:rsid w:val="00E01A5C"/>
    <w:rsid w:val="00E068FF"/>
    <w:rsid w:val="00E108F2"/>
    <w:rsid w:val="00E10B71"/>
    <w:rsid w:val="00E2019D"/>
    <w:rsid w:val="00E230BD"/>
    <w:rsid w:val="00E24A80"/>
    <w:rsid w:val="00E27FB5"/>
    <w:rsid w:val="00E400AC"/>
    <w:rsid w:val="00E42E14"/>
    <w:rsid w:val="00E44313"/>
    <w:rsid w:val="00E52DC0"/>
    <w:rsid w:val="00E534CB"/>
    <w:rsid w:val="00E555C2"/>
    <w:rsid w:val="00E566DD"/>
    <w:rsid w:val="00E56920"/>
    <w:rsid w:val="00E576F5"/>
    <w:rsid w:val="00E67B16"/>
    <w:rsid w:val="00E74B44"/>
    <w:rsid w:val="00E774CE"/>
    <w:rsid w:val="00E80407"/>
    <w:rsid w:val="00E832EC"/>
    <w:rsid w:val="00E84153"/>
    <w:rsid w:val="00E85C86"/>
    <w:rsid w:val="00E8615A"/>
    <w:rsid w:val="00E864AD"/>
    <w:rsid w:val="00E9455C"/>
    <w:rsid w:val="00E96FEC"/>
    <w:rsid w:val="00EA2DE3"/>
    <w:rsid w:val="00EA2EA5"/>
    <w:rsid w:val="00EA74DB"/>
    <w:rsid w:val="00EA770B"/>
    <w:rsid w:val="00EA7F30"/>
    <w:rsid w:val="00EB027D"/>
    <w:rsid w:val="00EB0997"/>
    <w:rsid w:val="00EB5A16"/>
    <w:rsid w:val="00EC0068"/>
    <w:rsid w:val="00EC014B"/>
    <w:rsid w:val="00EC3539"/>
    <w:rsid w:val="00EC59DE"/>
    <w:rsid w:val="00EC5A7B"/>
    <w:rsid w:val="00EC5EDB"/>
    <w:rsid w:val="00EC5F3B"/>
    <w:rsid w:val="00ED0FA3"/>
    <w:rsid w:val="00ED5703"/>
    <w:rsid w:val="00EE04E4"/>
    <w:rsid w:val="00EE15F7"/>
    <w:rsid w:val="00EE556B"/>
    <w:rsid w:val="00F0557D"/>
    <w:rsid w:val="00F109EA"/>
    <w:rsid w:val="00F11789"/>
    <w:rsid w:val="00F13717"/>
    <w:rsid w:val="00F1379C"/>
    <w:rsid w:val="00F17CE5"/>
    <w:rsid w:val="00F222C8"/>
    <w:rsid w:val="00F30991"/>
    <w:rsid w:val="00F31605"/>
    <w:rsid w:val="00F31FE3"/>
    <w:rsid w:val="00F3372E"/>
    <w:rsid w:val="00F40647"/>
    <w:rsid w:val="00F410DC"/>
    <w:rsid w:val="00F50E09"/>
    <w:rsid w:val="00F51180"/>
    <w:rsid w:val="00F56563"/>
    <w:rsid w:val="00F620AA"/>
    <w:rsid w:val="00F6245C"/>
    <w:rsid w:val="00F729E1"/>
    <w:rsid w:val="00F73236"/>
    <w:rsid w:val="00F75BA9"/>
    <w:rsid w:val="00F76534"/>
    <w:rsid w:val="00F8427F"/>
    <w:rsid w:val="00FA39B5"/>
    <w:rsid w:val="00FA3B77"/>
    <w:rsid w:val="00FA5271"/>
    <w:rsid w:val="00FA62F1"/>
    <w:rsid w:val="00FB543A"/>
    <w:rsid w:val="00FB79B3"/>
    <w:rsid w:val="00FD3290"/>
    <w:rsid w:val="00FD6BD2"/>
    <w:rsid w:val="00FE4FDA"/>
    <w:rsid w:val="00FF01DA"/>
    <w:rsid w:val="00FF1BB8"/>
    <w:rsid w:val="00FF49C7"/>
    <w:rsid w:val="00FF4C1A"/>
    <w:rsid w:val="00FF5730"/>
    <w:rsid w:val="00FF5FDA"/>
    <w:rsid w:val="01373B7D"/>
    <w:rsid w:val="0163EFEB"/>
    <w:rsid w:val="016B968D"/>
    <w:rsid w:val="02B6F6A4"/>
    <w:rsid w:val="03424548"/>
    <w:rsid w:val="040EED6F"/>
    <w:rsid w:val="041ADD08"/>
    <w:rsid w:val="04673AA7"/>
    <w:rsid w:val="04A49815"/>
    <w:rsid w:val="05146D6F"/>
    <w:rsid w:val="0595E38B"/>
    <w:rsid w:val="05BD0AFF"/>
    <w:rsid w:val="064C83E1"/>
    <w:rsid w:val="06B8ABE2"/>
    <w:rsid w:val="06F67475"/>
    <w:rsid w:val="0749AB45"/>
    <w:rsid w:val="086FE440"/>
    <w:rsid w:val="08C924F9"/>
    <w:rsid w:val="08CECEA4"/>
    <w:rsid w:val="08E96095"/>
    <w:rsid w:val="0959413A"/>
    <w:rsid w:val="095ED672"/>
    <w:rsid w:val="0A110BE8"/>
    <w:rsid w:val="0A47F4BC"/>
    <w:rsid w:val="0A5E5A92"/>
    <w:rsid w:val="0AD1E29A"/>
    <w:rsid w:val="0B4537D1"/>
    <w:rsid w:val="0B7755BA"/>
    <w:rsid w:val="0BC69ACE"/>
    <w:rsid w:val="0BEAFF75"/>
    <w:rsid w:val="0C024A4F"/>
    <w:rsid w:val="0C08CB7C"/>
    <w:rsid w:val="0CE2054C"/>
    <w:rsid w:val="0D2F6570"/>
    <w:rsid w:val="0DDD81F9"/>
    <w:rsid w:val="0E644B17"/>
    <w:rsid w:val="0F9F9241"/>
    <w:rsid w:val="10230120"/>
    <w:rsid w:val="104498E0"/>
    <w:rsid w:val="10A80537"/>
    <w:rsid w:val="10D3D2E9"/>
    <w:rsid w:val="116EB918"/>
    <w:rsid w:val="11743C52"/>
    <w:rsid w:val="118E0798"/>
    <w:rsid w:val="126939A6"/>
    <w:rsid w:val="12AE3095"/>
    <w:rsid w:val="1394DBFE"/>
    <w:rsid w:val="13D022EB"/>
    <w:rsid w:val="14105091"/>
    <w:rsid w:val="1460BFFA"/>
    <w:rsid w:val="1462091C"/>
    <w:rsid w:val="155B60A5"/>
    <w:rsid w:val="155CB430"/>
    <w:rsid w:val="155E742A"/>
    <w:rsid w:val="157CB651"/>
    <w:rsid w:val="15E43328"/>
    <w:rsid w:val="15FD334C"/>
    <w:rsid w:val="16352972"/>
    <w:rsid w:val="1686EE59"/>
    <w:rsid w:val="17BC43A4"/>
    <w:rsid w:val="184D3140"/>
    <w:rsid w:val="18BAB2BA"/>
    <w:rsid w:val="1926CD50"/>
    <w:rsid w:val="193B29A7"/>
    <w:rsid w:val="1AAE55FF"/>
    <w:rsid w:val="1C216C06"/>
    <w:rsid w:val="1C882CE3"/>
    <w:rsid w:val="1CC4F311"/>
    <w:rsid w:val="1D1320F7"/>
    <w:rsid w:val="1D32C6D2"/>
    <w:rsid w:val="1D5AD45A"/>
    <w:rsid w:val="1DA65DA2"/>
    <w:rsid w:val="1DBB2EE6"/>
    <w:rsid w:val="1DFDA722"/>
    <w:rsid w:val="1E1706F3"/>
    <w:rsid w:val="1E27E17C"/>
    <w:rsid w:val="1E3E83E9"/>
    <w:rsid w:val="1E750F9E"/>
    <w:rsid w:val="1F640C39"/>
    <w:rsid w:val="1F6674B1"/>
    <w:rsid w:val="1F7E6E1E"/>
    <w:rsid w:val="1F9C6231"/>
    <w:rsid w:val="1FD47033"/>
    <w:rsid w:val="204173EE"/>
    <w:rsid w:val="21661A42"/>
    <w:rsid w:val="22CC0F14"/>
    <w:rsid w:val="22E9C653"/>
    <w:rsid w:val="22EBC336"/>
    <w:rsid w:val="247B30CB"/>
    <w:rsid w:val="24AB1DE6"/>
    <w:rsid w:val="25319943"/>
    <w:rsid w:val="254ECAF5"/>
    <w:rsid w:val="2564593C"/>
    <w:rsid w:val="25A91D5A"/>
    <w:rsid w:val="26485113"/>
    <w:rsid w:val="26651986"/>
    <w:rsid w:val="2704BC29"/>
    <w:rsid w:val="2727FC20"/>
    <w:rsid w:val="2736756B"/>
    <w:rsid w:val="2782F43E"/>
    <w:rsid w:val="2814503B"/>
    <w:rsid w:val="284F0CB0"/>
    <w:rsid w:val="285638C6"/>
    <w:rsid w:val="2903F210"/>
    <w:rsid w:val="29535E15"/>
    <w:rsid w:val="2A274135"/>
    <w:rsid w:val="2A30427B"/>
    <w:rsid w:val="2A750699"/>
    <w:rsid w:val="2AA9BED0"/>
    <w:rsid w:val="2AE8C077"/>
    <w:rsid w:val="2B1BB341"/>
    <w:rsid w:val="2C3B769C"/>
    <w:rsid w:val="2C78B027"/>
    <w:rsid w:val="2D75822D"/>
    <w:rsid w:val="2DC277DB"/>
    <w:rsid w:val="2E0D6C50"/>
    <w:rsid w:val="2E61B136"/>
    <w:rsid w:val="2E9CDDBE"/>
    <w:rsid w:val="2ED4397B"/>
    <w:rsid w:val="2FD68ED2"/>
    <w:rsid w:val="30341B53"/>
    <w:rsid w:val="3042C674"/>
    <w:rsid w:val="305AF8A5"/>
    <w:rsid w:val="306675AA"/>
    <w:rsid w:val="3076E389"/>
    <w:rsid w:val="30D4126E"/>
    <w:rsid w:val="312DF6B7"/>
    <w:rsid w:val="31394AF3"/>
    <w:rsid w:val="314C56CA"/>
    <w:rsid w:val="31656CC8"/>
    <w:rsid w:val="324CF3DE"/>
    <w:rsid w:val="32D1C155"/>
    <w:rsid w:val="32EFE1E0"/>
    <w:rsid w:val="3306798C"/>
    <w:rsid w:val="334E65D3"/>
    <w:rsid w:val="33532B30"/>
    <w:rsid w:val="33B60FD9"/>
    <w:rsid w:val="3420F0B0"/>
    <w:rsid w:val="344BF077"/>
    <w:rsid w:val="34836014"/>
    <w:rsid w:val="35550768"/>
    <w:rsid w:val="356E6C33"/>
    <w:rsid w:val="35BB4FAD"/>
    <w:rsid w:val="35E387D2"/>
    <w:rsid w:val="35F0F614"/>
    <w:rsid w:val="366F3EED"/>
    <w:rsid w:val="3686E53A"/>
    <w:rsid w:val="369028C7"/>
    <w:rsid w:val="36BE4848"/>
    <w:rsid w:val="36CEF898"/>
    <w:rsid w:val="37789A98"/>
    <w:rsid w:val="37A5981A"/>
    <w:rsid w:val="37EFAC4E"/>
    <w:rsid w:val="38370DDC"/>
    <w:rsid w:val="38D59A2D"/>
    <w:rsid w:val="38E1B1EE"/>
    <w:rsid w:val="390A5264"/>
    <w:rsid w:val="39774130"/>
    <w:rsid w:val="399279DA"/>
    <w:rsid w:val="39A26A24"/>
    <w:rsid w:val="39A47EFA"/>
    <w:rsid w:val="39C20624"/>
    <w:rsid w:val="39FAB0C0"/>
    <w:rsid w:val="3A1DFB4F"/>
    <w:rsid w:val="3A578ABE"/>
    <w:rsid w:val="3AD2C62E"/>
    <w:rsid w:val="3AF47F06"/>
    <w:rsid w:val="3B306373"/>
    <w:rsid w:val="3B6E1726"/>
    <w:rsid w:val="3B994E40"/>
    <w:rsid w:val="3BDEC936"/>
    <w:rsid w:val="3C0FCBA0"/>
    <w:rsid w:val="3C9E1939"/>
    <w:rsid w:val="3CE1349E"/>
    <w:rsid w:val="3CECC31B"/>
    <w:rsid w:val="3DB97CD9"/>
    <w:rsid w:val="3DFE73C8"/>
    <w:rsid w:val="3E0D059F"/>
    <w:rsid w:val="3F7CC706"/>
    <w:rsid w:val="4039CD94"/>
    <w:rsid w:val="403A0065"/>
    <w:rsid w:val="40B37CBA"/>
    <w:rsid w:val="40F873A9"/>
    <w:rsid w:val="41523BDC"/>
    <w:rsid w:val="41583029"/>
    <w:rsid w:val="41BE6E17"/>
    <w:rsid w:val="42B9B619"/>
    <w:rsid w:val="42FA4631"/>
    <w:rsid w:val="432BDFEF"/>
    <w:rsid w:val="43489EB9"/>
    <w:rsid w:val="438C8EF1"/>
    <w:rsid w:val="4495ED71"/>
    <w:rsid w:val="44D77403"/>
    <w:rsid w:val="44FDB7C9"/>
    <w:rsid w:val="4513F8C7"/>
    <w:rsid w:val="4577AB44"/>
    <w:rsid w:val="46C1D1D3"/>
    <w:rsid w:val="47804517"/>
    <w:rsid w:val="478DDFC6"/>
    <w:rsid w:val="48FB3361"/>
    <w:rsid w:val="4985DBC5"/>
    <w:rsid w:val="4A5ACB97"/>
    <w:rsid w:val="4B59F514"/>
    <w:rsid w:val="4B61C447"/>
    <w:rsid w:val="4BE22759"/>
    <w:rsid w:val="4C0A0486"/>
    <w:rsid w:val="4C54EFC2"/>
    <w:rsid w:val="4CA2CF0B"/>
    <w:rsid w:val="4CC3B26D"/>
    <w:rsid w:val="4E92D944"/>
    <w:rsid w:val="4F400719"/>
    <w:rsid w:val="4FFABBB7"/>
    <w:rsid w:val="500B2D40"/>
    <w:rsid w:val="5014AD62"/>
    <w:rsid w:val="5063D0B5"/>
    <w:rsid w:val="50BECA35"/>
    <w:rsid w:val="50C56607"/>
    <w:rsid w:val="50D12868"/>
    <w:rsid w:val="50EC20CA"/>
    <w:rsid w:val="513F7786"/>
    <w:rsid w:val="518CA654"/>
    <w:rsid w:val="51D4929B"/>
    <w:rsid w:val="529305DF"/>
    <w:rsid w:val="52976E7E"/>
    <w:rsid w:val="535F845F"/>
    <w:rsid w:val="53667D38"/>
    <w:rsid w:val="540A29F0"/>
    <w:rsid w:val="54232A14"/>
    <w:rsid w:val="54B85740"/>
    <w:rsid w:val="54C6FD08"/>
    <w:rsid w:val="55FEC760"/>
    <w:rsid w:val="569D8682"/>
    <w:rsid w:val="57335BCD"/>
    <w:rsid w:val="574D1CCF"/>
    <w:rsid w:val="57907F2C"/>
    <w:rsid w:val="57BB430B"/>
    <w:rsid w:val="57E0CCF1"/>
    <w:rsid w:val="5890EDE0"/>
    <w:rsid w:val="58CA0357"/>
    <w:rsid w:val="596A5610"/>
    <w:rsid w:val="59DB43CA"/>
    <w:rsid w:val="5A377475"/>
    <w:rsid w:val="5B1EF38B"/>
    <w:rsid w:val="5B546BAC"/>
    <w:rsid w:val="5BA8C4A6"/>
    <w:rsid w:val="5DA1FC6E"/>
    <w:rsid w:val="5E2E849A"/>
    <w:rsid w:val="5E429D21"/>
    <w:rsid w:val="5E53F339"/>
    <w:rsid w:val="5FA76F13"/>
    <w:rsid w:val="6152820D"/>
    <w:rsid w:val="61CECB81"/>
    <w:rsid w:val="62FA6DD9"/>
    <w:rsid w:val="632E13FA"/>
    <w:rsid w:val="6461D715"/>
    <w:rsid w:val="6517C47F"/>
    <w:rsid w:val="6543A99F"/>
    <w:rsid w:val="65D9745D"/>
    <w:rsid w:val="66E5E761"/>
    <w:rsid w:val="670CEA97"/>
    <w:rsid w:val="67510843"/>
    <w:rsid w:val="6796643E"/>
    <w:rsid w:val="67A30C89"/>
    <w:rsid w:val="67C65718"/>
    <w:rsid w:val="68253FB2"/>
    <w:rsid w:val="69046DCF"/>
    <w:rsid w:val="69557496"/>
    <w:rsid w:val="69E9B777"/>
    <w:rsid w:val="6A70EE33"/>
    <w:rsid w:val="6A951EE4"/>
    <w:rsid w:val="6AA82ABB"/>
    <w:rsid w:val="6AC8406F"/>
    <w:rsid w:val="6B531352"/>
    <w:rsid w:val="6BDCFB07"/>
    <w:rsid w:val="6BE01342"/>
    <w:rsid w:val="6CAA39C4"/>
    <w:rsid w:val="6CDAC31B"/>
    <w:rsid w:val="6D3784B5"/>
    <w:rsid w:val="6D824AA0"/>
    <w:rsid w:val="6DB204AD"/>
    <w:rsid w:val="6E9D3A3E"/>
    <w:rsid w:val="6EB0DB59"/>
    <w:rsid w:val="6F8880DE"/>
    <w:rsid w:val="6FCFBAEF"/>
    <w:rsid w:val="6FE1430E"/>
    <w:rsid w:val="7003F625"/>
    <w:rsid w:val="70422659"/>
    <w:rsid w:val="707C43F4"/>
    <w:rsid w:val="713BE5BE"/>
    <w:rsid w:val="718BEF12"/>
    <w:rsid w:val="72921D20"/>
    <w:rsid w:val="735684B1"/>
    <w:rsid w:val="73A090F0"/>
    <w:rsid w:val="73A79B10"/>
    <w:rsid w:val="74E86F4E"/>
    <w:rsid w:val="74E9E145"/>
    <w:rsid w:val="74F8FF49"/>
    <w:rsid w:val="75C296F6"/>
    <w:rsid w:val="75E47F63"/>
    <w:rsid w:val="76571057"/>
    <w:rsid w:val="776D2585"/>
    <w:rsid w:val="781EE21B"/>
    <w:rsid w:val="7939F86E"/>
    <w:rsid w:val="7A0795F6"/>
    <w:rsid w:val="7A88CD00"/>
    <w:rsid w:val="7BC9409C"/>
    <w:rsid w:val="7C5DE75F"/>
    <w:rsid w:val="7D78C10E"/>
    <w:rsid w:val="7DFE299B"/>
    <w:rsid w:val="7F7605B4"/>
    <w:rsid w:val="7FBEE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52B51"/>
  <w15:chartTrackingRefBased/>
  <w15:docId w15:val="{98A1CF05-4A42-47D0-AD58-4314AF2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0C"/>
    <w:pPr>
      <w:keepNext/>
      <w:outlineLvl w:val="0"/>
    </w:pPr>
    <w:rPr>
      <w:rFonts w:eastAsiaTheme="minorEastAsia"/>
      <w:b/>
      <w:bCs/>
    </w:rPr>
  </w:style>
  <w:style w:type="paragraph" w:styleId="Heading2">
    <w:name w:val="heading 2"/>
    <w:basedOn w:val="Normal"/>
    <w:next w:val="Normal"/>
    <w:link w:val="Heading2Char"/>
    <w:uiPriority w:val="9"/>
    <w:unhideWhenUsed/>
    <w:qFormat/>
    <w:rsid w:val="006C52A6"/>
    <w:pPr>
      <w:keepNext/>
      <w:spacing w:before="100" w:beforeAutospacing="1" w:after="100" w:afterAutospacing="1" w:line="240" w:lineRule="auto"/>
      <w:ind w:left="270" w:hanging="270"/>
      <w:textAlignment w:val="baseline"/>
      <w:outlineLvl w:val="1"/>
    </w:pPr>
    <w:rPr>
      <w:rFonts w:ascii="Calibri" w:eastAsia="Times New Roman" w:hAnsi="Calibri" w:cs="Calibri"/>
      <w:b/>
      <w:bCs/>
      <w:u w:val="single"/>
    </w:rPr>
  </w:style>
  <w:style w:type="paragraph" w:styleId="Heading3">
    <w:name w:val="heading 3"/>
    <w:basedOn w:val="Normal"/>
    <w:next w:val="Normal"/>
    <w:link w:val="Heading3Char"/>
    <w:uiPriority w:val="9"/>
    <w:unhideWhenUsed/>
    <w:qFormat/>
    <w:rsid w:val="00392286"/>
    <w:pPr>
      <w:keepNext/>
      <w:outlineLvl w:val="2"/>
    </w:pPr>
    <w:rPr>
      <w:rFonts w:eastAsiaTheme="min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88A"/>
    <w:rPr>
      <w:color w:val="0563C1" w:themeColor="hyperlink"/>
      <w:u w:val="single"/>
    </w:rPr>
  </w:style>
  <w:style w:type="character" w:styleId="UnresolvedMention">
    <w:name w:val="Unresolved Mention"/>
    <w:basedOn w:val="DefaultParagraphFont"/>
    <w:uiPriority w:val="99"/>
    <w:semiHidden/>
    <w:unhideWhenUsed/>
    <w:rsid w:val="0049188A"/>
    <w:rPr>
      <w:color w:val="605E5C"/>
      <w:shd w:val="clear" w:color="auto" w:fill="E1DFDD"/>
    </w:rPr>
  </w:style>
  <w:style w:type="paragraph" w:styleId="NormalWeb">
    <w:name w:val="Normal (Web)"/>
    <w:basedOn w:val="Normal"/>
    <w:uiPriority w:val="99"/>
    <w:unhideWhenUsed/>
    <w:rsid w:val="00BF44B8"/>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AD38A6"/>
    <w:rPr>
      <w:sz w:val="16"/>
      <w:szCs w:val="16"/>
    </w:rPr>
  </w:style>
  <w:style w:type="paragraph" w:styleId="CommentText">
    <w:name w:val="annotation text"/>
    <w:basedOn w:val="Normal"/>
    <w:link w:val="CommentTextChar"/>
    <w:uiPriority w:val="99"/>
    <w:unhideWhenUsed/>
    <w:rsid w:val="00AD38A6"/>
    <w:pPr>
      <w:spacing w:line="240" w:lineRule="auto"/>
    </w:pPr>
    <w:rPr>
      <w:sz w:val="20"/>
      <w:szCs w:val="20"/>
    </w:rPr>
  </w:style>
  <w:style w:type="character" w:customStyle="1" w:styleId="CommentTextChar">
    <w:name w:val="Comment Text Char"/>
    <w:basedOn w:val="DefaultParagraphFont"/>
    <w:link w:val="CommentText"/>
    <w:uiPriority w:val="99"/>
    <w:rsid w:val="00AD38A6"/>
    <w:rPr>
      <w:sz w:val="20"/>
      <w:szCs w:val="20"/>
    </w:rPr>
  </w:style>
  <w:style w:type="paragraph" w:styleId="CommentSubject">
    <w:name w:val="annotation subject"/>
    <w:basedOn w:val="CommentText"/>
    <w:next w:val="CommentText"/>
    <w:link w:val="CommentSubjectChar"/>
    <w:uiPriority w:val="99"/>
    <w:semiHidden/>
    <w:unhideWhenUsed/>
    <w:rsid w:val="00AD38A6"/>
    <w:rPr>
      <w:b/>
      <w:bCs/>
    </w:rPr>
  </w:style>
  <w:style w:type="character" w:customStyle="1" w:styleId="CommentSubjectChar">
    <w:name w:val="Comment Subject Char"/>
    <w:basedOn w:val="CommentTextChar"/>
    <w:link w:val="CommentSubject"/>
    <w:uiPriority w:val="99"/>
    <w:semiHidden/>
    <w:rsid w:val="00AD38A6"/>
    <w:rPr>
      <w:b/>
      <w:bCs/>
      <w:sz w:val="20"/>
      <w:szCs w:val="20"/>
    </w:rPr>
  </w:style>
  <w:style w:type="paragraph" w:customStyle="1" w:styleId="paragraph">
    <w:name w:val="paragraph"/>
    <w:basedOn w:val="Normal"/>
    <w:rsid w:val="00627440"/>
    <w:pPr>
      <w:spacing w:after="0" w:line="240" w:lineRule="auto"/>
    </w:pPr>
    <w:rPr>
      <w:rFonts w:ascii="Calibri" w:hAnsi="Calibri" w:cs="Calibri"/>
    </w:rPr>
  </w:style>
  <w:style w:type="character" w:customStyle="1" w:styleId="eop">
    <w:name w:val="eop"/>
    <w:basedOn w:val="DefaultParagraphFont"/>
    <w:rsid w:val="00627440"/>
  </w:style>
  <w:style w:type="character" w:customStyle="1" w:styleId="normaltextrun">
    <w:name w:val="normaltextrun"/>
    <w:basedOn w:val="DefaultParagraphFont"/>
    <w:rsid w:val="00627440"/>
  </w:style>
  <w:style w:type="character" w:customStyle="1" w:styleId="apple-converted-space">
    <w:name w:val="apple-converted-space"/>
    <w:basedOn w:val="DefaultParagraphFont"/>
    <w:rsid w:val="002D36A1"/>
  </w:style>
  <w:style w:type="paragraph" w:styleId="ListParagraph">
    <w:name w:val="List Paragraph"/>
    <w:basedOn w:val="Normal"/>
    <w:uiPriority w:val="34"/>
    <w:qFormat/>
    <w:rsid w:val="008443EF"/>
    <w:pPr>
      <w:ind w:left="720"/>
      <w:contextualSpacing/>
    </w:pPr>
  </w:style>
  <w:style w:type="paragraph" w:styleId="BalloonText">
    <w:name w:val="Balloon Text"/>
    <w:basedOn w:val="Normal"/>
    <w:link w:val="BalloonTextChar"/>
    <w:uiPriority w:val="99"/>
    <w:semiHidden/>
    <w:unhideWhenUsed/>
    <w:rsid w:val="00DE5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EB"/>
    <w:rPr>
      <w:rFonts w:ascii="Segoe UI" w:hAnsi="Segoe UI" w:cs="Segoe UI"/>
      <w:sz w:val="18"/>
      <w:szCs w:val="18"/>
    </w:rPr>
  </w:style>
  <w:style w:type="paragraph" w:styleId="Revision">
    <w:name w:val="Revision"/>
    <w:hidden/>
    <w:uiPriority w:val="99"/>
    <w:semiHidden/>
    <w:rsid w:val="00DE5AEB"/>
    <w:pPr>
      <w:spacing w:after="0" w:line="240" w:lineRule="auto"/>
    </w:pPr>
  </w:style>
  <w:style w:type="character" w:styleId="Mention">
    <w:name w:val="Mention"/>
    <w:basedOn w:val="DefaultParagraphFont"/>
    <w:uiPriority w:val="99"/>
    <w:unhideWhenUsed/>
    <w:rsid w:val="000A7647"/>
    <w:rPr>
      <w:color w:val="2B579A"/>
      <w:shd w:val="clear" w:color="auto" w:fill="E6E6E6"/>
    </w:rPr>
  </w:style>
  <w:style w:type="character" w:styleId="FollowedHyperlink">
    <w:name w:val="FollowedHyperlink"/>
    <w:basedOn w:val="DefaultParagraphFont"/>
    <w:uiPriority w:val="99"/>
    <w:semiHidden/>
    <w:unhideWhenUsed/>
    <w:rsid w:val="00F56563"/>
    <w:rPr>
      <w:color w:val="954F72" w:themeColor="followedHyperlink"/>
      <w:u w:val="single"/>
    </w:rPr>
  </w:style>
  <w:style w:type="paragraph" w:styleId="BodyText">
    <w:name w:val="Body Text"/>
    <w:basedOn w:val="Normal"/>
    <w:link w:val="BodyTextChar"/>
    <w:uiPriority w:val="99"/>
    <w:unhideWhenUsed/>
    <w:rsid w:val="0004760F"/>
    <w:pPr>
      <w:tabs>
        <w:tab w:val="left" w:pos="288"/>
      </w:tabs>
      <w:spacing w:after="0" w:line="276" w:lineRule="auto"/>
    </w:pPr>
    <w:rPr>
      <w:rFonts w:eastAsiaTheme="minorEastAsia"/>
      <w:b/>
      <w:bCs/>
    </w:rPr>
  </w:style>
  <w:style w:type="character" w:customStyle="1" w:styleId="BodyTextChar">
    <w:name w:val="Body Text Char"/>
    <w:basedOn w:val="DefaultParagraphFont"/>
    <w:link w:val="BodyText"/>
    <w:uiPriority w:val="99"/>
    <w:rsid w:val="0004760F"/>
    <w:rPr>
      <w:rFonts w:eastAsiaTheme="minorEastAsia"/>
      <w:b/>
      <w:bCs/>
    </w:rPr>
  </w:style>
  <w:style w:type="character" w:customStyle="1" w:styleId="contextualspellingandgrammarerror">
    <w:name w:val="contextualspellingandgrammarerror"/>
    <w:basedOn w:val="DefaultParagraphFont"/>
    <w:rsid w:val="00F13717"/>
  </w:style>
  <w:style w:type="character" w:customStyle="1" w:styleId="spellingerror">
    <w:name w:val="spellingerror"/>
    <w:basedOn w:val="DefaultParagraphFont"/>
    <w:rsid w:val="00F13717"/>
  </w:style>
  <w:style w:type="paragraph" w:styleId="BodyTextIndent">
    <w:name w:val="Body Text Indent"/>
    <w:basedOn w:val="Normal"/>
    <w:link w:val="BodyTextIndentChar"/>
    <w:uiPriority w:val="99"/>
    <w:unhideWhenUsed/>
    <w:rsid w:val="00F13717"/>
    <w:pPr>
      <w:spacing w:before="100" w:beforeAutospacing="1" w:after="100" w:afterAutospacing="1" w:line="240" w:lineRule="auto"/>
      <w:ind w:left="270"/>
      <w:textAlignment w:val="baseline"/>
    </w:pPr>
    <w:rPr>
      <w:rFonts w:ascii="Calibri" w:eastAsia="Times New Roman" w:hAnsi="Calibri" w:cs="Calibri"/>
    </w:rPr>
  </w:style>
  <w:style w:type="character" w:customStyle="1" w:styleId="BodyTextIndentChar">
    <w:name w:val="Body Text Indent Char"/>
    <w:basedOn w:val="DefaultParagraphFont"/>
    <w:link w:val="BodyTextIndent"/>
    <w:uiPriority w:val="99"/>
    <w:rsid w:val="00F13717"/>
    <w:rPr>
      <w:rFonts w:ascii="Calibri" w:eastAsia="Times New Roman" w:hAnsi="Calibri" w:cs="Calibri"/>
    </w:rPr>
  </w:style>
  <w:style w:type="character" w:customStyle="1" w:styleId="Heading1Char">
    <w:name w:val="Heading 1 Char"/>
    <w:basedOn w:val="DefaultParagraphFont"/>
    <w:link w:val="Heading1"/>
    <w:uiPriority w:val="9"/>
    <w:rsid w:val="0022760C"/>
    <w:rPr>
      <w:rFonts w:eastAsiaTheme="minorEastAsia"/>
      <w:b/>
      <w:bCs/>
    </w:rPr>
  </w:style>
  <w:style w:type="character" w:customStyle="1" w:styleId="Heading2Char">
    <w:name w:val="Heading 2 Char"/>
    <w:basedOn w:val="DefaultParagraphFont"/>
    <w:link w:val="Heading2"/>
    <w:uiPriority w:val="9"/>
    <w:rsid w:val="006C52A6"/>
    <w:rPr>
      <w:rFonts w:ascii="Calibri" w:eastAsia="Times New Roman" w:hAnsi="Calibri" w:cs="Calibri"/>
      <w:b/>
      <w:bCs/>
      <w:u w:val="single"/>
    </w:rPr>
  </w:style>
  <w:style w:type="character" w:customStyle="1" w:styleId="Heading3Char">
    <w:name w:val="Heading 3 Char"/>
    <w:basedOn w:val="DefaultParagraphFont"/>
    <w:link w:val="Heading3"/>
    <w:uiPriority w:val="9"/>
    <w:rsid w:val="00392286"/>
    <w:rPr>
      <w:rFonts w:eastAsiaTheme="minorEastAsia"/>
      <w:b/>
      <w:bCs/>
      <w:u w:val="single"/>
    </w:rPr>
  </w:style>
  <w:style w:type="character" w:customStyle="1" w:styleId="ui-provider">
    <w:name w:val="ui-provider"/>
    <w:basedOn w:val="DefaultParagraphFont"/>
    <w:rsid w:val="00F76534"/>
  </w:style>
  <w:style w:type="paragraph" w:customStyle="1" w:styleId="pf0">
    <w:name w:val="pf0"/>
    <w:basedOn w:val="Normal"/>
    <w:rsid w:val="00096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96B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501">
      <w:bodyDiv w:val="1"/>
      <w:marLeft w:val="0"/>
      <w:marRight w:val="0"/>
      <w:marTop w:val="0"/>
      <w:marBottom w:val="0"/>
      <w:divBdr>
        <w:top w:val="none" w:sz="0" w:space="0" w:color="auto"/>
        <w:left w:val="none" w:sz="0" w:space="0" w:color="auto"/>
        <w:bottom w:val="none" w:sz="0" w:space="0" w:color="auto"/>
        <w:right w:val="none" w:sz="0" w:space="0" w:color="auto"/>
      </w:divBdr>
    </w:div>
    <w:div w:id="34043272">
      <w:bodyDiv w:val="1"/>
      <w:marLeft w:val="0"/>
      <w:marRight w:val="0"/>
      <w:marTop w:val="0"/>
      <w:marBottom w:val="0"/>
      <w:divBdr>
        <w:top w:val="none" w:sz="0" w:space="0" w:color="auto"/>
        <w:left w:val="none" w:sz="0" w:space="0" w:color="auto"/>
        <w:bottom w:val="none" w:sz="0" w:space="0" w:color="auto"/>
        <w:right w:val="none" w:sz="0" w:space="0" w:color="auto"/>
      </w:divBdr>
    </w:div>
    <w:div w:id="152381966">
      <w:bodyDiv w:val="1"/>
      <w:marLeft w:val="0"/>
      <w:marRight w:val="0"/>
      <w:marTop w:val="0"/>
      <w:marBottom w:val="0"/>
      <w:divBdr>
        <w:top w:val="none" w:sz="0" w:space="0" w:color="auto"/>
        <w:left w:val="none" w:sz="0" w:space="0" w:color="auto"/>
        <w:bottom w:val="none" w:sz="0" w:space="0" w:color="auto"/>
        <w:right w:val="none" w:sz="0" w:space="0" w:color="auto"/>
      </w:divBdr>
    </w:div>
    <w:div w:id="165218096">
      <w:bodyDiv w:val="1"/>
      <w:marLeft w:val="0"/>
      <w:marRight w:val="0"/>
      <w:marTop w:val="0"/>
      <w:marBottom w:val="0"/>
      <w:divBdr>
        <w:top w:val="none" w:sz="0" w:space="0" w:color="auto"/>
        <w:left w:val="none" w:sz="0" w:space="0" w:color="auto"/>
        <w:bottom w:val="none" w:sz="0" w:space="0" w:color="auto"/>
        <w:right w:val="none" w:sz="0" w:space="0" w:color="auto"/>
      </w:divBdr>
    </w:div>
    <w:div w:id="270093302">
      <w:bodyDiv w:val="1"/>
      <w:marLeft w:val="0"/>
      <w:marRight w:val="0"/>
      <w:marTop w:val="0"/>
      <w:marBottom w:val="0"/>
      <w:divBdr>
        <w:top w:val="none" w:sz="0" w:space="0" w:color="auto"/>
        <w:left w:val="none" w:sz="0" w:space="0" w:color="auto"/>
        <w:bottom w:val="none" w:sz="0" w:space="0" w:color="auto"/>
        <w:right w:val="none" w:sz="0" w:space="0" w:color="auto"/>
      </w:divBdr>
      <w:divsChild>
        <w:div w:id="1997612245">
          <w:marLeft w:val="0"/>
          <w:marRight w:val="0"/>
          <w:marTop w:val="0"/>
          <w:marBottom w:val="0"/>
          <w:divBdr>
            <w:top w:val="none" w:sz="0" w:space="0" w:color="auto"/>
            <w:left w:val="none" w:sz="0" w:space="0" w:color="auto"/>
            <w:bottom w:val="none" w:sz="0" w:space="0" w:color="auto"/>
            <w:right w:val="none" w:sz="0" w:space="0" w:color="auto"/>
          </w:divBdr>
          <w:divsChild>
            <w:div w:id="684089304">
              <w:marLeft w:val="0"/>
              <w:marRight w:val="0"/>
              <w:marTop w:val="0"/>
              <w:marBottom w:val="0"/>
              <w:divBdr>
                <w:top w:val="none" w:sz="0" w:space="0" w:color="auto"/>
                <w:left w:val="none" w:sz="0" w:space="0" w:color="auto"/>
                <w:bottom w:val="none" w:sz="0" w:space="0" w:color="auto"/>
                <w:right w:val="none" w:sz="0" w:space="0" w:color="auto"/>
              </w:divBdr>
              <w:divsChild>
                <w:div w:id="122160144">
                  <w:marLeft w:val="0"/>
                  <w:marRight w:val="0"/>
                  <w:marTop w:val="0"/>
                  <w:marBottom w:val="0"/>
                  <w:divBdr>
                    <w:top w:val="none" w:sz="0" w:space="0" w:color="auto"/>
                    <w:left w:val="none" w:sz="0" w:space="0" w:color="auto"/>
                    <w:bottom w:val="none" w:sz="0" w:space="0" w:color="auto"/>
                    <w:right w:val="none" w:sz="0" w:space="0" w:color="auto"/>
                  </w:divBdr>
                </w:div>
                <w:div w:id="1294099540">
                  <w:marLeft w:val="0"/>
                  <w:marRight w:val="0"/>
                  <w:marTop w:val="0"/>
                  <w:marBottom w:val="0"/>
                  <w:divBdr>
                    <w:top w:val="none" w:sz="0" w:space="0" w:color="auto"/>
                    <w:left w:val="none" w:sz="0" w:space="0" w:color="auto"/>
                    <w:bottom w:val="none" w:sz="0" w:space="0" w:color="auto"/>
                    <w:right w:val="none" w:sz="0" w:space="0" w:color="auto"/>
                  </w:divBdr>
                </w:div>
                <w:div w:id="1485585732">
                  <w:marLeft w:val="0"/>
                  <w:marRight w:val="0"/>
                  <w:marTop w:val="0"/>
                  <w:marBottom w:val="0"/>
                  <w:divBdr>
                    <w:top w:val="none" w:sz="0" w:space="0" w:color="auto"/>
                    <w:left w:val="none" w:sz="0" w:space="0" w:color="auto"/>
                    <w:bottom w:val="none" w:sz="0" w:space="0" w:color="auto"/>
                    <w:right w:val="none" w:sz="0" w:space="0" w:color="auto"/>
                  </w:divBdr>
                </w:div>
                <w:div w:id="1869178887">
                  <w:marLeft w:val="0"/>
                  <w:marRight w:val="0"/>
                  <w:marTop w:val="0"/>
                  <w:marBottom w:val="0"/>
                  <w:divBdr>
                    <w:top w:val="none" w:sz="0" w:space="0" w:color="auto"/>
                    <w:left w:val="none" w:sz="0" w:space="0" w:color="auto"/>
                    <w:bottom w:val="none" w:sz="0" w:space="0" w:color="auto"/>
                    <w:right w:val="none" w:sz="0" w:space="0" w:color="auto"/>
                  </w:divBdr>
                </w:div>
                <w:div w:id="21127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4953">
      <w:bodyDiv w:val="1"/>
      <w:marLeft w:val="0"/>
      <w:marRight w:val="0"/>
      <w:marTop w:val="0"/>
      <w:marBottom w:val="0"/>
      <w:divBdr>
        <w:top w:val="none" w:sz="0" w:space="0" w:color="auto"/>
        <w:left w:val="none" w:sz="0" w:space="0" w:color="auto"/>
        <w:bottom w:val="none" w:sz="0" w:space="0" w:color="auto"/>
        <w:right w:val="none" w:sz="0" w:space="0" w:color="auto"/>
      </w:divBdr>
    </w:div>
    <w:div w:id="488641212">
      <w:bodyDiv w:val="1"/>
      <w:marLeft w:val="0"/>
      <w:marRight w:val="0"/>
      <w:marTop w:val="0"/>
      <w:marBottom w:val="0"/>
      <w:divBdr>
        <w:top w:val="none" w:sz="0" w:space="0" w:color="auto"/>
        <w:left w:val="none" w:sz="0" w:space="0" w:color="auto"/>
        <w:bottom w:val="none" w:sz="0" w:space="0" w:color="auto"/>
        <w:right w:val="none" w:sz="0" w:space="0" w:color="auto"/>
      </w:divBdr>
    </w:div>
    <w:div w:id="498614904">
      <w:bodyDiv w:val="1"/>
      <w:marLeft w:val="0"/>
      <w:marRight w:val="0"/>
      <w:marTop w:val="0"/>
      <w:marBottom w:val="0"/>
      <w:divBdr>
        <w:top w:val="none" w:sz="0" w:space="0" w:color="auto"/>
        <w:left w:val="none" w:sz="0" w:space="0" w:color="auto"/>
        <w:bottom w:val="none" w:sz="0" w:space="0" w:color="auto"/>
        <w:right w:val="none" w:sz="0" w:space="0" w:color="auto"/>
      </w:divBdr>
    </w:div>
    <w:div w:id="689643206">
      <w:bodyDiv w:val="1"/>
      <w:marLeft w:val="0"/>
      <w:marRight w:val="0"/>
      <w:marTop w:val="0"/>
      <w:marBottom w:val="0"/>
      <w:divBdr>
        <w:top w:val="none" w:sz="0" w:space="0" w:color="auto"/>
        <w:left w:val="none" w:sz="0" w:space="0" w:color="auto"/>
        <w:bottom w:val="none" w:sz="0" w:space="0" w:color="auto"/>
        <w:right w:val="none" w:sz="0" w:space="0" w:color="auto"/>
      </w:divBdr>
    </w:div>
    <w:div w:id="744843001">
      <w:bodyDiv w:val="1"/>
      <w:marLeft w:val="0"/>
      <w:marRight w:val="0"/>
      <w:marTop w:val="0"/>
      <w:marBottom w:val="0"/>
      <w:divBdr>
        <w:top w:val="none" w:sz="0" w:space="0" w:color="auto"/>
        <w:left w:val="none" w:sz="0" w:space="0" w:color="auto"/>
        <w:bottom w:val="none" w:sz="0" w:space="0" w:color="auto"/>
        <w:right w:val="none" w:sz="0" w:space="0" w:color="auto"/>
      </w:divBdr>
    </w:div>
    <w:div w:id="755830690">
      <w:bodyDiv w:val="1"/>
      <w:marLeft w:val="0"/>
      <w:marRight w:val="0"/>
      <w:marTop w:val="0"/>
      <w:marBottom w:val="0"/>
      <w:divBdr>
        <w:top w:val="none" w:sz="0" w:space="0" w:color="auto"/>
        <w:left w:val="none" w:sz="0" w:space="0" w:color="auto"/>
        <w:bottom w:val="none" w:sz="0" w:space="0" w:color="auto"/>
        <w:right w:val="none" w:sz="0" w:space="0" w:color="auto"/>
      </w:divBdr>
    </w:div>
    <w:div w:id="864513984">
      <w:bodyDiv w:val="1"/>
      <w:marLeft w:val="0"/>
      <w:marRight w:val="0"/>
      <w:marTop w:val="0"/>
      <w:marBottom w:val="0"/>
      <w:divBdr>
        <w:top w:val="none" w:sz="0" w:space="0" w:color="auto"/>
        <w:left w:val="none" w:sz="0" w:space="0" w:color="auto"/>
        <w:bottom w:val="none" w:sz="0" w:space="0" w:color="auto"/>
        <w:right w:val="none" w:sz="0" w:space="0" w:color="auto"/>
      </w:divBdr>
    </w:div>
    <w:div w:id="888880519">
      <w:bodyDiv w:val="1"/>
      <w:marLeft w:val="0"/>
      <w:marRight w:val="0"/>
      <w:marTop w:val="0"/>
      <w:marBottom w:val="0"/>
      <w:divBdr>
        <w:top w:val="none" w:sz="0" w:space="0" w:color="auto"/>
        <w:left w:val="none" w:sz="0" w:space="0" w:color="auto"/>
        <w:bottom w:val="none" w:sz="0" w:space="0" w:color="auto"/>
        <w:right w:val="none" w:sz="0" w:space="0" w:color="auto"/>
      </w:divBdr>
    </w:div>
    <w:div w:id="899487526">
      <w:bodyDiv w:val="1"/>
      <w:marLeft w:val="0"/>
      <w:marRight w:val="0"/>
      <w:marTop w:val="0"/>
      <w:marBottom w:val="0"/>
      <w:divBdr>
        <w:top w:val="none" w:sz="0" w:space="0" w:color="auto"/>
        <w:left w:val="none" w:sz="0" w:space="0" w:color="auto"/>
        <w:bottom w:val="none" w:sz="0" w:space="0" w:color="auto"/>
        <w:right w:val="none" w:sz="0" w:space="0" w:color="auto"/>
      </w:divBdr>
      <w:divsChild>
        <w:div w:id="714502857">
          <w:marLeft w:val="0"/>
          <w:marRight w:val="0"/>
          <w:marTop w:val="0"/>
          <w:marBottom w:val="0"/>
          <w:divBdr>
            <w:top w:val="none" w:sz="0" w:space="0" w:color="auto"/>
            <w:left w:val="none" w:sz="0" w:space="0" w:color="auto"/>
            <w:bottom w:val="none" w:sz="0" w:space="0" w:color="auto"/>
            <w:right w:val="none" w:sz="0" w:space="0" w:color="auto"/>
          </w:divBdr>
          <w:divsChild>
            <w:div w:id="742023880">
              <w:marLeft w:val="0"/>
              <w:marRight w:val="0"/>
              <w:marTop w:val="0"/>
              <w:marBottom w:val="0"/>
              <w:divBdr>
                <w:top w:val="none" w:sz="0" w:space="0" w:color="auto"/>
                <w:left w:val="none" w:sz="0" w:space="0" w:color="auto"/>
                <w:bottom w:val="none" w:sz="0" w:space="0" w:color="auto"/>
                <w:right w:val="none" w:sz="0" w:space="0" w:color="auto"/>
              </w:divBdr>
              <w:divsChild>
                <w:div w:id="7481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5555">
      <w:bodyDiv w:val="1"/>
      <w:marLeft w:val="0"/>
      <w:marRight w:val="0"/>
      <w:marTop w:val="0"/>
      <w:marBottom w:val="0"/>
      <w:divBdr>
        <w:top w:val="none" w:sz="0" w:space="0" w:color="auto"/>
        <w:left w:val="none" w:sz="0" w:space="0" w:color="auto"/>
        <w:bottom w:val="none" w:sz="0" w:space="0" w:color="auto"/>
        <w:right w:val="none" w:sz="0" w:space="0" w:color="auto"/>
      </w:divBdr>
    </w:div>
    <w:div w:id="986515003">
      <w:bodyDiv w:val="1"/>
      <w:marLeft w:val="0"/>
      <w:marRight w:val="0"/>
      <w:marTop w:val="0"/>
      <w:marBottom w:val="0"/>
      <w:divBdr>
        <w:top w:val="none" w:sz="0" w:space="0" w:color="auto"/>
        <w:left w:val="none" w:sz="0" w:space="0" w:color="auto"/>
        <w:bottom w:val="none" w:sz="0" w:space="0" w:color="auto"/>
        <w:right w:val="none" w:sz="0" w:space="0" w:color="auto"/>
      </w:divBdr>
    </w:div>
    <w:div w:id="1028481825">
      <w:bodyDiv w:val="1"/>
      <w:marLeft w:val="0"/>
      <w:marRight w:val="0"/>
      <w:marTop w:val="0"/>
      <w:marBottom w:val="0"/>
      <w:divBdr>
        <w:top w:val="none" w:sz="0" w:space="0" w:color="auto"/>
        <w:left w:val="none" w:sz="0" w:space="0" w:color="auto"/>
        <w:bottom w:val="none" w:sz="0" w:space="0" w:color="auto"/>
        <w:right w:val="none" w:sz="0" w:space="0" w:color="auto"/>
      </w:divBdr>
    </w:div>
    <w:div w:id="1098062057">
      <w:bodyDiv w:val="1"/>
      <w:marLeft w:val="0"/>
      <w:marRight w:val="0"/>
      <w:marTop w:val="0"/>
      <w:marBottom w:val="0"/>
      <w:divBdr>
        <w:top w:val="none" w:sz="0" w:space="0" w:color="auto"/>
        <w:left w:val="none" w:sz="0" w:space="0" w:color="auto"/>
        <w:bottom w:val="none" w:sz="0" w:space="0" w:color="auto"/>
        <w:right w:val="none" w:sz="0" w:space="0" w:color="auto"/>
      </w:divBdr>
    </w:div>
    <w:div w:id="1197766882">
      <w:bodyDiv w:val="1"/>
      <w:marLeft w:val="0"/>
      <w:marRight w:val="0"/>
      <w:marTop w:val="0"/>
      <w:marBottom w:val="0"/>
      <w:divBdr>
        <w:top w:val="none" w:sz="0" w:space="0" w:color="auto"/>
        <w:left w:val="none" w:sz="0" w:space="0" w:color="auto"/>
        <w:bottom w:val="none" w:sz="0" w:space="0" w:color="auto"/>
        <w:right w:val="none" w:sz="0" w:space="0" w:color="auto"/>
      </w:divBdr>
    </w:div>
    <w:div w:id="1304507747">
      <w:bodyDiv w:val="1"/>
      <w:marLeft w:val="0"/>
      <w:marRight w:val="0"/>
      <w:marTop w:val="0"/>
      <w:marBottom w:val="0"/>
      <w:divBdr>
        <w:top w:val="none" w:sz="0" w:space="0" w:color="auto"/>
        <w:left w:val="none" w:sz="0" w:space="0" w:color="auto"/>
        <w:bottom w:val="none" w:sz="0" w:space="0" w:color="auto"/>
        <w:right w:val="none" w:sz="0" w:space="0" w:color="auto"/>
      </w:divBdr>
    </w:div>
    <w:div w:id="1337613384">
      <w:bodyDiv w:val="1"/>
      <w:marLeft w:val="0"/>
      <w:marRight w:val="0"/>
      <w:marTop w:val="0"/>
      <w:marBottom w:val="0"/>
      <w:divBdr>
        <w:top w:val="none" w:sz="0" w:space="0" w:color="auto"/>
        <w:left w:val="none" w:sz="0" w:space="0" w:color="auto"/>
        <w:bottom w:val="none" w:sz="0" w:space="0" w:color="auto"/>
        <w:right w:val="none" w:sz="0" w:space="0" w:color="auto"/>
      </w:divBdr>
      <w:divsChild>
        <w:div w:id="1384983387">
          <w:marLeft w:val="0"/>
          <w:marRight w:val="0"/>
          <w:marTop w:val="0"/>
          <w:marBottom w:val="0"/>
          <w:divBdr>
            <w:top w:val="none" w:sz="0" w:space="0" w:color="auto"/>
            <w:left w:val="none" w:sz="0" w:space="0" w:color="auto"/>
            <w:bottom w:val="none" w:sz="0" w:space="0" w:color="auto"/>
            <w:right w:val="none" w:sz="0" w:space="0" w:color="auto"/>
          </w:divBdr>
          <w:divsChild>
            <w:div w:id="1797218179">
              <w:marLeft w:val="0"/>
              <w:marRight w:val="0"/>
              <w:marTop w:val="0"/>
              <w:marBottom w:val="0"/>
              <w:divBdr>
                <w:top w:val="none" w:sz="0" w:space="0" w:color="auto"/>
                <w:left w:val="none" w:sz="0" w:space="0" w:color="auto"/>
                <w:bottom w:val="none" w:sz="0" w:space="0" w:color="auto"/>
                <w:right w:val="none" w:sz="0" w:space="0" w:color="auto"/>
              </w:divBdr>
              <w:divsChild>
                <w:div w:id="7813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2818">
      <w:bodyDiv w:val="1"/>
      <w:marLeft w:val="0"/>
      <w:marRight w:val="0"/>
      <w:marTop w:val="0"/>
      <w:marBottom w:val="0"/>
      <w:divBdr>
        <w:top w:val="none" w:sz="0" w:space="0" w:color="auto"/>
        <w:left w:val="none" w:sz="0" w:space="0" w:color="auto"/>
        <w:bottom w:val="none" w:sz="0" w:space="0" w:color="auto"/>
        <w:right w:val="none" w:sz="0" w:space="0" w:color="auto"/>
      </w:divBdr>
    </w:div>
    <w:div w:id="1410270809">
      <w:bodyDiv w:val="1"/>
      <w:marLeft w:val="0"/>
      <w:marRight w:val="0"/>
      <w:marTop w:val="0"/>
      <w:marBottom w:val="0"/>
      <w:divBdr>
        <w:top w:val="none" w:sz="0" w:space="0" w:color="auto"/>
        <w:left w:val="none" w:sz="0" w:space="0" w:color="auto"/>
        <w:bottom w:val="none" w:sz="0" w:space="0" w:color="auto"/>
        <w:right w:val="none" w:sz="0" w:space="0" w:color="auto"/>
      </w:divBdr>
    </w:div>
    <w:div w:id="1447431456">
      <w:bodyDiv w:val="1"/>
      <w:marLeft w:val="0"/>
      <w:marRight w:val="0"/>
      <w:marTop w:val="0"/>
      <w:marBottom w:val="0"/>
      <w:divBdr>
        <w:top w:val="none" w:sz="0" w:space="0" w:color="auto"/>
        <w:left w:val="none" w:sz="0" w:space="0" w:color="auto"/>
        <w:bottom w:val="none" w:sz="0" w:space="0" w:color="auto"/>
        <w:right w:val="none" w:sz="0" w:space="0" w:color="auto"/>
      </w:divBdr>
    </w:div>
    <w:div w:id="1513030188">
      <w:bodyDiv w:val="1"/>
      <w:marLeft w:val="0"/>
      <w:marRight w:val="0"/>
      <w:marTop w:val="0"/>
      <w:marBottom w:val="0"/>
      <w:divBdr>
        <w:top w:val="none" w:sz="0" w:space="0" w:color="auto"/>
        <w:left w:val="none" w:sz="0" w:space="0" w:color="auto"/>
        <w:bottom w:val="none" w:sz="0" w:space="0" w:color="auto"/>
        <w:right w:val="none" w:sz="0" w:space="0" w:color="auto"/>
      </w:divBdr>
    </w:div>
    <w:div w:id="1696465627">
      <w:bodyDiv w:val="1"/>
      <w:marLeft w:val="0"/>
      <w:marRight w:val="0"/>
      <w:marTop w:val="0"/>
      <w:marBottom w:val="0"/>
      <w:divBdr>
        <w:top w:val="none" w:sz="0" w:space="0" w:color="auto"/>
        <w:left w:val="none" w:sz="0" w:space="0" w:color="auto"/>
        <w:bottom w:val="none" w:sz="0" w:space="0" w:color="auto"/>
        <w:right w:val="none" w:sz="0" w:space="0" w:color="auto"/>
      </w:divBdr>
    </w:div>
    <w:div w:id="1708681482">
      <w:bodyDiv w:val="1"/>
      <w:marLeft w:val="0"/>
      <w:marRight w:val="0"/>
      <w:marTop w:val="0"/>
      <w:marBottom w:val="0"/>
      <w:divBdr>
        <w:top w:val="none" w:sz="0" w:space="0" w:color="auto"/>
        <w:left w:val="none" w:sz="0" w:space="0" w:color="auto"/>
        <w:bottom w:val="none" w:sz="0" w:space="0" w:color="auto"/>
        <w:right w:val="none" w:sz="0" w:space="0" w:color="auto"/>
      </w:divBdr>
    </w:div>
    <w:div w:id="1758600962">
      <w:bodyDiv w:val="1"/>
      <w:marLeft w:val="0"/>
      <w:marRight w:val="0"/>
      <w:marTop w:val="0"/>
      <w:marBottom w:val="0"/>
      <w:divBdr>
        <w:top w:val="none" w:sz="0" w:space="0" w:color="auto"/>
        <w:left w:val="none" w:sz="0" w:space="0" w:color="auto"/>
        <w:bottom w:val="none" w:sz="0" w:space="0" w:color="auto"/>
        <w:right w:val="none" w:sz="0" w:space="0" w:color="auto"/>
      </w:divBdr>
    </w:div>
    <w:div w:id="1827747592">
      <w:bodyDiv w:val="1"/>
      <w:marLeft w:val="0"/>
      <w:marRight w:val="0"/>
      <w:marTop w:val="0"/>
      <w:marBottom w:val="0"/>
      <w:divBdr>
        <w:top w:val="none" w:sz="0" w:space="0" w:color="auto"/>
        <w:left w:val="none" w:sz="0" w:space="0" w:color="auto"/>
        <w:bottom w:val="none" w:sz="0" w:space="0" w:color="auto"/>
        <w:right w:val="none" w:sz="0" w:space="0" w:color="auto"/>
      </w:divBdr>
    </w:div>
    <w:div w:id="2046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grants/2024/0181/?utm_source=DA-Commissioner%27s+Weekly+Update&amp;utm_campaign=5fc6082e1a-EMAIL_CAMPAIGN_2023_09_11_09_54&amp;utm_medium=email&amp;utm_term=0_-5fc6082e1a-%5BLIST_EMAIL_ID%5D" TargetMode="External"/><Relationship Id="rId4" Type="http://schemas.openxmlformats.org/officeDocument/2006/relationships/customXml" Target="../customXml/item4.xml"/><Relationship Id="rId9" Type="http://schemas.openxmlformats.org/officeDocument/2006/relationships/hyperlink" Target="https://mass.egrantsmanagement.com/DocumentLibrary/ViewDocument.aspx?DocumentKey=1714&amp;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Smithney, Claire (DESE)</DisplayName>
        <AccountId>35</AccountId>
        <AccountType/>
      </UserInfo>
      <UserInfo>
        <DisplayName>Abbott, Claire (DESE)</DisplayName>
        <AccountId>19</AccountId>
        <AccountType/>
      </UserInfo>
      <UserInfo>
        <DisplayName>Webb, Aubree M. (DESE)</DisplayName>
        <AccountId>20</AccountId>
        <AccountType/>
      </UserInfo>
      <UserInfo>
        <DisplayName>Chin, Kenzie (DESE)</DisplayName>
        <AccountId>48</AccountId>
        <AccountType/>
      </UserInfo>
      <UserInfo>
        <DisplayName>Kingsbery, Grace A. (DESE)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CA0F-1690-42BA-B366-DB8601316F17}">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63A7D7F7-FA8C-4B99-BEAA-8D58A4EDF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322E5-C18F-426D-996C-4D0A109F9A5A}">
  <ds:schemaRefs>
    <ds:schemaRef ds:uri="http://schemas.microsoft.com/sharepoint/v3/contenttype/forms"/>
  </ds:schemaRefs>
</ds:datastoreItem>
</file>

<file path=customXml/itemProps4.xml><?xml version="1.0" encoding="utf-8"?>
<ds:datastoreItem xmlns:ds="http://schemas.openxmlformats.org/officeDocument/2006/customXml" ds:itemID="{9B690EDA-3940-4E06-B171-C46A45E1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FY25 FC181 and FC189 Questions and Responses</vt:lpstr>
    </vt:vector>
  </TitlesOfParts>
  <Company/>
  <LinksUpToDate>false</LinksUpToDate>
  <CharactersWithSpaces>15144</CharactersWithSpaces>
  <SharedDoc>false</SharedDoc>
  <HLinks>
    <vt:vector size="6" baseType="variant">
      <vt:variant>
        <vt:i4>3407892</vt:i4>
      </vt:variant>
      <vt:variant>
        <vt:i4>0</vt:i4>
      </vt:variant>
      <vt:variant>
        <vt:i4>0</vt:i4>
      </vt:variant>
      <vt:variant>
        <vt:i4>5</vt:i4>
      </vt:variant>
      <vt:variant>
        <vt:lpwstr>https://www.doe.mass.edu/grants/2024/0181/?utm_source=DA-Commissioner%27s+Weekly+Update&amp;utm_campaign=5fc6082e1a-EMAIL_CAMPAIGN_2023_09_11_09_54&amp;utm_medium=email&amp;utm_term=0_-5fc6082e1a-%5BLIST_EMAIL_ID%5D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FC181 and FC189 Questions and Responses</dc:title>
  <dc:subject/>
  <dc:creator>DESE</dc:creator>
  <cp:keywords/>
  <dc:description/>
  <cp:lastModifiedBy>Zou, Dong (EOE)</cp:lastModifiedBy>
  <cp:revision>10</cp:revision>
  <dcterms:created xsi:type="dcterms:W3CDTF">2024-09-19T14:47:00Z</dcterms:created>
  <dcterms:modified xsi:type="dcterms:W3CDTF">2024-09-20T14:36:00Z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2024 12:00AM</vt:lpwstr>
  </property>
</Properties>
</file>