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6F" w:rsidRDefault="00DC4879" w:rsidP="00CE68C5">
      <w:pPr>
        <w:spacing w:before="240" w:after="0" w:line="276" w:lineRule="auto"/>
        <w:rPr>
          <w:rFonts w:ascii="Georgia" w:eastAsia="Times New Roman" w:hAnsi="Georgia" w:cs="Times New Roman"/>
          <w:b/>
          <w:bCs/>
          <w:noProof/>
          <w:color w:val="7030A0"/>
          <w:sz w:val="24"/>
          <w:szCs w:val="26"/>
        </w:rPr>
      </w:pPr>
      <w:bookmarkStart w:id="0" w:name="_GoBack"/>
      <w:bookmarkEnd w:id="0"/>
      <w:r w:rsidRPr="00DC4879">
        <w:rPr>
          <w:rFonts w:ascii="Calibri" w:eastAsia="Calibri" w:hAnsi="Calibri" w:cs="Times New Roman"/>
          <w:noProof/>
        </w:rPr>
        <w:t xml:space="preserve">The </w:t>
      </w:r>
      <w:r w:rsidR="00D55D73">
        <w:rPr>
          <w:rFonts w:ascii="Calibri" w:eastAsia="Calibri" w:hAnsi="Calibri" w:cs="Times New Roman"/>
          <w:noProof/>
        </w:rPr>
        <w:t xml:space="preserve">Language Opportunity for Our Kids (LOOK) Act </w:t>
      </w:r>
      <w:r w:rsidR="00FE3BB6">
        <w:rPr>
          <w:rFonts w:ascii="Calibri" w:eastAsia="Calibri" w:hAnsi="Calibri" w:cs="Times New Roman"/>
          <w:noProof/>
        </w:rPr>
        <w:t>creates a new opportunity for districts to consider the programmatic needs of English Learners</w:t>
      </w:r>
      <w:r w:rsidR="001646B9">
        <w:rPr>
          <w:rFonts w:ascii="Calibri" w:eastAsia="Calibri" w:hAnsi="Calibri" w:cs="Times New Roman"/>
          <w:noProof/>
        </w:rPr>
        <w:t xml:space="preserve"> (ELs)</w:t>
      </w:r>
      <w:r w:rsidR="00FE3BB6">
        <w:rPr>
          <w:rFonts w:ascii="Calibri" w:eastAsia="Calibri" w:hAnsi="Calibri" w:cs="Times New Roman"/>
          <w:noProof/>
        </w:rPr>
        <w:t xml:space="preserve">. The Department of Elementary and Secondary Education (DESE) encourages all districts to take stock of their current English Learner Education (ELE) programs to </w:t>
      </w:r>
      <w:r w:rsidR="005D2D4D">
        <w:rPr>
          <w:rFonts w:ascii="Calibri" w:eastAsia="Calibri" w:hAnsi="Calibri" w:cs="Times New Roman"/>
          <w:noProof/>
        </w:rPr>
        <w:t xml:space="preserve">assess whether </w:t>
      </w:r>
      <w:r w:rsidR="00FE3BB6">
        <w:rPr>
          <w:rFonts w:ascii="Calibri" w:eastAsia="Calibri" w:hAnsi="Calibri" w:cs="Times New Roman"/>
          <w:noProof/>
        </w:rPr>
        <w:t xml:space="preserve">they are </w:t>
      </w:r>
      <w:r w:rsidR="00887CF5">
        <w:rPr>
          <w:rFonts w:ascii="Calibri" w:eastAsia="Calibri" w:hAnsi="Calibri" w:cs="Times New Roman"/>
          <w:noProof/>
        </w:rPr>
        <w:t>meeting the needs of</w:t>
      </w:r>
      <w:r w:rsidR="00FE3BB6">
        <w:rPr>
          <w:rFonts w:ascii="Calibri" w:eastAsia="Calibri" w:hAnsi="Calibri" w:cs="Times New Roman"/>
          <w:noProof/>
        </w:rPr>
        <w:t xml:space="preserve"> </w:t>
      </w:r>
      <w:r w:rsidR="001646B9">
        <w:rPr>
          <w:rFonts w:ascii="Calibri" w:eastAsia="Calibri" w:hAnsi="Calibri" w:cs="Times New Roman"/>
          <w:noProof/>
        </w:rPr>
        <w:t xml:space="preserve">ELs </w:t>
      </w:r>
      <w:r w:rsidR="005E1BF3">
        <w:rPr>
          <w:rFonts w:ascii="Calibri" w:eastAsia="Calibri" w:hAnsi="Calibri" w:cs="Times New Roman"/>
          <w:noProof/>
        </w:rPr>
        <w:t>in</w:t>
      </w:r>
      <w:r w:rsidR="00FE3BB6">
        <w:rPr>
          <w:rFonts w:ascii="Calibri" w:eastAsia="Calibri" w:hAnsi="Calibri" w:cs="Times New Roman"/>
          <w:noProof/>
        </w:rPr>
        <w:t xml:space="preserve"> develop</w:t>
      </w:r>
      <w:r w:rsidR="005D2D4D">
        <w:rPr>
          <w:rFonts w:ascii="Calibri" w:eastAsia="Calibri" w:hAnsi="Calibri" w:cs="Times New Roman"/>
          <w:noProof/>
        </w:rPr>
        <w:t>ing</w:t>
      </w:r>
      <w:r w:rsidR="00FE3BB6">
        <w:rPr>
          <w:rFonts w:ascii="Calibri" w:eastAsia="Calibri" w:hAnsi="Calibri" w:cs="Times New Roman"/>
          <w:noProof/>
        </w:rPr>
        <w:t xml:space="preserve"> their English language skills while access</w:t>
      </w:r>
      <w:r w:rsidR="005E1BF3">
        <w:rPr>
          <w:rFonts w:ascii="Calibri" w:eastAsia="Calibri" w:hAnsi="Calibri" w:cs="Times New Roman"/>
          <w:noProof/>
        </w:rPr>
        <w:t>ing</w:t>
      </w:r>
      <w:r w:rsidR="00FE3BB6">
        <w:rPr>
          <w:rFonts w:ascii="Calibri" w:eastAsia="Calibri" w:hAnsi="Calibri" w:cs="Times New Roman"/>
          <w:noProof/>
        </w:rPr>
        <w:t xml:space="preserve"> grade-level content. Districts interested in opening new ELE programs can now receive support from DESE by following the review process outlined below.</w:t>
      </w:r>
      <w:r w:rsidR="00DD393A" w:rsidRPr="00DD393A">
        <w:rPr>
          <w:rFonts w:ascii="Georgia" w:eastAsia="Times New Roman" w:hAnsi="Georgia" w:cs="Times New Roman"/>
          <w:b/>
          <w:bCs/>
          <w:noProof/>
          <w:color w:val="7030A0"/>
          <w:sz w:val="24"/>
          <w:szCs w:val="26"/>
        </w:rPr>
        <w:t xml:space="preserve"> </w:t>
      </w:r>
    </w:p>
    <w:tbl>
      <w:tblPr>
        <w:tblStyle w:val="TableGrid"/>
        <w:tblpPr w:leftFromText="180" w:rightFromText="180" w:vertAnchor="text" w:horzAnchor="margin" w:tblpXSpec="right" w:tblpY="36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16" w:type="dxa"/>
          <w:right w:w="216" w:type="dxa"/>
        </w:tblCellMar>
        <w:tblLook w:val="04A0" w:firstRow="1" w:lastRow="0" w:firstColumn="1" w:lastColumn="0" w:noHBand="0" w:noVBand="1"/>
        <w:tblDescription w:val="Components of a Preliminary Proposal&#10;A successful preliminary proposal includes the following:&#10;1. A short description of the proposed new ELE program.&#10;2. The demographics of the student population to be served by the proposed new ELE program.&#10;3. An analysis of the district’s current ELE program(s) based on Castañeda’s Three-Pronged Test. &#10;4. Confirmation that the district consulted with the district’s English Learner Parent Advisory Council (ELPAC), if applicable.  &#10;"/>
      </w:tblPr>
      <w:tblGrid>
        <w:gridCol w:w="5500"/>
      </w:tblGrid>
      <w:tr w:rsidR="00CE68C5" w:rsidRPr="00E6563D" w:rsidTr="00B86B46">
        <w:trPr>
          <w:trHeight w:val="3687"/>
          <w:tblHeader/>
        </w:trPr>
        <w:tc>
          <w:tcPr>
            <w:tcW w:w="5500" w:type="dxa"/>
            <w:shd w:val="clear" w:color="auto" w:fill="E4D2F2"/>
          </w:tcPr>
          <w:p w:rsidR="00CE68C5" w:rsidRPr="00E6563D" w:rsidRDefault="00CE68C5" w:rsidP="00CE68C5">
            <w:pPr>
              <w:keepNext/>
              <w:keepLines/>
              <w:spacing w:before="240" w:after="240" w:line="240" w:lineRule="auto"/>
              <w:outlineLvl w:val="1"/>
              <w:rPr>
                <w:rFonts w:ascii="Georgia" w:eastAsia="Times New Roman" w:hAnsi="Georgia" w:cs="Times New Roman"/>
                <w:b/>
                <w:bCs/>
                <w:noProof/>
                <w:sz w:val="20"/>
                <w:szCs w:val="26"/>
              </w:rPr>
            </w:pPr>
            <w:r w:rsidRPr="00E6563D">
              <w:rPr>
                <w:rFonts w:ascii="Georgia" w:eastAsia="Times New Roman" w:hAnsi="Georgia" w:cs="Times New Roman"/>
                <w:b/>
                <w:bCs/>
                <w:noProof/>
                <w:sz w:val="20"/>
                <w:szCs w:val="26"/>
              </w:rPr>
              <w:t xml:space="preserve">Components of a </w:t>
            </w:r>
            <w:r w:rsidR="001C13B2" w:rsidRPr="00E6563D">
              <w:rPr>
                <w:rFonts w:ascii="Georgia" w:eastAsia="Times New Roman" w:hAnsi="Georgia" w:cs="Times New Roman"/>
                <w:b/>
                <w:bCs/>
                <w:noProof/>
                <w:sz w:val="20"/>
                <w:szCs w:val="26"/>
              </w:rPr>
              <w:t>Preliminary Proposal</w:t>
            </w:r>
          </w:p>
          <w:p w:rsidR="00CE68C5" w:rsidRPr="00E6563D" w:rsidRDefault="00CE68C5" w:rsidP="00CE68C5">
            <w:pPr>
              <w:spacing w:before="240" w:line="276" w:lineRule="auto"/>
              <w:rPr>
                <w:rFonts w:ascii="Calibri" w:eastAsia="Calibri" w:hAnsi="Calibri" w:cs="Times New Roman"/>
                <w:noProof/>
                <w:sz w:val="20"/>
              </w:rPr>
            </w:pPr>
            <w:r w:rsidRPr="00E6563D">
              <w:rPr>
                <w:rFonts w:ascii="Calibri" w:eastAsia="Calibri" w:hAnsi="Calibri" w:cs="Times New Roman"/>
                <w:noProof/>
                <w:sz w:val="20"/>
              </w:rPr>
              <w:t xml:space="preserve">A successful </w:t>
            </w:r>
            <w:r w:rsidR="001C13B2" w:rsidRPr="00E6563D">
              <w:rPr>
                <w:rFonts w:ascii="Calibri" w:eastAsia="Calibri" w:hAnsi="Calibri" w:cs="Times New Roman"/>
                <w:noProof/>
                <w:sz w:val="20"/>
              </w:rPr>
              <w:t>preliminary proposal</w:t>
            </w:r>
            <w:r w:rsidR="00125F79" w:rsidRPr="00E6563D">
              <w:rPr>
                <w:rFonts w:ascii="Calibri" w:eastAsia="Calibri" w:hAnsi="Calibri" w:cs="Times New Roman"/>
                <w:noProof/>
                <w:sz w:val="20"/>
              </w:rPr>
              <w:t xml:space="preserve"> </w:t>
            </w:r>
            <w:r w:rsidRPr="00E6563D">
              <w:rPr>
                <w:rFonts w:ascii="Calibri" w:eastAsia="Calibri" w:hAnsi="Calibri" w:cs="Times New Roman"/>
                <w:noProof/>
                <w:sz w:val="20"/>
              </w:rPr>
              <w:t>include</w:t>
            </w:r>
            <w:r w:rsidR="00125F79" w:rsidRPr="00E6563D">
              <w:rPr>
                <w:rFonts w:ascii="Calibri" w:eastAsia="Calibri" w:hAnsi="Calibri" w:cs="Times New Roman"/>
                <w:noProof/>
                <w:sz w:val="20"/>
              </w:rPr>
              <w:t>s</w:t>
            </w:r>
            <w:r w:rsidRPr="00E6563D">
              <w:rPr>
                <w:rFonts w:ascii="Calibri" w:eastAsia="Calibri" w:hAnsi="Calibri" w:cs="Times New Roman"/>
                <w:noProof/>
                <w:sz w:val="20"/>
              </w:rPr>
              <w:t xml:space="preserve"> the following</w:t>
            </w:r>
            <w:r w:rsidR="00125F79" w:rsidRPr="00E6563D">
              <w:rPr>
                <w:rFonts w:ascii="Calibri" w:eastAsia="Calibri" w:hAnsi="Calibri" w:cs="Times New Roman"/>
                <w:noProof/>
                <w:sz w:val="20"/>
              </w:rPr>
              <w:t>:</w:t>
            </w:r>
          </w:p>
          <w:p w:rsidR="00CE68C5" w:rsidRPr="00E6563D" w:rsidRDefault="00CE68C5" w:rsidP="007124BF">
            <w:pPr>
              <w:pStyle w:val="ListParagraph"/>
              <w:numPr>
                <w:ilvl w:val="0"/>
                <w:numId w:val="12"/>
              </w:numPr>
              <w:spacing w:before="240" w:line="276" w:lineRule="auto"/>
              <w:ind w:left="609" w:hanging="450"/>
              <w:rPr>
                <w:rFonts w:ascii="Calibri" w:eastAsia="Calibri" w:hAnsi="Calibri" w:cs="Times New Roman"/>
                <w:noProof/>
                <w:sz w:val="20"/>
              </w:rPr>
            </w:pPr>
            <w:r w:rsidRPr="00E6563D">
              <w:rPr>
                <w:rFonts w:ascii="Calibri" w:eastAsia="Calibri" w:hAnsi="Calibri" w:cs="Times New Roman"/>
                <w:noProof/>
                <w:sz w:val="20"/>
              </w:rPr>
              <w:t>A short description of the proposed new ELE program</w:t>
            </w:r>
            <w:r w:rsidR="00B22258" w:rsidRPr="00E6563D">
              <w:rPr>
                <w:rFonts w:ascii="Calibri" w:eastAsia="Calibri" w:hAnsi="Calibri" w:cs="Times New Roman"/>
                <w:noProof/>
                <w:sz w:val="20"/>
              </w:rPr>
              <w:t>.</w:t>
            </w:r>
          </w:p>
          <w:p w:rsidR="00CE68C5" w:rsidRPr="00E6563D" w:rsidRDefault="00CE68C5" w:rsidP="007124BF">
            <w:pPr>
              <w:pStyle w:val="ListParagraph"/>
              <w:numPr>
                <w:ilvl w:val="0"/>
                <w:numId w:val="12"/>
              </w:numPr>
              <w:spacing w:before="240" w:line="276" w:lineRule="auto"/>
              <w:ind w:left="609" w:hanging="450"/>
              <w:rPr>
                <w:rFonts w:ascii="Calibri" w:eastAsia="Calibri" w:hAnsi="Calibri" w:cs="Times New Roman"/>
                <w:noProof/>
                <w:sz w:val="20"/>
              </w:rPr>
            </w:pPr>
            <w:r w:rsidRPr="00E6563D">
              <w:rPr>
                <w:rFonts w:ascii="Calibri" w:eastAsia="Calibri" w:hAnsi="Calibri" w:cs="Times New Roman"/>
                <w:noProof/>
                <w:sz w:val="20"/>
              </w:rPr>
              <w:t xml:space="preserve">The demographics of the student population to be served by the proposed new </w:t>
            </w:r>
            <w:r w:rsidR="002D0A10" w:rsidRPr="00E6563D">
              <w:rPr>
                <w:rFonts w:ascii="Calibri" w:eastAsia="Calibri" w:hAnsi="Calibri" w:cs="Times New Roman"/>
                <w:noProof/>
                <w:sz w:val="20"/>
              </w:rPr>
              <w:t xml:space="preserve">ELE </w:t>
            </w:r>
            <w:r w:rsidRPr="00E6563D">
              <w:rPr>
                <w:rFonts w:ascii="Calibri" w:eastAsia="Calibri" w:hAnsi="Calibri" w:cs="Times New Roman"/>
                <w:noProof/>
                <w:sz w:val="20"/>
              </w:rPr>
              <w:t>program.</w:t>
            </w:r>
          </w:p>
          <w:p w:rsidR="00CE68C5" w:rsidRPr="00E6563D" w:rsidRDefault="00CE68C5" w:rsidP="007124BF">
            <w:pPr>
              <w:pStyle w:val="ListParagraph"/>
              <w:numPr>
                <w:ilvl w:val="0"/>
                <w:numId w:val="12"/>
              </w:numPr>
              <w:spacing w:before="240" w:line="276" w:lineRule="auto"/>
              <w:ind w:left="609" w:hanging="450"/>
              <w:rPr>
                <w:rFonts w:ascii="Calibri" w:eastAsia="Calibri" w:hAnsi="Calibri" w:cs="Times New Roman"/>
                <w:noProof/>
                <w:sz w:val="20"/>
              </w:rPr>
            </w:pPr>
            <w:r w:rsidRPr="00E6563D">
              <w:rPr>
                <w:rFonts w:ascii="Calibri" w:eastAsia="Calibri" w:hAnsi="Calibri" w:cs="Times New Roman"/>
                <w:noProof/>
                <w:sz w:val="20"/>
              </w:rPr>
              <w:t xml:space="preserve">An analysis of the district’s current ELE program(s) based on </w:t>
            </w:r>
            <w:r w:rsidRPr="00E6563D">
              <w:rPr>
                <w:rFonts w:ascii="Calibri" w:eastAsia="Calibri" w:hAnsi="Calibri" w:cs="Times New Roman"/>
                <w:i/>
                <w:noProof/>
                <w:sz w:val="20"/>
              </w:rPr>
              <w:t xml:space="preserve">Castañeda’s </w:t>
            </w:r>
            <w:r w:rsidR="00D7197C">
              <w:rPr>
                <w:rFonts w:ascii="Calibri" w:eastAsia="Calibri" w:hAnsi="Calibri" w:cs="Times New Roman"/>
                <w:noProof/>
                <w:sz w:val="20"/>
              </w:rPr>
              <w:t>T</w:t>
            </w:r>
            <w:r w:rsidRPr="00E6563D">
              <w:rPr>
                <w:rFonts w:ascii="Calibri" w:eastAsia="Calibri" w:hAnsi="Calibri" w:cs="Times New Roman"/>
                <w:noProof/>
                <w:sz w:val="20"/>
              </w:rPr>
              <w:t>hree-</w:t>
            </w:r>
            <w:r w:rsidR="00D7197C">
              <w:rPr>
                <w:rFonts w:ascii="Calibri" w:eastAsia="Calibri" w:hAnsi="Calibri" w:cs="Times New Roman"/>
                <w:noProof/>
                <w:sz w:val="20"/>
              </w:rPr>
              <w:t>P</w:t>
            </w:r>
            <w:r w:rsidRPr="00E6563D">
              <w:rPr>
                <w:rFonts w:ascii="Calibri" w:eastAsia="Calibri" w:hAnsi="Calibri" w:cs="Times New Roman"/>
                <w:noProof/>
                <w:sz w:val="20"/>
              </w:rPr>
              <w:t xml:space="preserve">ronged </w:t>
            </w:r>
            <w:r w:rsidR="00D7197C">
              <w:rPr>
                <w:rFonts w:ascii="Calibri" w:eastAsia="Calibri" w:hAnsi="Calibri" w:cs="Times New Roman"/>
                <w:noProof/>
                <w:sz w:val="20"/>
              </w:rPr>
              <w:t>T</w:t>
            </w:r>
            <w:r w:rsidRPr="00E6563D">
              <w:rPr>
                <w:rFonts w:ascii="Calibri" w:eastAsia="Calibri" w:hAnsi="Calibri" w:cs="Times New Roman"/>
                <w:noProof/>
                <w:sz w:val="20"/>
              </w:rPr>
              <w:t>est.</w:t>
            </w:r>
            <w:r w:rsidRPr="00E6563D">
              <w:rPr>
                <w:rStyle w:val="FootnoteReference"/>
                <w:rFonts w:ascii="Calibri" w:eastAsia="Calibri" w:hAnsi="Calibri"/>
                <w:noProof/>
                <w:sz w:val="20"/>
              </w:rPr>
              <w:footnoteReference w:id="1"/>
            </w:r>
          </w:p>
          <w:p w:rsidR="00CE68C5" w:rsidRPr="00E6563D" w:rsidRDefault="00E61A9A" w:rsidP="007124BF">
            <w:pPr>
              <w:pStyle w:val="ListParagraph"/>
              <w:numPr>
                <w:ilvl w:val="0"/>
                <w:numId w:val="12"/>
              </w:numPr>
              <w:spacing w:before="240" w:line="276" w:lineRule="auto"/>
              <w:ind w:left="609" w:hanging="450"/>
              <w:rPr>
                <w:rFonts w:ascii="Calibri" w:eastAsia="Calibri" w:hAnsi="Calibri" w:cs="Times New Roman"/>
                <w:noProof/>
                <w:sz w:val="20"/>
              </w:rPr>
            </w:pPr>
            <w:r w:rsidRPr="00E6563D">
              <w:rPr>
                <w:rFonts w:ascii="Calibri" w:eastAsia="Calibri" w:hAnsi="Calibri" w:cs="Times New Roman"/>
                <w:noProof/>
                <w:sz w:val="20"/>
              </w:rPr>
              <w:t xml:space="preserve">Confirmation </w:t>
            </w:r>
            <w:r w:rsidR="00CE68C5" w:rsidRPr="00E6563D">
              <w:rPr>
                <w:rFonts w:ascii="Calibri" w:eastAsia="Calibri" w:hAnsi="Calibri" w:cs="Times New Roman"/>
                <w:noProof/>
                <w:sz w:val="20"/>
              </w:rPr>
              <w:t>that the district consulted with the district’s English Learner Parent Advisory Council (ELPAC), if applicable.</w:t>
            </w:r>
            <w:r w:rsidR="00CE68C5" w:rsidRPr="00E6563D">
              <w:rPr>
                <w:rStyle w:val="FootnoteReference"/>
                <w:rFonts w:ascii="Calibri" w:eastAsia="Calibri" w:hAnsi="Calibri"/>
                <w:noProof/>
                <w:sz w:val="20"/>
              </w:rPr>
              <w:footnoteReference w:id="2"/>
            </w:r>
            <w:r w:rsidR="00CE68C5" w:rsidRPr="00E6563D">
              <w:rPr>
                <w:rFonts w:ascii="Calibri" w:eastAsia="Calibri" w:hAnsi="Calibri" w:cs="Times New Roman"/>
                <w:noProof/>
                <w:sz w:val="20"/>
              </w:rPr>
              <w:t xml:space="preserve"> </w:t>
            </w:r>
          </w:p>
        </w:tc>
      </w:tr>
    </w:tbl>
    <w:p w:rsidR="007F20DA" w:rsidRDefault="00FE3BB6" w:rsidP="007F20DA">
      <w:pPr>
        <w:spacing w:after="120" w:line="276" w:lineRule="auto"/>
        <w:rPr>
          <w:rFonts w:ascii="Calibri" w:eastAsia="Calibri" w:hAnsi="Calibri" w:cs="Times New Roman"/>
          <w:noProof/>
        </w:rPr>
      </w:pPr>
      <w:r>
        <w:rPr>
          <w:rFonts w:ascii="Calibri" w:eastAsia="Calibri" w:hAnsi="Calibri" w:cs="Times New Roman"/>
          <w:noProof/>
        </w:rPr>
        <w:t xml:space="preserve"> </w:t>
      </w:r>
      <w:r w:rsidR="00B86B46">
        <w:rPr>
          <w:noProof/>
        </w:rPr>
        <w:drawing>
          <wp:inline distT="0" distB="0" distL="0" distR="0" wp14:anchorId="42BC410D" wp14:editId="6646EF19">
            <wp:extent cx="6400800" cy="1957070"/>
            <wp:effectExtent l="0" t="0" r="0" b="5080"/>
            <wp:docPr id="1" name="Picture 1" descr="Stakeholder Consultation: District team consults with a variety of stakeholders on strengths and weaknesses of current ELE program.&#10;&#10;Arrow point the right&#10;&#10;New ELE Program Planning: District team identifies the appropriate ELE program model based upon stakeholder feedback, student data, and research.&#10;&#10;Arrow point the right&#10;&#10;Preliminary Proposal to DESE: District submits a preliminary proposal by 11/15 for programs starting the next academic year. DESE's review determines if a district can move forward with a complete program proposal.&#10;&#10;Arrow point the right&#10;&#10;Complete Proposal to DESE: Complete proposals are due by 1/1 for programs starting the next academic year.&#10;&#10;Arrow point the right&#10;&#10;Program Commences: Program proposals that pass DESE's review are cleared to open the next academic ye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1957070"/>
                    </a:xfrm>
                    <a:prstGeom prst="rect">
                      <a:avLst/>
                    </a:prstGeom>
                  </pic:spPr>
                </pic:pic>
              </a:graphicData>
            </a:graphic>
          </wp:inline>
        </w:drawing>
      </w:r>
    </w:p>
    <w:p w:rsidR="00FE3BB6" w:rsidRPr="00FE3BB6" w:rsidRDefault="001C13B2" w:rsidP="007F20DA">
      <w:pPr>
        <w:spacing w:before="120" w:after="120" w:line="276" w:lineRule="auto"/>
        <w:rPr>
          <w:rFonts w:ascii="Georgia" w:eastAsia="Times New Roman" w:hAnsi="Georgia" w:cs="Times New Roman"/>
          <w:b/>
          <w:bCs/>
          <w:noProof/>
          <w:color w:val="7030A0"/>
          <w:sz w:val="24"/>
          <w:szCs w:val="26"/>
        </w:rPr>
      </w:pPr>
      <w:r>
        <w:rPr>
          <w:rFonts w:ascii="Georgia" w:eastAsia="Times New Roman" w:hAnsi="Georgia" w:cs="Times New Roman"/>
          <w:b/>
          <w:bCs/>
          <w:noProof/>
          <w:color w:val="7030A0"/>
          <w:sz w:val="24"/>
          <w:szCs w:val="26"/>
        </w:rPr>
        <w:t>Preliminary Proposal</w:t>
      </w:r>
    </w:p>
    <w:p w:rsidR="001646B9" w:rsidRDefault="00FE3BB6" w:rsidP="00CE68C5">
      <w:pPr>
        <w:spacing w:line="276" w:lineRule="auto"/>
        <w:rPr>
          <w:rFonts w:ascii="Calibri" w:eastAsia="Calibri" w:hAnsi="Calibri" w:cs="Times New Roman"/>
          <w:noProof/>
        </w:rPr>
      </w:pPr>
      <w:r>
        <w:rPr>
          <w:rFonts w:ascii="Calibri" w:eastAsia="Calibri" w:hAnsi="Calibri" w:cs="Times New Roman"/>
          <w:noProof/>
        </w:rPr>
        <w:t xml:space="preserve">Districts interested in starting </w:t>
      </w:r>
      <w:r w:rsidR="004A55D1">
        <w:rPr>
          <w:rFonts w:ascii="Calibri" w:eastAsia="Calibri" w:hAnsi="Calibri" w:cs="Times New Roman"/>
          <w:noProof/>
        </w:rPr>
        <w:t>a</w:t>
      </w:r>
      <w:r w:rsidR="00835494">
        <w:rPr>
          <w:rFonts w:ascii="Calibri" w:eastAsia="Calibri" w:hAnsi="Calibri" w:cs="Times New Roman"/>
          <w:noProof/>
        </w:rPr>
        <w:t xml:space="preserve"> </w:t>
      </w:r>
      <w:r w:rsidR="005455E1">
        <w:rPr>
          <w:rFonts w:ascii="Calibri" w:eastAsia="Calibri" w:hAnsi="Calibri" w:cs="Times New Roman"/>
          <w:noProof/>
        </w:rPr>
        <w:t xml:space="preserve">new </w:t>
      </w:r>
      <w:r w:rsidR="00835494">
        <w:rPr>
          <w:rFonts w:ascii="Calibri" w:eastAsia="Calibri" w:hAnsi="Calibri" w:cs="Times New Roman"/>
          <w:noProof/>
        </w:rPr>
        <w:t>ELE</w:t>
      </w:r>
      <w:r>
        <w:rPr>
          <w:rFonts w:ascii="Calibri" w:eastAsia="Calibri" w:hAnsi="Calibri" w:cs="Times New Roman"/>
          <w:noProof/>
        </w:rPr>
        <w:t xml:space="preserve"> program must submit a </w:t>
      </w:r>
      <w:r w:rsidR="001C13B2">
        <w:rPr>
          <w:rFonts w:ascii="Calibri" w:eastAsia="Calibri" w:hAnsi="Calibri" w:cs="Times New Roman"/>
          <w:noProof/>
        </w:rPr>
        <w:t>preliminary proposal</w:t>
      </w:r>
      <w:r>
        <w:rPr>
          <w:rFonts w:ascii="Calibri" w:eastAsia="Calibri" w:hAnsi="Calibri" w:cs="Times New Roman"/>
          <w:noProof/>
        </w:rPr>
        <w:t xml:space="preserve"> </w:t>
      </w:r>
      <w:r w:rsidR="002D03C4">
        <w:rPr>
          <w:rFonts w:ascii="Calibri" w:eastAsia="Calibri" w:hAnsi="Calibri" w:cs="Times New Roman"/>
          <w:noProof/>
        </w:rPr>
        <w:t xml:space="preserve">to the Department </w:t>
      </w:r>
      <w:r>
        <w:rPr>
          <w:rFonts w:ascii="Calibri" w:eastAsia="Calibri" w:hAnsi="Calibri" w:cs="Times New Roman"/>
          <w:noProof/>
        </w:rPr>
        <w:t xml:space="preserve">by November 15 of </w:t>
      </w:r>
      <w:r w:rsidR="001646B9">
        <w:rPr>
          <w:rFonts w:ascii="Calibri" w:eastAsia="Calibri" w:hAnsi="Calibri" w:cs="Times New Roman"/>
          <w:noProof/>
        </w:rPr>
        <w:t xml:space="preserve">the preceding academic year. For example, a district that anticipates opening a new two-way immersion program in September 2020 will submit a </w:t>
      </w:r>
      <w:r w:rsidR="001C13B2">
        <w:rPr>
          <w:rFonts w:ascii="Calibri" w:eastAsia="Calibri" w:hAnsi="Calibri" w:cs="Times New Roman"/>
          <w:noProof/>
        </w:rPr>
        <w:t>preliminary proposal</w:t>
      </w:r>
      <w:r w:rsidR="001646B9">
        <w:rPr>
          <w:rFonts w:ascii="Calibri" w:eastAsia="Calibri" w:hAnsi="Calibri" w:cs="Times New Roman"/>
          <w:noProof/>
        </w:rPr>
        <w:t xml:space="preserve"> by November 15, 2019. </w:t>
      </w:r>
      <w:r w:rsidR="0029321D" w:rsidRPr="00E6563D">
        <w:rPr>
          <w:rFonts w:ascii="Calibri" w:eastAsia="Calibri" w:hAnsi="Calibri" w:cs="Times New Roman"/>
          <w:b/>
          <w:noProof/>
        </w:rPr>
        <w:t>Since 2018 is the first year of this process, preliminary proposals will be accepted after November 15</w:t>
      </w:r>
      <w:r w:rsidR="00F858DC" w:rsidRPr="00E6563D">
        <w:rPr>
          <w:rFonts w:ascii="Calibri" w:eastAsia="Calibri" w:hAnsi="Calibri" w:cs="Times New Roman"/>
          <w:b/>
          <w:noProof/>
        </w:rPr>
        <w:t xml:space="preserve"> to allow districts more time for </w:t>
      </w:r>
      <w:r w:rsidR="00F858DC">
        <w:rPr>
          <w:rFonts w:ascii="Calibri" w:eastAsia="Calibri" w:hAnsi="Calibri" w:cs="Times New Roman"/>
          <w:b/>
          <w:noProof/>
        </w:rPr>
        <w:t xml:space="preserve">program </w:t>
      </w:r>
      <w:r w:rsidR="00F858DC" w:rsidRPr="00E6563D">
        <w:rPr>
          <w:rFonts w:ascii="Calibri" w:eastAsia="Calibri" w:hAnsi="Calibri" w:cs="Times New Roman"/>
          <w:b/>
          <w:noProof/>
        </w:rPr>
        <w:t xml:space="preserve">planning. </w:t>
      </w:r>
    </w:p>
    <w:p w:rsidR="001646B9" w:rsidRDefault="001646B9" w:rsidP="00CE68C5">
      <w:pPr>
        <w:spacing w:before="240" w:after="0" w:line="276" w:lineRule="auto"/>
        <w:rPr>
          <w:rFonts w:ascii="Calibri" w:eastAsia="Calibri" w:hAnsi="Calibri" w:cs="Times New Roman"/>
          <w:noProof/>
        </w:rPr>
      </w:pPr>
      <w:r>
        <w:rPr>
          <w:rFonts w:ascii="Calibri" w:eastAsia="Calibri" w:hAnsi="Calibri" w:cs="Times New Roman"/>
          <w:noProof/>
        </w:rPr>
        <w:t xml:space="preserve">The </w:t>
      </w:r>
      <w:r w:rsidR="001C13B2">
        <w:rPr>
          <w:rFonts w:ascii="Calibri" w:eastAsia="Calibri" w:hAnsi="Calibri" w:cs="Times New Roman"/>
          <w:noProof/>
        </w:rPr>
        <w:t xml:space="preserve">preliminary proposal </w:t>
      </w:r>
      <w:r>
        <w:rPr>
          <w:rFonts w:ascii="Calibri" w:eastAsia="Calibri" w:hAnsi="Calibri" w:cs="Times New Roman"/>
          <w:noProof/>
        </w:rPr>
        <w:t xml:space="preserve">provides </w:t>
      </w:r>
      <w:r w:rsidR="001C13B2">
        <w:rPr>
          <w:rFonts w:ascii="Calibri" w:eastAsia="Calibri" w:hAnsi="Calibri" w:cs="Times New Roman"/>
          <w:noProof/>
        </w:rPr>
        <w:t xml:space="preserve">an opportunity </w:t>
      </w:r>
      <w:r>
        <w:rPr>
          <w:rFonts w:ascii="Calibri" w:eastAsia="Calibri" w:hAnsi="Calibri" w:cs="Times New Roman"/>
          <w:noProof/>
        </w:rPr>
        <w:t xml:space="preserve">to consider what is working about the district’s current ELE programs, and more importantly, what is not. Prior to submitting a </w:t>
      </w:r>
      <w:r w:rsidR="001C13B2">
        <w:rPr>
          <w:rFonts w:ascii="Calibri" w:eastAsia="Calibri" w:hAnsi="Calibri" w:cs="Times New Roman"/>
          <w:noProof/>
        </w:rPr>
        <w:t>preliminary proposal</w:t>
      </w:r>
      <w:r>
        <w:rPr>
          <w:rFonts w:ascii="Calibri" w:eastAsia="Calibri" w:hAnsi="Calibri" w:cs="Times New Roman"/>
          <w:noProof/>
        </w:rPr>
        <w:t>, DESE recommends the district consult a range of stakeholders</w:t>
      </w:r>
      <w:r w:rsidR="00125F79">
        <w:rPr>
          <w:rFonts w:ascii="Calibri" w:eastAsia="Calibri" w:hAnsi="Calibri" w:cs="Times New Roman"/>
          <w:noProof/>
        </w:rPr>
        <w:t>,</w:t>
      </w:r>
      <w:r>
        <w:rPr>
          <w:rFonts w:ascii="Calibri" w:eastAsia="Calibri" w:hAnsi="Calibri" w:cs="Times New Roman"/>
          <w:noProof/>
        </w:rPr>
        <w:t xml:space="preserve"> including educators working within the current ELE program, current </w:t>
      </w:r>
      <w:r>
        <w:rPr>
          <w:rFonts w:ascii="Calibri" w:eastAsia="Calibri" w:hAnsi="Calibri" w:cs="Times New Roman"/>
          <w:noProof/>
        </w:rPr>
        <w:lastRenderedPageBreak/>
        <w:t>and past EL students, parents of ELs, and comm</w:t>
      </w:r>
      <w:r w:rsidR="000128DA">
        <w:rPr>
          <w:rFonts w:ascii="Calibri" w:eastAsia="Calibri" w:hAnsi="Calibri" w:cs="Times New Roman"/>
          <w:noProof/>
        </w:rPr>
        <w:t>u</w:t>
      </w:r>
      <w:r>
        <w:rPr>
          <w:rFonts w:ascii="Calibri" w:eastAsia="Calibri" w:hAnsi="Calibri" w:cs="Times New Roman"/>
          <w:noProof/>
        </w:rPr>
        <w:t xml:space="preserve">nity organizations that support ELs and their families. Being very clear at the outset </w:t>
      </w:r>
      <w:r w:rsidR="00244B48">
        <w:rPr>
          <w:rFonts w:ascii="Calibri" w:eastAsia="Calibri" w:hAnsi="Calibri" w:cs="Times New Roman"/>
          <w:noProof/>
        </w:rPr>
        <w:t>about</w:t>
      </w:r>
      <w:r w:rsidR="00835494">
        <w:rPr>
          <w:rFonts w:ascii="Calibri" w:eastAsia="Calibri" w:hAnsi="Calibri" w:cs="Times New Roman"/>
          <w:noProof/>
        </w:rPr>
        <w:t xml:space="preserve"> </w:t>
      </w:r>
      <w:r w:rsidR="000128DA">
        <w:rPr>
          <w:rFonts w:ascii="Calibri" w:eastAsia="Calibri" w:hAnsi="Calibri" w:cs="Times New Roman"/>
          <w:noProof/>
        </w:rPr>
        <w:t xml:space="preserve">the </w:t>
      </w:r>
      <w:r w:rsidR="00835494">
        <w:rPr>
          <w:rFonts w:ascii="Calibri" w:eastAsia="Calibri" w:hAnsi="Calibri" w:cs="Times New Roman"/>
          <w:noProof/>
        </w:rPr>
        <w:t>district</w:t>
      </w:r>
      <w:r w:rsidR="000128DA">
        <w:rPr>
          <w:rFonts w:ascii="Calibri" w:eastAsia="Calibri" w:hAnsi="Calibri" w:cs="Times New Roman"/>
          <w:noProof/>
        </w:rPr>
        <w:t>’s</w:t>
      </w:r>
      <w:r w:rsidR="00835494">
        <w:rPr>
          <w:rFonts w:ascii="Calibri" w:eastAsia="Calibri" w:hAnsi="Calibri" w:cs="Times New Roman"/>
          <w:noProof/>
        </w:rPr>
        <w:t xml:space="preserve"> priorities </w:t>
      </w:r>
      <w:r>
        <w:rPr>
          <w:rFonts w:ascii="Calibri" w:eastAsia="Calibri" w:hAnsi="Calibri" w:cs="Times New Roman"/>
          <w:noProof/>
        </w:rPr>
        <w:t>will allow the district to make the most informed decision about new ELE program design.</w:t>
      </w:r>
      <w:r w:rsidR="00D74467">
        <w:rPr>
          <w:rFonts w:ascii="Calibri" w:eastAsia="Calibri" w:hAnsi="Calibri" w:cs="Times New Roman"/>
          <w:noProof/>
        </w:rPr>
        <w:t xml:space="preserve"> </w:t>
      </w:r>
    </w:p>
    <w:p w:rsidR="00FD349B" w:rsidRDefault="00B23C35" w:rsidP="00CE68C5">
      <w:pPr>
        <w:spacing w:before="240" w:after="0" w:line="276" w:lineRule="auto"/>
        <w:rPr>
          <w:rFonts w:ascii="Calibri" w:eastAsia="Calibri" w:hAnsi="Calibri" w:cs="Times New Roman"/>
          <w:noProof/>
        </w:rPr>
      </w:pPr>
      <w:r>
        <w:rPr>
          <w:rFonts w:ascii="Calibri" w:eastAsia="Calibri" w:hAnsi="Calibri" w:cs="Times New Roman"/>
          <w:noProof/>
        </w:rPr>
        <w:t xml:space="preserve">Once the district submits a </w:t>
      </w:r>
      <w:r w:rsidR="001C13B2">
        <w:rPr>
          <w:rFonts w:ascii="Calibri" w:eastAsia="Calibri" w:hAnsi="Calibri" w:cs="Times New Roman"/>
          <w:noProof/>
        </w:rPr>
        <w:t>preliminary proposal</w:t>
      </w:r>
      <w:r>
        <w:rPr>
          <w:rFonts w:ascii="Calibri" w:eastAsia="Calibri" w:hAnsi="Calibri" w:cs="Times New Roman"/>
          <w:noProof/>
        </w:rPr>
        <w:t>, staff from DESE’s Office of Language Acquisition will review and advise on next steps within 10</w:t>
      </w:r>
      <w:r w:rsidR="00727243">
        <w:rPr>
          <w:rFonts w:ascii="Calibri" w:eastAsia="Calibri" w:hAnsi="Calibri" w:cs="Times New Roman"/>
          <w:noProof/>
        </w:rPr>
        <w:t xml:space="preserve"> business</w:t>
      </w:r>
      <w:r>
        <w:rPr>
          <w:rFonts w:ascii="Calibri" w:eastAsia="Calibri" w:hAnsi="Calibri" w:cs="Times New Roman"/>
          <w:noProof/>
        </w:rPr>
        <w:t xml:space="preserve"> days. </w:t>
      </w:r>
      <w:r w:rsidR="00C83736">
        <w:rPr>
          <w:rFonts w:ascii="Calibri" w:eastAsia="Calibri" w:hAnsi="Calibri" w:cs="Times New Roman"/>
          <w:noProof/>
        </w:rPr>
        <w:t xml:space="preserve">If the </w:t>
      </w:r>
      <w:r w:rsidR="001C13B2">
        <w:rPr>
          <w:rFonts w:ascii="Calibri" w:eastAsia="Calibri" w:hAnsi="Calibri" w:cs="Times New Roman"/>
          <w:noProof/>
        </w:rPr>
        <w:t>preliminary proposal</w:t>
      </w:r>
      <w:r w:rsidR="00C83736">
        <w:rPr>
          <w:rFonts w:ascii="Calibri" w:eastAsia="Calibri" w:hAnsi="Calibri" w:cs="Times New Roman"/>
          <w:noProof/>
        </w:rPr>
        <w:t xml:space="preserve"> demonstrates thoughtful planning, including consultation with the district’s ELPAC (if applicable), describes a new proposed ELE program based on sound educational theory (Prong 1 of </w:t>
      </w:r>
      <w:r w:rsidR="00C83736" w:rsidRPr="00C83736">
        <w:rPr>
          <w:rFonts w:ascii="Calibri" w:eastAsia="Calibri" w:hAnsi="Calibri" w:cs="Times New Roman"/>
          <w:i/>
          <w:noProof/>
        </w:rPr>
        <w:t>Castañeda’s</w:t>
      </w:r>
      <w:r w:rsidR="00C83736" w:rsidRPr="00C83736">
        <w:rPr>
          <w:rFonts w:ascii="Calibri" w:eastAsia="Calibri" w:hAnsi="Calibri" w:cs="Times New Roman"/>
          <w:noProof/>
        </w:rPr>
        <w:t xml:space="preserve"> test</w:t>
      </w:r>
      <w:r w:rsidR="00C83736">
        <w:rPr>
          <w:rFonts w:ascii="Calibri" w:eastAsia="Calibri" w:hAnsi="Calibri" w:cs="Times New Roman"/>
          <w:noProof/>
        </w:rPr>
        <w:t>)</w:t>
      </w:r>
      <w:r w:rsidR="00C83736" w:rsidRPr="00C83736">
        <w:rPr>
          <w:rFonts w:ascii="Calibri" w:eastAsia="Calibri" w:hAnsi="Calibri" w:cs="Times New Roman"/>
          <w:noProof/>
        </w:rPr>
        <w:t xml:space="preserve"> </w:t>
      </w:r>
      <w:r w:rsidR="00C83736">
        <w:rPr>
          <w:rFonts w:ascii="Calibri" w:eastAsia="Calibri" w:hAnsi="Calibri" w:cs="Times New Roman"/>
          <w:noProof/>
        </w:rPr>
        <w:t xml:space="preserve">and </w:t>
      </w:r>
      <w:r w:rsidR="00FD349B">
        <w:rPr>
          <w:rFonts w:ascii="Calibri" w:eastAsia="Calibri" w:hAnsi="Calibri" w:cs="Times New Roman"/>
          <w:noProof/>
        </w:rPr>
        <w:t xml:space="preserve">describes the district’s plan to adequately resource the program to ensure effective implementation (Prong 2 of </w:t>
      </w:r>
      <w:r w:rsidR="00FD349B" w:rsidRPr="00FD349B">
        <w:rPr>
          <w:rFonts w:ascii="Calibri" w:eastAsia="Calibri" w:hAnsi="Calibri" w:cs="Times New Roman"/>
          <w:i/>
          <w:noProof/>
        </w:rPr>
        <w:t xml:space="preserve">Castañeda’s </w:t>
      </w:r>
      <w:r w:rsidR="00FD349B" w:rsidRPr="00FD349B">
        <w:rPr>
          <w:rFonts w:ascii="Calibri" w:eastAsia="Calibri" w:hAnsi="Calibri" w:cs="Times New Roman"/>
          <w:noProof/>
        </w:rPr>
        <w:t>test</w:t>
      </w:r>
      <w:r w:rsidR="00FD349B">
        <w:rPr>
          <w:rFonts w:ascii="Calibri" w:eastAsia="Calibri" w:hAnsi="Calibri" w:cs="Times New Roman"/>
          <w:noProof/>
        </w:rPr>
        <w:t xml:space="preserve">), the district will be invited to submit a </w:t>
      </w:r>
      <w:r w:rsidR="001C13B2">
        <w:rPr>
          <w:rFonts w:ascii="Calibri" w:eastAsia="Calibri" w:hAnsi="Calibri" w:cs="Times New Roman"/>
          <w:noProof/>
        </w:rPr>
        <w:t xml:space="preserve">complete </w:t>
      </w:r>
      <w:r w:rsidR="00FD349B">
        <w:rPr>
          <w:rFonts w:ascii="Calibri" w:eastAsia="Calibri" w:hAnsi="Calibri" w:cs="Times New Roman"/>
          <w:noProof/>
        </w:rPr>
        <w:t>new ELE program proposal</w:t>
      </w:r>
      <w:r w:rsidR="001C13B2">
        <w:rPr>
          <w:rFonts w:ascii="Calibri" w:eastAsia="Calibri" w:hAnsi="Calibri" w:cs="Times New Roman"/>
          <w:noProof/>
        </w:rPr>
        <w:t xml:space="preserve"> by January 1</w:t>
      </w:r>
      <w:r w:rsidR="00FD349B">
        <w:rPr>
          <w:rFonts w:ascii="Calibri" w:eastAsia="Calibri" w:hAnsi="Calibri" w:cs="Times New Roman"/>
          <w:noProof/>
        </w:rPr>
        <w:t xml:space="preserve">. </w:t>
      </w:r>
      <w:r w:rsidR="000609AE">
        <w:rPr>
          <w:rFonts w:ascii="Calibri" w:eastAsia="Calibri" w:hAnsi="Calibri" w:cs="Times New Roman"/>
          <w:noProof/>
        </w:rPr>
        <w:t>In some cases, DESE will determine that additional</w:t>
      </w:r>
      <w:r w:rsidR="003F059C">
        <w:rPr>
          <w:rFonts w:ascii="Calibri" w:eastAsia="Calibri" w:hAnsi="Calibri" w:cs="Times New Roman"/>
          <w:noProof/>
        </w:rPr>
        <w:t xml:space="preserve"> planning time is necessary before the district can move forward with a proposal. In those instances, DESE staff will provide technical assistance to help the district prepare to resubmit the </w:t>
      </w:r>
      <w:r w:rsidR="009C2F25">
        <w:rPr>
          <w:rFonts w:ascii="Calibri" w:eastAsia="Calibri" w:hAnsi="Calibri" w:cs="Times New Roman"/>
          <w:noProof/>
        </w:rPr>
        <w:t>preliminary proposal</w:t>
      </w:r>
      <w:r w:rsidR="003F059C">
        <w:rPr>
          <w:rFonts w:ascii="Calibri" w:eastAsia="Calibri" w:hAnsi="Calibri" w:cs="Times New Roman"/>
          <w:noProof/>
        </w:rPr>
        <w:t xml:space="preserve"> in a future year. </w:t>
      </w:r>
    </w:p>
    <w:p w:rsidR="00244B48" w:rsidRPr="00CE68C5" w:rsidRDefault="00244B48" w:rsidP="00CE68C5">
      <w:pPr>
        <w:spacing w:after="0" w:line="276" w:lineRule="auto"/>
        <w:rPr>
          <w:rFonts w:ascii="Georgia" w:eastAsia="Times New Roman" w:hAnsi="Georgia" w:cs="Times New Roman"/>
          <w:b/>
          <w:bCs/>
          <w:noProof/>
          <w:color w:val="7030A0"/>
          <w:sz w:val="24"/>
          <w:szCs w:val="26"/>
        </w:rPr>
      </w:pPr>
    </w:p>
    <w:tbl>
      <w:tblPr>
        <w:tblStyle w:val="TableGrid"/>
        <w:tblpPr w:leftFromText="187" w:rightFromText="187" w:vertAnchor="text" w:horzAnchor="margin" w:tblpXSpec="right" w:tblpY="-13"/>
        <w:tblOverlap w:val="never"/>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36" w:space="0" w:color="FFFFFF" w:themeColor="background1"/>
        </w:tblBorders>
        <w:tblCellMar>
          <w:left w:w="216" w:type="dxa"/>
          <w:right w:w="216" w:type="dxa"/>
        </w:tblCellMar>
        <w:tblLook w:val="04A0" w:firstRow="1" w:lastRow="0" w:firstColumn="1" w:lastColumn="0" w:noHBand="0" w:noVBand="1"/>
        <w:tblDescription w:val="Enrollment of an EL for the First Time&#10;There are still districts in Massachusetts that have never enrolled an English Learner. Likely, many of these districts will enroll their first EL student in the coming years. It is important that all districts, including those without established ELE programs, provide language assistance services immediately upon a student’s identification as an EL. Districts who enroll an EL student for the first time should contact DESE immediately for guidance on how to initiate services and complete the ELE program proposal process. Email ELL@doe.mass.edu. "/>
      </w:tblPr>
      <w:tblGrid>
        <w:gridCol w:w="5035"/>
      </w:tblGrid>
      <w:tr w:rsidR="007124BF" w:rsidTr="00B86B46">
        <w:trPr>
          <w:trHeight w:val="2247"/>
          <w:tblHeader/>
        </w:trPr>
        <w:tc>
          <w:tcPr>
            <w:tcW w:w="5035" w:type="dxa"/>
            <w:shd w:val="clear" w:color="auto" w:fill="E4D2F2"/>
          </w:tcPr>
          <w:p w:rsidR="007124BF" w:rsidRPr="00E6563D" w:rsidRDefault="001C13B2" w:rsidP="00CB6C02">
            <w:pPr>
              <w:keepNext/>
              <w:keepLines/>
              <w:spacing w:before="240" w:after="240" w:line="240" w:lineRule="auto"/>
              <w:outlineLvl w:val="1"/>
              <w:rPr>
                <w:rFonts w:ascii="Georgia" w:eastAsia="Times New Roman" w:hAnsi="Georgia" w:cs="Times New Roman"/>
                <w:b/>
                <w:bCs/>
                <w:noProof/>
                <w:sz w:val="20"/>
                <w:szCs w:val="26"/>
              </w:rPr>
            </w:pPr>
            <w:r w:rsidRPr="00E6563D">
              <w:rPr>
                <w:rFonts w:ascii="Georgia" w:eastAsia="Times New Roman" w:hAnsi="Georgia" w:cs="Times New Roman"/>
                <w:b/>
                <w:bCs/>
                <w:noProof/>
                <w:sz w:val="20"/>
                <w:szCs w:val="26"/>
              </w:rPr>
              <w:t>Enrollment of an EL for the First Time</w:t>
            </w:r>
          </w:p>
          <w:p w:rsidR="007124BF" w:rsidRDefault="004808C2" w:rsidP="005D2D4D">
            <w:pPr>
              <w:spacing w:line="273" w:lineRule="auto"/>
              <w:rPr>
                <w:rFonts w:ascii="Calibri" w:eastAsia="Calibri" w:hAnsi="Calibri" w:cs="Times New Roman"/>
              </w:rPr>
            </w:pPr>
            <w:r w:rsidRPr="00E6563D">
              <w:rPr>
                <w:rFonts w:ascii="Calibri" w:eastAsia="Calibri" w:hAnsi="Calibri" w:cs="Times New Roman"/>
                <w:sz w:val="20"/>
              </w:rPr>
              <w:t>There are still districts in Massachusetts that have never enrolled an English Learner. Likely, many of these districts will enroll their first EL student in the coming years. It is important that all districts</w:t>
            </w:r>
            <w:r w:rsidR="00BC3300" w:rsidRPr="00E6563D">
              <w:rPr>
                <w:rFonts w:ascii="Calibri" w:eastAsia="Calibri" w:hAnsi="Calibri" w:cs="Times New Roman"/>
                <w:sz w:val="20"/>
              </w:rPr>
              <w:t>, inc</w:t>
            </w:r>
            <w:r w:rsidR="00BC3300" w:rsidRPr="00E6563D">
              <w:rPr>
                <w:rFonts w:ascii="Calibri" w:eastAsia="Calibri" w:hAnsi="Calibri" w:cs="Times New Roman"/>
                <w:sz w:val="20"/>
                <w:szCs w:val="22"/>
              </w:rPr>
              <w:t>luding those without established ELE programs,</w:t>
            </w:r>
            <w:r w:rsidRPr="00E6563D">
              <w:rPr>
                <w:rFonts w:ascii="Calibri" w:eastAsia="Calibri" w:hAnsi="Calibri" w:cs="Times New Roman"/>
                <w:sz w:val="20"/>
                <w:szCs w:val="22"/>
              </w:rPr>
              <w:t xml:space="preserve"> </w:t>
            </w:r>
            <w:r w:rsidR="007124BF" w:rsidRPr="00E6563D">
              <w:rPr>
                <w:rFonts w:ascii="Calibri" w:eastAsia="Calibri" w:hAnsi="Calibri" w:cs="Times New Roman"/>
                <w:sz w:val="20"/>
                <w:szCs w:val="22"/>
              </w:rPr>
              <w:t>provid</w:t>
            </w:r>
            <w:r w:rsidRPr="00E6563D">
              <w:rPr>
                <w:rFonts w:ascii="Calibri" w:eastAsia="Calibri" w:hAnsi="Calibri" w:cs="Times New Roman"/>
                <w:sz w:val="20"/>
                <w:szCs w:val="22"/>
              </w:rPr>
              <w:t>e</w:t>
            </w:r>
            <w:r w:rsidR="007124BF" w:rsidRPr="00E6563D">
              <w:rPr>
                <w:rFonts w:ascii="Calibri" w:eastAsia="Calibri" w:hAnsi="Calibri" w:cs="Times New Roman"/>
                <w:sz w:val="20"/>
                <w:szCs w:val="22"/>
              </w:rPr>
              <w:t xml:space="preserve"> language assistance services</w:t>
            </w:r>
            <w:r w:rsidRPr="00E6563D">
              <w:rPr>
                <w:rFonts w:ascii="Calibri" w:eastAsia="Calibri" w:hAnsi="Calibri" w:cs="Times New Roman"/>
                <w:sz w:val="20"/>
                <w:szCs w:val="22"/>
              </w:rPr>
              <w:t xml:space="preserve"> </w:t>
            </w:r>
            <w:r w:rsidR="007124BF" w:rsidRPr="00E6563D">
              <w:rPr>
                <w:rFonts w:ascii="Calibri" w:eastAsia="Calibri" w:hAnsi="Calibri" w:cs="Times New Roman"/>
                <w:sz w:val="20"/>
                <w:szCs w:val="22"/>
              </w:rPr>
              <w:t>immediately</w:t>
            </w:r>
            <w:r w:rsidRPr="00E6563D">
              <w:rPr>
                <w:rFonts w:ascii="Calibri" w:eastAsia="Calibri" w:hAnsi="Calibri" w:cs="Times New Roman"/>
                <w:sz w:val="20"/>
                <w:szCs w:val="22"/>
              </w:rPr>
              <w:t xml:space="preserve"> upon </w:t>
            </w:r>
            <w:r w:rsidR="005D2D4D">
              <w:rPr>
                <w:rFonts w:ascii="Calibri" w:eastAsia="Calibri" w:hAnsi="Calibri" w:cs="Times New Roman"/>
                <w:sz w:val="20"/>
                <w:szCs w:val="22"/>
              </w:rPr>
              <w:t>a student’s identification as an EL</w:t>
            </w:r>
            <w:r w:rsidR="00BC3300" w:rsidRPr="00E6563D">
              <w:rPr>
                <w:rFonts w:ascii="Calibri" w:eastAsia="Calibri" w:hAnsi="Calibri" w:cs="Times New Roman"/>
                <w:sz w:val="20"/>
                <w:szCs w:val="22"/>
              </w:rPr>
              <w:t>.</w:t>
            </w:r>
            <w:r w:rsidR="007124BF" w:rsidRPr="00E6563D">
              <w:rPr>
                <w:rFonts w:ascii="Calibri" w:eastAsia="Calibri" w:hAnsi="Calibri" w:cs="Times New Roman"/>
                <w:sz w:val="20"/>
                <w:szCs w:val="22"/>
              </w:rPr>
              <w:t xml:space="preserve"> </w:t>
            </w:r>
            <w:r w:rsidR="00C74ECA" w:rsidRPr="00E6563D">
              <w:rPr>
                <w:rFonts w:ascii="Calibri" w:eastAsia="Calibri" w:hAnsi="Calibri" w:cs="Times New Roman"/>
                <w:sz w:val="20"/>
                <w:szCs w:val="22"/>
              </w:rPr>
              <w:t>D</w:t>
            </w:r>
            <w:r w:rsidR="007124BF" w:rsidRPr="00E6563D">
              <w:rPr>
                <w:rFonts w:ascii="Calibri" w:eastAsia="Calibri" w:hAnsi="Calibri" w:cs="Times New Roman"/>
                <w:sz w:val="20"/>
                <w:szCs w:val="22"/>
              </w:rPr>
              <w:t xml:space="preserve">istricts </w:t>
            </w:r>
            <w:r w:rsidRPr="00E6563D">
              <w:rPr>
                <w:rFonts w:ascii="Calibri" w:eastAsia="Calibri" w:hAnsi="Calibri" w:cs="Times New Roman"/>
                <w:sz w:val="20"/>
                <w:szCs w:val="22"/>
              </w:rPr>
              <w:t xml:space="preserve">who enroll an </w:t>
            </w:r>
            <w:r w:rsidR="00C74ECA" w:rsidRPr="00E6563D">
              <w:rPr>
                <w:rFonts w:ascii="Calibri" w:eastAsia="Calibri" w:hAnsi="Calibri" w:cs="Times New Roman"/>
                <w:sz w:val="20"/>
                <w:szCs w:val="22"/>
              </w:rPr>
              <w:t xml:space="preserve">EL </w:t>
            </w:r>
            <w:r w:rsidRPr="00E6563D">
              <w:rPr>
                <w:rFonts w:ascii="Calibri" w:eastAsia="Calibri" w:hAnsi="Calibri" w:cs="Times New Roman"/>
                <w:sz w:val="20"/>
                <w:szCs w:val="22"/>
              </w:rPr>
              <w:t xml:space="preserve">student </w:t>
            </w:r>
            <w:r w:rsidR="00C74ECA" w:rsidRPr="00E6563D">
              <w:rPr>
                <w:rFonts w:ascii="Calibri" w:eastAsia="Calibri" w:hAnsi="Calibri" w:cs="Times New Roman"/>
                <w:sz w:val="20"/>
                <w:szCs w:val="22"/>
              </w:rPr>
              <w:t xml:space="preserve">for the first time </w:t>
            </w:r>
            <w:r w:rsidR="005D2D4D">
              <w:rPr>
                <w:rFonts w:ascii="Calibri" w:eastAsia="Calibri" w:hAnsi="Calibri" w:cs="Times New Roman"/>
                <w:sz w:val="20"/>
                <w:szCs w:val="22"/>
              </w:rPr>
              <w:t>should</w:t>
            </w:r>
            <w:r w:rsidRPr="00E6563D">
              <w:rPr>
                <w:rFonts w:ascii="Calibri" w:eastAsia="Calibri" w:hAnsi="Calibri" w:cs="Times New Roman"/>
                <w:sz w:val="20"/>
                <w:szCs w:val="22"/>
              </w:rPr>
              <w:t xml:space="preserve"> contact DESE immediately for guidance on how to initiate services and </w:t>
            </w:r>
            <w:r w:rsidR="00C74ECA" w:rsidRPr="00E6563D">
              <w:rPr>
                <w:rFonts w:ascii="Calibri" w:eastAsia="Calibri" w:hAnsi="Calibri" w:cs="Times New Roman"/>
                <w:sz w:val="20"/>
                <w:szCs w:val="22"/>
              </w:rPr>
              <w:t xml:space="preserve">complete the ELE program </w:t>
            </w:r>
            <w:r w:rsidRPr="00E6563D">
              <w:rPr>
                <w:rFonts w:ascii="Calibri" w:eastAsia="Calibri" w:hAnsi="Calibri" w:cs="Times New Roman"/>
                <w:sz w:val="20"/>
                <w:szCs w:val="22"/>
              </w:rPr>
              <w:t>proposal process</w:t>
            </w:r>
            <w:r w:rsidR="00961020" w:rsidRPr="00E6563D">
              <w:rPr>
                <w:rFonts w:ascii="Calibri" w:eastAsia="Calibri" w:hAnsi="Calibri" w:cs="Times New Roman"/>
                <w:sz w:val="20"/>
                <w:szCs w:val="22"/>
              </w:rPr>
              <w:t>.</w:t>
            </w:r>
            <w:r w:rsidR="00125F79" w:rsidRPr="00E6563D">
              <w:rPr>
                <w:rFonts w:ascii="Calibri" w:eastAsia="Calibri" w:hAnsi="Calibri" w:cs="Times New Roman"/>
                <w:sz w:val="20"/>
                <w:szCs w:val="22"/>
              </w:rPr>
              <w:t xml:space="preserve"> Email </w:t>
            </w:r>
            <w:hyperlink r:id="rId14" w:history="1">
              <w:r w:rsidR="00125F79" w:rsidRPr="00E6563D">
                <w:rPr>
                  <w:rStyle w:val="Hyperlink"/>
                  <w:rFonts w:ascii="Calibri" w:eastAsia="Calibri" w:hAnsi="Calibri" w:cs="Times New Roman"/>
                  <w:sz w:val="20"/>
                  <w:szCs w:val="22"/>
                </w:rPr>
                <w:t>ELL@doe.mass.edu</w:t>
              </w:r>
            </w:hyperlink>
            <w:r w:rsidR="00125F79" w:rsidRPr="00E6563D">
              <w:rPr>
                <w:rFonts w:ascii="Calibri" w:eastAsia="Calibri" w:hAnsi="Calibri" w:cs="Times New Roman"/>
                <w:sz w:val="20"/>
              </w:rPr>
              <w:t>.</w:t>
            </w:r>
            <w:r w:rsidR="00125F79">
              <w:rPr>
                <w:rFonts w:ascii="Calibri" w:eastAsia="Calibri" w:hAnsi="Calibri" w:cs="Times New Roman"/>
                <w:sz w:val="22"/>
              </w:rPr>
              <w:t xml:space="preserve"> </w:t>
            </w:r>
          </w:p>
        </w:tc>
      </w:tr>
    </w:tbl>
    <w:p w:rsidR="00CE68C5" w:rsidRPr="00CE68C5" w:rsidRDefault="001C13B2" w:rsidP="00DC4879">
      <w:pPr>
        <w:spacing w:line="276" w:lineRule="auto"/>
        <w:rPr>
          <w:rFonts w:ascii="Georgia" w:eastAsia="Times New Roman" w:hAnsi="Georgia" w:cs="Times New Roman"/>
          <w:b/>
          <w:bCs/>
          <w:noProof/>
          <w:color w:val="7030A0"/>
          <w:sz w:val="24"/>
          <w:szCs w:val="26"/>
        </w:rPr>
      </w:pPr>
      <w:r>
        <w:rPr>
          <w:rFonts w:ascii="Georgia" w:eastAsia="Times New Roman" w:hAnsi="Georgia" w:cs="Times New Roman"/>
          <w:b/>
          <w:bCs/>
          <w:noProof/>
          <w:color w:val="7030A0"/>
          <w:sz w:val="24"/>
          <w:szCs w:val="26"/>
        </w:rPr>
        <w:t>Complete</w:t>
      </w:r>
      <w:r w:rsidR="00CE68C5" w:rsidRPr="00CE68C5">
        <w:rPr>
          <w:rFonts w:ascii="Georgia" w:eastAsia="Times New Roman" w:hAnsi="Georgia" w:cs="Times New Roman"/>
          <w:b/>
          <w:bCs/>
          <w:noProof/>
          <w:color w:val="7030A0"/>
          <w:sz w:val="24"/>
          <w:szCs w:val="26"/>
        </w:rPr>
        <w:t xml:space="preserve"> Proposal </w:t>
      </w:r>
    </w:p>
    <w:p w:rsidR="007124BF" w:rsidRPr="00857449" w:rsidRDefault="00BC3300" w:rsidP="00DC4879">
      <w:pPr>
        <w:spacing w:line="273" w:lineRule="auto"/>
        <w:rPr>
          <w:rFonts w:ascii="Calibri" w:eastAsia="Calibri" w:hAnsi="Calibri" w:cs="Times New Roman"/>
        </w:rPr>
      </w:pPr>
      <w:r>
        <w:rPr>
          <w:rFonts w:ascii="Calibri" w:eastAsia="Calibri" w:hAnsi="Calibri" w:cs="Times New Roman"/>
        </w:rPr>
        <w:t>Once a district successfully complete</w:t>
      </w:r>
      <w:r w:rsidR="005D2D4D">
        <w:rPr>
          <w:rFonts w:ascii="Calibri" w:eastAsia="Calibri" w:hAnsi="Calibri" w:cs="Times New Roman"/>
        </w:rPr>
        <w:t>s</w:t>
      </w:r>
      <w:r>
        <w:rPr>
          <w:rFonts w:ascii="Calibri" w:eastAsia="Calibri" w:hAnsi="Calibri" w:cs="Times New Roman"/>
        </w:rPr>
        <w:t xml:space="preserve"> the preliminary proposal process, the Office of Language Acquisition will provide technical assistance to help the district develop a</w:t>
      </w:r>
      <w:r w:rsidR="003F059C">
        <w:rPr>
          <w:rFonts w:ascii="Calibri" w:eastAsia="Calibri" w:hAnsi="Calibri" w:cs="Times New Roman"/>
        </w:rPr>
        <w:t xml:space="preserve"> </w:t>
      </w:r>
      <w:r w:rsidR="004808C2">
        <w:rPr>
          <w:rFonts w:ascii="Calibri" w:eastAsia="Calibri" w:hAnsi="Calibri" w:cs="Times New Roman"/>
        </w:rPr>
        <w:t>complete</w:t>
      </w:r>
      <w:r w:rsidR="003F059C">
        <w:rPr>
          <w:rFonts w:ascii="Calibri" w:eastAsia="Calibri" w:hAnsi="Calibri" w:cs="Times New Roman"/>
        </w:rPr>
        <w:t xml:space="preserve"> ELE program proposal. DESE’s ELE experts can </w:t>
      </w:r>
      <w:r w:rsidR="003F059C" w:rsidRPr="00857449">
        <w:rPr>
          <w:rFonts w:ascii="Calibri" w:eastAsia="Calibri" w:hAnsi="Calibri" w:cs="Times New Roman"/>
        </w:rPr>
        <w:t>connect distr</w:t>
      </w:r>
      <w:r w:rsidR="00D033FB" w:rsidRPr="00857449">
        <w:rPr>
          <w:rFonts w:ascii="Calibri" w:eastAsia="Calibri" w:hAnsi="Calibri" w:cs="Times New Roman"/>
        </w:rPr>
        <w:t>icts to peers in the field and provide resources and guidance to help district</w:t>
      </w:r>
      <w:r w:rsidR="004808C2">
        <w:rPr>
          <w:rFonts w:ascii="Calibri" w:eastAsia="Calibri" w:hAnsi="Calibri" w:cs="Times New Roman"/>
        </w:rPr>
        <w:t>s</w:t>
      </w:r>
      <w:r w:rsidR="00D033FB" w:rsidRPr="00857449">
        <w:rPr>
          <w:rFonts w:ascii="Calibri" w:eastAsia="Calibri" w:hAnsi="Calibri" w:cs="Times New Roman"/>
        </w:rPr>
        <w:t xml:space="preserve"> strengthen their </w:t>
      </w:r>
      <w:r>
        <w:rPr>
          <w:rFonts w:ascii="Calibri" w:eastAsia="Calibri" w:hAnsi="Calibri" w:cs="Times New Roman"/>
        </w:rPr>
        <w:t>complete</w:t>
      </w:r>
      <w:r w:rsidRPr="00857449">
        <w:rPr>
          <w:rFonts w:ascii="Calibri" w:eastAsia="Calibri" w:hAnsi="Calibri" w:cs="Times New Roman"/>
        </w:rPr>
        <w:t xml:space="preserve"> </w:t>
      </w:r>
      <w:r w:rsidR="00D033FB" w:rsidRPr="00857449">
        <w:rPr>
          <w:rFonts w:ascii="Calibri" w:eastAsia="Calibri" w:hAnsi="Calibri" w:cs="Times New Roman"/>
        </w:rPr>
        <w:t>ELE program proposal</w:t>
      </w:r>
      <w:r w:rsidR="004808C2">
        <w:rPr>
          <w:rFonts w:ascii="Calibri" w:eastAsia="Calibri" w:hAnsi="Calibri" w:cs="Times New Roman"/>
        </w:rPr>
        <w:t>s</w:t>
      </w:r>
      <w:r w:rsidR="00D033FB" w:rsidRPr="00857449">
        <w:rPr>
          <w:rFonts w:ascii="Calibri" w:eastAsia="Calibri" w:hAnsi="Calibri" w:cs="Times New Roman"/>
        </w:rPr>
        <w:t xml:space="preserve">. </w:t>
      </w:r>
    </w:p>
    <w:p w:rsidR="00D033FB" w:rsidRPr="00857449" w:rsidRDefault="00D033FB" w:rsidP="00DC4879">
      <w:pPr>
        <w:spacing w:line="273" w:lineRule="auto"/>
        <w:rPr>
          <w:rFonts w:cstheme="minorHAnsi"/>
        </w:rPr>
      </w:pPr>
      <w:r w:rsidRPr="00857449">
        <w:rPr>
          <w:rFonts w:ascii="Calibri" w:eastAsia="Calibri" w:hAnsi="Calibri" w:cs="Times New Roman"/>
        </w:rPr>
        <w:t xml:space="preserve">The </w:t>
      </w:r>
      <w:r w:rsidR="00BC3300">
        <w:rPr>
          <w:rFonts w:ascii="Calibri" w:eastAsia="Calibri" w:hAnsi="Calibri" w:cs="Times New Roman"/>
        </w:rPr>
        <w:t>complete</w:t>
      </w:r>
      <w:r w:rsidRPr="00857449">
        <w:rPr>
          <w:rFonts w:ascii="Calibri" w:eastAsia="Calibri" w:hAnsi="Calibri" w:cs="Times New Roman"/>
        </w:rPr>
        <w:t xml:space="preserve"> ELE program proposal provides an opportunity for the district to fully </w:t>
      </w:r>
      <w:r w:rsidR="00FE76B7">
        <w:rPr>
          <w:rFonts w:ascii="Calibri" w:eastAsia="Calibri" w:hAnsi="Calibri" w:cs="Times New Roman"/>
        </w:rPr>
        <w:t>describe</w:t>
      </w:r>
      <w:r w:rsidRPr="00857449">
        <w:rPr>
          <w:rFonts w:ascii="Calibri" w:eastAsia="Calibri" w:hAnsi="Calibri" w:cs="Times New Roman"/>
        </w:rPr>
        <w:t xml:space="preserve"> their proposed program design, and importantly, consider how the proposed program will complement existing district structures and supports for ELs. The </w:t>
      </w:r>
      <w:r w:rsidR="00BC3300">
        <w:rPr>
          <w:rFonts w:ascii="Calibri" w:eastAsia="Calibri" w:hAnsi="Calibri" w:cs="Times New Roman"/>
        </w:rPr>
        <w:t>complete</w:t>
      </w:r>
      <w:r w:rsidR="00BC3300" w:rsidRPr="00857449">
        <w:rPr>
          <w:rFonts w:ascii="Calibri" w:eastAsia="Calibri" w:hAnsi="Calibri" w:cs="Times New Roman"/>
        </w:rPr>
        <w:t xml:space="preserve"> </w:t>
      </w:r>
      <w:r w:rsidRPr="00857449">
        <w:rPr>
          <w:rFonts w:ascii="Calibri" w:eastAsia="Calibri" w:hAnsi="Calibri" w:cs="Times New Roman"/>
        </w:rPr>
        <w:t xml:space="preserve">proposal also requires districts to </w:t>
      </w:r>
      <w:r w:rsidR="0086019E">
        <w:rPr>
          <w:rFonts w:ascii="Calibri" w:eastAsia="Calibri" w:hAnsi="Calibri" w:cs="Times New Roman"/>
        </w:rPr>
        <w:t>consider</w:t>
      </w:r>
      <w:r w:rsidRPr="00857449">
        <w:rPr>
          <w:rFonts w:ascii="Calibri" w:eastAsia="Calibri" w:hAnsi="Calibri" w:cs="Times New Roman"/>
        </w:rPr>
        <w:t xml:space="preserve"> how they will achieve Prong 3 of </w:t>
      </w:r>
      <w:proofErr w:type="spellStart"/>
      <w:r w:rsidRPr="00857449">
        <w:rPr>
          <w:rFonts w:cstheme="minorHAnsi"/>
          <w:i/>
        </w:rPr>
        <w:t>Castañeda’s</w:t>
      </w:r>
      <w:proofErr w:type="spellEnd"/>
      <w:r w:rsidRPr="00857449">
        <w:rPr>
          <w:rFonts w:cstheme="minorHAnsi"/>
          <w:i/>
        </w:rPr>
        <w:t xml:space="preserve"> </w:t>
      </w:r>
      <w:r w:rsidRPr="00857449">
        <w:rPr>
          <w:rFonts w:cstheme="minorHAnsi"/>
        </w:rPr>
        <w:t xml:space="preserve">test related to proving the </w:t>
      </w:r>
      <w:r w:rsidR="00F762F7">
        <w:rPr>
          <w:rFonts w:cstheme="minorHAnsi"/>
        </w:rPr>
        <w:t xml:space="preserve">effectiveness of the </w:t>
      </w:r>
      <w:r w:rsidRPr="00857449">
        <w:rPr>
          <w:rFonts w:cstheme="minorHAnsi"/>
        </w:rPr>
        <w:t>program</w:t>
      </w:r>
      <w:r w:rsidR="00F762F7">
        <w:rPr>
          <w:rFonts w:cstheme="minorHAnsi"/>
        </w:rPr>
        <w:t xml:space="preserve"> in</w:t>
      </w:r>
      <w:r w:rsidRPr="00857449">
        <w:rPr>
          <w:rFonts w:cstheme="minorHAnsi"/>
        </w:rPr>
        <w:t xml:space="preserve"> develop</w:t>
      </w:r>
      <w:r w:rsidR="00F762F7">
        <w:rPr>
          <w:rFonts w:cstheme="minorHAnsi"/>
        </w:rPr>
        <w:t>ing</w:t>
      </w:r>
      <w:r w:rsidRPr="00857449">
        <w:rPr>
          <w:rFonts w:cstheme="minorHAnsi"/>
        </w:rPr>
        <w:t xml:space="preserve"> ELs’ English language skills. Taken with the </w:t>
      </w:r>
      <w:r w:rsidR="00BC3300">
        <w:rPr>
          <w:rFonts w:cstheme="minorHAnsi"/>
        </w:rPr>
        <w:t>preliminary proposal</w:t>
      </w:r>
      <w:r w:rsidRPr="00857449">
        <w:rPr>
          <w:rFonts w:cstheme="minorHAnsi"/>
        </w:rPr>
        <w:t xml:space="preserve">, the </w:t>
      </w:r>
      <w:r w:rsidR="00BC3300">
        <w:rPr>
          <w:rFonts w:cstheme="minorHAnsi"/>
        </w:rPr>
        <w:t>complete</w:t>
      </w:r>
      <w:r w:rsidRPr="00857449">
        <w:rPr>
          <w:rFonts w:cstheme="minorHAnsi"/>
        </w:rPr>
        <w:t xml:space="preserve"> proposal </w:t>
      </w:r>
      <w:r w:rsidR="0086019E">
        <w:rPr>
          <w:rFonts w:cstheme="minorHAnsi"/>
        </w:rPr>
        <w:t xml:space="preserve">will help </w:t>
      </w:r>
      <w:r w:rsidRPr="00857449">
        <w:rPr>
          <w:rFonts w:cstheme="minorHAnsi"/>
        </w:rPr>
        <w:t xml:space="preserve">new ELE programs </w:t>
      </w:r>
      <w:r w:rsidR="00B06672">
        <w:rPr>
          <w:rFonts w:cstheme="minorHAnsi"/>
        </w:rPr>
        <w:t>meet the needs of the ELs that they serve</w:t>
      </w:r>
      <w:r w:rsidR="00857449" w:rsidRPr="00857449">
        <w:rPr>
          <w:rFonts w:cstheme="minorHAnsi"/>
        </w:rPr>
        <w:t xml:space="preserve">. </w:t>
      </w:r>
    </w:p>
    <w:tbl>
      <w:tblPr>
        <w:tblStyle w:val="TableGrid"/>
        <w:tblpPr w:leftFromText="180" w:rightFromText="180" w:vertAnchor="text" w:horzAnchor="margin" w:tblpY="1666"/>
        <w:tblW w:w="10530" w:type="dxa"/>
        <w:tblBorders>
          <w:top w:val="none" w:sz="0" w:space="0" w:color="auto"/>
          <w:left w:val="none" w:sz="0" w:space="0" w:color="auto"/>
          <w:bottom w:val="none" w:sz="0" w:space="0" w:color="auto"/>
          <w:right w:val="none" w:sz="0" w:space="0" w:color="auto"/>
          <w:insideH w:val="single" w:sz="8" w:space="0" w:color="FFFFFF" w:themeColor="background1"/>
          <w:insideV w:val="single" w:sz="36" w:space="0" w:color="FFFFFF" w:themeColor="background1"/>
        </w:tblBorders>
        <w:tblLook w:val="04A0" w:firstRow="1" w:lastRow="0" w:firstColumn="1" w:lastColumn="0" w:noHBand="0" w:noVBand="1"/>
        <w:tblDescription w:val="READY?&#10;DESE is excited to support districts in developing and implementing new ELE programs. To simplify the review process, the preliminary and complete new ELE program proposals are electronic submissions accessible through the Web-Based Monitoring System (WBMS) used for ELE tiered focused monitoring. Any district ready to begin the process is encouraged to access  WBMS through DESE’s Security Porta, to review the required submissions. Email ELL@doe.mass.edu with any questions. "/>
      </w:tblPr>
      <w:tblGrid>
        <w:gridCol w:w="10530"/>
      </w:tblGrid>
      <w:tr w:rsidR="00496A0B" w:rsidRPr="00E6563D" w:rsidTr="00B86B46">
        <w:trPr>
          <w:trHeight w:val="1598"/>
          <w:tblHeader/>
        </w:trPr>
        <w:tc>
          <w:tcPr>
            <w:tcW w:w="10530" w:type="dxa"/>
            <w:shd w:val="clear" w:color="auto" w:fill="E4D2F2"/>
          </w:tcPr>
          <w:p w:rsidR="00496A0B" w:rsidRPr="00E6563D" w:rsidRDefault="00496A0B" w:rsidP="00496A0B">
            <w:pPr>
              <w:keepNext/>
              <w:keepLines/>
              <w:spacing w:before="120" w:after="120" w:line="240" w:lineRule="auto"/>
              <w:outlineLvl w:val="1"/>
              <w:rPr>
                <w:rFonts w:ascii="Georgia" w:eastAsia="Times New Roman" w:hAnsi="Georgia" w:cs="Times New Roman"/>
                <w:b/>
                <w:bCs/>
                <w:noProof/>
                <w:sz w:val="20"/>
                <w:szCs w:val="26"/>
              </w:rPr>
            </w:pPr>
            <w:r w:rsidRPr="00E6563D">
              <w:rPr>
                <w:rFonts w:ascii="Georgia" w:eastAsia="Times New Roman" w:hAnsi="Georgia" w:cs="Times New Roman"/>
                <w:b/>
                <w:bCs/>
                <w:noProof/>
                <w:sz w:val="20"/>
                <w:szCs w:val="26"/>
              </w:rPr>
              <w:t>READY?</w:t>
            </w:r>
          </w:p>
          <w:p w:rsidR="00496A0B" w:rsidRPr="00E6563D" w:rsidRDefault="00496A0B" w:rsidP="00496A0B">
            <w:pPr>
              <w:spacing w:line="273" w:lineRule="auto"/>
              <w:rPr>
                <w:rFonts w:ascii="Calibri" w:eastAsia="Calibri" w:hAnsi="Calibri" w:cs="Times New Roman"/>
                <w:sz w:val="20"/>
              </w:rPr>
            </w:pPr>
            <w:r w:rsidRPr="00E6563D">
              <w:rPr>
                <w:rFonts w:ascii="Calibri" w:eastAsia="Calibri" w:hAnsi="Calibri" w:cs="Times New Roman"/>
                <w:sz w:val="20"/>
              </w:rPr>
              <w:t xml:space="preserve">DESE is excited to support districts in developing and implementing new ELE programs. To simplify the review process, the preliminary and complete new ELE program proposals are electronic submissions accessible through the Web-Based Monitoring System (WBMS) used for ELE tiered focused monitoring. Any district ready to begin the process is encouraged to </w:t>
            </w:r>
            <w:proofErr w:type="gramStart"/>
            <w:r>
              <w:rPr>
                <w:rFonts w:ascii="Calibri" w:eastAsia="Calibri" w:hAnsi="Calibri" w:cs="Times New Roman"/>
                <w:sz w:val="20"/>
              </w:rPr>
              <w:t xml:space="preserve">access </w:t>
            </w:r>
            <w:r w:rsidRPr="00E6563D">
              <w:rPr>
                <w:rFonts w:ascii="Calibri" w:eastAsia="Calibri" w:hAnsi="Calibri" w:cs="Times New Roman"/>
                <w:sz w:val="20"/>
              </w:rPr>
              <w:t xml:space="preserve"> WBMS</w:t>
            </w:r>
            <w:proofErr w:type="gramEnd"/>
            <w:r>
              <w:rPr>
                <w:rFonts w:ascii="Calibri" w:eastAsia="Calibri" w:hAnsi="Calibri" w:cs="Times New Roman"/>
                <w:sz w:val="20"/>
              </w:rPr>
              <w:t xml:space="preserve"> </w:t>
            </w:r>
            <w:r w:rsidRPr="00E6563D">
              <w:rPr>
                <w:rFonts w:ascii="Calibri" w:eastAsia="Calibri" w:hAnsi="Calibri" w:cs="Times New Roman"/>
                <w:sz w:val="20"/>
              </w:rPr>
              <w:t xml:space="preserve">through </w:t>
            </w:r>
            <w:hyperlink r:id="rId15" w:history="1">
              <w:r w:rsidRPr="00E6563D">
                <w:rPr>
                  <w:rStyle w:val="Hyperlink"/>
                  <w:rFonts w:ascii="Calibri" w:eastAsia="Calibri" w:hAnsi="Calibri" w:cs="Times New Roman"/>
                  <w:sz w:val="20"/>
                </w:rPr>
                <w:t>DESE’s Security Porta</w:t>
              </w:r>
            </w:hyperlink>
            <w:r w:rsidR="004F628F">
              <w:rPr>
                <w:rStyle w:val="Hyperlink"/>
                <w:rFonts w:ascii="Calibri" w:eastAsia="Calibri" w:hAnsi="Calibri" w:cs="Times New Roman"/>
                <w:sz w:val="20"/>
              </w:rPr>
              <w:t>l</w:t>
            </w:r>
            <w:r w:rsidRPr="00E6563D">
              <w:rPr>
                <w:rFonts w:ascii="Calibri" w:eastAsia="Calibri" w:hAnsi="Calibri" w:cs="Times New Roman"/>
                <w:sz w:val="20"/>
              </w:rPr>
              <w:t xml:space="preserve">, to review the required submissions. Email </w:t>
            </w:r>
            <w:hyperlink r:id="rId16" w:history="1">
              <w:r w:rsidRPr="00E6563D">
                <w:rPr>
                  <w:rStyle w:val="Hyperlink"/>
                  <w:rFonts w:ascii="Calibri" w:eastAsia="Calibri" w:hAnsi="Calibri" w:cs="Times New Roman"/>
                  <w:sz w:val="20"/>
                </w:rPr>
                <w:t>ELL@doe.mass.edu</w:t>
              </w:r>
            </w:hyperlink>
            <w:r w:rsidRPr="00E6563D">
              <w:rPr>
                <w:rStyle w:val="Hyperlink"/>
                <w:sz w:val="20"/>
              </w:rPr>
              <w:t xml:space="preserve"> </w:t>
            </w:r>
            <w:r w:rsidRPr="00E6563D">
              <w:rPr>
                <w:rFonts w:ascii="Calibri" w:eastAsia="Calibri" w:hAnsi="Calibri" w:cs="Times New Roman"/>
                <w:sz w:val="20"/>
              </w:rPr>
              <w:t xml:space="preserve">with any questions. </w:t>
            </w:r>
          </w:p>
        </w:tc>
      </w:tr>
    </w:tbl>
    <w:p w:rsidR="00857449" w:rsidRDefault="00857449" w:rsidP="00DC4879">
      <w:pPr>
        <w:spacing w:line="273" w:lineRule="auto"/>
        <w:rPr>
          <w:rFonts w:cstheme="minorHAnsi"/>
        </w:rPr>
      </w:pPr>
      <w:r w:rsidRPr="00857449">
        <w:rPr>
          <w:rFonts w:cstheme="minorHAnsi"/>
        </w:rPr>
        <w:t>Staff from the Office of Language Acquisition will review all full new ELE program proposals submitted by January 1</w:t>
      </w:r>
      <w:r w:rsidRPr="00857449">
        <w:rPr>
          <w:rFonts w:cstheme="minorHAnsi"/>
          <w:vertAlign w:val="superscript"/>
        </w:rPr>
        <w:t>st</w:t>
      </w:r>
      <w:r w:rsidRPr="00857449">
        <w:rPr>
          <w:rFonts w:cstheme="minorHAnsi"/>
        </w:rPr>
        <w:t xml:space="preserve"> within 90 days. If the proposal meets all </w:t>
      </w:r>
      <w:r w:rsidR="00B06672">
        <w:rPr>
          <w:rFonts w:cstheme="minorHAnsi"/>
        </w:rPr>
        <w:t xml:space="preserve">applicable </w:t>
      </w:r>
      <w:r w:rsidRPr="00857449">
        <w:rPr>
          <w:rFonts w:cstheme="minorHAnsi"/>
        </w:rPr>
        <w:t xml:space="preserve">requirements, DESE will notify the district in writing that the proposed program </w:t>
      </w:r>
      <w:r w:rsidR="00BC3300">
        <w:rPr>
          <w:rFonts w:cstheme="minorHAnsi"/>
        </w:rPr>
        <w:t>may</w:t>
      </w:r>
      <w:r w:rsidRPr="00857449">
        <w:rPr>
          <w:rFonts w:cstheme="minorHAnsi"/>
        </w:rPr>
        <w:t xml:space="preserve"> commence in the next academic year. If a proposal does not meet all </w:t>
      </w:r>
      <w:r w:rsidR="00B06672">
        <w:rPr>
          <w:rFonts w:cstheme="minorHAnsi"/>
        </w:rPr>
        <w:t xml:space="preserve">of the applicable </w:t>
      </w:r>
      <w:r w:rsidRPr="00857449">
        <w:rPr>
          <w:rFonts w:cstheme="minorHAnsi"/>
        </w:rPr>
        <w:t>requirements, DESE will provide corrective action steps and the district will have 30 days to revise the proposal and resubmit</w:t>
      </w:r>
      <w:r w:rsidR="00B06672">
        <w:rPr>
          <w:rFonts w:cstheme="minorHAnsi"/>
        </w:rPr>
        <w:t xml:space="preserve"> it for DESE’s consideration</w:t>
      </w:r>
      <w:r w:rsidRPr="00857449">
        <w:rPr>
          <w:rFonts w:cstheme="minorHAnsi"/>
        </w:rPr>
        <w:t xml:space="preserve">. </w:t>
      </w:r>
    </w:p>
    <w:p w:rsidR="007124BF" w:rsidRPr="00857449" w:rsidRDefault="007124BF" w:rsidP="00C07CBB">
      <w:pPr>
        <w:spacing w:line="273" w:lineRule="auto"/>
        <w:rPr>
          <w:rFonts w:ascii="Calibri" w:eastAsia="Calibri" w:hAnsi="Calibri" w:cs="Times New Roman"/>
        </w:rPr>
      </w:pPr>
    </w:p>
    <w:sectPr w:rsidR="007124BF" w:rsidRPr="00857449" w:rsidSect="00D55D73">
      <w:footerReference w:type="even" r:id="rId17"/>
      <w:footerReference w:type="default" r:id="rId18"/>
      <w:headerReference w:type="first" r:id="rId19"/>
      <w:footerReference w:type="first" r:id="rId20"/>
      <w:type w:val="evenPage"/>
      <w:pgSz w:w="12240" w:h="15840"/>
      <w:pgMar w:top="758" w:right="1080" w:bottom="1080" w:left="1080" w:header="810" w:footer="323"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06183A" w16cid:durableId="1F312129"/>
  <w16cid:commentId w16cid:paraId="697DEB3F" w16cid:durableId="1F311FF3"/>
  <w16cid:commentId w16cid:paraId="2EB59077" w16cid:durableId="1F311FF4"/>
  <w16cid:commentId w16cid:paraId="292DA6ED" w16cid:durableId="1F3128EA"/>
  <w16cid:commentId w16cid:paraId="0C76A667" w16cid:durableId="1F312840"/>
  <w16cid:commentId w16cid:paraId="779371B8" w16cid:durableId="1F311FF5"/>
  <w16cid:commentId w16cid:paraId="11FB1C5D" w16cid:durableId="1F311FF6"/>
  <w16cid:commentId w16cid:paraId="515509F4" w16cid:durableId="1F311FF7"/>
  <w16cid:commentId w16cid:paraId="00885575" w16cid:durableId="1F311FF8"/>
  <w16cid:commentId w16cid:paraId="1B7307FB" w16cid:durableId="1F312AC1"/>
  <w16cid:commentId w16cid:paraId="21ED13A0" w16cid:durableId="1F311FF9"/>
  <w16cid:commentId w16cid:paraId="1A7CAC70" w16cid:durableId="1F311FFA"/>
  <w16cid:commentId w16cid:paraId="666A4C6F" w16cid:durableId="1F311FFB"/>
  <w16cid:commentId w16cid:paraId="21AA7C2C" w16cid:durableId="1F311FFC"/>
  <w16cid:commentId w16cid:paraId="7BAAA37E" w16cid:durableId="1F311F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73" w:rsidRDefault="003E0173" w:rsidP="007C371D">
      <w:pPr>
        <w:spacing w:after="0" w:line="240" w:lineRule="auto"/>
      </w:pPr>
      <w:r>
        <w:separator/>
      </w:r>
    </w:p>
  </w:endnote>
  <w:endnote w:type="continuationSeparator" w:id="0">
    <w:p w:rsidR="003E0173" w:rsidRDefault="003E0173" w:rsidP="007C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81" w:rsidRPr="00207EF6" w:rsidRDefault="00534F81" w:rsidP="00674456">
    <w:pPr>
      <w:pStyle w:val="Footer"/>
      <w:tabs>
        <w:tab w:val="clear" w:pos="9360"/>
        <w:tab w:val="right" w:pos="10080"/>
      </w:tabs>
      <w:spacing w:after="0" w:line="240" w:lineRule="auto"/>
    </w:pPr>
    <w:r>
      <w:tab/>
      <w:t>June 2017</w:t>
    </w:r>
    <w:r>
      <w:rPr>
        <w:rFonts w:cstheme="minorHAnsi"/>
      </w:rPr>
      <w:tab/>
    </w:r>
    <w:r>
      <w:t xml:space="preserve"> </w:t>
    </w:r>
    <w:sdt>
      <w:sdtPr>
        <w:id w:val="1391153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039EE">
          <w:rPr>
            <w:noProof/>
          </w:rPr>
          <w:t>4</w:t>
        </w:r>
        <w:r>
          <w:rPr>
            <w:noProof/>
          </w:rPr>
          <w:fldChar w:fldCharType="end"/>
        </w:r>
      </w:sdtContent>
    </w:sdt>
  </w:p>
  <w:p w:rsidR="00534F81" w:rsidRPr="00674456" w:rsidRDefault="00534F81" w:rsidP="00674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F81" w:rsidRPr="00207EF6" w:rsidRDefault="00D55D73" w:rsidP="00D55D73">
    <w:pPr>
      <w:pStyle w:val="Footer"/>
      <w:tabs>
        <w:tab w:val="clear" w:pos="9360"/>
        <w:tab w:val="right" w:pos="10080"/>
      </w:tabs>
      <w:spacing w:after="0" w:line="240" w:lineRule="auto"/>
      <w:jc w:val="center"/>
    </w:pPr>
    <w:r w:rsidRPr="00D55D73">
      <w:rPr>
        <w:noProof/>
      </w:rPr>
      <w:drawing>
        <wp:anchor distT="0" distB="0" distL="114300" distR="114300" simplePos="0" relativeHeight="251676672" behindDoc="1" locked="0" layoutInCell="1" allowOverlap="1" wp14:anchorId="69685456" wp14:editId="6278505D">
          <wp:simplePos x="0" y="0"/>
          <wp:positionH relativeFrom="margin">
            <wp:posOffset>5461635</wp:posOffset>
          </wp:positionH>
          <wp:positionV relativeFrom="paragraph">
            <wp:posOffset>-233680</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2" name="Picture 42"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5D73">
      <w:rPr>
        <w:noProof/>
      </w:rPr>
      <w:drawing>
        <wp:anchor distT="0" distB="0" distL="114300" distR="114300" simplePos="0" relativeHeight="251675648" behindDoc="0" locked="0" layoutInCell="1" allowOverlap="1" wp14:anchorId="3CAFF9EB" wp14:editId="4613890F">
          <wp:simplePos x="0" y="0"/>
          <wp:positionH relativeFrom="margin">
            <wp:posOffset>0</wp:posOffset>
          </wp:positionH>
          <wp:positionV relativeFrom="paragraph">
            <wp:posOffset>-314216</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3" name="Picture 43"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6A0B">
      <w:t>October</w:t>
    </w:r>
    <w:r w:rsidR="00526BD6">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BD6" w:rsidRPr="00526BD6" w:rsidRDefault="00D55D73" w:rsidP="00D55D73">
    <w:pPr>
      <w:pStyle w:val="Footer"/>
      <w:tabs>
        <w:tab w:val="left" w:pos="2259"/>
      </w:tabs>
      <w:jc w:val="center"/>
    </w:pPr>
    <w:r w:rsidRPr="00D55D73">
      <w:rPr>
        <w:noProof/>
        <w:color w:val="004386" w:themeColor="accent1"/>
      </w:rPr>
      <w:drawing>
        <wp:anchor distT="0" distB="0" distL="114300" distR="114300" simplePos="0" relativeHeight="251672576" behindDoc="0" locked="0" layoutInCell="1" allowOverlap="1" wp14:anchorId="193EF270" wp14:editId="1EE772AE">
          <wp:simplePos x="0" y="0"/>
          <wp:positionH relativeFrom="margin">
            <wp:posOffset>1796</wp:posOffset>
          </wp:positionH>
          <wp:positionV relativeFrom="paragraph">
            <wp:posOffset>-255270</wp:posOffset>
          </wp:positionV>
          <wp:extent cx="1133475" cy="545465"/>
          <wp:effectExtent l="0" t="0" r="9525" b="0"/>
          <wp:wrapThrough wrapText="bothSides">
            <wp:wrapPolygon edited="0">
              <wp:start x="363" y="4526"/>
              <wp:lineTo x="0" y="8298"/>
              <wp:lineTo x="0" y="12824"/>
              <wp:lineTo x="363" y="15842"/>
              <wp:lineTo x="3630" y="15842"/>
              <wp:lineTo x="21418" y="14333"/>
              <wp:lineTo x="21418" y="4526"/>
              <wp:lineTo x="363" y="4526"/>
            </wp:wrapPolygon>
          </wp:wrapThrough>
          <wp:docPr id="45" name="Picture 45"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133475" cy="5454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30273555" wp14:editId="6B35D997">
          <wp:simplePos x="0" y="0"/>
          <wp:positionH relativeFrom="margin">
            <wp:align>right</wp:align>
          </wp:positionH>
          <wp:positionV relativeFrom="paragraph">
            <wp:posOffset>-174581</wp:posOffset>
          </wp:positionV>
          <wp:extent cx="937895" cy="457200"/>
          <wp:effectExtent l="0" t="0" r="0" b="0"/>
          <wp:wrapTight wrapText="bothSides">
            <wp:wrapPolygon edited="0">
              <wp:start x="0" y="2700"/>
              <wp:lineTo x="0" y="12600"/>
              <wp:lineTo x="439" y="18000"/>
              <wp:lineTo x="2194" y="18000"/>
              <wp:lineTo x="21059" y="14400"/>
              <wp:lineTo x="21059" y="5400"/>
              <wp:lineTo x="2632" y="2700"/>
              <wp:lineTo x="0" y="2700"/>
            </wp:wrapPolygon>
          </wp:wrapTight>
          <wp:docPr id="46" name="Picture 46" descr="Educator Effective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e.mass.edu/nmg/logo/strategy/Educator%20Effectiveness/Full%20Logo/2881x1401/Educator-Effectiveness-Tag_2881x1401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6A0B">
      <w:t>October</w:t>
    </w:r>
    <w:r w:rsidR="00526BD6">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73" w:rsidRDefault="003E0173" w:rsidP="007C371D">
      <w:pPr>
        <w:spacing w:after="0" w:line="240" w:lineRule="auto"/>
      </w:pPr>
      <w:r>
        <w:separator/>
      </w:r>
    </w:p>
  </w:footnote>
  <w:footnote w:type="continuationSeparator" w:id="0">
    <w:p w:rsidR="003E0173" w:rsidRDefault="003E0173" w:rsidP="007C371D">
      <w:pPr>
        <w:spacing w:after="0" w:line="240" w:lineRule="auto"/>
      </w:pPr>
      <w:r>
        <w:continuationSeparator/>
      </w:r>
    </w:p>
  </w:footnote>
  <w:footnote w:id="1">
    <w:p w:rsidR="00CE68C5" w:rsidRPr="00E6563D" w:rsidRDefault="00CE68C5" w:rsidP="00CE68C5">
      <w:pPr>
        <w:pStyle w:val="FootnoteText"/>
        <w:rPr>
          <w:rFonts w:asciiTheme="minorHAnsi" w:hAnsiTheme="minorHAnsi" w:cstheme="minorHAnsi"/>
          <w:sz w:val="18"/>
        </w:rPr>
      </w:pPr>
      <w:r w:rsidRPr="00E6563D">
        <w:rPr>
          <w:rStyle w:val="FootnoteReference"/>
          <w:rFonts w:asciiTheme="minorHAnsi" w:hAnsiTheme="minorHAnsi" w:cstheme="minorHAnsi"/>
          <w:sz w:val="18"/>
        </w:rPr>
        <w:footnoteRef/>
      </w:r>
      <w:r w:rsidRPr="00E6563D">
        <w:rPr>
          <w:rFonts w:asciiTheme="minorHAnsi" w:hAnsiTheme="minorHAnsi" w:cstheme="minorHAnsi"/>
          <w:sz w:val="18"/>
        </w:rPr>
        <w:t xml:space="preserve"> The United States Court of Appeals for the Fifth Circuit established a three-pronged test for analyzing ELE programs in the 1981 case of </w:t>
      </w:r>
      <w:r w:rsidRPr="00E6563D">
        <w:rPr>
          <w:rFonts w:asciiTheme="minorHAnsi" w:hAnsiTheme="minorHAnsi" w:cstheme="minorHAnsi"/>
          <w:i/>
          <w:sz w:val="18"/>
        </w:rPr>
        <w:t>Castaneda v. Pickard</w:t>
      </w:r>
      <w:r w:rsidRPr="00E6563D">
        <w:rPr>
          <w:rFonts w:asciiTheme="minorHAnsi" w:hAnsiTheme="minorHAnsi" w:cstheme="minorHAnsi"/>
          <w:sz w:val="18"/>
        </w:rPr>
        <w:t xml:space="preserve">. DESE utilizes </w:t>
      </w:r>
      <w:proofErr w:type="spellStart"/>
      <w:r w:rsidRPr="00E6563D">
        <w:rPr>
          <w:rFonts w:asciiTheme="minorHAnsi" w:hAnsiTheme="minorHAnsi" w:cstheme="minorHAnsi"/>
          <w:i/>
          <w:sz w:val="18"/>
        </w:rPr>
        <w:t>Castañeda’s</w:t>
      </w:r>
      <w:proofErr w:type="spellEnd"/>
      <w:r w:rsidRPr="00E6563D">
        <w:rPr>
          <w:rFonts w:asciiTheme="minorHAnsi" w:hAnsiTheme="minorHAnsi" w:cstheme="minorHAnsi"/>
          <w:i/>
          <w:sz w:val="18"/>
        </w:rPr>
        <w:t xml:space="preserve"> </w:t>
      </w:r>
      <w:r w:rsidRPr="00E6563D">
        <w:rPr>
          <w:rFonts w:asciiTheme="minorHAnsi" w:hAnsiTheme="minorHAnsi" w:cstheme="minorHAnsi"/>
          <w:sz w:val="18"/>
        </w:rPr>
        <w:t xml:space="preserve">test in the ELE component of the Coordinated Program Review (CPR) process. Districts whose most recent CPR included </w:t>
      </w:r>
      <w:proofErr w:type="spellStart"/>
      <w:r w:rsidRPr="00E6563D">
        <w:rPr>
          <w:rFonts w:asciiTheme="minorHAnsi" w:hAnsiTheme="minorHAnsi" w:cstheme="minorHAnsi"/>
          <w:i/>
          <w:sz w:val="18"/>
        </w:rPr>
        <w:t>Castañeda’s</w:t>
      </w:r>
      <w:proofErr w:type="spellEnd"/>
      <w:r w:rsidRPr="00E6563D">
        <w:rPr>
          <w:rFonts w:asciiTheme="minorHAnsi" w:hAnsiTheme="minorHAnsi" w:cstheme="minorHAnsi"/>
          <w:i/>
          <w:sz w:val="18"/>
        </w:rPr>
        <w:t xml:space="preserve"> </w:t>
      </w:r>
      <w:r w:rsidRPr="00E6563D">
        <w:rPr>
          <w:rFonts w:asciiTheme="minorHAnsi" w:hAnsiTheme="minorHAnsi" w:cstheme="minorHAnsi"/>
          <w:sz w:val="18"/>
        </w:rPr>
        <w:t xml:space="preserve">test do not need to repeat the exercise for the </w:t>
      </w:r>
      <w:r w:rsidR="00E44779">
        <w:rPr>
          <w:rFonts w:asciiTheme="minorHAnsi" w:hAnsiTheme="minorHAnsi" w:cstheme="minorHAnsi"/>
          <w:sz w:val="18"/>
        </w:rPr>
        <w:t>preliminary proposal</w:t>
      </w:r>
      <w:r w:rsidRPr="00E6563D">
        <w:rPr>
          <w:rFonts w:asciiTheme="minorHAnsi" w:hAnsiTheme="minorHAnsi" w:cstheme="minorHAnsi"/>
          <w:sz w:val="18"/>
        </w:rPr>
        <w:t xml:space="preserve"> and will instead indicate such in the </w:t>
      </w:r>
      <w:r w:rsidR="00E44779">
        <w:rPr>
          <w:rFonts w:asciiTheme="minorHAnsi" w:hAnsiTheme="minorHAnsi" w:cstheme="minorHAnsi"/>
          <w:sz w:val="18"/>
        </w:rPr>
        <w:t>preliminary proposal</w:t>
      </w:r>
      <w:r w:rsidRPr="00E6563D">
        <w:rPr>
          <w:rFonts w:asciiTheme="minorHAnsi" w:hAnsiTheme="minorHAnsi" w:cstheme="minorHAnsi"/>
          <w:sz w:val="18"/>
        </w:rPr>
        <w:t xml:space="preserve">.  </w:t>
      </w:r>
    </w:p>
  </w:footnote>
  <w:footnote w:id="2">
    <w:p w:rsidR="00CE68C5" w:rsidRDefault="00CE68C5" w:rsidP="00CE68C5">
      <w:pPr>
        <w:pStyle w:val="FootnoteText"/>
      </w:pPr>
      <w:r w:rsidRPr="00E6563D">
        <w:rPr>
          <w:rStyle w:val="FootnoteReference"/>
          <w:rFonts w:cstheme="minorHAnsi"/>
          <w:sz w:val="20"/>
        </w:rPr>
        <w:footnoteRef/>
      </w:r>
      <w:r w:rsidRPr="00E6563D">
        <w:rPr>
          <w:rFonts w:asciiTheme="minorHAnsi" w:hAnsiTheme="minorHAnsi" w:cstheme="minorHAnsi"/>
          <w:sz w:val="18"/>
        </w:rPr>
        <w:t xml:space="preserve"> Any district that serves 100 or more ELs or in which ELs comprise at least 5% of the student population must establish an ELPAC. Any school designated as underperforming or chronically underperforming that operates an ELE program, must also establish an ELPAC. 603 CMR 14.09.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9EE" w:rsidRPr="00FE3BB6" w:rsidRDefault="00D55D73" w:rsidP="00D55D73">
    <w:pPr>
      <w:pStyle w:val="Heading1"/>
      <w:rPr>
        <w:color w:val="7030A0"/>
      </w:rPr>
    </w:pPr>
    <w:r w:rsidRPr="00FE3BB6">
      <w:rPr>
        <w:noProof/>
        <w:color w:val="7030A0"/>
      </w:rPr>
      <w:drawing>
        <wp:anchor distT="0" distB="0" distL="114300" distR="114300" simplePos="0" relativeHeight="251678720" behindDoc="0" locked="0" layoutInCell="1" allowOverlap="1" wp14:anchorId="767DD25F" wp14:editId="53FC831E">
          <wp:simplePos x="0" y="0"/>
          <wp:positionH relativeFrom="column">
            <wp:posOffset>7620</wp:posOffset>
          </wp:positionH>
          <wp:positionV relativeFrom="paragraph">
            <wp:posOffset>-290939</wp:posOffset>
          </wp:positionV>
          <wp:extent cx="1125855" cy="545465"/>
          <wp:effectExtent l="0" t="0" r="0" b="0"/>
          <wp:wrapNone/>
          <wp:docPr id="44" name="Picture 4"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00D039EE" w:rsidRPr="00FE3BB6">
      <w:rPr>
        <w:color w:val="7030A0"/>
      </w:rPr>
      <w:t>Quick Reference Guide:</w:t>
    </w:r>
  </w:p>
  <w:p w:rsidR="00D039EE" w:rsidRPr="00FE3BB6" w:rsidRDefault="00A27B3E" w:rsidP="00D55D73">
    <w:pPr>
      <w:pStyle w:val="Heading1"/>
      <w:rPr>
        <w:color w:val="7030A0"/>
      </w:rPr>
    </w:pPr>
    <w:r>
      <w:rPr>
        <w:color w:val="7030A0"/>
      </w:rPr>
      <w:t>Starting a New English Learner Education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344"/>
    <w:multiLevelType w:val="hybridMultilevel"/>
    <w:tmpl w:val="CB4CB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F4B73"/>
    <w:multiLevelType w:val="hybridMultilevel"/>
    <w:tmpl w:val="66125DDE"/>
    <w:lvl w:ilvl="0" w:tplc="F580F4D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31C03"/>
    <w:multiLevelType w:val="hybridMultilevel"/>
    <w:tmpl w:val="FDE4C8EE"/>
    <w:lvl w:ilvl="0" w:tplc="5568DC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91BE5"/>
    <w:multiLevelType w:val="hybridMultilevel"/>
    <w:tmpl w:val="1A4054C6"/>
    <w:lvl w:ilvl="0" w:tplc="AF9EAE6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F0A9C"/>
    <w:multiLevelType w:val="hybridMultilevel"/>
    <w:tmpl w:val="1C461AF4"/>
    <w:lvl w:ilvl="0" w:tplc="7D3C086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92D1A"/>
    <w:multiLevelType w:val="hybridMultilevel"/>
    <w:tmpl w:val="FDD8E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45790"/>
    <w:multiLevelType w:val="hybridMultilevel"/>
    <w:tmpl w:val="85AA2C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D12DB"/>
    <w:multiLevelType w:val="multilevel"/>
    <w:tmpl w:val="2A74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E5CB7"/>
    <w:multiLevelType w:val="hybridMultilevel"/>
    <w:tmpl w:val="6930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7343C4"/>
    <w:multiLevelType w:val="hybridMultilevel"/>
    <w:tmpl w:val="21D2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B3190"/>
    <w:multiLevelType w:val="hybridMultilevel"/>
    <w:tmpl w:val="8F90FE96"/>
    <w:lvl w:ilvl="0" w:tplc="588ECE62">
      <w:start w:val="1"/>
      <w:numFmt w:val="decimal"/>
      <w:lvlText w:val="%1."/>
      <w:lvlJc w:val="left"/>
      <w:pPr>
        <w:ind w:left="360" w:hanging="360"/>
      </w:pPr>
      <w:rPr>
        <w:rFonts w:hint="default"/>
        <w:b/>
        <w:color w:val="39A448"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F9297E"/>
    <w:multiLevelType w:val="hybridMultilevel"/>
    <w:tmpl w:val="E84C3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3"/>
  </w:num>
  <w:num w:numId="5">
    <w:abstractNumId w:val="5"/>
  </w:num>
  <w:num w:numId="6">
    <w:abstractNumId w:val="10"/>
  </w:num>
  <w:num w:numId="7">
    <w:abstractNumId w:val="11"/>
  </w:num>
  <w:num w:numId="8">
    <w:abstractNumId w:val="0"/>
  </w:num>
  <w:num w:numId="9">
    <w:abstractNumId w:val="8"/>
  </w:num>
  <w:num w:numId="10">
    <w:abstractNumId w:val="9"/>
  </w:num>
  <w:num w:numId="11">
    <w:abstractNumId w:val="7"/>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d1efd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49"/>
    <w:rsid w:val="00000357"/>
    <w:rsid w:val="00000D08"/>
    <w:rsid w:val="00003A9F"/>
    <w:rsid w:val="00004CB6"/>
    <w:rsid w:val="00006B7B"/>
    <w:rsid w:val="00011DB4"/>
    <w:rsid w:val="00012204"/>
    <w:rsid w:val="000128DA"/>
    <w:rsid w:val="000131B8"/>
    <w:rsid w:val="00013281"/>
    <w:rsid w:val="00016AD9"/>
    <w:rsid w:val="00020B37"/>
    <w:rsid w:val="000238A5"/>
    <w:rsid w:val="00026E79"/>
    <w:rsid w:val="00030CAE"/>
    <w:rsid w:val="000329EB"/>
    <w:rsid w:val="00032C58"/>
    <w:rsid w:val="00032FF3"/>
    <w:rsid w:val="00035146"/>
    <w:rsid w:val="00035B2D"/>
    <w:rsid w:val="00035BA3"/>
    <w:rsid w:val="00035CB8"/>
    <w:rsid w:val="000409B4"/>
    <w:rsid w:val="00043D42"/>
    <w:rsid w:val="000453C3"/>
    <w:rsid w:val="0004785E"/>
    <w:rsid w:val="00052477"/>
    <w:rsid w:val="00055AF3"/>
    <w:rsid w:val="00056770"/>
    <w:rsid w:val="000602EC"/>
    <w:rsid w:val="000609AE"/>
    <w:rsid w:val="00063823"/>
    <w:rsid w:val="00067A0C"/>
    <w:rsid w:val="000700F1"/>
    <w:rsid w:val="00072093"/>
    <w:rsid w:val="00072F82"/>
    <w:rsid w:val="00074392"/>
    <w:rsid w:val="00074635"/>
    <w:rsid w:val="00075005"/>
    <w:rsid w:val="00077910"/>
    <w:rsid w:val="00081014"/>
    <w:rsid w:val="000827D5"/>
    <w:rsid w:val="000831DA"/>
    <w:rsid w:val="00084CF2"/>
    <w:rsid w:val="00086934"/>
    <w:rsid w:val="000878CF"/>
    <w:rsid w:val="000945AA"/>
    <w:rsid w:val="00096A79"/>
    <w:rsid w:val="000A6898"/>
    <w:rsid w:val="000A68BA"/>
    <w:rsid w:val="000A7DAA"/>
    <w:rsid w:val="000B5BCE"/>
    <w:rsid w:val="000B62AF"/>
    <w:rsid w:val="000C0002"/>
    <w:rsid w:val="000C288B"/>
    <w:rsid w:val="000C3150"/>
    <w:rsid w:val="000C50E7"/>
    <w:rsid w:val="000C5E1C"/>
    <w:rsid w:val="000D2F00"/>
    <w:rsid w:val="000D5D4C"/>
    <w:rsid w:val="000D6DAF"/>
    <w:rsid w:val="000D7AEF"/>
    <w:rsid w:val="000E00C7"/>
    <w:rsid w:val="000E3EFE"/>
    <w:rsid w:val="000E3F1E"/>
    <w:rsid w:val="000E4161"/>
    <w:rsid w:val="000E4B18"/>
    <w:rsid w:val="000F0740"/>
    <w:rsid w:val="000F09A7"/>
    <w:rsid w:val="000F17A5"/>
    <w:rsid w:val="000F1CF2"/>
    <w:rsid w:val="00100744"/>
    <w:rsid w:val="0010075F"/>
    <w:rsid w:val="00102C2A"/>
    <w:rsid w:val="00103477"/>
    <w:rsid w:val="001035EB"/>
    <w:rsid w:val="00104006"/>
    <w:rsid w:val="001041AF"/>
    <w:rsid w:val="001067DB"/>
    <w:rsid w:val="0010745B"/>
    <w:rsid w:val="00111615"/>
    <w:rsid w:val="001129C0"/>
    <w:rsid w:val="00113B9F"/>
    <w:rsid w:val="00122E2D"/>
    <w:rsid w:val="00123217"/>
    <w:rsid w:val="0012323A"/>
    <w:rsid w:val="00123CA1"/>
    <w:rsid w:val="00125F79"/>
    <w:rsid w:val="00126C61"/>
    <w:rsid w:val="00127F09"/>
    <w:rsid w:val="0013106E"/>
    <w:rsid w:val="00135BE2"/>
    <w:rsid w:val="00135CA1"/>
    <w:rsid w:val="00141A1B"/>
    <w:rsid w:val="00145E72"/>
    <w:rsid w:val="001540B1"/>
    <w:rsid w:val="00155BFB"/>
    <w:rsid w:val="001562D0"/>
    <w:rsid w:val="00156BF8"/>
    <w:rsid w:val="00157F1B"/>
    <w:rsid w:val="0016210C"/>
    <w:rsid w:val="00163A65"/>
    <w:rsid w:val="001646B9"/>
    <w:rsid w:val="00171C53"/>
    <w:rsid w:val="0017529D"/>
    <w:rsid w:val="001804D9"/>
    <w:rsid w:val="00180CF5"/>
    <w:rsid w:val="00182183"/>
    <w:rsid w:val="001846D7"/>
    <w:rsid w:val="001868BC"/>
    <w:rsid w:val="0018740A"/>
    <w:rsid w:val="00192F68"/>
    <w:rsid w:val="00196043"/>
    <w:rsid w:val="001960AB"/>
    <w:rsid w:val="001A499F"/>
    <w:rsid w:val="001A5CC1"/>
    <w:rsid w:val="001A7ADE"/>
    <w:rsid w:val="001B5010"/>
    <w:rsid w:val="001B7BE6"/>
    <w:rsid w:val="001C0092"/>
    <w:rsid w:val="001C0899"/>
    <w:rsid w:val="001C13B2"/>
    <w:rsid w:val="001C563F"/>
    <w:rsid w:val="001C6B59"/>
    <w:rsid w:val="001D0385"/>
    <w:rsid w:val="001D12AC"/>
    <w:rsid w:val="001D2D3E"/>
    <w:rsid w:val="001D3680"/>
    <w:rsid w:val="001D6AAF"/>
    <w:rsid w:val="001E0EA3"/>
    <w:rsid w:val="001E23CE"/>
    <w:rsid w:val="001E30AA"/>
    <w:rsid w:val="001E39EF"/>
    <w:rsid w:val="001E3A83"/>
    <w:rsid w:val="001F27DC"/>
    <w:rsid w:val="001F38A7"/>
    <w:rsid w:val="001F6CCE"/>
    <w:rsid w:val="002015B5"/>
    <w:rsid w:val="00203666"/>
    <w:rsid w:val="0020437D"/>
    <w:rsid w:val="00204723"/>
    <w:rsid w:val="0020492A"/>
    <w:rsid w:val="00205789"/>
    <w:rsid w:val="0020736E"/>
    <w:rsid w:val="002101CC"/>
    <w:rsid w:val="002128D6"/>
    <w:rsid w:val="002131B3"/>
    <w:rsid w:val="00213C42"/>
    <w:rsid w:val="00215D50"/>
    <w:rsid w:val="00215EB2"/>
    <w:rsid w:val="00217854"/>
    <w:rsid w:val="00217C9B"/>
    <w:rsid w:val="00222432"/>
    <w:rsid w:val="00223103"/>
    <w:rsid w:val="00225A10"/>
    <w:rsid w:val="00230042"/>
    <w:rsid w:val="00235C52"/>
    <w:rsid w:val="00237BF1"/>
    <w:rsid w:val="00240B0D"/>
    <w:rsid w:val="002439FA"/>
    <w:rsid w:val="002447FA"/>
    <w:rsid w:val="00244B48"/>
    <w:rsid w:val="00246BF0"/>
    <w:rsid w:val="00246F1D"/>
    <w:rsid w:val="002477ED"/>
    <w:rsid w:val="002502EC"/>
    <w:rsid w:val="00250442"/>
    <w:rsid w:val="00250C2A"/>
    <w:rsid w:val="00252FA8"/>
    <w:rsid w:val="00253B66"/>
    <w:rsid w:val="002579D7"/>
    <w:rsid w:val="0026023F"/>
    <w:rsid w:val="0026029F"/>
    <w:rsid w:val="00260BFC"/>
    <w:rsid w:val="00262A17"/>
    <w:rsid w:val="00263931"/>
    <w:rsid w:val="0026466D"/>
    <w:rsid w:val="00266A0C"/>
    <w:rsid w:val="0027066C"/>
    <w:rsid w:val="00270792"/>
    <w:rsid w:val="00270FCC"/>
    <w:rsid w:val="0027400A"/>
    <w:rsid w:val="00274CE2"/>
    <w:rsid w:val="002801BD"/>
    <w:rsid w:val="00280976"/>
    <w:rsid w:val="00284986"/>
    <w:rsid w:val="00286F8E"/>
    <w:rsid w:val="00290108"/>
    <w:rsid w:val="002903A7"/>
    <w:rsid w:val="002906CB"/>
    <w:rsid w:val="002920BE"/>
    <w:rsid w:val="0029321D"/>
    <w:rsid w:val="00296F8A"/>
    <w:rsid w:val="00297547"/>
    <w:rsid w:val="002A07DD"/>
    <w:rsid w:val="002A0CB1"/>
    <w:rsid w:val="002A4534"/>
    <w:rsid w:val="002A7828"/>
    <w:rsid w:val="002B0A52"/>
    <w:rsid w:val="002B115A"/>
    <w:rsid w:val="002B1788"/>
    <w:rsid w:val="002B1DD3"/>
    <w:rsid w:val="002B2008"/>
    <w:rsid w:val="002B563E"/>
    <w:rsid w:val="002B5722"/>
    <w:rsid w:val="002C55FC"/>
    <w:rsid w:val="002D01D5"/>
    <w:rsid w:val="002D03C4"/>
    <w:rsid w:val="002D04A8"/>
    <w:rsid w:val="002D0A10"/>
    <w:rsid w:val="002D6C7C"/>
    <w:rsid w:val="002D7571"/>
    <w:rsid w:val="002E1FE2"/>
    <w:rsid w:val="002E2BCF"/>
    <w:rsid w:val="002E4042"/>
    <w:rsid w:val="002E5EBF"/>
    <w:rsid w:val="002E6D4B"/>
    <w:rsid w:val="002F176E"/>
    <w:rsid w:val="002F1FED"/>
    <w:rsid w:val="002F29AD"/>
    <w:rsid w:val="002F3509"/>
    <w:rsid w:val="002F7016"/>
    <w:rsid w:val="003028E9"/>
    <w:rsid w:val="00304CD8"/>
    <w:rsid w:val="00305C2B"/>
    <w:rsid w:val="003060D6"/>
    <w:rsid w:val="003108B1"/>
    <w:rsid w:val="00312A31"/>
    <w:rsid w:val="00313DF3"/>
    <w:rsid w:val="00316A49"/>
    <w:rsid w:val="00316FE1"/>
    <w:rsid w:val="00317226"/>
    <w:rsid w:val="00322C2C"/>
    <w:rsid w:val="00325018"/>
    <w:rsid w:val="00327081"/>
    <w:rsid w:val="00331588"/>
    <w:rsid w:val="0033173B"/>
    <w:rsid w:val="0033178C"/>
    <w:rsid w:val="003326B4"/>
    <w:rsid w:val="003339C0"/>
    <w:rsid w:val="00337904"/>
    <w:rsid w:val="00340C5F"/>
    <w:rsid w:val="00343934"/>
    <w:rsid w:val="003447C0"/>
    <w:rsid w:val="00345265"/>
    <w:rsid w:val="00345727"/>
    <w:rsid w:val="00350E1A"/>
    <w:rsid w:val="003619CB"/>
    <w:rsid w:val="00362305"/>
    <w:rsid w:val="003635A3"/>
    <w:rsid w:val="00365404"/>
    <w:rsid w:val="00366165"/>
    <w:rsid w:val="003720E9"/>
    <w:rsid w:val="00372419"/>
    <w:rsid w:val="003728B4"/>
    <w:rsid w:val="00372B67"/>
    <w:rsid w:val="003732BC"/>
    <w:rsid w:val="003760EF"/>
    <w:rsid w:val="00376183"/>
    <w:rsid w:val="0037786D"/>
    <w:rsid w:val="00381A95"/>
    <w:rsid w:val="00381F88"/>
    <w:rsid w:val="0038445E"/>
    <w:rsid w:val="00386240"/>
    <w:rsid w:val="00387806"/>
    <w:rsid w:val="00387E2A"/>
    <w:rsid w:val="003911DF"/>
    <w:rsid w:val="0039127A"/>
    <w:rsid w:val="0039191D"/>
    <w:rsid w:val="00391B72"/>
    <w:rsid w:val="003938F0"/>
    <w:rsid w:val="00394052"/>
    <w:rsid w:val="0039413B"/>
    <w:rsid w:val="003A0434"/>
    <w:rsid w:val="003A147B"/>
    <w:rsid w:val="003B15DB"/>
    <w:rsid w:val="003B3482"/>
    <w:rsid w:val="003B38EE"/>
    <w:rsid w:val="003B600B"/>
    <w:rsid w:val="003B6AB3"/>
    <w:rsid w:val="003C008D"/>
    <w:rsid w:val="003C016E"/>
    <w:rsid w:val="003C0206"/>
    <w:rsid w:val="003C105A"/>
    <w:rsid w:val="003C1BF4"/>
    <w:rsid w:val="003C225F"/>
    <w:rsid w:val="003C4DB8"/>
    <w:rsid w:val="003C5139"/>
    <w:rsid w:val="003C5DC6"/>
    <w:rsid w:val="003D147D"/>
    <w:rsid w:val="003D1BED"/>
    <w:rsid w:val="003D2F85"/>
    <w:rsid w:val="003D7436"/>
    <w:rsid w:val="003E0173"/>
    <w:rsid w:val="003E1853"/>
    <w:rsid w:val="003E2041"/>
    <w:rsid w:val="003E6132"/>
    <w:rsid w:val="003E6209"/>
    <w:rsid w:val="003E69DC"/>
    <w:rsid w:val="003F059C"/>
    <w:rsid w:val="003F1552"/>
    <w:rsid w:val="003F2106"/>
    <w:rsid w:val="003F24FB"/>
    <w:rsid w:val="003F3A12"/>
    <w:rsid w:val="003F67A3"/>
    <w:rsid w:val="003F7DE7"/>
    <w:rsid w:val="0040037D"/>
    <w:rsid w:val="0040076F"/>
    <w:rsid w:val="00401ECC"/>
    <w:rsid w:val="004021B1"/>
    <w:rsid w:val="004073B0"/>
    <w:rsid w:val="004100C1"/>
    <w:rsid w:val="00410E8C"/>
    <w:rsid w:val="00412079"/>
    <w:rsid w:val="00416BB3"/>
    <w:rsid w:val="00433646"/>
    <w:rsid w:val="00437D3F"/>
    <w:rsid w:val="00444314"/>
    <w:rsid w:val="00447852"/>
    <w:rsid w:val="00450F66"/>
    <w:rsid w:val="00453DF1"/>
    <w:rsid w:val="004540C9"/>
    <w:rsid w:val="00456D10"/>
    <w:rsid w:val="004627A9"/>
    <w:rsid w:val="00462A82"/>
    <w:rsid w:val="00465DE1"/>
    <w:rsid w:val="0046784B"/>
    <w:rsid w:val="00467E03"/>
    <w:rsid w:val="004700F7"/>
    <w:rsid w:val="00470857"/>
    <w:rsid w:val="00472692"/>
    <w:rsid w:val="004748DB"/>
    <w:rsid w:val="00475C92"/>
    <w:rsid w:val="004808C2"/>
    <w:rsid w:val="00484A55"/>
    <w:rsid w:val="00485E13"/>
    <w:rsid w:val="00486155"/>
    <w:rsid w:val="00486F7A"/>
    <w:rsid w:val="00492578"/>
    <w:rsid w:val="004925A3"/>
    <w:rsid w:val="004940DF"/>
    <w:rsid w:val="00494159"/>
    <w:rsid w:val="00495BEA"/>
    <w:rsid w:val="004968E1"/>
    <w:rsid w:val="00496A0B"/>
    <w:rsid w:val="00496FD1"/>
    <w:rsid w:val="004A2E23"/>
    <w:rsid w:val="004A3F73"/>
    <w:rsid w:val="004A55D1"/>
    <w:rsid w:val="004A6D07"/>
    <w:rsid w:val="004B28DD"/>
    <w:rsid w:val="004B76F1"/>
    <w:rsid w:val="004B79BC"/>
    <w:rsid w:val="004C23F4"/>
    <w:rsid w:val="004C3983"/>
    <w:rsid w:val="004C3B39"/>
    <w:rsid w:val="004C3DF7"/>
    <w:rsid w:val="004C5346"/>
    <w:rsid w:val="004C69E9"/>
    <w:rsid w:val="004D0EB8"/>
    <w:rsid w:val="004D2373"/>
    <w:rsid w:val="004D412B"/>
    <w:rsid w:val="004D4A66"/>
    <w:rsid w:val="004D4DB0"/>
    <w:rsid w:val="004D5E44"/>
    <w:rsid w:val="004E008B"/>
    <w:rsid w:val="004E3D1F"/>
    <w:rsid w:val="004E7B01"/>
    <w:rsid w:val="004F26E6"/>
    <w:rsid w:val="004F3187"/>
    <w:rsid w:val="004F5976"/>
    <w:rsid w:val="004F628F"/>
    <w:rsid w:val="004F6CA2"/>
    <w:rsid w:val="005001FE"/>
    <w:rsid w:val="00500561"/>
    <w:rsid w:val="00500781"/>
    <w:rsid w:val="005109F9"/>
    <w:rsid w:val="00516A78"/>
    <w:rsid w:val="00520639"/>
    <w:rsid w:val="00521E47"/>
    <w:rsid w:val="00523AA1"/>
    <w:rsid w:val="00524369"/>
    <w:rsid w:val="0052677D"/>
    <w:rsid w:val="00526BD6"/>
    <w:rsid w:val="005310E6"/>
    <w:rsid w:val="00534F81"/>
    <w:rsid w:val="00537B4A"/>
    <w:rsid w:val="005420C9"/>
    <w:rsid w:val="00543969"/>
    <w:rsid w:val="00544101"/>
    <w:rsid w:val="005455E1"/>
    <w:rsid w:val="0054665F"/>
    <w:rsid w:val="00551A2A"/>
    <w:rsid w:val="00553E31"/>
    <w:rsid w:val="00555B98"/>
    <w:rsid w:val="005569F0"/>
    <w:rsid w:val="005620DC"/>
    <w:rsid w:val="005634A5"/>
    <w:rsid w:val="005634F9"/>
    <w:rsid w:val="00564E28"/>
    <w:rsid w:val="0056620F"/>
    <w:rsid w:val="00566ADF"/>
    <w:rsid w:val="00567641"/>
    <w:rsid w:val="00570086"/>
    <w:rsid w:val="00570975"/>
    <w:rsid w:val="0057099F"/>
    <w:rsid w:val="00571CAB"/>
    <w:rsid w:val="00573F37"/>
    <w:rsid w:val="00573FDE"/>
    <w:rsid w:val="00575FFB"/>
    <w:rsid w:val="005801A0"/>
    <w:rsid w:val="0058064B"/>
    <w:rsid w:val="005808B5"/>
    <w:rsid w:val="00586BC3"/>
    <w:rsid w:val="00592C4F"/>
    <w:rsid w:val="0059412B"/>
    <w:rsid w:val="00595425"/>
    <w:rsid w:val="00596119"/>
    <w:rsid w:val="00596E78"/>
    <w:rsid w:val="005A24C4"/>
    <w:rsid w:val="005A2665"/>
    <w:rsid w:val="005A678D"/>
    <w:rsid w:val="005A7B7E"/>
    <w:rsid w:val="005B037C"/>
    <w:rsid w:val="005B2196"/>
    <w:rsid w:val="005B281D"/>
    <w:rsid w:val="005B44EB"/>
    <w:rsid w:val="005B63D1"/>
    <w:rsid w:val="005B6C5C"/>
    <w:rsid w:val="005C14D5"/>
    <w:rsid w:val="005C4DCE"/>
    <w:rsid w:val="005C5A6F"/>
    <w:rsid w:val="005C63ED"/>
    <w:rsid w:val="005C75BA"/>
    <w:rsid w:val="005C7A11"/>
    <w:rsid w:val="005D2D4D"/>
    <w:rsid w:val="005D7B8C"/>
    <w:rsid w:val="005E0896"/>
    <w:rsid w:val="005E1BF3"/>
    <w:rsid w:val="005E36A7"/>
    <w:rsid w:val="005E7434"/>
    <w:rsid w:val="005F19A5"/>
    <w:rsid w:val="005F48B1"/>
    <w:rsid w:val="00600408"/>
    <w:rsid w:val="0060315C"/>
    <w:rsid w:val="00603F09"/>
    <w:rsid w:val="006043FB"/>
    <w:rsid w:val="00604F35"/>
    <w:rsid w:val="00606B2F"/>
    <w:rsid w:val="00610C1C"/>
    <w:rsid w:val="00615074"/>
    <w:rsid w:val="0061560A"/>
    <w:rsid w:val="006215C3"/>
    <w:rsid w:val="00621D7A"/>
    <w:rsid w:val="00624204"/>
    <w:rsid w:val="00625411"/>
    <w:rsid w:val="00633BEB"/>
    <w:rsid w:val="00642545"/>
    <w:rsid w:val="006437A9"/>
    <w:rsid w:val="006438C5"/>
    <w:rsid w:val="00650A75"/>
    <w:rsid w:val="006522AE"/>
    <w:rsid w:val="006528AA"/>
    <w:rsid w:val="00652934"/>
    <w:rsid w:val="00653C67"/>
    <w:rsid w:val="00655352"/>
    <w:rsid w:val="00655D49"/>
    <w:rsid w:val="006560EA"/>
    <w:rsid w:val="00656B16"/>
    <w:rsid w:val="00661F4C"/>
    <w:rsid w:val="0066239C"/>
    <w:rsid w:val="006642EC"/>
    <w:rsid w:val="0066592D"/>
    <w:rsid w:val="006666AE"/>
    <w:rsid w:val="006705DD"/>
    <w:rsid w:val="00670758"/>
    <w:rsid w:val="00670EF8"/>
    <w:rsid w:val="006741DB"/>
    <w:rsid w:val="00674456"/>
    <w:rsid w:val="00676EEF"/>
    <w:rsid w:val="00676F44"/>
    <w:rsid w:val="00684D4F"/>
    <w:rsid w:val="006850AC"/>
    <w:rsid w:val="006852C4"/>
    <w:rsid w:val="00687A94"/>
    <w:rsid w:val="006910B8"/>
    <w:rsid w:val="00691A4A"/>
    <w:rsid w:val="00696267"/>
    <w:rsid w:val="006A01A8"/>
    <w:rsid w:val="006A2ED0"/>
    <w:rsid w:val="006A53AB"/>
    <w:rsid w:val="006A56D1"/>
    <w:rsid w:val="006A5EC2"/>
    <w:rsid w:val="006A63F9"/>
    <w:rsid w:val="006A64C8"/>
    <w:rsid w:val="006A6FA8"/>
    <w:rsid w:val="006B1B0D"/>
    <w:rsid w:val="006B24C4"/>
    <w:rsid w:val="006B5872"/>
    <w:rsid w:val="006B719F"/>
    <w:rsid w:val="006B74C9"/>
    <w:rsid w:val="006B7968"/>
    <w:rsid w:val="006C55B3"/>
    <w:rsid w:val="006C5B7D"/>
    <w:rsid w:val="006C6965"/>
    <w:rsid w:val="006C7B80"/>
    <w:rsid w:val="006D0ABD"/>
    <w:rsid w:val="006D297E"/>
    <w:rsid w:val="006D4374"/>
    <w:rsid w:val="006D6090"/>
    <w:rsid w:val="006E36E7"/>
    <w:rsid w:val="006E56F5"/>
    <w:rsid w:val="006E69B3"/>
    <w:rsid w:val="006F36CE"/>
    <w:rsid w:val="006F5055"/>
    <w:rsid w:val="006F5F30"/>
    <w:rsid w:val="006F7503"/>
    <w:rsid w:val="00702085"/>
    <w:rsid w:val="007037E2"/>
    <w:rsid w:val="007043E2"/>
    <w:rsid w:val="007124BF"/>
    <w:rsid w:val="007130B0"/>
    <w:rsid w:val="00714B9D"/>
    <w:rsid w:val="007162C2"/>
    <w:rsid w:val="00716D8F"/>
    <w:rsid w:val="00717875"/>
    <w:rsid w:val="00722530"/>
    <w:rsid w:val="0072361D"/>
    <w:rsid w:val="00724905"/>
    <w:rsid w:val="00725E7C"/>
    <w:rsid w:val="00727243"/>
    <w:rsid w:val="00730733"/>
    <w:rsid w:val="00732F17"/>
    <w:rsid w:val="00733CDF"/>
    <w:rsid w:val="0073514D"/>
    <w:rsid w:val="00735C46"/>
    <w:rsid w:val="00735D5C"/>
    <w:rsid w:val="0074020A"/>
    <w:rsid w:val="00744800"/>
    <w:rsid w:val="00744C3B"/>
    <w:rsid w:val="00750B1B"/>
    <w:rsid w:val="00754619"/>
    <w:rsid w:val="00756AC1"/>
    <w:rsid w:val="00756D80"/>
    <w:rsid w:val="00757390"/>
    <w:rsid w:val="0076163E"/>
    <w:rsid w:val="00764323"/>
    <w:rsid w:val="0076560B"/>
    <w:rsid w:val="007656FB"/>
    <w:rsid w:val="00765BB2"/>
    <w:rsid w:val="007704F3"/>
    <w:rsid w:val="0077092C"/>
    <w:rsid w:val="00770C50"/>
    <w:rsid w:val="00771352"/>
    <w:rsid w:val="007721AF"/>
    <w:rsid w:val="007727F4"/>
    <w:rsid w:val="00772F23"/>
    <w:rsid w:val="007735E0"/>
    <w:rsid w:val="0077452B"/>
    <w:rsid w:val="00774BDD"/>
    <w:rsid w:val="007756C0"/>
    <w:rsid w:val="007756D5"/>
    <w:rsid w:val="007769A8"/>
    <w:rsid w:val="00777F4A"/>
    <w:rsid w:val="0078209E"/>
    <w:rsid w:val="00784160"/>
    <w:rsid w:val="0078557A"/>
    <w:rsid w:val="007914E6"/>
    <w:rsid w:val="00791A1B"/>
    <w:rsid w:val="00793112"/>
    <w:rsid w:val="007A021D"/>
    <w:rsid w:val="007A3D3B"/>
    <w:rsid w:val="007A5BCC"/>
    <w:rsid w:val="007A63C4"/>
    <w:rsid w:val="007B0B6E"/>
    <w:rsid w:val="007B0DF1"/>
    <w:rsid w:val="007B294B"/>
    <w:rsid w:val="007B32F3"/>
    <w:rsid w:val="007B41DB"/>
    <w:rsid w:val="007B724C"/>
    <w:rsid w:val="007B76C1"/>
    <w:rsid w:val="007C3145"/>
    <w:rsid w:val="007C371D"/>
    <w:rsid w:val="007C4171"/>
    <w:rsid w:val="007C59B4"/>
    <w:rsid w:val="007D330D"/>
    <w:rsid w:val="007D39B8"/>
    <w:rsid w:val="007D3DE8"/>
    <w:rsid w:val="007E1424"/>
    <w:rsid w:val="007E227E"/>
    <w:rsid w:val="007E30C9"/>
    <w:rsid w:val="007E3D59"/>
    <w:rsid w:val="007E52B8"/>
    <w:rsid w:val="007E6B98"/>
    <w:rsid w:val="007E6D82"/>
    <w:rsid w:val="007F0BB8"/>
    <w:rsid w:val="007F20DA"/>
    <w:rsid w:val="007F3514"/>
    <w:rsid w:val="00803F97"/>
    <w:rsid w:val="0080407B"/>
    <w:rsid w:val="008059E9"/>
    <w:rsid w:val="00807596"/>
    <w:rsid w:val="00811237"/>
    <w:rsid w:val="008136C0"/>
    <w:rsid w:val="00814A32"/>
    <w:rsid w:val="008157A9"/>
    <w:rsid w:val="00816D15"/>
    <w:rsid w:val="00817791"/>
    <w:rsid w:val="00821DCD"/>
    <w:rsid w:val="00822779"/>
    <w:rsid w:val="00832F4A"/>
    <w:rsid w:val="0083407B"/>
    <w:rsid w:val="00834D6B"/>
    <w:rsid w:val="008353F0"/>
    <w:rsid w:val="00835494"/>
    <w:rsid w:val="00835510"/>
    <w:rsid w:val="00835D3B"/>
    <w:rsid w:val="0083641B"/>
    <w:rsid w:val="00836874"/>
    <w:rsid w:val="008373EC"/>
    <w:rsid w:val="00842A38"/>
    <w:rsid w:val="00843B80"/>
    <w:rsid w:val="00844293"/>
    <w:rsid w:val="008508A4"/>
    <w:rsid w:val="008536F0"/>
    <w:rsid w:val="008549B8"/>
    <w:rsid w:val="00857449"/>
    <w:rsid w:val="0086019E"/>
    <w:rsid w:val="0086157F"/>
    <w:rsid w:val="0086375F"/>
    <w:rsid w:val="00863C1A"/>
    <w:rsid w:val="0086442D"/>
    <w:rsid w:val="00866132"/>
    <w:rsid w:val="00866DDB"/>
    <w:rsid w:val="00872AE2"/>
    <w:rsid w:val="00875F49"/>
    <w:rsid w:val="00876F6E"/>
    <w:rsid w:val="0087778A"/>
    <w:rsid w:val="00883B48"/>
    <w:rsid w:val="00885BCF"/>
    <w:rsid w:val="00885EAE"/>
    <w:rsid w:val="00886DAF"/>
    <w:rsid w:val="00887CF5"/>
    <w:rsid w:val="00891811"/>
    <w:rsid w:val="008935DB"/>
    <w:rsid w:val="00894478"/>
    <w:rsid w:val="008959F4"/>
    <w:rsid w:val="008A0E06"/>
    <w:rsid w:val="008A31AD"/>
    <w:rsid w:val="008A348D"/>
    <w:rsid w:val="008A5E81"/>
    <w:rsid w:val="008B2067"/>
    <w:rsid w:val="008B39DD"/>
    <w:rsid w:val="008B431C"/>
    <w:rsid w:val="008B4419"/>
    <w:rsid w:val="008B547F"/>
    <w:rsid w:val="008B62C0"/>
    <w:rsid w:val="008B6FA6"/>
    <w:rsid w:val="008C1B6F"/>
    <w:rsid w:val="008C1B7E"/>
    <w:rsid w:val="008C2F9C"/>
    <w:rsid w:val="008C3E13"/>
    <w:rsid w:val="008C43DC"/>
    <w:rsid w:val="008C57D2"/>
    <w:rsid w:val="008C62EC"/>
    <w:rsid w:val="008C6D44"/>
    <w:rsid w:val="008C757C"/>
    <w:rsid w:val="008D2280"/>
    <w:rsid w:val="008D3178"/>
    <w:rsid w:val="008D3DCF"/>
    <w:rsid w:val="008D6AF6"/>
    <w:rsid w:val="008E1D9C"/>
    <w:rsid w:val="008E37BC"/>
    <w:rsid w:val="008E399C"/>
    <w:rsid w:val="008E3FCA"/>
    <w:rsid w:val="008E567C"/>
    <w:rsid w:val="008E5CEF"/>
    <w:rsid w:val="008E7405"/>
    <w:rsid w:val="008F09D5"/>
    <w:rsid w:val="008F0AE5"/>
    <w:rsid w:val="008F192A"/>
    <w:rsid w:val="008F1BCC"/>
    <w:rsid w:val="008F1DBA"/>
    <w:rsid w:val="008F20C8"/>
    <w:rsid w:val="008F4782"/>
    <w:rsid w:val="008F4ECC"/>
    <w:rsid w:val="008F695F"/>
    <w:rsid w:val="008F7DE1"/>
    <w:rsid w:val="00901314"/>
    <w:rsid w:val="00902A6A"/>
    <w:rsid w:val="00904544"/>
    <w:rsid w:val="009055C0"/>
    <w:rsid w:val="009060AC"/>
    <w:rsid w:val="009074B4"/>
    <w:rsid w:val="00907B1C"/>
    <w:rsid w:val="00913046"/>
    <w:rsid w:val="0092001F"/>
    <w:rsid w:val="00927342"/>
    <w:rsid w:val="0093404C"/>
    <w:rsid w:val="00935706"/>
    <w:rsid w:val="009363A3"/>
    <w:rsid w:val="00936437"/>
    <w:rsid w:val="009404F6"/>
    <w:rsid w:val="00940ECB"/>
    <w:rsid w:val="009430C5"/>
    <w:rsid w:val="00944948"/>
    <w:rsid w:val="00950E68"/>
    <w:rsid w:val="00951206"/>
    <w:rsid w:val="009534D5"/>
    <w:rsid w:val="00961020"/>
    <w:rsid w:val="009655DE"/>
    <w:rsid w:val="0097163C"/>
    <w:rsid w:val="00972F7A"/>
    <w:rsid w:val="00975448"/>
    <w:rsid w:val="009765A1"/>
    <w:rsid w:val="00980261"/>
    <w:rsid w:val="009802EF"/>
    <w:rsid w:val="00990EA6"/>
    <w:rsid w:val="009918F4"/>
    <w:rsid w:val="00993C09"/>
    <w:rsid w:val="00993E3F"/>
    <w:rsid w:val="00994D37"/>
    <w:rsid w:val="00994FC8"/>
    <w:rsid w:val="00996131"/>
    <w:rsid w:val="00996975"/>
    <w:rsid w:val="009976B6"/>
    <w:rsid w:val="00997DAC"/>
    <w:rsid w:val="009A0D50"/>
    <w:rsid w:val="009A5B0E"/>
    <w:rsid w:val="009A6A13"/>
    <w:rsid w:val="009B0D39"/>
    <w:rsid w:val="009B13AB"/>
    <w:rsid w:val="009B205A"/>
    <w:rsid w:val="009B3CFA"/>
    <w:rsid w:val="009B42B2"/>
    <w:rsid w:val="009B58E2"/>
    <w:rsid w:val="009B74D0"/>
    <w:rsid w:val="009B7517"/>
    <w:rsid w:val="009C07D8"/>
    <w:rsid w:val="009C15A7"/>
    <w:rsid w:val="009C1E4F"/>
    <w:rsid w:val="009C2334"/>
    <w:rsid w:val="009C23D4"/>
    <w:rsid w:val="009C2C83"/>
    <w:rsid w:val="009C2DD2"/>
    <w:rsid w:val="009C2F25"/>
    <w:rsid w:val="009C4332"/>
    <w:rsid w:val="009C6884"/>
    <w:rsid w:val="009C7ECA"/>
    <w:rsid w:val="009D1C1F"/>
    <w:rsid w:val="009D2406"/>
    <w:rsid w:val="009D4C02"/>
    <w:rsid w:val="009D59C1"/>
    <w:rsid w:val="009E3503"/>
    <w:rsid w:val="009E5B85"/>
    <w:rsid w:val="009E5BCA"/>
    <w:rsid w:val="009E652C"/>
    <w:rsid w:val="009F2203"/>
    <w:rsid w:val="009F3A5F"/>
    <w:rsid w:val="009F4A4C"/>
    <w:rsid w:val="009F7CAD"/>
    <w:rsid w:val="00A01102"/>
    <w:rsid w:val="00A163EA"/>
    <w:rsid w:val="00A2144D"/>
    <w:rsid w:val="00A25D41"/>
    <w:rsid w:val="00A260BB"/>
    <w:rsid w:val="00A27328"/>
    <w:rsid w:val="00A2748D"/>
    <w:rsid w:val="00A27519"/>
    <w:rsid w:val="00A27B3E"/>
    <w:rsid w:val="00A3007A"/>
    <w:rsid w:val="00A31142"/>
    <w:rsid w:val="00A3182C"/>
    <w:rsid w:val="00A41C18"/>
    <w:rsid w:val="00A467FE"/>
    <w:rsid w:val="00A50A3D"/>
    <w:rsid w:val="00A50E2D"/>
    <w:rsid w:val="00A51360"/>
    <w:rsid w:val="00A515B5"/>
    <w:rsid w:val="00A60CE1"/>
    <w:rsid w:val="00A65110"/>
    <w:rsid w:val="00A66E34"/>
    <w:rsid w:val="00A759FA"/>
    <w:rsid w:val="00A75BA6"/>
    <w:rsid w:val="00A81036"/>
    <w:rsid w:val="00A810A3"/>
    <w:rsid w:val="00A8397C"/>
    <w:rsid w:val="00A8531D"/>
    <w:rsid w:val="00A85882"/>
    <w:rsid w:val="00A9131A"/>
    <w:rsid w:val="00A914C4"/>
    <w:rsid w:val="00A92AFE"/>
    <w:rsid w:val="00A97104"/>
    <w:rsid w:val="00AA0459"/>
    <w:rsid w:val="00AA2810"/>
    <w:rsid w:val="00AA2A1F"/>
    <w:rsid w:val="00AA2FB2"/>
    <w:rsid w:val="00AA59CC"/>
    <w:rsid w:val="00AA69F4"/>
    <w:rsid w:val="00AB0B2E"/>
    <w:rsid w:val="00AB71E3"/>
    <w:rsid w:val="00AB746D"/>
    <w:rsid w:val="00AC63A0"/>
    <w:rsid w:val="00AC74C0"/>
    <w:rsid w:val="00AC7A0F"/>
    <w:rsid w:val="00AD65A7"/>
    <w:rsid w:val="00AE4587"/>
    <w:rsid w:val="00AE53DF"/>
    <w:rsid w:val="00AF0F6A"/>
    <w:rsid w:val="00AF1303"/>
    <w:rsid w:val="00AF3DE6"/>
    <w:rsid w:val="00AF474A"/>
    <w:rsid w:val="00AF4C91"/>
    <w:rsid w:val="00AF609F"/>
    <w:rsid w:val="00B01A12"/>
    <w:rsid w:val="00B022D8"/>
    <w:rsid w:val="00B03B52"/>
    <w:rsid w:val="00B06672"/>
    <w:rsid w:val="00B10DE3"/>
    <w:rsid w:val="00B11216"/>
    <w:rsid w:val="00B1237E"/>
    <w:rsid w:val="00B13277"/>
    <w:rsid w:val="00B14D05"/>
    <w:rsid w:val="00B15C76"/>
    <w:rsid w:val="00B22258"/>
    <w:rsid w:val="00B22809"/>
    <w:rsid w:val="00B23C35"/>
    <w:rsid w:val="00B2735A"/>
    <w:rsid w:val="00B308A1"/>
    <w:rsid w:val="00B35138"/>
    <w:rsid w:val="00B35A13"/>
    <w:rsid w:val="00B371E6"/>
    <w:rsid w:val="00B403E4"/>
    <w:rsid w:val="00B40CE8"/>
    <w:rsid w:val="00B428CD"/>
    <w:rsid w:val="00B43E26"/>
    <w:rsid w:val="00B46B00"/>
    <w:rsid w:val="00B56E52"/>
    <w:rsid w:val="00B630CB"/>
    <w:rsid w:val="00B632AB"/>
    <w:rsid w:val="00B65BD4"/>
    <w:rsid w:val="00B71502"/>
    <w:rsid w:val="00B7302B"/>
    <w:rsid w:val="00B75948"/>
    <w:rsid w:val="00B774B0"/>
    <w:rsid w:val="00B806ED"/>
    <w:rsid w:val="00B828D6"/>
    <w:rsid w:val="00B84553"/>
    <w:rsid w:val="00B857BB"/>
    <w:rsid w:val="00B86B46"/>
    <w:rsid w:val="00B913BE"/>
    <w:rsid w:val="00B913FA"/>
    <w:rsid w:val="00B92F28"/>
    <w:rsid w:val="00B937B7"/>
    <w:rsid w:val="00B94274"/>
    <w:rsid w:val="00B96A26"/>
    <w:rsid w:val="00B96EF0"/>
    <w:rsid w:val="00B97032"/>
    <w:rsid w:val="00B97A35"/>
    <w:rsid w:val="00BA091F"/>
    <w:rsid w:val="00BA3ACE"/>
    <w:rsid w:val="00BA5789"/>
    <w:rsid w:val="00BA5AD5"/>
    <w:rsid w:val="00BA72E9"/>
    <w:rsid w:val="00BB32A1"/>
    <w:rsid w:val="00BB3B01"/>
    <w:rsid w:val="00BB43B9"/>
    <w:rsid w:val="00BB57A5"/>
    <w:rsid w:val="00BB6979"/>
    <w:rsid w:val="00BB78B8"/>
    <w:rsid w:val="00BC1F54"/>
    <w:rsid w:val="00BC3300"/>
    <w:rsid w:val="00BC374A"/>
    <w:rsid w:val="00BC4C25"/>
    <w:rsid w:val="00BC56B8"/>
    <w:rsid w:val="00BC5F11"/>
    <w:rsid w:val="00BC660C"/>
    <w:rsid w:val="00BC661E"/>
    <w:rsid w:val="00BC73A9"/>
    <w:rsid w:val="00BD0346"/>
    <w:rsid w:val="00BD2BFF"/>
    <w:rsid w:val="00BD3353"/>
    <w:rsid w:val="00BD3BB8"/>
    <w:rsid w:val="00BD4071"/>
    <w:rsid w:val="00BD4814"/>
    <w:rsid w:val="00BD6EC5"/>
    <w:rsid w:val="00BE13E6"/>
    <w:rsid w:val="00BE1E64"/>
    <w:rsid w:val="00BE28D6"/>
    <w:rsid w:val="00BE2953"/>
    <w:rsid w:val="00BE401E"/>
    <w:rsid w:val="00BE4873"/>
    <w:rsid w:val="00BE4A84"/>
    <w:rsid w:val="00BF491F"/>
    <w:rsid w:val="00BF5107"/>
    <w:rsid w:val="00BF5656"/>
    <w:rsid w:val="00BF609A"/>
    <w:rsid w:val="00BF75E2"/>
    <w:rsid w:val="00BF7D7E"/>
    <w:rsid w:val="00BF7DDB"/>
    <w:rsid w:val="00C00C56"/>
    <w:rsid w:val="00C02026"/>
    <w:rsid w:val="00C02D3F"/>
    <w:rsid w:val="00C068A4"/>
    <w:rsid w:val="00C0713D"/>
    <w:rsid w:val="00C07CBB"/>
    <w:rsid w:val="00C14D03"/>
    <w:rsid w:val="00C1609F"/>
    <w:rsid w:val="00C16DD6"/>
    <w:rsid w:val="00C20C81"/>
    <w:rsid w:val="00C20F1B"/>
    <w:rsid w:val="00C2592E"/>
    <w:rsid w:val="00C26016"/>
    <w:rsid w:val="00C269FA"/>
    <w:rsid w:val="00C27736"/>
    <w:rsid w:val="00C30C27"/>
    <w:rsid w:val="00C30E28"/>
    <w:rsid w:val="00C30F18"/>
    <w:rsid w:val="00C35077"/>
    <w:rsid w:val="00C367EE"/>
    <w:rsid w:val="00C36D61"/>
    <w:rsid w:val="00C37A3F"/>
    <w:rsid w:val="00C44571"/>
    <w:rsid w:val="00C46EB4"/>
    <w:rsid w:val="00C47629"/>
    <w:rsid w:val="00C5183D"/>
    <w:rsid w:val="00C5187F"/>
    <w:rsid w:val="00C57BFE"/>
    <w:rsid w:val="00C62ADF"/>
    <w:rsid w:val="00C63883"/>
    <w:rsid w:val="00C64BCD"/>
    <w:rsid w:val="00C70A15"/>
    <w:rsid w:val="00C73FDC"/>
    <w:rsid w:val="00C74ECA"/>
    <w:rsid w:val="00C803EC"/>
    <w:rsid w:val="00C82C9B"/>
    <w:rsid w:val="00C83736"/>
    <w:rsid w:val="00C85EAD"/>
    <w:rsid w:val="00C86CDC"/>
    <w:rsid w:val="00C92B5E"/>
    <w:rsid w:val="00C95444"/>
    <w:rsid w:val="00C954C0"/>
    <w:rsid w:val="00C974F3"/>
    <w:rsid w:val="00CA08B4"/>
    <w:rsid w:val="00CA3705"/>
    <w:rsid w:val="00CA674E"/>
    <w:rsid w:val="00CA70D2"/>
    <w:rsid w:val="00CB319B"/>
    <w:rsid w:val="00CB4D45"/>
    <w:rsid w:val="00CB6C02"/>
    <w:rsid w:val="00CB7D7F"/>
    <w:rsid w:val="00CB7DDB"/>
    <w:rsid w:val="00CC36C2"/>
    <w:rsid w:val="00CC36C7"/>
    <w:rsid w:val="00CC3B2B"/>
    <w:rsid w:val="00CC581B"/>
    <w:rsid w:val="00CE4CA7"/>
    <w:rsid w:val="00CE5746"/>
    <w:rsid w:val="00CE68C5"/>
    <w:rsid w:val="00CE75A1"/>
    <w:rsid w:val="00CF459A"/>
    <w:rsid w:val="00CF7F9A"/>
    <w:rsid w:val="00D0013E"/>
    <w:rsid w:val="00D00F54"/>
    <w:rsid w:val="00D01A49"/>
    <w:rsid w:val="00D01D48"/>
    <w:rsid w:val="00D033FB"/>
    <w:rsid w:val="00D039EE"/>
    <w:rsid w:val="00D06D08"/>
    <w:rsid w:val="00D11808"/>
    <w:rsid w:val="00D13F3E"/>
    <w:rsid w:val="00D17454"/>
    <w:rsid w:val="00D20763"/>
    <w:rsid w:val="00D21D36"/>
    <w:rsid w:val="00D23136"/>
    <w:rsid w:val="00D25589"/>
    <w:rsid w:val="00D27773"/>
    <w:rsid w:val="00D345C9"/>
    <w:rsid w:val="00D3460B"/>
    <w:rsid w:val="00D346CC"/>
    <w:rsid w:val="00D3764B"/>
    <w:rsid w:val="00D4406E"/>
    <w:rsid w:val="00D478CB"/>
    <w:rsid w:val="00D50A85"/>
    <w:rsid w:val="00D514BB"/>
    <w:rsid w:val="00D539D4"/>
    <w:rsid w:val="00D5504B"/>
    <w:rsid w:val="00D55D73"/>
    <w:rsid w:val="00D569CC"/>
    <w:rsid w:val="00D56C6A"/>
    <w:rsid w:val="00D5719F"/>
    <w:rsid w:val="00D602CE"/>
    <w:rsid w:val="00D61419"/>
    <w:rsid w:val="00D61626"/>
    <w:rsid w:val="00D638CA"/>
    <w:rsid w:val="00D64F49"/>
    <w:rsid w:val="00D66DA9"/>
    <w:rsid w:val="00D7149F"/>
    <w:rsid w:val="00D7197C"/>
    <w:rsid w:val="00D72360"/>
    <w:rsid w:val="00D73155"/>
    <w:rsid w:val="00D74467"/>
    <w:rsid w:val="00D81341"/>
    <w:rsid w:val="00D836CC"/>
    <w:rsid w:val="00D851E3"/>
    <w:rsid w:val="00D85E99"/>
    <w:rsid w:val="00D8645C"/>
    <w:rsid w:val="00D86746"/>
    <w:rsid w:val="00D86BFC"/>
    <w:rsid w:val="00D87D83"/>
    <w:rsid w:val="00D87EC3"/>
    <w:rsid w:val="00D87EFD"/>
    <w:rsid w:val="00D91222"/>
    <w:rsid w:val="00D96ABA"/>
    <w:rsid w:val="00D96CAD"/>
    <w:rsid w:val="00D974C8"/>
    <w:rsid w:val="00DA4C30"/>
    <w:rsid w:val="00DB315F"/>
    <w:rsid w:val="00DB474D"/>
    <w:rsid w:val="00DB5C4F"/>
    <w:rsid w:val="00DC1868"/>
    <w:rsid w:val="00DC1FB7"/>
    <w:rsid w:val="00DC3450"/>
    <w:rsid w:val="00DC3A8C"/>
    <w:rsid w:val="00DC4879"/>
    <w:rsid w:val="00DC6317"/>
    <w:rsid w:val="00DC6B56"/>
    <w:rsid w:val="00DD2EE7"/>
    <w:rsid w:val="00DD393A"/>
    <w:rsid w:val="00DD5AE9"/>
    <w:rsid w:val="00DD6F57"/>
    <w:rsid w:val="00DE0C72"/>
    <w:rsid w:val="00DE1B10"/>
    <w:rsid w:val="00DE202E"/>
    <w:rsid w:val="00DE21DB"/>
    <w:rsid w:val="00DE3903"/>
    <w:rsid w:val="00DE4FB4"/>
    <w:rsid w:val="00DE66AC"/>
    <w:rsid w:val="00DE6AEF"/>
    <w:rsid w:val="00DF0C9B"/>
    <w:rsid w:val="00DF1226"/>
    <w:rsid w:val="00DF54D2"/>
    <w:rsid w:val="00E00710"/>
    <w:rsid w:val="00E03998"/>
    <w:rsid w:val="00E06A30"/>
    <w:rsid w:val="00E1082C"/>
    <w:rsid w:val="00E11CA8"/>
    <w:rsid w:val="00E123DC"/>
    <w:rsid w:val="00E1364A"/>
    <w:rsid w:val="00E17F2E"/>
    <w:rsid w:val="00E2430D"/>
    <w:rsid w:val="00E24B9D"/>
    <w:rsid w:val="00E318E2"/>
    <w:rsid w:val="00E400DC"/>
    <w:rsid w:val="00E42AB2"/>
    <w:rsid w:val="00E44779"/>
    <w:rsid w:val="00E45B16"/>
    <w:rsid w:val="00E460C4"/>
    <w:rsid w:val="00E47C56"/>
    <w:rsid w:val="00E51A30"/>
    <w:rsid w:val="00E541AB"/>
    <w:rsid w:val="00E55F69"/>
    <w:rsid w:val="00E56DC0"/>
    <w:rsid w:val="00E57933"/>
    <w:rsid w:val="00E60E72"/>
    <w:rsid w:val="00E61657"/>
    <w:rsid w:val="00E61A9A"/>
    <w:rsid w:val="00E61DF6"/>
    <w:rsid w:val="00E63C2D"/>
    <w:rsid w:val="00E64C98"/>
    <w:rsid w:val="00E64F5A"/>
    <w:rsid w:val="00E6563D"/>
    <w:rsid w:val="00E65BA1"/>
    <w:rsid w:val="00E73B24"/>
    <w:rsid w:val="00E770D3"/>
    <w:rsid w:val="00E80840"/>
    <w:rsid w:val="00E84226"/>
    <w:rsid w:val="00E85A73"/>
    <w:rsid w:val="00E86AC6"/>
    <w:rsid w:val="00E908A5"/>
    <w:rsid w:val="00E91050"/>
    <w:rsid w:val="00E92FCC"/>
    <w:rsid w:val="00E93084"/>
    <w:rsid w:val="00EA1C55"/>
    <w:rsid w:val="00EA1CA0"/>
    <w:rsid w:val="00EA24DF"/>
    <w:rsid w:val="00EA77A8"/>
    <w:rsid w:val="00EB200A"/>
    <w:rsid w:val="00EB4DE0"/>
    <w:rsid w:val="00EB4F5C"/>
    <w:rsid w:val="00EB5B17"/>
    <w:rsid w:val="00EB7CC2"/>
    <w:rsid w:val="00EC261F"/>
    <w:rsid w:val="00EC3B5A"/>
    <w:rsid w:val="00EC5A1F"/>
    <w:rsid w:val="00ED36F6"/>
    <w:rsid w:val="00ED4F31"/>
    <w:rsid w:val="00EE0A16"/>
    <w:rsid w:val="00EE6244"/>
    <w:rsid w:val="00EE733E"/>
    <w:rsid w:val="00EE7F3C"/>
    <w:rsid w:val="00EF0B85"/>
    <w:rsid w:val="00EF0F35"/>
    <w:rsid w:val="00EF130B"/>
    <w:rsid w:val="00EF1ED4"/>
    <w:rsid w:val="00EF2292"/>
    <w:rsid w:val="00EF22BD"/>
    <w:rsid w:val="00EF2322"/>
    <w:rsid w:val="00EF4EFF"/>
    <w:rsid w:val="00F000C0"/>
    <w:rsid w:val="00F01BDE"/>
    <w:rsid w:val="00F02510"/>
    <w:rsid w:val="00F04FDC"/>
    <w:rsid w:val="00F066F0"/>
    <w:rsid w:val="00F06E2E"/>
    <w:rsid w:val="00F13F8F"/>
    <w:rsid w:val="00F16DD8"/>
    <w:rsid w:val="00F17401"/>
    <w:rsid w:val="00F241AD"/>
    <w:rsid w:val="00F24322"/>
    <w:rsid w:val="00F243B1"/>
    <w:rsid w:val="00F269C0"/>
    <w:rsid w:val="00F31760"/>
    <w:rsid w:val="00F32600"/>
    <w:rsid w:val="00F33398"/>
    <w:rsid w:val="00F4038F"/>
    <w:rsid w:val="00F40985"/>
    <w:rsid w:val="00F41F6D"/>
    <w:rsid w:val="00F42A13"/>
    <w:rsid w:val="00F477A8"/>
    <w:rsid w:val="00F5481C"/>
    <w:rsid w:val="00F56BE8"/>
    <w:rsid w:val="00F61D17"/>
    <w:rsid w:val="00F63C0B"/>
    <w:rsid w:val="00F671D2"/>
    <w:rsid w:val="00F717F0"/>
    <w:rsid w:val="00F71949"/>
    <w:rsid w:val="00F719F4"/>
    <w:rsid w:val="00F762F7"/>
    <w:rsid w:val="00F806FC"/>
    <w:rsid w:val="00F80B75"/>
    <w:rsid w:val="00F81FC6"/>
    <w:rsid w:val="00F858DC"/>
    <w:rsid w:val="00F948AB"/>
    <w:rsid w:val="00F97044"/>
    <w:rsid w:val="00FA1923"/>
    <w:rsid w:val="00FA1E4C"/>
    <w:rsid w:val="00FA7E22"/>
    <w:rsid w:val="00FB2B17"/>
    <w:rsid w:val="00FB2C2E"/>
    <w:rsid w:val="00FB410C"/>
    <w:rsid w:val="00FB6827"/>
    <w:rsid w:val="00FC0807"/>
    <w:rsid w:val="00FC6B88"/>
    <w:rsid w:val="00FC6F6F"/>
    <w:rsid w:val="00FD0B95"/>
    <w:rsid w:val="00FD27F5"/>
    <w:rsid w:val="00FD3231"/>
    <w:rsid w:val="00FD349B"/>
    <w:rsid w:val="00FD466A"/>
    <w:rsid w:val="00FD568F"/>
    <w:rsid w:val="00FE399C"/>
    <w:rsid w:val="00FE3BB6"/>
    <w:rsid w:val="00FE5A32"/>
    <w:rsid w:val="00FE6C05"/>
    <w:rsid w:val="00FE6CF0"/>
    <w:rsid w:val="00FE76B7"/>
    <w:rsid w:val="00FF3C47"/>
    <w:rsid w:val="00FF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1efd5"/>
    </o:shapedefaults>
    <o:shapelayout v:ext="edit">
      <o:idmap v:ext="edit" data="1"/>
    </o:shapelayout>
  </w:shapeDefaults>
  <w:decimalSymbol w:val="."/>
  <w:listSeparator w:val=","/>
  <w15:docId w15:val="{85751EE8-AC35-4625-9541-0325728B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4BF"/>
    <w:pPr>
      <w:spacing w:after="180" w:line="274" w:lineRule="auto"/>
    </w:pPr>
  </w:style>
  <w:style w:type="paragraph" w:styleId="Heading1">
    <w:name w:val="heading 1"/>
    <w:basedOn w:val="Normal"/>
    <w:next w:val="Normal"/>
    <w:link w:val="Heading1Char"/>
    <w:autoRedefine/>
    <w:uiPriority w:val="9"/>
    <w:qFormat/>
    <w:rsid w:val="00D55D73"/>
    <w:pPr>
      <w:keepNext/>
      <w:keepLines/>
      <w:spacing w:after="0" w:line="240" w:lineRule="auto"/>
      <w:jc w:val="center"/>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24204"/>
    <w:pPr>
      <w:keepNext/>
      <w:keepLines/>
      <w:spacing w:before="200" w:after="0" w:line="240" w:lineRule="auto"/>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D73"/>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24204"/>
    <w:rPr>
      <w:rFonts w:asciiTheme="majorHAnsi" w:eastAsiaTheme="majorEastAsia" w:hAnsiTheme="majorHAnsi" w:cstheme="majorBidi"/>
      <w:b/>
      <w:bCs/>
      <w:iCs/>
      <w:color w:val="39A448" w:themeColor="text2"/>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character" w:styleId="HTMLCite">
    <w:name w:val="HTML Cite"/>
    <w:basedOn w:val="DefaultParagraphFont"/>
    <w:uiPriority w:val="99"/>
    <w:semiHidden/>
    <w:unhideWhenUsed/>
    <w:rsid w:val="00E61A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1077">
      <w:bodyDiv w:val="1"/>
      <w:marLeft w:val="0"/>
      <w:marRight w:val="0"/>
      <w:marTop w:val="0"/>
      <w:marBottom w:val="0"/>
      <w:divBdr>
        <w:top w:val="none" w:sz="0" w:space="0" w:color="auto"/>
        <w:left w:val="none" w:sz="0" w:space="0" w:color="auto"/>
        <w:bottom w:val="none" w:sz="0" w:space="0" w:color="auto"/>
        <w:right w:val="none" w:sz="0" w:space="0" w:color="auto"/>
      </w:divBdr>
    </w:div>
    <w:div w:id="150564540">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442387780">
      <w:bodyDiv w:val="1"/>
      <w:marLeft w:val="0"/>
      <w:marRight w:val="0"/>
      <w:marTop w:val="0"/>
      <w:marBottom w:val="0"/>
      <w:divBdr>
        <w:top w:val="none" w:sz="0" w:space="0" w:color="auto"/>
        <w:left w:val="none" w:sz="0" w:space="0" w:color="auto"/>
        <w:bottom w:val="none" w:sz="0" w:space="0" w:color="auto"/>
        <w:right w:val="none" w:sz="0" w:space="0" w:color="auto"/>
      </w:divBdr>
    </w:div>
    <w:div w:id="737361858">
      <w:bodyDiv w:val="1"/>
      <w:marLeft w:val="0"/>
      <w:marRight w:val="0"/>
      <w:marTop w:val="0"/>
      <w:marBottom w:val="0"/>
      <w:divBdr>
        <w:top w:val="none" w:sz="0" w:space="0" w:color="auto"/>
        <w:left w:val="none" w:sz="0" w:space="0" w:color="auto"/>
        <w:bottom w:val="none" w:sz="0" w:space="0" w:color="auto"/>
        <w:right w:val="none" w:sz="0" w:space="0" w:color="auto"/>
      </w:divBdr>
    </w:div>
    <w:div w:id="783614231">
      <w:bodyDiv w:val="1"/>
      <w:marLeft w:val="0"/>
      <w:marRight w:val="0"/>
      <w:marTop w:val="0"/>
      <w:marBottom w:val="0"/>
      <w:divBdr>
        <w:top w:val="none" w:sz="0" w:space="0" w:color="auto"/>
        <w:left w:val="none" w:sz="0" w:space="0" w:color="auto"/>
        <w:bottom w:val="none" w:sz="0" w:space="0" w:color="auto"/>
        <w:right w:val="none" w:sz="0" w:space="0" w:color="auto"/>
      </w:divBdr>
      <w:divsChild>
        <w:div w:id="1447964438">
          <w:marLeft w:val="547"/>
          <w:marRight w:val="0"/>
          <w:marTop w:val="0"/>
          <w:marBottom w:val="0"/>
          <w:divBdr>
            <w:top w:val="none" w:sz="0" w:space="0" w:color="auto"/>
            <w:left w:val="none" w:sz="0" w:space="0" w:color="auto"/>
            <w:bottom w:val="none" w:sz="0" w:space="0" w:color="auto"/>
            <w:right w:val="none" w:sz="0" w:space="0" w:color="auto"/>
          </w:divBdr>
        </w:div>
        <w:div w:id="461195680">
          <w:marLeft w:val="1166"/>
          <w:marRight w:val="0"/>
          <w:marTop w:val="0"/>
          <w:marBottom w:val="0"/>
          <w:divBdr>
            <w:top w:val="none" w:sz="0" w:space="0" w:color="auto"/>
            <w:left w:val="none" w:sz="0" w:space="0" w:color="auto"/>
            <w:bottom w:val="none" w:sz="0" w:space="0" w:color="auto"/>
            <w:right w:val="none" w:sz="0" w:space="0" w:color="auto"/>
          </w:divBdr>
        </w:div>
      </w:divsChild>
    </w:div>
    <w:div w:id="811364157">
      <w:bodyDiv w:val="1"/>
      <w:marLeft w:val="0"/>
      <w:marRight w:val="0"/>
      <w:marTop w:val="0"/>
      <w:marBottom w:val="0"/>
      <w:divBdr>
        <w:top w:val="none" w:sz="0" w:space="0" w:color="auto"/>
        <w:left w:val="none" w:sz="0" w:space="0" w:color="auto"/>
        <w:bottom w:val="none" w:sz="0" w:space="0" w:color="auto"/>
        <w:right w:val="none" w:sz="0" w:space="0" w:color="auto"/>
      </w:divBdr>
    </w:div>
    <w:div w:id="837571830">
      <w:bodyDiv w:val="1"/>
      <w:marLeft w:val="0"/>
      <w:marRight w:val="0"/>
      <w:marTop w:val="0"/>
      <w:marBottom w:val="0"/>
      <w:divBdr>
        <w:top w:val="none" w:sz="0" w:space="0" w:color="auto"/>
        <w:left w:val="none" w:sz="0" w:space="0" w:color="auto"/>
        <w:bottom w:val="none" w:sz="0" w:space="0" w:color="auto"/>
        <w:right w:val="none" w:sz="0" w:space="0" w:color="auto"/>
      </w:divBdr>
      <w:divsChild>
        <w:div w:id="69038420">
          <w:marLeft w:val="547"/>
          <w:marRight w:val="0"/>
          <w:marTop w:val="0"/>
          <w:marBottom w:val="0"/>
          <w:divBdr>
            <w:top w:val="none" w:sz="0" w:space="0" w:color="auto"/>
            <w:left w:val="none" w:sz="0" w:space="0" w:color="auto"/>
            <w:bottom w:val="none" w:sz="0" w:space="0" w:color="auto"/>
            <w:right w:val="none" w:sz="0" w:space="0" w:color="auto"/>
          </w:divBdr>
        </w:div>
        <w:div w:id="2056193206">
          <w:marLeft w:val="1166"/>
          <w:marRight w:val="0"/>
          <w:marTop w:val="0"/>
          <w:marBottom w:val="0"/>
          <w:divBdr>
            <w:top w:val="none" w:sz="0" w:space="0" w:color="auto"/>
            <w:left w:val="none" w:sz="0" w:space="0" w:color="auto"/>
            <w:bottom w:val="none" w:sz="0" w:space="0" w:color="auto"/>
            <w:right w:val="none" w:sz="0" w:space="0" w:color="auto"/>
          </w:divBdr>
        </w:div>
      </w:divsChild>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1012609497">
      <w:bodyDiv w:val="1"/>
      <w:marLeft w:val="0"/>
      <w:marRight w:val="0"/>
      <w:marTop w:val="0"/>
      <w:marBottom w:val="0"/>
      <w:divBdr>
        <w:top w:val="none" w:sz="0" w:space="0" w:color="auto"/>
        <w:left w:val="none" w:sz="0" w:space="0" w:color="auto"/>
        <w:bottom w:val="none" w:sz="0" w:space="0" w:color="auto"/>
        <w:right w:val="none" w:sz="0" w:space="0" w:color="auto"/>
      </w:divBdr>
    </w:div>
    <w:div w:id="1210722806">
      <w:bodyDiv w:val="1"/>
      <w:marLeft w:val="0"/>
      <w:marRight w:val="0"/>
      <w:marTop w:val="0"/>
      <w:marBottom w:val="0"/>
      <w:divBdr>
        <w:top w:val="none" w:sz="0" w:space="0" w:color="auto"/>
        <w:left w:val="none" w:sz="0" w:space="0" w:color="auto"/>
        <w:bottom w:val="none" w:sz="0" w:space="0" w:color="auto"/>
        <w:right w:val="none" w:sz="0" w:space="0" w:color="auto"/>
      </w:divBdr>
    </w:div>
    <w:div w:id="1422409628">
      <w:bodyDiv w:val="1"/>
      <w:marLeft w:val="0"/>
      <w:marRight w:val="0"/>
      <w:marTop w:val="0"/>
      <w:marBottom w:val="0"/>
      <w:divBdr>
        <w:top w:val="none" w:sz="0" w:space="0" w:color="auto"/>
        <w:left w:val="none" w:sz="0" w:space="0" w:color="auto"/>
        <w:bottom w:val="none" w:sz="0" w:space="0" w:color="auto"/>
        <w:right w:val="none" w:sz="0" w:space="0" w:color="auto"/>
      </w:divBdr>
    </w:div>
    <w:div w:id="1712264369">
      <w:bodyDiv w:val="1"/>
      <w:marLeft w:val="0"/>
      <w:marRight w:val="0"/>
      <w:marTop w:val="0"/>
      <w:marBottom w:val="0"/>
      <w:divBdr>
        <w:top w:val="none" w:sz="0" w:space="0" w:color="auto"/>
        <w:left w:val="none" w:sz="0" w:space="0" w:color="auto"/>
        <w:bottom w:val="none" w:sz="0" w:space="0" w:color="auto"/>
        <w:right w:val="none" w:sz="0" w:space="0" w:color="auto"/>
      </w:divBdr>
    </w:div>
    <w:div w:id="1769736851">
      <w:bodyDiv w:val="1"/>
      <w:marLeft w:val="0"/>
      <w:marRight w:val="0"/>
      <w:marTop w:val="0"/>
      <w:marBottom w:val="0"/>
      <w:divBdr>
        <w:top w:val="none" w:sz="0" w:space="0" w:color="auto"/>
        <w:left w:val="none" w:sz="0" w:space="0" w:color="auto"/>
        <w:bottom w:val="none" w:sz="0" w:space="0" w:color="auto"/>
        <w:right w:val="none" w:sz="0" w:space="0" w:color="auto"/>
      </w:divBdr>
      <w:divsChild>
        <w:div w:id="1491287204">
          <w:marLeft w:val="547"/>
          <w:marRight w:val="0"/>
          <w:marTop w:val="0"/>
          <w:marBottom w:val="0"/>
          <w:divBdr>
            <w:top w:val="none" w:sz="0" w:space="0" w:color="auto"/>
            <w:left w:val="none" w:sz="0" w:space="0" w:color="auto"/>
            <w:bottom w:val="none" w:sz="0" w:space="0" w:color="auto"/>
            <w:right w:val="none" w:sz="0" w:space="0" w:color="auto"/>
          </w:divBdr>
        </w:div>
        <w:div w:id="1575627532">
          <w:marLeft w:val="1166"/>
          <w:marRight w:val="0"/>
          <w:marTop w:val="0"/>
          <w:marBottom w:val="0"/>
          <w:divBdr>
            <w:top w:val="none" w:sz="0" w:space="0" w:color="auto"/>
            <w:left w:val="none" w:sz="0" w:space="0" w:color="auto"/>
            <w:bottom w:val="none" w:sz="0" w:space="0" w:color="auto"/>
            <w:right w:val="none" w:sz="0" w:space="0" w:color="auto"/>
          </w:divBdr>
        </w:div>
        <w:div w:id="758597009">
          <w:marLeft w:val="547"/>
          <w:marRight w:val="0"/>
          <w:marTop w:val="0"/>
          <w:marBottom w:val="0"/>
          <w:divBdr>
            <w:top w:val="none" w:sz="0" w:space="0" w:color="auto"/>
            <w:left w:val="none" w:sz="0" w:space="0" w:color="auto"/>
            <w:bottom w:val="none" w:sz="0" w:space="0" w:color="auto"/>
            <w:right w:val="none" w:sz="0" w:space="0" w:color="auto"/>
          </w:divBdr>
        </w:div>
        <w:div w:id="1367674622">
          <w:marLeft w:val="1166"/>
          <w:marRight w:val="0"/>
          <w:marTop w:val="0"/>
          <w:marBottom w:val="0"/>
          <w:divBdr>
            <w:top w:val="none" w:sz="0" w:space="0" w:color="auto"/>
            <w:left w:val="none" w:sz="0" w:space="0" w:color="auto"/>
            <w:bottom w:val="none" w:sz="0" w:space="0" w:color="auto"/>
            <w:right w:val="none" w:sz="0" w:space="0" w:color="auto"/>
          </w:divBdr>
        </w:div>
        <w:div w:id="509837250">
          <w:marLeft w:val="547"/>
          <w:marRight w:val="0"/>
          <w:marTop w:val="0"/>
          <w:marBottom w:val="0"/>
          <w:divBdr>
            <w:top w:val="none" w:sz="0" w:space="0" w:color="auto"/>
            <w:left w:val="none" w:sz="0" w:space="0" w:color="auto"/>
            <w:bottom w:val="none" w:sz="0" w:space="0" w:color="auto"/>
            <w:right w:val="none" w:sz="0" w:space="0" w:color="auto"/>
          </w:divBdr>
        </w:div>
        <w:div w:id="903638534">
          <w:marLeft w:val="1166"/>
          <w:marRight w:val="0"/>
          <w:marTop w:val="0"/>
          <w:marBottom w:val="0"/>
          <w:divBdr>
            <w:top w:val="none" w:sz="0" w:space="0" w:color="auto"/>
            <w:left w:val="none" w:sz="0" w:space="0" w:color="auto"/>
            <w:bottom w:val="none" w:sz="0" w:space="0" w:color="auto"/>
            <w:right w:val="none" w:sz="0" w:space="0" w:color="auto"/>
          </w:divBdr>
        </w:div>
        <w:div w:id="582225602">
          <w:marLeft w:val="547"/>
          <w:marRight w:val="0"/>
          <w:marTop w:val="0"/>
          <w:marBottom w:val="0"/>
          <w:divBdr>
            <w:top w:val="none" w:sz="0" w:space="0" w:color="auto"/>
            <w:left w:val="none" w:sz="0" w:space="0" w:color="auto"/>
            <w:bottom w:val="none" w:sz="0" w:space="0" w:color="auto"/>
            <w:right w:val="none" w:sz="0" w:space="0" w:color="auto"/>
          </w:divBdr>
        </w:div>
        <w:div w:id="1476950322">
          <w:marLeft w:val="1166"/>
          <w:marRight w:val="0"/>
          <w:marTop w:val="0"/>
          <w:marBottom w:val="0"/>
          <w:divBdr>
            <w:top w:val="none" w:sz="0" w:space="0" w:color="auto"/>
            <w:left w:val="none" w:sz="0" w:space="0" w:color="auto"/>
            <w:bottom w:val="none" w:sz="0" w:space="0" w:color="auto"/>
            <w:right w:val="none" w:sz="0" w:space="0" w:color="auto"/>
          </w:divBdr>
        </w:div>
        <w:div w:id="409695199">
          <w:marLeft w:val="547"/>
          <w:marRight w:val="0"/>
          <w:marTop w:val="0"/>
          <w:marBottom w:val="0"/>
          <w:divBdr>
            <w:top w:val="none" w:sz="0" w:space="0" w:color="auto"/>
            <w:left w:val="none" w:sz="0" w:space="0" w:color="auto"/>
            <w:bottom w:val="none" w:sz="0" w:space="0" w:color="auto"/>
            <w:right w:val="none" w:sz="0" w:space="0" w:color="auto"/>
          </w:divBdr>
        </w:div>
        <w:div w:id="55247308">
          <w:marLeft w:val="1166"/>
          <w:marRight w:val="0"/>
          <w:marTop w:val="0"/>
          <w:marBottom w:val="0"/>
          <w:divBdr>
            <w:top w:val="none" w:sz="0" w:space="0" w:color="auto"/>
            <w:left w:val="none" w:sz="0" w:space="0" w:color="auto"/>
            <w:bottom w:val="none" w:sz="0" w:space="0" w:color="auto"/>
            <w:right w:val="none" w:sz="0" w:space="0" w:color="auto"/>
          </w:divBdr>
        </w:div>
      </w:divsChild>
    </w:div>
    <w:div w:id="1926841124">
      <w:bodyDiv w:val="1"/>
      <w:marLeft w:val="0"/>
      <w:marRight w:val="0"/>
      <w:marTop w:val="0"/>
      <w:marBottom w:val="0"/>
      <w:divBdr>
        <w:top w:val="none" w:sz="0" w:space="0" w:color="auto"/>
        <w:left w:val="none" w:sz="0" w:space="0" w:color="auto"/>
        <w:bottom w:val="none" w:sz="0" w:space="0" w:color="auto"/>
        <w:right w:val="none" w:sz="0" w:space="0" w:color="auto"/>
      </w:divBdr>
    </w:div>
    <w:div w:id="1953825233">
      <w:bodyDiv w:val="1"/>
      <w:marLeft w:val="0"/>
      <w:marRight w:val="0"/>
      <w:marTop w:val="0"/>
      <w:marBottom w:val="0"/>
      <w:divBdr>
        <w:top w:val="none" w:sz="0" w:space="0" w:color="auto"/>
        <w:left w:val="none" w:sz="0" w:space="0" w:color="auto"/>
        <w:bottom w:val="none" w:sz="0" w:space="0" w:color="auto"/>
        <w:right w:val="none" w:sz="0" w:space="0" w:color="auto"/>
      </w:divBdr>
    </w:div>
    <w:div w:id="1965578384">
      <w:bodyDiv w:val="1"/>
      <w:marLeft w:val="0"/>
      <w:marRight w:val="0"/>
      <w:marTop w:val="0"/>
      <w:marBottom w:val="0"/>
      <w:divBdr>
        <w:top w:val="none" w:sz="0" w:space="0" w:color="auto"/>
        <w:left w:val="none" w:sz="0" w:space="0" w:color="auto"/>
        <w:bottom w:val="none" w:sz="0" w:space="0" w:color="auto"/>
        <w:right w:val="none" w:sz="0" w:space="0" w:color="auto"/>
      </w:divBdr>
    </w:div>
    <w:div w:id="2119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ELL@doe.mass.ed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gateway.edu.state.ma.u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LL@doe.mass.ed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DESE-231-48967</_dlc_DocId>
    <_dlc_DocIdUrl xmlns="733efe1c-5bbe-4968-87dc-d400e65c879f">
      <Url>https://sharepoint.doemass.org/ese/webteam/cps/_layouts/DocIdRedir.aspx?ID=DESE-231-48967</Url>
      <Description>DESE-231-48967</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B71CD6-2368-4884-9E83-DD7701DFC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84B77-A8D9-461C-ACAD-76545C96E6E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5435509-3D42-410F-B9B2-D62491A74396}">
  <ds:schemaRefs>
    <ds:schemaRef ds:uri="http://schemas.microsoft.com/sharepoint/v3/contenttype/forms"/>
  </ds:schemaRefs>
</ds:datastoreItem>
</file>

<file path=customXml/itemProps5.xml><?xml version="1.0" encoding="utf-8"?>
<ds:datastoreItem xmlns:ds="http://schemas.openxmlformats.org/officeDocument/2006/customXml" ds:itemID="{A806D5B1-2B77-45D7-96E9-7F641D7778A3}">
  <ds:schemaRefs>
    <ds:schemaRef ds:uri="http://schemas.microsoft.com/sharepoint/events"/>
  </ds:schemaRefs>
</ds:datastoreItem>
</file>

<file path=customXml/itemProps6.xml><?xml version="1.0" encoding="utf-8"?>
<ds:datastoreItem xmlns:ds="http://schemas.openxmlformats.org/officeDocument/2006/customXml" ds:itemID="{E4D14736-2A10-4243-B48D-51B2F080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4842</Characters>
  <Application>Microsoft Office Word</Application>
  <DocSecurity>0</DocSecurity>
  <Lines>124</Lines>
  <Paragraphs>84</Paragraphs>
  <ScaleCrop>false</ScaleCrop>
  <HeadingPairs>
    <vt:vector size="2" baseType="variant">
      <vt:variant>
        <vt:lpstr>Title</vt:lpstr>
      </vt:variant>
      <vt:variant>
        <vt:i4>1</vt:i4>
      </vt:variant>
    </vt:vector>
  </HeadingPairs>
  <TitlesOfParts>
    <vt:vector size="1" baseType="lpstr">
      <vt:lpstr>Starting a new ELE Program - Quick Reference Guide</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a new ELE Program - Quick Reference Guide</dc:title>
  <dc:subject>Massachusetts Curriculum Framework – Approved March 2017</dc:subject>
  <dc:creator>DESE</dc:creator>
  <cp:lastModifiedBy>O'Brien-Driscoll, Courtney</cp:lastModifiedBy>
  <cp:revision>3</cp:revision>
  <cp:lastPrinted>2017-06-16T12:08:00Z</cp:lastPrinted>
  <dcterms:created xsi:type="dcterms:W3CDTF">2019-02-15T18:05:00Z</dcterms:created>
  <dcterms:modified xsi:type="dcterms:W3CDTF">2019-02-15T19:44:00Z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15 2019</vt:lpwstr>
  </property>
  <property fmtid="{D5CDD505-2E9C-101B-9397-08002B2CF9AE}" pid="3" name="_dlc_DocIdItemGuid">
    <vt:lpwstr>80e0a5fe-80e5-4c53-baab-648a1f98a265</vt:lpwstr>
  </property>
  <property fmtid="{D5CDD505-2E9C-101B-9397-08002B2CF9AE}" pid="4" name="ContentTypeId">
    <vt:lpwstr>0x010100524261BFE874874F899C38CF9C771BFF</vt:lpwstr>
  </property>
</Properties>
</file>