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1B05F" w14:textId="77777777" w:rsidR="00C70A0F" w:rsidRDefault="002722EB" w:rsidP="002722EB">
      <w:pPr>
        <w:jc w:val="center"/>
        <w:rPr>
          <w:b/>
          <w:bCs/>
        </w:rPr>
      </w:pPr>
      <w:r w:rsidRPr="00E67589">
        <w:rPr>
          <w:b/>
          <w:bCs/>
        </w:rPr>
        <w:t xml:space="preserve">TITLE III </w:t>
      </w:r>
    </w:p>
    <w:p w14:paraId="42C2EFFD" w14:textId="127E8E9C" w:rsidR="00831B37" w:rsidRPr="00E67589" w:rsidRDefault="002722EB" w:rsidP="002722EB">
      <w:pPr>
        <w:jc w:val="center"/>
        <w:rPr>
          <w:b/>
          <w:bCs/>
        </w:rPr>
      </w:pPr>
      <w:r w:rsidRPr="00E67589">
        <w:rPr>
          <w:b/>
          <w:bCs/>
        </w:rPr>
        <w:t>COMPLIANCE WITH PROFESSIONAL DEVELOPMENT REQUIREMENTS</w:t>
      </w:r>
    </w:p>
    <w:p w14:paraId="387471DD" w14:textId="20F85D19" w:rsidR="002722EB" w:rsidRDefault="002722EB" w:rsidP="002722EB">
      <w:pPr>
        <w:ind w:left="180"/>
        <w:contextualSpacing/>
        <w:rPr>
          <w:rFonts w:ascii="Times New Roman" w:eastAsia="Times New Roman" w:hAnsi="Times New Roman" w:cs="Times New Roman"/>
          <w:sz w:val="24"/>
          <w:szCs w:val="24"/>
        </w:rPr>
      </w:pPr>
      <w:r w:rsidRPr="00103166">
        <w:rPr>
          <w:rFonts w:ascii="Times New Roman" w:eastAsia="Times New Roman" w:hAnsi="Times New Roman" w:cs="Times New Roman"/>
          <w:sz w:val="24"/>
          <w:szCs w:val="24"/>
        </w:rPr>
        <w:t xml:space="preserve">Districts awarded Title III funds must provide effective professional development to classroom teachers (including teachers in classroom settings that are not the settings of language instruction educational programs), principals, administrators, and other school or community-based organizational personnel, that is — </w:t>
      </w:r>
    </w:p>
    <w:p w14:paraId="6640FB62" w14:textId="77777777" w:rsidR="002722EB" w:rsidRPr="00103166" w:rsidRDefault="002722EB" w:rsidP="002722EB">
      <w:pPr>
        <w:ind w:left="180"/>
        <w:contextualSpacing/>
        <w:rPr>
          <w:rFonts w:ascii="Times New Roman" w:eastAsia="Times New Roman" w:hAnsi="Times New Roman" w:cs="Times New Roman"/>
          <w:sz w:val="24"/>
          <w:szCs w:val="24"/>
        </w:rPr>
      </w:pPr>
    </w:p>
    <w:p w14:paraId="65F8BF1B" w14:textId="77777777" w:rsidR="002722EB" w:rsidRPr="00C03E71" w:rsidRDefault="002722EB" w:rsidP="002722EB">
      <w:pPr>
        <w:ind w:left="180"/>
        <w:rPr>
          <w:rFonts w:ascii="Times New Roman" w:eastAsia="Times New Roman" w:hAnsi="Times New Roman" w:cs="Times New Roman"/>
          <w:bCs/>
          <w:sz w:val="24"/>
          <w:szCs w:val="24"/>
        </w:rPr>
      </w:pPr>
      <w:r w:rsidRPr="00C03E71">
        <w:rPr>
          <w:rFonts w:ascii="Times New Roman" w:eastAsia="Times New Roman" w:hAnsi="Times New Roman" w:cs="Times New Roman"/>
          <w:bCs/>
          <w:sz w:val="24"/>
          <w:szCs w:val="24"/>
        </w:rPr>
        <w:t>(A) designed to improve the instruction and assessment of ELs;</w:t>
      </w:r>
    </w:p>
    <w:p w14:paraId="12C86D37" w14:textId="77777777" w:rsidR="002722EB" w:rsidRPr="00C03E71" w:rsidRDefault="002722EB" w:rsidP="002722EB">
      <w:pPr>
        <w:ind w:left="180"/>
        <w:rPr>
          <w:rFonts w:ascii="Times New Roman" w:eastAsia="Times New Roman" w:hAnsi="Times New Roman" w:cs="Times New Roman"/>
          <w:bCs/>
          <w:sz w:val="24"/>
          <w:szCs w:val="24"/>
        </w:rPr>
      </w:pPr>
      <w:r w:rsidRPr="00C03E71">
        <w:rPr>
          <w:rFonts w:ascii="Times New Roman" w:eastAsia="Times New Roman" w:hAnsi="Times New Roman" w:cs="Times New Roman"/>
          <w:bCs/>
          <w:sz w:val="24"/>
          <w:szCs w:val="24"/>
        </w:rPr>
        <w:t>(B) designed to enhance the ability of such teachers, principals, and other school leaders to understand and implement curricula, assessment practices and measures, and instructional strategies for ELs;</w:t>
      </w:r>
    </w:p>
    <w:p w14:paraId="2E129ADE" w14:textId="77777777" w:rsidR="002722EB" w:rsidRPr="00C03E71" w:rsidRDefault="002722EB" w:rsidP="002722EB">
      <w:pPr>
        <w:ind w:left="180"/>
        <w:rPr>
          <w:rFonts w:ascii="Times New Roman" w:eastAsia="Times New Roman" w:hAnsi="Times New Roman" w:cs="Times New Roman"/>
          <w:bCs/>
          <w:sz w:val="24"/>
          <w:szCs w:val="24"/>
        </w:rPr>
      </w:pPr>
      <w:r w:rsidRPr="00C03E71">
        <w:rPr>
          <w:rFonts w:ascii="Times New Roman" w:eastAsia="Times New Roman" w:hAnsi="Times New Roman" w:cs="Times New Roman"/>
          <w:bCs/>
          <w:sz w:val="24"/>
          <w:szCs w:val="24"/>
        </w:rPr>
        <w:t>(C) effective in increasing children's English proficiency or substantially increasing the subject matter knowledge, teaching knowledge, and teaching skills of such teachers; and</w:t>
      </w:r>
    </w:p>
    <w:p w14:paraId="70D361DD" w14:textId="1ACBFFDB" w:rsidR="002722EB" w:rsidRDefault="002722EB" w:rsidP="002722EB">
      <w:pPr>
        <w:ind w:left="180"/>
      </w:pPr>
      <w:r w:rsidRPr="00103166">
        <w:rPr>
          <w:rFonts w:ascii="Times New Roman" w:eastAsia="Times New Roman" w:hAnsi="Times New Roman" w:cs="Times New Roman"/>
          <w:bCs/>
          <w:sz w:val="24"/>
          <w:szCs w:val="24"/>
        </w:rPr>
        <w:t xml:space="preserve">(D) of sufficient intensity and duration (which shall not include activities such as one-day or short-term workshops and conferences) to have a positive and lasting impact on the teachers' performance in the classroom, </w:t>
      </w:r>
      <w:r w:rsidRPr="00103166">
        <w:rPr>
          <w:rFonts w:ascii="Times New Roman" w:eastAsia="Times New Roman" w:hAnsi="Times New Roman" w:cs="Times New Roman"/>
          <w:color w:val="212121"/>
          <w:sz w:val="24"/>
          <w:szCs w:val="24"/>
        </w:rPr>
        <w:t>except that this subparagraph shall not apply to an activity that is one component of a long-term, comprehensive professional development plan established by a teacher and the teacher's supervisor based on an assessment of the needs of the teacher, the supervisor, the students of the teacher, and any local educational agency employing the teacher, as appropriate</w:t>
      </w:r>
      <w:r w:rsidRPr="00103166">
        <w:rPr>
          <w:rFonts w:ascii="Times New Roman" w:eastAsia="Times New Roman" w:hAnsi="Times New Roman" w:cs="Times New Roman"/>
          <w:bCs/>
          <w:sz w:val="24"/>
          <w:szCs w:val="24"/>
        </w:rPr>
        <w:t>.</w:t>
      </w:r>
    </w:p>
    <w:p w14:paraId="448F2779" w14:textId="27D5B14D" w:rsidR="002722EB" w:rsidRDefault="00AC3AFB" w:rsidP="002722EB">
      <w:pPr>
        <w:ind w:left="180"/>
      </w:pPr>
      <w:r>
        <w:t xml:space="preserve">Sample Evidence: </w:t>
      </w:r>
    </w:p>
    <w:p w14:paraId="4BFF98FC" w14:textId="186FFE45" w:rsidR="00AC3AFB" w:rsidRDefault="00DE0C6B" w:rsidP="00440FC0">
      <w:pPr>
        <w:pStyle w:val="ListParagraph"/>
        <w:numPr>
          <w:ilvl w:val="0"/>
          <w:numId w:val="2"/>
        </w:numPr>
      </w:pPr>
      <w:r w:rsidRPr="00DE0C6B">
        <w:t>Dated records (agendas, sign-in sheets indicating affiliation and position of participants, minutes, presentation</w:t>
      </w:r>
      <w:r w:rsidR="00411C1D">
        <w:t>s</w:t>
      </w:r>
      <w:r w:rsidRPr="00DE0C6B">
        <w:t>, and handouts) from professional development events supporting high-quality and comprehensive educational programs</w:t>
      </w:r>
      <w:r w:rsidR="00411C1D">
        <w:t>.</w:t>
      </w:r>
    </w:p>
    <w:p w14:paraId="5755A94A" w14:textId="272D90D6" w:rsidR="00DE0C6B" w:rsidRDefault="005600AE" w:rsidP="00440FC0">
      <w:pPr>
        <w:pStyle w:val="ListParagraph"/>
        <w:numPr>
          <w:ilvl w:val="0"/>
          <w:numId w:val="2"/>
        </w:numPr>
      </w:pPr>
      <w:r w:rsidRPr="005600AE">
        <w:t>Dated records (agendas, sign-in sheets indicating affiliation and position of participants, minutes, presentation</w:t>
      </w:r>
      <w:r w:rsidR="007B6E4E">
        <w:t>s</w:t>
      </w:r>
      <w:r w:rsidRPr="005600AE">
        <w:t xml:space="preserve">, and handouts) from professional development events focused on improving instruction and assessment </w:t>
      </w:r>
      <w:r w:rsidR="007B6E4E">
        <w:t>of</w:t>
      </w:r>
      <w:r w:rsidRPr="005600AE">
        <w:t xml:space="preserve"> English learners by improving the skills and knowledge of all staff (including teachers in classroom settings that are not the settings of language instruction educational programs, principals, and other school leaders, administrators, and other school or community-based organizational personnel).  </w:t>
      </w:r>
    </w:p>
    <w:p w14:paraId="08F90106" w14:textId="53450320" w:rsidR="00FB5329" w:rsidRDefault="00FB5329" w:rsidP="00440FC0">
      <w:pPr>
        <w:pStyle w:val="ListParagraph"/>
        <w:numPr>
          <w:ilvl w:val="0"/>
          <w:numId w:val="2"/>
        </w:numPr>
      </w:pPr>
      <w:r>
        <w:t xml:space="preserve">The plan to integrate </w:t>
      </w:r>
      <w:r w:rsidR="007C2AD6">
        <w:t xml:space="preserve">the professional development </w:t>
      </w:r>
      <w:r w:rsidR="00BA3A0F">
        <w:t>in instruction</w:t>
      </w:r>
      <w:r w:rsidR="007B6E4E">
        <w:t>.</w:t>
      </w:r>
    </w:p>
    <w:p w14:paraId="5017DAE8" w14:textId="54B9FADC" w:rsidR="00BA3A0F" w:rsidRDefault="00BA3A0F" w:rsidP="00440FC0">
      <w:pPr>
        <w:pStyle w:val="ListParagraph"/>
        <w:numPr>
          <w:ilvl w:val="0"/>
          <w:numId w:val="2"/>
        </w:numPr>
      </w:pPr>
      <w:r>
        <w:t xml:space="preserve">The plan to </w:t>
      </w:r>
      <w:r w:rsidR="00E67589">
        <w:t>measure outcomes of the offered professional development</w:t>
      </w:r>
      <w:r w:rsidR="007B6E4E">
        <w:t>.</w:t>
      </w:r>
    </w:p>
    <w:p w14:paraId="46D866F5" w14:textId="77777777" w:rsidR="00AC3AFB" w:rsidRDefault="00AC3AFB" w:rsidP="002722EB">
      <w:pPr>
        <w:ind w:left="180"/>
      </w:pPr>
    </w:p>
    <w:tbl>
      <w:tblPr>
        <w:tblStyle w:val="TableGrid"/>
        <w:tblW w:w="0" w:type="auto"/>
        <w:tblInd w:w="180" w:type="dxa"/>
        <w:tblLook w:val="04A0" w:firstRow="1" w:lastRow="0" w:firstColumn="1" w:lastColumn="0" w:noHBand="0" w:noVBand="1"/>
      </w:tblPr>
      <w:tblGrid>
        <w:gridCol w:w="3685"/>
        <w:gridCol w:w="2430"/>
        <w:gridCol w:w="3055"/>
      </w:tblGrid>
      <w:tr w:rsidR="00237601" w14:paraId="0C576660" w14:textId="77777777" w:rsidTr="00CC4499">
        <w:tc>
          <w:tcPr>
            <w:tcW w:w="3685" w:type="dxa"/>
          </w:tcPr>
          <w:p w14:paraId="78495438" w14:textId="25B71312" w:rsidR="00237601" w:rsidRPr="002877A9" w:rsidRDefault="00DA51EE" w:rsidP="002877A9">
            <w:pPr>
              <w:jc w:val="center"/>
              <w:rPr>
                <w:b/>
                <w:bCs/>
              </w:rPr>
            </w:pPr>
            <w:r w:rsidRPr="002877A9">
              <w:rPr>
                <w:b/>
                <w:bCs/>
              </w:rPr>
              <w:t>Requirements</w:t>
            </w:r>
          </w:p>
        </w:tc>
        <w:tc>
          <w:tcPr>
            <w:tcW w:w="2430" w:type="dxa"/>
          </w:tcPr>
          <w:p w14:paraId="3030E4BA" w14:textId="7847B902" w:rsidR="00237601" w:rsidRPr="002877A9" w:rsidRDefault="00DA51EE" w:rsidP="002877A9">
            <w:pPr>
              <w:jc w:val="center"/>
              <w:rPr>
                <w:b/>
                <w:bCs/>
              </w:rPr>
            </w:pPr>
            <w:r w:rsidRPr="002877A9">
              <w:rPr>
                <w:b/>
                <w:bCs/>
              </w:rPr>
              <w:t xml:space="preserve">District </w:t>
            </w:r>
            <w:r w:rsidR="00831B37">
              <w:rPr>
                <w:b/>
                <w:bCs/>
              </w:rPr>
              <w:t>Confirmation</w:t>
            </w:r>
            <w:r w:rsidR="00831B37" w:rsidRPr="002877A9">
              <w:rPr>
                <w:b/>
                <w:bCs/>
              </w:rPr>
              <w:t xml:space="preserve"> </w:t>
            </w:r>
            <w:r w:rsidR="00CC4499" w:rsidRPr="002877A9">
              <w:rPr>
                <w:b/>
                <w:bCs/>
              </w:rPr>
              <w:t>including how the requirement has been met</w:t>
            </w:r>
          </w:p>
        </w:tc>
        <w:tc>
          <w:tcPr>
            <w:tcW w:w="3055" w:type="dxa"/>
          </w:tcPr>
          <w:p w14:paraId="5EC37B20" w14:textId="30FEFE62" w:rsidR="00237601" w:rsidRPr="002877A9" w:rsidRDefault="00DA51EE" w:rsidP="002877A9">
            <w:pPr>
              <w:jc w:val="center"/>
              <w:rPr>
                <w:b/>
                <w:bCs/>
              </w:rPr>
            </w:pPr>
            <w:r w:rsidRPr="002877A9">
              <w:rPr>
                <w:b/>
                <w:bCs/>
              </w:rPr>
              <w:t>Evidence</w:t>
            </w:r>
          </w:p>
        </w:tc>
      </w:tr>
      <w:tr w:rsidR="00237601" w14:paraId="79253609" w14:textId="77777777" w:rsidTr="00CC4499">
        <w:tc>
          <w:tcPr>
            <w:tcW w:w="3685" w:type="dxa"/>
          </w:tcPr>
          <w:p w14:paraId="0FFF2BFF" w14:textId="6910F704" w:rsidR="00237601" w:rsidRDefault="00646AA7" w:rsidP="002722EB">
            <w:r>
              <w:t xml:space="preserve">The district provided effective professional development to district </w:t>
            </w:r>
            <w:r>
              <w:lastRenderedPageBreak/>
              <w:t xml:space="preserve">educators </w:t>
            </w:r>
            <w:r w:rsidR="006B6F6F">
              <w:t>designed to improve the instruction and assessment of ELs.</w:t>
            </w:r>
          </w:p>
        </w:tc>
        <w:tc>
          <w:tcPr>
            <w:tcW w:w="2430" w:type="dxa"/>
          </w:tcPr>
          <w:p w14:paraId="4B47952D" w14:textId="77777777" w:rsidR="00237601" w:rsidRDefault="00237601" w:rsidP="002722EB"/>
        </w:tc>
        <w:tc>
          <w:tcPr>
            <w:tcW w:w="3055" w:type="dxa"/>
          </w:tcPr>
          <w:p w14:paraId="1432BA63" w14:textId="77777777" w:rsidR="00237601" w:rsidRDefault="00237601" w:rsidP="002722EB"/>
        </w:tc>
      </w:tr>
      <w:tr w:rsidR="00237601" w14:paraId="539B3ED6" w14:textId="77777777" w:rsidTr="00CC4499">
        <w:tc>
          <w:tcPr>
            <w:tcW w:w="3685" w:type="dxa"/>
          </w:tcPr>
          <w:p w14:paraId="239701D0" w14:textId="2F6B946A" w:rsidR="00237601" w:rsidRDefault="006B6F6F" w:rsidP="002722EB">
            <w:r>
              <w:t xml:space="preserve">The district provided effective professional development to district educators designed to enhance the </w:t>
            </w:r>
            <w:r w:rsidR="006C6561">
              <w:t>ability</w:t>
            </w:r>
            <w:r>
              <w:t xml:space="preserve"> of educators </w:t>
            </w:r>
            <w:r w:rsidR="003B0E6C" w:rsidRPr="003B0E6C">
              <w:t>to understand and implement curricula, assessment practices and measures, and instructional strategies for ELs</w:t>
            </w:r>
            <w:r w:rsidR="00046205">
              <w:t>.</w:t>
            </w:r>
          </w:p>
        </w:tc>
        <w:tc>
          <w:tcPr>
            <w:tcW w:w="2430" w:type="dxa"/>
          </w:tcPr>
          <w:p w14:paraId="732D5CDB" w14:textId="77777777" w:rsidR="00237601" w:rsidRDefault="00237601" w:rsidP="002722EB"/>
        </w:tc>
        <w:tc>
          <w:tcPr>
            <w:tcW w:w="3055" w:type="dxa"/>
          </w:tcPr>
          <w:p w14:paraId="2E5024A9" w14:textId="77777777" w:rsidR="00237601" w:rsidRDefault="00237601" w:rsidP="002722EB"/>
        </w:tc>
      </w:tr>
      <w:tr w:rsidR="00237601" w14:paraId="6AB8C8DF" w14:textId="77777777" w:rsidTr="00CC4499">
        <w:tc>
          <w:tcPr>
            <w:tcW w:w="3685" w:type="dxa"/>
          </w:tcPr>
          <w:p w14:paraId="05C6709C" w14:textId="24BD7D17" w:rsidR="00237601" w:rsidRDefault="00CC4499" w:rsidP="002722EB">
            <w:r>
              <w:t xml:space="preserve">The district provided professional development </w:t>
            </w:r>
            <w:r w:rsidR="0069601D">
              <w:t xml:space="preserve">that is </w:t>
            </w:r>
            <w:r w:rsidRPr="00CC4499">
              <w:t>effective in increasing children's English proficiency or substantially increasing the subject matter knowledge, teaching knowledge, and teaching skills of such teachers</w:t>
            </w:r>
            <w:r w:rsidR="00046205">
              <w:t>.</w:t>
            </w:r>
          </w:p>
        </w:tc>
        <w:tc>
          <w:tcPr>
            <w:tcW w:w="2430" w:type="dxa"/>
          </w:tcPr>
          <w:p w14:paraId="28DAD47C" w14:textId="77777777" w:rsidR="00237601" w:rsidRDefault="00237601" w:rsidP="002722EB"/>
        </w:tc>
        <w:tc>
          <w:tcPr>
            <w:tcW w:w="3055" w:type="dxa"/>
          </w:tcPr>
          <w:p w14:paraId="6E165B48" w14:textId="77777777" w:rsidR="00237601" w:rsidRDefault="00237601" w:rsidP="002722EB"/>
        </w:tc>
      </w:tr>
      <w:tr w:rsidR="00237601" w14:paraId="6B4501D4" w14:textId="77777777" w:rsidTr="00CC4499">
        <w:tc>
          <w:tcPr>
            <w:tcW w:w="3685" w:type="dxa"/>
          </w:tcPr>
          <w:p w14:paraId="4DFF0C9F" w14:textId="741CAB18" w:rsidR="00237601" w:rsidRDefault="002877A9" w:rsidP="002722EB">
            <w:r>
              <w:t xml:space="preserve">The district provided effective professional development </w:t>
            </w:r>
            <w:r w:rsidRPr="002877A9">
              <w:t>of sufficient intensity and duration</w:t>
            </w:r>
            <w:r>
              <w:t xml:space="preserve"> </w:t>
            </w:r>
            <w:r w:rsidRPr="002877A9">
              <w:t>to have a positive and lasting impact on the teachers' performance in the classroom</w:t>
            </w:r>
            <w:r w:rsidR="00D811B8">
              <w:t>.</w:t>
            </w:r>
          </w:p>
        </w:tc>
        <w:tc>
          <w:tcPr>
            <w:tcW w:w="2430" w:type="dxa"/>
          </w:tcPr>
          <w:p w14:paraId="4C940208" w14:textId="77777777" w:rsidR="00237601" w:rsidRDefault="00237601" w:rsidP="002722EB"/>
        </w:tc>
        <w:tc>
          <w:tcPr>
            <w:tcW w:w="3055" w:type="dxa"/>
          </w:tcPr>
          <w:p w14:paraId="651ED7AD" w14:textId="77777777" w:rsidR="00237601" w:rsidRDefault="00237601" w:rsidP="002722EB"/>
        </w:tc>
      </w:tr>
      <w:tr w:rsidR="00237601" w14:paraId="022DB294" w14:textId="77777777" w:rsidTr="00CC4499">
        <w:tc>
          <w:tcPr>
            <w:tcW w:w="3685" w:type="dxa"/>
          </w:tcPr>
          <w:p w14:paraId="51641721" w14:textId="77777777" w:rsidR="00237601" w:rsidRDefault="00237601" w:rsidP="002722EB"/>
        </w:tc>
        <w:tc>
          <w:tcPr>
            <w:tcW w:w="2430" w:type="dxa"/>
          </w:tcPr>
          <w:p w14:paraId="07D8233C" w14:textId="77777777" w:rsidR="00237601" w:rsidRDefault="00237601" w:rsidP="002722EB"/>
        </w:tc>
        <w:tc>
          <w:tcPr>
            <w:tcW w:w="3055" w:type="dxa"/>
          </w:tcPr>
          <w:p w14:paraId="09CC6AE6" w14:textId="77777777" w:rsidR="00237601" w:rsidRDefault="00237601" w:rsidP="002722EB"/>
        </w:tc>
      </w:tr>
    </w:tbl>
    <w:p w14:paraId="55E3487C" w14:textId="77777777" w:rsidR="00FC6AB2" w:rsidRDefault="00FC6AB2" w:rsidP="002722EB">
      <w:pPr>
        <w:ind w:left="180"/>
      </w:pPr>
    </w:p>
    <w:sectPr w:rsidR="00FC6A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62E1" w14:textId="77777777" w:rsidR="007B665C" w:rsidRDefault="007B665C" w:rsidP="007B665C">
      <w:pPr>
        <w:spacing w:after="0" w:line="240" w:lineRule="auto"/>
      </w:pPr>
      <w:r>
        <w:separator/>
      </w:r>
    </w:p>
  </w:endnote>
  <w:endnote w:type="continuationSeparator" w:id="0">
    <w:p w14:paraId="6F4D253B" w14:textId="77777777" w:rsidR="007B665C" w:rsidRDefault="007B665C" w:rsidP="007B6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09A0A" w14:textId="77777777" w:rsidR="007B665C" w:rsidRDefault="007B665C" w:rsidP="007B665C">
      <w:pPr>
        <w:spacing w:after="0" w:line="240" w:lineRule="auto"/>
      </w:pPr>
      <w:r>
        <w:separator/>
      </w:r>
    </w:p>
  </w:footnote>
  <w:footnote w:type="continuationSeparator" w:id="0">
    <w:p w14:paraId="417592E6" w14:textId="77777777" w:rsidR="007B665C" w:rsidRDefault="007B665C" w:rsidP="007B6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B7F74"/>
    <w:multiLevelType w:val="hybridMultilevel"/>
    <w:tmpl w:val="D5F6C59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6AB457FF"/>
    <w:multiLevelType w:val="hybridMultilevel"/>
    <w:tmpl w:val="0C7C4200"/>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num w:numId="1" w16cid:durableId="1734695473">
    <w:abstractNumId w:val="1"/>
  </w:num>
  <w:num w:numId="2" w16cid:durableId="1315333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2EB"/>
    <w:rsid w:val="00046205"/>
    <w:rsid w:val="00152EC1"/>
    <w:rsid w:val="001A3A76"/>
    <w:rsid w:val="00237601"/>
    <w:rsid w:val="002722EB"/>
    <w:rsid w:val="002877A9"/>
    <w:rsid w:val="003219C5"/>
    <w:rsid w:val="003541DE"/>
    <w:rsid w:val="003B0E6C"/>
    <w:rsid w:val="00411C1D"/>
    <w:rsid w:val="00440FC0"/>
    <w:rsid w:val="0046723F"/>
    <w:rsid w:val="004E3EA5"/>
    <w:rsid w:val="005600AE"/>
    <w:rsid w:val="00646AA7"/>
    <w:rsid w:val="00666586"/>
    <w:rsid w:val="0069601D"/>
    <w:rsid w:val="006B6F6F"/>
    <w:rsid w:val="006C6561"/>
    <w:rsid w:val="007B665C"/>
    <w:rsid w:val="007B6E4E"/>
    <w:rsid w:val="007C2AD6"/>
    <w:rsid w:val="008052BD"/>
    <w:rsid w:val="00831B37"/>
    <w:rsid w:val="00986ED7"/>
    <w:rsid w:val="009E4D52"/>
    <w:rsid w:val="00A56640"/>
    <w:rsid w:val="00AC3AFB"/>
    <w:rsid w:val="00B3729F"/>
    <w:rsid w:val="00BA3A0F"/>
    <w:rsid w:val="00C3135D"/>
    <w:rsid w:val="00C65CDE"/>
    <w:rsid w:val="00C70A0F"/>
    <w:rsid w:val="00CC4499"/>
    <w:rsid w:val="00D12985"/>
    <w:rsid w:val="00D811B8"/>
    <w:rsid w:val="00D85234"/>
    <w:rsid w:val="00DA51EE"/>
    <w:rsid w:val="00DE0C6B"/>
    <w:rsid w:val="00E67589"/>
    <w:rsid w:val="00FB5329"/>
    <w:rsid w:val="00FC6A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403D6"/>
  <w15:chartTrackingRefBased/>
  <w15:docId w15:val="{FD401FE0-D329-4607-B9C5-E63EB2BC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22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2EB"/>
    <w:rPr>
      <w:rFonts w:ascii="Segoe UI" w:hAnsi="Segoe UI" w:cs="Segoe UI"/>
      <w:sz w:val="18"/>
      <w:szCs w:val="18"/>
    </w:rPr>
  </w:style>
  <w:style w:type="paragraph" w:styleId="CommentText">
    <w:name w:val="annotation text"/>
    <w:basedOn w:val="Normal"/>
    <w:link w:val="CommentTextChar"/>
    <w:unhideWhenUsed/>
    <w:rsid w:val="002722EB"/>
    <w:pPr>
      <w:spacing w:line="240" w:lineRule="auto"/>
    </w:pPr>
    <w:rPr>
      <w:sz w:val="20"/>
      <w:szCs w:val="20"/>
    </w:rPr>
  </w:style>
  <w:style w:type="character" w:customStyle="1" w:styleId="CommentTextChar">
    <w:name w:val="Comment Text Char"/>
    <w:basedOn w:val="DefaultParagraphFont"/>
    <w:link w:val="CommentText"/>
    <w:rsid w:val="002722EB"/>
    <w:rPr>
      <w:sz w:val="20"/>
      <w:szCs w:val="20"/>
    </w:rPr>
  </w:style>
  <w:style w:type="character" w:styleId="CommentReference">
    <w:name w:val="annotation reference"/>
    <w:basedOn w:val="DefaultParagraphFont"/>
    <w:uiPriority w:val="99"/>
    <w:rsid w:val="002722EB"/>
    <w:rPr>
      <w:sz w:val="16"/>
      <w:szCs w:val="16"/>
    </w:rPr>
  </w:style>
  <w:style w:type="paragraph" w:styleId="ListParagraph">
    <w:name w:val="List Paragraph"/>
    <w:basedOn w:val="Normal"/>
    <w:link w:val="ListParagraphChar"/>
    <w:uiPriority w:val="34"/>
    <w:qFormat/>
    <w:rsid w:val="002722EB"/>
    <w:pPr>
      <w:ind w:left="720"/>
      <w:contextualSpacing/>
    </w:pPr>
  </w:style>
  <w:style w:type="character" w:customStyle="1" w:styleId="ListParagraphChar">
    <w:name w:val="List Paragraph Char"/>
    <w:basedOn w:val="DefaultParagraphFont"/>
    <w:link w:val="ListParagraph"/>
    <w:uiPriority w:val="34"/>
    <w:locked/>
    <w:rsid w:val="002722EB"/>
  </w:style>
  <w:style w:type="table" w:styleId="TableGrid">
    <w:name w:val="Table Grid"/>
    <w:basedOn w:val="TableNormal"/>
    <w:uiPriority w:val="39"/>
    <w:rsid w:val="00237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6ED7"/>
    <w:pPr>
      <w:spacing w:after="0" w:line="240" w:lineRule="auto"/>
    </w:pPr>
  </w:style>
  <w:style w:type="paragraph" w:styleId="CommentSubject">
    <w:name w:val="annotation subject"/>
    <w:basedOn w:val="CommentText"/>
    <w:next w:val="CommentText"/>
    <w:link w:val="CommentSubjectChar"/>
    <w:uiPriority w:val="99"/>
    <w:semiHidden/>
    <w:unhideWhenUsed/>
    <w:rsid w:val="004E3EA5"/>
    <w:rPr>
      <w:b/>
      <w:bCs/>
    </w:rPr>
  </w:style>
  <w:style w:type="character" w:customStyle="1" w:styleId="CommentSubjectChar">
    <w:name w:val="Comment Subject Char"/>
    <w:basedOn w:val="CommentTextChar"/>
    <w:link w:val="CommentSubject"/>
    <w:uiPriority w:val="99"/>
    <w:semiHidden/>
    <w:rsid w:val="004E3EA5"/>
    <w:rPr>
      <w:b/>
      <w:bCs/>
      <w:sz w:val="20"/>
      <w:szCs w:val="20"/>
    </w:rPr>
  </w:style>
  <w:style w:type="paragraph" w:styleId="Header">
    <w:name w:val="header"/>
    <w:basedOn w:val="Normal"/>
    <w:link w:val="HeaderChar"/>
    <w:uiPriority w:val="99"/>
    <w:unhideWhenUsed/>
    <w:rsid w:val="007B6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65C"/>
  </w:style>
  <w:style w:type="paragraph" w:styleId="Footer">
    <w:name w:val="footer"/>
    <w:basedOn w:val="Normal"/>
    <w:link w:val="FooterChar"/>
    <w:uiPriority w:val="99"/>
    <w:unhideWhenUsed/>
    <w:rsid w:val="007B6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CB9DBA9DB4F84EBE63E51222C24FB9" ma:contentTypeVersion="14" ma:contentTypeDescription="Create a new document." ma:contentTypeScope="" ma:versionID="cbfdb6745ee8cbff36001b93542e2acd">
  <xsd:schema xmlns:xsd="http://www.w3.org/2001/XMLSchema" xmlns:xs="http://www.w3.org/2001/XMLSchema" xmlns:p="http://schemas.microsoft.com/office/2006/metadata/properties" xmlns:ns2="4c29e450-0b07-46d7-a26e-9748304c7bb8" xmlns:ns3="92451b51-2139-42b8-8b65-fabe2c9ce3de" targetNamespace="http://schemas.microsoft.com/office/2006/metadata/properties" ma:root="true" ma:fieldsID="7ca0b73624e059a0ab9844f7af7c5a6a" ns2:_="" ns3:_="">
    <xsd:import namespace="4c29e450-0b07-46d7-a26e-9748304c7bb8"/>
    <xsd:import namespace="92451b51-2139-42b8-8b65-fabe2c9ce3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9e450-0b07-46d7-a26e-9748304c7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51b51-2139-42b8-8b65-fabe2c9ce3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084804f-be2e-42b5-9a28-85670eac2b45}" ma:internalName="TaxCatchAll" ma:showField="CatchAllData" ma:web="92451b51-2139-42b8-8b65-fabe2c9ce3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451b51-2139-42b8-8b65-fabe2c9ce3de"/>
    <lcf76f155ced4ddcb4097134ff3c332f xmlns="4c29e450-0b07-46d7-a26e-9748304c7b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342563-D619-416C-AF7C-C7D09C4BE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9e450-0b07-46d7-a26e-9748304c7bb8"/>
    <ds:schemaRef ds:uri="92451b51-2139-42b8-8b65-fabe2c9ce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14C575-EB9A-4D2E-9563-10129F038FB0}">
  <ds:schemaRefs>
    <ds:schemaRef ds:uri="http://schemas.microsoft.com/sharepoint/v3/contenttype/forms"/>
  </ds:schemaRefs>
</ds:datastoreItem>
</file>

<file path=customXml/itemProps3.xml><?xml version="1.0" encoding="utf-8"?>
<ds:datastoreItem xmlns:ds="http://schemas.openxmlformats.org/officeDocument/2006/customXml" ds:itemID="{8ABA651F-ADE0-4B18-9AF7-F90993C450EF}">
  <ds:schemaRefs>
    <ds:schemaRef ds:uri="http://schemas.microsoft.com/office/2006/metadata/properties"/>
    <ds:schemaRef ds:uri="http://schemas.microsoft.com/office/infopath/2007/PartnerControls"/>
    <ds:schemaRef ds:uri="92451b51-2139-42b8-8b65-fabe2c9ce3de"/>
    <ds:schemaRef ds:uri="4c29e450-0b07-46d7-a26e-9748304c7bb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422</Words>
  <Characters>2784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III - Compliance with Professional Development Requirements</dc:title>
  <dc:subject/>
  <dc:creator>DESE</dc:creator>
  <cp:keywords/>
  <dc:description/>
  <cp:lastModifiedBy>Zou, Dong (EOE)</cp:lastModifiedBy>
  <cp:revision>4</cp:revision>
  <dcterms:created xsi:type="dcterms:W3CDTF">2023-08-04T17:55:00Z</dcterms:created>
  <dcterms:modified xsi:type="dcterms:W3CDTF">2023-09-19T14:19:00Z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19 2023 12:00AM</vt:lpwstr>
  </property>
</Properties>
</file>