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6276" w14:textId="77777777" w:rsidR="00AE700D" w:rsidRPr="00AE700D" w:rsidRDefault="00AE700D" w:rsidP="00AE700D">
      <w:pPr>
        <w:jc w:val="center"/>
        <w:rPr>
          <w:rFonts w:ascii="Times New Roman" w:hAnsi="Times New Roman" w:cs="Times New Roman"/>
          <w:b/>
          <w:bCs/>
        </w:rPr>
      </w:pPr>
      <w:r w:rsidRPr="00AE700D">
        <w:rPr>
          <w:rFonts w:ascii="Times New Roman" w:hAnsi="Times New Roman" w:cs="Times New Roman"/>
          <w:b/>
          <w:bCs/>
        </w:rPr>
        <w:t xml:space="preserve">DESE SLIFE Identification, Services, and Support </w:t>
      </w:r>
    </w:p>
    <w:p w14:paraId="58E74195" w14:textId="1FE4FB9E" w:rsidR="00AE700D" w:rsidRPr="00AE700D" w:rsidRDefault="00B207D6" w:rsidP="00AE700D">
      <w:pPr>
        <w:jc w:val="center"/>
        <w:rPr>
          <w:rFonts w:ascii="Times New Roman" w:hAnsi="Times New Roman" w:cs="Times New Roman"/>
          <w:b/>
          <w:bCs/>
        </w:rPr>
      </w:pPr>
      <w:r>
        <w:rPr>
          <w:rFonts w:ascii="Times New Roman" w:hAnsi="Times New Roman" w:cs="Times New Roman"/>
          <w:b/>
          <w:bCs/>
        </w:rPr>
        <w:t xml:space="preserve">SLIFE </w:t>
      </w:r>
      <w:r w:rsidR="00AE700D" w:rsidRPr="00AE700D">
        <w:rPr>
          <w:rFonts w:ascii="Times New Roman" w:hAnsi="Times New Roman" w:cs="Times New Roman"/>
          <w:b/>
          <w:bCs/>
        </w:rPr>
        <w:t xml:space="preserve">District Self-Assessment </w:t>
      </w:r>
    </w:p>
    <w:p w14:paraId="3B97E8F6" w14:textId="3C13A680" w:rsidR="00462C73" w:rsidRPr="00AE700D" w:rsidRDefault="00AE700D" w:rsidP="00AE700D">
      <w:pPr>
        <w:jc w:val="center"/>
        <w:rPr>
          <w:rFonts w:ascii="Times New Roman" w:hAnsi="Times New Roman" w:cs="Times New Roman"/>
          <w:b/>
          <w:bCs/>
        </w:rPr>
      </w:pPr>
      <w:r w:rsidRPr="00AE700D">
        <w:rPr>
          <w:rFonts w:ascii="Times New Roman" w:hAnsi="Times New Roman" w:cs="Times New Roman"/>
          <w:b/>
          <w:bCs/>
        </w:rPr>
        <w:t xml:space="preserve">Webinar </w:t>
      </w:r>
      <w:r w:rsidR="00462C73" w:rsidRPr="00AE700D">
        <w:rPr>
          <w:rFonts w:ascii="Times New Roman" w:hAnsi="Times New Roman" w:cs="Times New Roman"/>
          <w:b/>
          <w:bCs/>
        </w:rPr>
        <w:t>Transcript</w:t>
      </w:r>
    </w:p>
    <w:p w14:paraId="6D683016" w14:textId="77777777" w:rsidR="00462C73" w:rsidRPr="00AE700D" w:rsidRDefault="00462C73" w:rsidP="00E90E78">
      <w:pPr>
        <w:rPr>
          <w:rFonts w:ascii="Times New Roman" w:hAnsi="Times New Roman" w:cs="Times New Roman"/>
          <w:b/>
          <w:bCs/>
        </w:rPr>
      </w:pPr>
      <w:r w:rsidRPr="00AE700D">
        <w:rPr>
          <w:rFonts w:ascii="Times New Roman" w:hAnsi="Times New Roman" w:cs="Times New Roman"/>
          <w:b/>
          <w:bCs/>
        </w:rPr>
        <w:t>Slide 1:</w:t>
      </w:r>
    </w:p>
    <w:p w14:paraId="637CE136" w14:textId="3B6F5B6B" w:rsidR="00462C73" w:rsidRPr="00AE700D" w:rsidRDefault="00462C73" w:rsidP="00E90E78">
      <w:pPr>
        <w:rPr>
          <w:rFonts w:ascii="Times New Roman" w:hAnsi="Times New Roman" w:cs="Times New Roman"/>
        </w:rPr>
      </w:pPr>
      <w:r w:rsidRPr="00462C73">
        <w:rPr>
          <w:rFonts w:ascii="Times New Roman" w:hAnsi="Times New Roman" w:cs="Times New Roman"/>
        </w:rPr>
        <w:t xml:space="preserve">Welcome and thank you for joining us for this introductory webinar on the SLIFE District Self-Assessment. </w:t>
      </w:r>
    </w:p>
    <w:p w14:paraId="196F89A1" w14:textId="05AC3C74" w:rsidR="00E90E78" w:rsidRPr="00AE700D" w:rsidRDefault="00E90E78" w:rsidP="00E90E78">
      <w:pPr>
        <w:rPr>
          <w:rFonts w:ascii="Times New Roman" w:hAnsi="Times New Roman" w:cs="Times New Roman"/>
          <w:b/>
          <w:bCs/>
        </w:rPr>
      </w:pPr>
      <w:r w:rsidRPr="00AE700D">
        <w:rPr>
          <w:rFonts w:ascii="Times New Roman" w:hAnsi="Times New Roman" w:cs="Times New Roman"/>
          <w:b/>
          <w:bCs/>
        </w:rPr>
        <w:t xml:space="preserve">Slide 2: </w:t>
      </w:r>
    </w:p>
    <w:p w14:paraId="6B9634C4" w14:textId="182D35A4" w:rsidR="00E90E78" w:rsidRPr="00AE700D" w:rsidRDefault="00E90E78" w:rsidP="00E90E78">
      <w:pPr>
        <w:rPr>
          <w:rFonts w:ascii="Times New Roman" w:hAnsi="Times New Roman" w:cs="Times New Roman"/>
        </w:rPr>
      </w:pPr>
      <w:r w:rsidRPr="00AE700D">
        <w:rPr>
          <w:rFonts w:ascii="Times New Roman" w:hAnsi="Times New Roman" w:cs="Times New Roman"/>
        </w:rPr>
        <w:t xml:space="preserve">We encourage you to utilize the DESE SLIFE resources, including the Guidance Document and Toolkit. These materials are accessible via the link provided in the PDF version of this slide deck presentation. https://www.doe.mass.edu/ele/slife/default.html </w:t>
      </w:r>
    </w:p>
    <w:p w14:paraId="7AEEB090" w14:textId="3EB5B726" w:rsidR="00E90E78" w:rsidRPr="00AE700D" w:rsidRDefault="00E90E78" w:rsidP="00E90E78">
      <w:pPr>
        <w:rPr>
          <w:rFonts w:ascii="Times New Roman" w:hAnsi="Times New Roman" w:cs="Times New Roman"/>
        </w:rPr>
      </w:pPr>
      <w:r w:rsidRPr="00AE700D">
        <w:rPr>
          <w:rFonts w:ascii="Times New Roman" w:hAnsi="Times New Roman" w:cs="Times New Roman"/>
        </w:rPr>
        <w:t>This self-assessment tool was created in alignment with the DESE SLIFE Guidance Document. Both the process steps and terminology are drawn directly from the Guidance Document. In this webinar, I will provide a detailed walkthrough of how to complete the self-assessment with your district team.</w:t>
      </w:r>
    </w:p>
    <w:p w14:paraId="7A116591" w14:textId="122A3FF7" w:rsidR="00E90E78" w:rsidRPr="00AE700D" w:rsidRDefault="00E90E78" w:rsidP="00E90E78">
      <w:pPr>
        <w:rPr>
          <w:rFonts w:ascii="Times New Roman" w:hAnsi="Times New Roman" w:cs="Times New Roman"/>
          <w:b/>
          <w:bCs/>
        </w:rPr>
      </w:pPr>
      <w:r w:rsidRPr="00AE700D">
        <w:rPr>
          <w:rFonts w:ascii="Times New Roman" w:hAnsi="Times New Roman" w:cs="Times New Roman"/>
          <w:b/>
          <w:bCs/>
        </w:rPr>
        <w:t xml:space="preserve">Slide 3: </w:t>
      </w:r>
    </w:p>
    <w:p w14:paraId="1F68AD0C" w14:textId="507AD5AB" w:rsidR="00E90E78" w:rsidRPr="00AE700D" w:rsidRDefault="00B77543" w:rsidP="00E90E78">
      <w:pPr>
        <w:rPr>
          <w:rFonts w:ascii="Times New Roman" w:hAnsi="Times New Roman" w:cs="Times New Roman"/>
        </w:rPr>
      </w:pPr>
      <w:r>
        <w:rPr>
          <w:rFonts w:ascii="Times New Roman" w:hAnsi="Times New Roman" w:cs="Times New Roman"/>
        </w:rPr>
        <w:t>You’ll</w:t>
      </w:r>
      <w:r w:rsidR="00E90E78" w:rsidRPr="00AE700D">
        <w:rPr>
          <w:rFonts w:ascii="Times New Roman" w:hAnsi="Times New Roman" w:cs="Times New Roman"/>
        </w:rPr>
        <w:t xml:space="preserve"> find the content organized in sections for flexible viewing—either individually or as a team, with the option to pause as needed. We’ll begin with a concise overview of the </w:t>
      </w:r>
      <w:r w:rsidR="00E83F6F">
        <w:rPr>
          <w:rFonts w:ascii="Times New Roman" w:hAnsi="Times New Roman" w:cs="Times New Roman"/>
        </w:rPr>
        <w:t xml:space="preserve">SLIFE </w:t>
      </w:r>
      <w:r w:rsidR="00E90E78" w:rsidRPr="00AE700D">
        <w:rPr>
          <w:rFonts w:ascii="Times New Roman" w:hAnsi="Times New Roman" w:cs="Times New Roman"/>
        </w:rPr>
        <w:t>District Self-Assessment’s background and purpose. Next, I’ll guide you step-by-step through the self-assessment process, from assembling your team to understanding each required indicator. We’ll then examine the self-reflection checklist and explore practical resources for action planning. This initial segment focuses on how to effectively use the tool and prepares you for next steps in meeting the needs of SLIFE. Part 2 will address further implementation strategies.</w:t>
      </w:r>
    </w:p>
    <w:p w14:paraId="0AF6617C" w14:textId="575A8582" w:rsidR="00E90E78" w:rsidRPr="00AE700D" w:rsidRDefault="00E90E78" w:rsidP="00E90E78">
      <w:pPr>
        <w:rPr>
          <w:rFonts w:ascii="Times New Roman" w:hAnsi="Times New Roman" w:cs="Times New Roman"/>
          <w:b/>
          <w:bCs/>
        </w:rPr>
      </w:pPr>
      <w:r w:rsidRPr="00AE700D">
        <w:rPr>
          <w:rFonts w:ascii="Times New Roman" w:hAnsi="Times New Roman" w:cs="Times New Roman"/>
          <w:b/>
          <w:bCs/>
        </w:rPr>
        <w:t xml:space="preserve">Slide 4: </w:t>
      </w:r>
    </w:p>
    <w:p w14:paraId="669F3373" w14:textId="584DA450" w:rsidR="00E90E78" w:rsidRPr="00AE700D" w:rsidRDefault="00E90E78" w:rsidP="00E90E78">
      <w:pPr>
        <w:rPr>
          <w:rFonts w:ascii="Times New Roman" w:hAnsi="Times New Roman" w:cs="Times New Roman"/>
        </w:rPr>
      </w:pPr>
      <w:r w:rsidRPr="00AE700D">
        <w:rPr>
          <w:rFonts w:ascii="Times New Roman" w:hAnsi="Times New Roman" w:cs="Times New Roman"/>
        </w:rPr>
        <w:t>In Part 2, we will examine each step of the self-assessment process in greater detail. Please have your DESE SLIFE Guidance Document available for reference, as we will follow the document closely. Special emphasis will be placed on Step 4, given its complexity. We will also provide a thorough explanation of the self-reflection checklist and discuss strategies for your team to use it effectively. The final section will focus on developing a concrete action plan to support SLIFE in your district.</w:t>
      </w:r>
    </w:p>
    <w:p w14:paraId="7DBE2DD2" w14:textId="3CC02B89" w:rsidR="00E90E78" w:rsidRPr="00AE700D" w:rsidRDefault="00E90E78" w:rsidP="00E90E78">
      <w:pPr>
        <w:rPr>
          <w:rFonts w:ascii="Times New Roman" w:hAnsi="Times New Roman" w:cs="Times New Roman"/>
          <w:b/>
          <w:bCs/>
        </w:rPr>
      </w:pPr>
      <w:r w:rsidRPr="00AE700D">
        <w:rPr>
          <w:rFonts w:ascii="Times New Roman" w:hAnsi="Times New Roman" w:cs="Times New Roman"/>
          <w:b/>
          <w:bCs/>
        </w:rPr>
        <w:t xml:space="preserve">Slide 5: </w:t>
      </w:r>
    </w:p>
    <w:p w14:paraId="42524182" w14:textId="31B7FDB4" w:rsidR="00E90E78" w:rsidRPr="00AE700D" w:rsidRDefault="00E90E78" w:rsidP="00E90E78">
      <w:pPr>
        <w:rPr>
          <w:rFonts w:ascii="Times New Roman" w:hAnsi="Times New Roman" w:cs="Times New Roman"/>
        </w:rPr>
      </w:pPr>
      <w:r w:rsidRPr="00AE700D">
        <w:rPr>
          <w:rFonts w:ascii="Times New Roman" w:hAnsi="Times New Roman" w:cs="Times New Roman"/>
        </w:rPr>
        <w:t xml:space="preserve">I'll begin by offering a brief introduction to the </w:t>
      </w:r>
      <w:r w:rsidR="00EB2E6A">
        <w:rPr>
          <w:rFonts w:ascii="Times New Roman" w:hAnsi="Times New Roman" w:cs="Times New Roman"/>
        </w:rPr>
        <w:t>SLIFE D</w:t>
      </w:r>
      <w:r w:rsidRPr="00AE700D">
        <w:rPr>
          <w:rFonts w:ascii="Times New Roman" w:hAnsi="Times New Roman" w:cs="Times New Roman"/>
        </w:rPr>
        <w:t xml:space="preserve">istrict </w:t>
      </w:r>
      <w:r w:rsidR="00EB2E6A">
        <w:rPr>
          <w:rFonts w:ascii="Times New Roman" w:hAnsi="Times New Roman" w:cs="Times New Roman"/>
        </w:rPr>
        <w:t>S</w:t>
      </w:r>
      <w:r w:rsidRPr="00AE700D">
        <w:rPr>
          <w:rFonts w:ascii="Times New Roman" w:hAnsi="Times New Roman" w:cs="Times New Roman"/>
        </w:rPr>
        <w:t>elf-</w:t>
      </w:r>
      <w:r w:rsidR="00EB2E6A">
        <w:rPr>
          <w:rFonts w:ascii="Times New Roman" w:hAnsi="Times New Roman" w:cs="Times New Roman"/>
        </w:rPr>
        <w:t>A</w:t>
      </w:r>
      <w:r w:rsidRPr="00AE700D">
        <w:rPr>
          <w:rFonts w:ascii="Times New Roman" w:hAnsi="Times New Roman" w:cs="Times New Roman"/>
        </w:rPr>
        <w:t xml:space="preserve">ssessment’s background and purpose. </w:t>
      </w:r>
    </w:p>
    <w:p w14:paraId="25F9670E" w14:textId="50EE7FE7" w:rsidR="00E90E78" w:rsidRPr="00AE700D" w:rsidRDefault="00E90E78" w:rsidP="00E90E78">
      <w:pPr>
        <w:rPr>
          <w:rFonts w:ascii="Times New Roman" w:hAnsi="Times New Roman" w:cs="Times New Roman"/>
          <w:b/>
          <w:bCs/>
        </w:rPr>
      </w:pPr>
      <w:r w:rsidRPr="00AE700D">
        <w:rPr>
          <w:rFonts w:ascii="Times New Roman" w:hAnsi="Times New Roman" w:cs="Times New Roman"/>
          <w:b/>
          <w:bCs/>
        </w:rPr>
        <w:lastRenderedPageBreak/>
        <w:t>Slide 6:</w:t>
      </w:r>
    </w:p>
    <w:p w14:paraId="627D1088" w14:textId="58FAC1F8" w:rsidR="00E90E78" w:rsidRPr="00AE700D" w:rsidRDefault="00E90E78" w:rsidP="00E90E78">
      <w:pPr>
        <w:rPr>
          <w:rFonts w:ascii="Times New Roman" w:hAnsi="Times New Roman" w:cs="Times New Roman"/>
        </w:rPr>
      </w:pPr>
      <w:r w:rsidRPr="00AE700D">
        <w:rPr>
          <w:rFonts w:ascii="Times New Roman" w:hAnsi="Times New Roman" w:cs="Times New Roman"/>
        </w:rPr>
        <w:t xml:space="preserve">Each year, Massachusetts schools serve a growing number of English learners (ELs) who have experienced limited or interrupted formal education—referred to as SLIFE. </w:t>
      </w:r>
      <w:r w:rsidRPr="00E90E78">
        <w:rPr>
          <w:rFonts w:ascii="Times New Roman" w:hAnsi="Times New Roman" w:cs="Times New Roman"/>
        </w:rPr>
        <w:t xml:space="preserve">Some of these students may be refugee children fleeing civil unrest or war, while others may have had inconsistent access to formal education in their home countries before coming to the United States. While SLIFE are diverse, with interruptions in schooling often due to factors like conflict, migration, economic hardship, or limited access to education in their home countries, the guidance and resources </w:t>
      </w:r>
      <w:r w:rsidR="00846F8D">
        <w:rPr>
          <w:rFonts w:ascii="Times New Roman" w:hAnsi="Times New Roman" w:cs="Times New Roman"/>
        </w:rPr>
        <w:t>provided by DESE</w:t>
      </w:r>
      <w:r w:rsidRPr="00E90E78">
        <w:rPr>
          <w:rFonts w:ascii="Times New Roman" w:hAnsi="Times New Roman" w:cs="Times New Roman"/>
        </w:rPr>
        <w:t xml:space="preserve"> aim to help districts identify additional supports these students may need beyond standard English learner education services.</w:t>
      </w:r>
      <w:r w:rsidRPr="00AE700D">
        <w:rPr>
          <w:rFonts w:ascii="Times New Roman" w:hAnsi="Times New Roman" w:cs="Times New Roman"/>
        </w:rPr>
        <w:t xml:space="preserve"> The Department’s mission is to equip districts and educators with effective tools and strategies to enhance educational outcomes for SLIFE, in line with the agency’s </w:t>
      </w:r>
      <w:hyperlink r:id="rId9" w:history="1">
        <w:r w:rsidRPr="00E90E78">
          <w:rPr>
            <w:rStyle w:val="Hyperlink"/>
            <w:rFonts w:ascii="Times New Roman" w:hAnsi="Times New Roman" w:cs="Times New Roman"/>
          </w:rPr>
          <w:t>Educational Vision</w:t>
        </w:r>
      </w:hyperlink>
      <w:r w:rsidRPr="00AE700D">
        <w:rPr>
          <w:rFonts w:ascii="Times New Roman" w:hAnsi="Times New Roman" w:cs="Times New Roman"/>
        </w:rPr>
        <w:t>.</w:t>
      </w:r>
    </w:p>
    <w:p w14:paraId="6741F435" w14:textId="372246C5" w:rsidR="00E90E78" w:rsidRPr="00AE700D" w:rsidRDefault="00E90E78" w:rsidP="00E90E78">
      <w:pPr>
        <w:rPr>
          <w:rFonts w:ascii="Times New Roman" w:hAnsi="Times New Roman" w:cs="Times New Roman"/>
          <w:b/>
          <w:bCs/>
        </w:rPr>
      </w:pPr>
      <w:r w:rsidRPr="00AE700D">
        <w:rPr>
          <w:rFonts w:ascii="Times New Roman" w:hAnsi="Times New Roman" w:cs="Times New Roman"/>
          <w:b/>
          <w:bCs/>
        </w:rPr>
        <w:t xml:space="preserve">Slide 7: </w:t>
      </w:r>
    </w:p>
    <w:p w14:paraId="08A445EB" w14:textId="77777777" w:rsidR="00D41440" w:rsidRDefault="00D41440" w:rsidP="00D41440">
      <w:pPr>
        <w:rPr>
          <w:rFonts w:ascii="Times New Roman" w:hAnsi="Times New Roman" w:cs="Times New Roman"/>
        </w:rPr>
      </w:pPr>
      <w:r w:rsidRPr="00D41440">
        <w:rPr>
          <w:rFonts w:ascii="Times New Roman" w:hAnsi="Times New Roman" w:cs="Times New Roman"/>
        </w:rPr>
        <w:t>The Office of Language Acquisition has taken a three-pronged approach to supporting schools and districts with identifying and meeting the needs of SLIFE: 1) research, 2) a community of practice, and 3) guidance and tool development.</w:t>
      </w:r>
    </w:p>
    <w:p w14:paraId="0C7EDF5A" w14:textId="7A630F81" w:rsidR="00DB2E9F" w:rsidRDefault="00DB2E9F" w:rsidP="00D41440">
      <w:pPr>
        <w:rPr>
          <w:rFonts w:ascii="Times New Roman" w:hAnsi="Times New Roman" w:cs="Times New Roman"/>
          <w:b/>
          <w:bCs/>
        </w:rPr>
      </w:pPr>
      <w:r w:rsidRPr="00DB2E9F">
        <w:rPr>
          <w:rFonts w:ascii="Times New Roman" w:hAnsi="Times New Roman" w:cs="Times New Roman"/>
          <w:b/>
          <w:bCs/>
        </w:rPr>
        <w:t>Slide 8:</w:t>
      </w:r>
    </w:p>
    <w:p w14:paraId="20CC3E63" w14:textId="3C71A669" w:rsidR="00315A96" w:rsidRPr="00315A96" w:rsidRDefault="00315A96" w:rsidP="00315A96">
      <w:pPr>
        <w:rPr>
          <w:rFonts w:ascii="Times New Roman" w:hAnsi="Times New Roman" w:cs="Times New Roman"/>
        </w:rPr>
      </w:pPr>
      <w:r w:rsidRPr="00315A96">
        <w:rPr>
          <w:rFonts w:ascii="Times New Roman" w:hAnsi="Times New Roman" w:cs="Times New Roman"/>
        </w:rPr>
        <w:t xml:space="preserve">First – Research </w:t>
      </w:r>
      <w:r w:rsidR="00F723B4">
        <w:rPr>
          <w:rFonts w:ascii="Times New Roman" w:hAnsi="Times New Roman" w:cs="Times New Roman"/>
        </w:rPr>
        <w:t xml:space="preserve">- </w:t>
      </w:r>
      <w:r w:rsidRPr="00315A96">
        <w:rPr>
          <w:rFonts w:ascii="Times New Roman" w:hAnsi="Times New Roman" w:cs="Times New Roman"/>
        </w:rPr>
        <w:t xml:space="preserve">In 2024, the American Institutes for Research® (AIR®), an independent third-party research organization, conducted this study for DESE to document field-based promising practices for supporting SLIFE across Massachusetts. Rather than prescribing solutions, this study aimed to learn from practitioners actively developing and implementing SLIFE support strategies. The </w:t>
      </w:r>
      <w:r w:rsidR="0021701E">
        <w:rPr>
          <w:rFonts w:ascii="Times New Roman" w:hAnsi="Times New Roman" w:cs="Times New Roman"/>
        </w:rPr>
        <w:t xml:space="preserve">DESE </w:t>
      </w:r>
      <w:r w:rsidRPr="00315A96">
        <w:rPr>
          <w:rFonts w:ascii="Times New Roman" w:hAnsi="Times New Roman" w:cs="Times New Roman"/>
        </w:rPr>
        <w:t>website provides links to this report and executive summary, as well as associated vignettes.</w:t>
      </w:r>
    </w:p>
    <w:p w14:paraId="4753B588" w14:textId="2088FC6A" w:rsidR="00315A96" w:rsidRDefault="00315A96" w:rsidP="00D41440">
      <w:pPr>
        <w:rPr>
          <w:rFonts w:ascii="Times New Roman" w:hAnsi="Times New Roman" w:cs="Times New Roman"/>
          <w:b/>
          <w:bCs/>
        </w:rPr>
      </w:pPr>
      <w:r>
        <w:rPr>
          <w:rFonts w:ascii="Times New Roman" w:hAnsi="Times New Roman" w:cs="Times New Roman"/>
          <w:b/>
          <w:bCs/>
        </w:rPr>
        <w:t xml:space="preserve">Slide 9: </w:t>
      </w:r>
    </w:p>
    <w:p w14:paraId="62B7A52C" w14:textId="77777777" w:rsidR="00281EBE" w:rsidRDefault="00281EBE" w:rsidP="00281EBE">
      <w:pPr>
        <w:rPr>
          <w:rFonts w:ascii="Times New Roman" w:hAnsi="Times New Roman" w:cs="Times New Roman"/>
        </w:rPr>
      </w:pPr>
      <w:r w:rsidRPr="00281EBE">
        <w:rPr>
          <w:rFonts w:ascii="Times New Roman" w:hAnsi="Times New Roman" w:cs="Times New Roman"/>
        </w:rPr>
        <w:t xml:space="preserve">Second The Massachusetts SLIFE Community of Practice (CoP) has provided an ongoing space for educators from more than 50 districts to collaborate, share best practices, and engage in professional learning about meeting the needs of SLIFE. </w:t>
      </w:r>
    </w:p>
    <w:p w14:paraId="76B7057A" w14:textId="6FB29C74" w:rsidR="00281EBE" w:rsidRPr="00281EBE" w:rsidRDefault="00281EBE" w:rsidP="00281EBE">
      <w:pPr>
        <w:rPr>
          <w:rFonts w:ascii="Times New Roman" w:hAnsi="Times New Roman" w:cs="Times New Roman"/>
          <w:b/>
          <w:bCs/>
        </w:rPr>
      </w:pPr>
      <w:r w:rsidRPr="00281EBE">
        <w:rPr>
          <w:rFonts w:ascii="Times New Roman" w:hAnsi="Times New Roman" w:cs="Times New Roman"/>
          <w:b/>
          <w:bCs/>
        </w:rPr>
        <w:t>Slide 10:</w:t>
      </w:r>
    </w:p>
    <w:p w14:paraId="4AF86BC5" w14:textId="727A9A2C" w:rsidR="00281EBE" w:rsidRPr="00281EBE" w:rsidRDefault="00281EBE" w:rsidP="00281EBE">
      <w:pPr>
        <w:rPr>
          <w:rFonts w:ascii="Times New Roman" w:hAnsi="Times New Roman" w:cs="Times New Roman"/>
        </w:rPr>
      </w:pPr>
      <w:r w:rsidRPr="00281EBE">
        <w:rPr>
          <w:rFonts w:ascii="Times New Roman" w:hAnsi="Times New Roman" w:cs="Times New Roman"/>
        </w:rPr>
        <w:t>And third – guidance and tool development – including this SLIFE District Self-Assessment and webinar. The Guidance Document and related resources can all be found on the</w:t>
      </w:r>
      <w:r>
        <w:rPr>
          <w:rFonts w:ascii="Times New Roman" w:hAnsi="Times New Roman" w:cs="Times New Roman"/>
        </w:rPr>
        <w:t xml:space="preserve"> DESE website</w:t>
      </w:r>
    </w:p>
    <w:p w14:paraId="167991B6" w14:textId="569B2DDF" w:rsidR="00E90E78" w:rsidRPr="00AE700D" w:rsidRDefault="00D41440" w:rsidP="00E90E78">
      <w:pPr>
        <w:rPr>
          <w:rFonts w:ascii="Times New Roman" w:hAnsi="Times New Roman" w:cs="Times New Roman"/>
          <w:b/>
          <w:bCs/>
        </w:rPr>
      </w:pPr>
      <w:r w:rsidRPr="00AE700D">
        <w:rPr>
          <w:rFonts w:ascii="Times New Roman" w:hAnsi="Times New Roman" w:cs="Times New Roman"/>
          <w:b/>
          <w:bCs/>
        </w:rPr>
        <w:t xml:space="preserve">Slide </w:t>
      </w:r>
      <w:r w:rsidR="00281EBE">
        <w:rPr>
          <w:rFonts w:ascii="Times New Roman" w:hAnsi="Times New Roman" w:cs="Times New Roman"/>
          <w:b/>
          <w:bCs/>
        </w:rPr>
        <w:t>11</w:t>
      </w:r>
      <w:r w:rsidRPr="00AE700D">
        <w:rPr>
          <w:rFonts w:ascii="Times New Roman" w:hAnsi="Times New Roman" w:cs="Times New Roman"/>
          <w:b/>
          <w:bCs/>
        </w:rPr>
        <w:t>:</w:t>
      </w:r>
    </w:p>
    <w:p w14:paraId="5178D978" w14:textId="56B5ACA1" w:rsidR="00D41440" w:rsidRPr="00AE700D" w:rsidRDefault="00D41440" w:rsidP="00D41440">
      <w:pPr>
        <w:rPr>
          <w:rFonts w:ascii="Times New Roman" w:hAnsi="Times New Roman" w:cs="Times New Roman"/>
        </w:rPr>
      </w:pPr>
      <w:r w:rsidRPr="00AE700D">
        <w:rPr>
          <w:rFonts w:ascii="Times New Roman" w:hAnsi="Times New Roman" w:cs="Times New Roman"/>
        </w:rPr>
        <w:t xml:space="preserve">The </w:t>
      </w:r>
      <w:r w:rsidR="00EB2E6A">
        <w:rPr>
          <w:rFonts w:ascii="Times New Roman" w:hAnsi="Times New Roman" w:cs="Times New Roman"/>
        </w:rPr>
        <w:t xml:space="preserve">SLIFE </w:t>
      </w:r>
      <w:r w:rsidRPr="00AE700D">
        <w:rPr>
          <w:rFonts w:ascii="Times New Roman" w:hAnsi="Times New Roman" w:cs="Times New Roman"/>
        </w:rPr>
        <w:t>District Self-Assessment is designed to help Massachusetts school districts systematically evaluate their SLIFE services and programs, ensuring alignment with the 2024 DESE SLIFE guidance.</w:t>
      </w:r>
    </w:p>
    <w:p w14:paraId="0D5B97F6" w14:textId="77777777" w:rsidR="00D41440" w:rsidRPr="00AE700D" w:rsidRDefault="00D41440" w:rsidP="00D41440">
      <w:pPr>
        <w:rPr>
          <w:rFonts w:ascii="Times New Roman" w:hAnsi="Times New Roman" w:cs="Times New Roman"/>
        </w:rPr>
      </w:pPr>
      <w:r w:rsidRPr="00AE700D">
        <w:rPr>
          <w:rFonts w:ascii="Times New Roman" w:hAnsi="Times New Roman" w:cs="Times New Roman"/>
        </w:rPr>
        <w:lastRenderedPageBreak/>
        <w:t xml:space="preserve"> Its primary goals are to support data-driven decisions for program enhancement, guide the effective allocation of resources, and enable districts to develop comprehensive action plans tailored to the academic, linguistic, and social-emotional needs of SLIFE. </w:t>
      </w:r>
    </w:p>
    <w:p w14:paraId="3691AF3A" w14:textId="2264BAB6" w:rsidR="00D41440" w:rsidRPr="00AE700D" w:rsidRDefault="00D41440" w:rsidP="00D41440">
      <w:pPr>
        <w:rPr>
          <w:rFonts w:ascii="Times New Roman" w:hAnsi="Times New Roman" w:cs="Times New Roman"/>
        </w:rPr>
      </w:pPr>
      <w:r w:rsidRPr="00AE700D">
        <w:rPr>
          <w:rFonts w:ascii="Times New Roman" w:hAnsi="Times New Roman" w:cs="Times New Roman"/>
        </w:rPr>
        <w:t>This framework is suitable both for districts with established SLIFE programs and for those preparing for potential changes in student demographics.</w:t>
      </w:r>
    </w:p>
    <w:p w14:paraId="1E23CAD1" w14:textId="1EEBD765" w:rsidR="00D41440" w:rsidRPr="00AE700D" w:rsidRDefault="00D41440" w:rsidP="00D41440">
      <w:pPr>
        <w:rPr>
          <w:rFonts w:ascii="Times New Roman" w:hAnsi="Times New Roman" w:cs="Times New Roman"/>
          <w:b/>
          <w:bCs/>
        </w:rPr>
      </w:pPr>
      <w:r w:rsidRPr="00AE700D">
        <w:rPr>
          <w:rFonts w:ascii="Times New Roman" w:hAnsi="Times New Roman" w:cs="Times New Roman"/>
          <w:b/>
          <w:bCs/>
        </w:rPr>
        <w:t xml:space="preserve">Slide </w:t>
      </w:r>
      <w:r w:rsidR="00BB259B">
        <w:rPr>
          <w:rFonts w:ascii="Times New Roman" w:hAnsi="Times New Roman" w:cs="Times New Roman"/>
          <w:b/>
          <w:bCs/>
        </w:rPr>
        <w:t>12</w:t>
      </w:r>
      <w:r w:rsidRPr="00AE700D">
        <w:rPr>
          <w:rFonts w:ascii="Times New Roman" w:hAnsi="Times New Roman" w:cs="Times New Roman"/>
          <w:b/>
          <w:bCs/>
        </w:rPr>
        <w:t xml:space="preserve">: </w:t>
      </w:r>
    </w:p>
    <w:p w14:paraId="2655DF08" w14:textId="60A5931E" w:rsidR="00D41440" w:rsidRPr="00AE700D" w:rsidRDefault="00D41440" w:rsidP="00D41440">
      <w:pPr>
        <w:rPr>
          <w:rFonts w:ascii="Times New Roman" w:hAnsi="Times New Roman" w:cs="Times New Roman"/>
        </w:rPr>
      </w:pPr>
      <w:r w:rsidRPr="00AE700D">
        <w:rPr>
          <w:rFonts w:ascii="Times New Roman" w:hAnsi="Times New Roman" w:cs="Times New Roman"/>
        </w:rPr>
        <w:t>The</w:t>
      </w:r>
      <w:r w:rsidR="00EB2E6A">
        <w:rPr>
          <w:rFonts w:ascii="Times New Roman" w:hAnsi="Times New Roman" w:cs="Times New Roman"/>
        </w:rPr>
        <w:t xml:space="preserve"> SLIFE District</w:t>
      </w:r>
      <w:r w:rsidRPr="00AE700D">
        <w:rPr>
          <w:rFonts w:ascii="Times New Roman" w:hAnsi="Times New Roman" w:cs="Times New Roman"/>
        </w:rPr>
        <w:t xml:space="preserve"> Self-Assessment is directly aligned with the Massachusetts 2024 SLIFE guidance and is structured to help districts systematically identify both strengths and gaps within their current systems and practices for supporting SLIFE. It prompts individual staff or district teams to review and evaluate existing policies, procedures, and instructional approaches related to SLIFE. The final section of the tool guides users in creating a detailed, actionable plan for addressing identified needs and enhancing support for SLIFE.</w:t>
      </w:r>
    </w:p>
    <w:p w14:paraId="1ACDFF55" w14:textId="52906CBF" w:rsidR="00D41440" w:rsidRPr="00AE700D" w:rsidRDefault="00D41440" w:rsidP="00D41440">
      <w:pPr>
        <w:rPr>
          <w:rFonts w:ascii="Times New Roman" w:hAnsi="Times New Roman" w:cs="Times New Roman"/>
          <w:b/>
          <w:bCs/>
        </w:rPr>
      </w:pPr>
      <w:r w:rsidRPr="00AE700D">
        <w:rPr>
          <w:rFonts w:ascii="Times New Roman" w:hAnsi="Times New Roman" w:cs="Times New Roman"/>
          <w:b/>
          <w:bCs/>
        </w:rPr>
        <w:t>Slide 1</w:t>
      </w:r>
      <w:r w:rsidR="00FB2236">
        <w:rPr>
          <w:rFonts w:ascii="Times New Roman" w:hAnsi="Times New Roman" w:cs="Times New Roman"/>
          <w:b/>
          <w:bCs/>
        </w:rPr>
        <w:t>3</w:t>
      </w:r>
      <w:r w:rsidRPr="00AE700D">
        <w:rPr>
          <w:rFonts w:ascii="Times New Roman" w:hAnsi="Times New Roman" w:cs="Times New Roman"/>
          <w:b/>
          <w:bCs/>
        </w:rPr>
        <w:t>:</w:t>
      </w:r>
    </w:p>
    <w:p w14:paraId="6A8E6846" w14:textId="56874351" w:rsidR="00D41440" w:rsidRPr="00AE700D" w:rsidRDefault="00D41440" w:rsidP="00D41440">
      <w:pPr>
        <w:rPr>
          <w:rFonts w:ascii="Times New Roman" w:hAnsi="Times New Roman" w:cs="Times New Roman"/>
        </w:rPr>
      </w:pPr>
      <w:r w:rsidRPr="00AE700D">
        <w:rPr>
          <w:rFonts w:ascii="Times New Roman" w:hAnsi="Times New Roman" w:cs="Times New Roman"/>
        </w:rPr>
        <w:t>The</w:t>
      </w:r>
      <w:r w:rsidR="003E5FA8">
        <w:rPr>
          <w:rFonts w:ascii="Times New Roman" w:hAnsi="Times New Roman" w:cs="Times New Roman"/>
        </w:rPr>
        <w:t xml:space="preserve"> SLIFE District</w:t>
      </w:r>
      <w:r w:rsidRPr="00AE700D">
        <w:rPr>
          <w:rFonts w:ascii="Times New Roman" w:hAnsi="Times New Roman" w:cs="Times New Roman"/>
        </w:rPr>
        <w:t xml:space="preserve"> </w:t>
      </w:r>
      <w:r w:rsidR="003E5FA8">
        <w:rPr>
          <w:rFonts w:ascii="Times New Roman" w:hAnsi="Times New Roman" w:cs="Times New Roman"/>
        </w:rPr>
        <w:t>S</w:t>
      </w:r>
      <w:r w:rsidRPr="00AE700D">
        <w:rPr>
          <w:rFonts w:ascii="Times New Roman" w:hAnsi="Times New Roman" w:cs="Times New Roman"/>
        </w:rPr>
        <w:t>elf-</w:t>
      </w:r>
      <w:r w:rsidR="003E5FA8">
        <w:rPr>
          <w:rFonts w:ascii="Times New Roman" w:hAnsi="Times New Roman" w:cs="Times New Roman"/>
        </w:rPr>
        <w:t>A</w:t>
      </w:r>
      <w:r w:rsidRPr="00AE700D">
        <w:rPr>
          <w:rFonts w:ascii="Times New Roman" w:hAnsi="Times New Roman" w:cs="Times New Roman"/>
        </w:rPr>
        <w:t xml:space="preserve">ssessment tool is available as a </w:t>
      </w:r>
      <w:r w:rsidR="001C7A04">
        <w:rPr>
          <w:rFonts w:ascii="Times New Roman" w:hAnsi="Times New Roman" w:cs="Times New Roman"/>
        </w:rPr>
        <w:t>W</w:t>
      </w:r>
      <w:r w:rsidR="002343F0" w:rsidRPr="002343F0">
        <w:rPr>
          <w:rFonts w:ascii="Times New Roman" w:hAnsi="Times New Roman" w:cs="Times New Roman"/>
        </w:rPr>
        <w:t xml:space="preserve">ord document and pdf.  There is also </w:t>
      </w:r>
      <w:r w:rsidRPr="00AE700D">
        <w:rPr>
          <w:rFonts w:ascii="Times New Roman" w:hAnsi="Times New Roman" w:cs="Times New Roman"/>
        </w:rPr>
        <w:t xml:space="preserve">a Google Sheets version available if that is the district preference. </w:t>
      </w:r>
    </w:p>
    <w:p w14:paraId="2528217D" w14:textId="308A260C" w:rsidR="00D41440" w:rsidRPr="00AE700D" w:rsidRDefault="00D41440" w:rsidP="00D41440">
      <w:pPr>
        <w:rPr>
          <w:rFonts w:ascii="Times New Roman" w:hAnsi="Times New Roman" w:cs="Times New Roman"/>
        </w:rPr>
      </w:pPr>
      <w:r w:rsidRPr="00AE700D">
        <w:rPr>
          <w:rFonts w:ascii="Times New Roman" w:hAnsi="Times New Roman" w:cs="Times New Roman"/>
        </w:rPr>
        <w:t>District teams review and score their implementation of SLIFE policies, programs, and practices using the tool. Teams can choose to have each member complete the tool individually and then discuss results to reach a consensus, or they may complete the assessment collaboratively from the start.</w:t>
      </w:r>
    </w:p>
    <w:p w14:paraId="1172CC42" w14:textId="37255DB7" w:rsidR="00D41440" w:rsidRPr="00AE700D" w:rsidRDefault="00D41440" w:rsidP="00D41440">
      <w:pPr>
        <w:rPr>
          <w:rFonts w:ascii="Times New Roman" w:hAnsi="Times New Roman" w:cs="Times New Roman"/>
        </w:rPr>
      </w:pPr>
      <w:r w:rsidRPr="00AE700D">
        <w:rPr>
          <w:rFonts w:ascii="Times New Roman" w:hAnsi="Times New Roman" w:cs="Times New Roman"/>
        </w:rPr>
        <w:t xml:space="preserve">If using the Google Sheets version, teams should copy and save it to a district folder. The online tool auto-calculates scores, whereas the </w:t>
      </w:r>
      <w:r w:rsidR="00E24FBE">
        <w:rPr>
          <w:rFonts w:ascii="Times New Roman" w:hAnsi="Times New Roman" w:cs="Times New Roman"/>
        </w:rPr>
        <w:t>Word and pdf</w:t>
      </w:r>
      <w:r w:rsidRPr="00AE700D">
        <w:rPr>
          <w:rFonts w:ascii="Times New Roman" w:hAnsi="Times New Roman" w:cs="Times New Roman"/>
        </w:rPr>
        <w:t xml:space="preserve"> version</w:t>
      </w:r>
      <w:r w:rsidR="00E24FBE">
        <w:rPr>
          <w:rFonts w:ascii="Times New Roman" w:hAnsi="Times New Roman" w:cs="Times New Roman"/>
        </w:rPr>
        <w:t>s</w:t>
      </w:r>
      <w:r w:rsidRPr="00AE700D">
        <w:rPr>
          <w:rFonts w:ascii="Times New Roman" w:hAnsi="Times New Roman" w:cs="Times New Roman"/>
        </w:rPr>
        <w:t xml:space="preserve"> require manual calculations.</w:t>
      </w:r>
    </w:p>
    <w:p w14:paraId="6835C538" w14:textId="2F8B6372" w:rsidR="00D41440" w:rsidRPr="00AE700D" w:rsidRDefault="00D41440" w:rsidP="00D41440">
      <w:pPr>
        <w:rPr>
          <w:rFonts w:ascii="Times New Roman" w:hAnsi="Times New Roman" w:cs="Times New Roman"/>
        </w:rPr>
      </w:pPr>
      <w:r w:rsidRPr="00AE700D">
        <w:rPr>
          <w:rFonts w:ascii="Times New Roman" w:hAnsi="Times New Roman" w:cs="Times New Roman"/>
        </w:rPr>
        <w:t>This assessment process can be completed in a single session or divided into steps, allowing time for reflection before creating an action plan.</w:t>
      </w:r>
    </w:p>
    <w:p w14:paraId="490FBE2F" w14:textId="1E002576" w:rsidR="00D41440" w:rsidRPr="00AE700D" w:rsidRDefault="00D41440" w:rsidP="00D41440">
      <w:pPr>
        <w:rPr>
          <w:rFonts w:ascii="Times New Roman" w:hAnsi="Times New Roman" w:cs="Times New Roman"/>
          <w:b/>
          <w:bCs/>
        </w:rPr>
      </w:pPr>
      <w:r w:rsidRPr="00AE700D">
        <w:rPr>
          <w:rFonts w:ascii="Times New Roman" w:hAnsi="Times New Roman" w:cs="Times New Roman"/>
          <w:b/>
          <w:bCs/>
        </w:rPr>
        <w:t>Slide 1</w:t>
      </w:r>
      <w:r w:rsidR="00796AE6">
        <w:rPr>
          <w:rFonts w:ascii="Times New Roman" w:hAnsi="Times New Roman" w:cs="Times New Roman"/>
          <w:b/>
          <w:bCs/>
        </w:rPr>
        <w:t>4</w:t>
      </w:r>
      <w:r w:rsidRPr="00AE700D">
        <w:rPr>
          <w:rFonts w:ascii="Times New Roman" w:hAnsi="Times New Roman" w:cs="Times New Roman"/>
          <w:b/>
          <w:bCs/>
        </w:rPr>
        <w:t>:</w:t>
      </w:r>
    </w:p>
    <w:p w14:paraId="1D5244C3" w14:textId="7F8477DD" w:rsidR="00D41440" w:rsidRPr="00AE700D" w:rsidRDefault="00D41440" w:rsidP="00D41440">
      <w:pPr>
        <w:rPr>
          <w:rFonts w:ascii="Times New Roman" w:hAnsi="Times New Roman" w:cs="Times New Roman"/>
        </w:rPr>
      </w:pPr>
      <w:r w:rsidRPr="00AE700D">
        <w:rPr>
          <w:rFonts w:ascii="Times New Roman" w:hAnsi="Times New Roman" w:cs="Times New Roman"/>
        </w:rPr>
        <w:t>Assembling the Team</w:t>
      </w:r>
    </w:p>
    <w:p w14:paraId="06F484CD" w14:textId="2EC9A10C" w:rsidR="00D41440" w:rsidRPr="00AE700D" w:rsidRDefault="00D41440" w:rsidP="00D41440">
      <w:pPr>
        <w:rPr>
          <w:rFonts w:ascii="Times New Roman" w:hAnsi="Times New Roman" w:cs="Times New Roman"/>
          <w:b/>
          <w:bCs/>
        </w:rPr>
      </w:pPr>
      <w:r w:rsidRPr="00AE700D">
        <w:rPr>
          <w:rFonts w:ascii="Times New Roman" w:hAnsi="Times New Roman" w:cs="Times New Roman"/>
          <w:b/>
          <w:bCs/>
        </w:rPr>
        <w:t>Slide 1</w:t>
      </w:r>
      <w:r w:rsidR="00FD010A">
        <w:rPr>
          <w:rFonts w:ascii="Times New Roman" w:hAnsi="Times New Roman" w:cs="Times New Roman"/>
          <w:b/>
          <w:bCs/>
        </w:rPr>
        <w:t>5</w:t>
      </w:r>
      <w:r w:rsidRPr="00AE700D">
        <w:rPr>
          <w:rFonts w:ascii="Times New Roman" w:hAnsi="Times New Roman" w:cs="Times New Roman"/>
          <w:b/>
          <w:bCs/>
        </w:rPr>
        <w:t xml:space="preserve">: </w:t>
      </w:r>
    </w:p>
    <w:p w14:paraId="303E9598" w14:textId="3DFCE8BC" w:rsidR="00D41440" w:rsidRPr="00AE700D" w:rsidRDefault="00D41440" w:rsidP="00D41440">
      <w:pPr>
        <w:rPr>
          <w:rFonts w:ascii="Times New Roman" w:hAnsi="Times New Roman" w:cs="Times New Roman"/>
        </w:rPr>
      </w:pPr>
      <w:r w:rsidRPr="00AE700D">
        <w:rPr>
          <w:rFonts w:ascii="Times New Roman" w:hAnsi="Times New Roman" w:cs="Times New Roman"/>
        </w:rPr>
        <w:t>Districts should assemble a targeted team of stakeholders with direct experience and knowledge of SLIFE programs, policies, and student needs within the district. The team should be empowered to assess existing SLIFE systems and to provide recommendations for change. Team composition will vary by district, depending on factors such as district size, available resources, and the specific characteristics of the SLIFE population served. When selecting team members, prioritize individuals deeply familiar with current SLIFE practices, strengths, and challenges, as well as those responsible for developing and enacting the resulting action plan.</w:t>
      </w:r>
    </w:p>
    <w:p w14:paraId="3936956B" w14:textId="15BA89A1" w:rsidR="00D41440" w:rsidRPr="00AE700D" w:rsidRDefault="00D41440" w:rsidP="00D41440">
      <w:pPr>
        <w:rPr>
          <w:rFonts w:ascii="Times New Roman" w:hAnsi="Times New Roman" w:cs="Times New Roman"/>
        </w:rPr>
      </w:pPr>
      <w:r w:rsidRPr="00AE700D">
        <w:rPr>
          <w:rFonts w:ascii="Times New Roman" w:hAnsi="Times New Roman" w:cs="Times New Roman"/>
        </w:rPr>
        <w:t>It is essential to include members with demonstrated SLIFE expertise.</w:t>
      </w:r>
    </w:p>
    <w:p w14:paraId="334CDE4E" w14:textId="42477F80" w:rsidR="00D41440" w:rsidRPr="00AE700D" w:rsidRDefault="00D41440" w:rsidP="00D41440">
      <w:pPr>
        <w:rPr>
          <w:rFonts w:ascii="Times New Roman" w:hAnsi="Times New Roman" w:cs="Times New Roman"/>
          <w:b/>
          <w:bCs/>
        </w:rPr>
      </w:pPr>
      <w:r w:rsidRPr="00AE700D">
        <w:rPr>
          <w:rFonts w:ascii="Times New Roman" w:hAnsi="Times New Roman" w:cs="Times New Roman"/>
          <w:b/>
          <w:bCs/>
        </w:rPr>
        <w:lastRenderedPageBreak/>
        <w:t>Slide 1</w:t>
      </w:r>
      <w:r w:rsidR="00911733">
        <w:rPr>
          <w:rFonts w:ascii="Times New Roman" w:hAnsi="Times New Roman" w:cs="Times New Roman"/>
          <w:b/>
          <w:bCs/>
        </w:rPr>
        <w:t>6</w:t>
      </w:r>
      <w:r w:rsidRPr="00AE700D">
        <w:rPr>
          <w:rFonts w:ascii="Times New Roman" w:hAnsi="Times New Roman" w:cs="Times New Roman"/>
          <w:b/>
          <w:bCs/>
        </w:rPr>
        <w:t>:</w:t>
      </w:r>
    </w:p>
    <w:p w14:paraId="1074F7C4" w14:textId="46A260E5" w:rsidR="00BE094A" w:rsidRPr="00AE700D" w:rsidRDefault="00BE094A" w:rsidP="00BE094A">
      <w:pPr>
        <w:rPr>
          <w:rFonts w:ascii="Times New Roman" w:hAnsi="Times New Roman" w:cs="Times New Roman"/>
        </w:rPr>
      </w:pPr>
      <w:r w:rsidRPr="00AE700D">
        <w:rPr>
          <w:rFonts w:ascii="Times New Roman" w:hAnsi="Times New Roman" w:cs="Times New Roman"/>
        </w:rPr>
        <w:t>Consider including the following key stakeholders on your team: central office administrators, building principals, instructional coaches, SLIFE program coordinators, ESL and general education teachers, special educators, counselors, and support staff who work directly with SLIFE. Whenever possible, also involve family representatives and student voices to ensure well-rounded feedback and planning.</w:t>
      </w:r>
    </w:p>
    <w:p w14:paraId="71A826CF" w14:textId="4C8F6072"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Slide 1</w:t>
      </w:r>
      <w:r w:rsidR="007366AB">
        <w:rPr>
          <w:rFonts w:ascii="Times New Roman" w:hAnsi="Times New Roman" w:cs="Times New Roman"/>
          <w:b/>
          <w:bCs/>
        </w:rPr>
        <w:t>7</w:t>
      </w:r>
      <w:r w:rsidRPr="00AE700D">
        <w:rPr>
          <w:rFonts w:ascii="Times New Roman" w:hAnsi="Times New Roman" w:cs="Times New Roman"/>
          <w:b/>
          <w:bCs/>
        </w:rPr>
        <w:t xml:space="preserve">: </w:t>
      </w:r>
    </w:p>
    <w:p w14:paraId="4740CA41" w14:textId="03380DDC" w:rsidR="00BE094A" w:rsidRPr="00AE700D" w:rsidRDefault="00BE094A" w:rsidP="00BE094A">
      <w:pPr>
        <w:rPr>
          <w:rFonts w:ascii="Times New Roman" w:hAnsi="Times New Roman" w:cs="Times New Roman"/>
        </w:rPr>
      </w:pPr>
      <w:r w:rsidRPr="00AE700D">
        <w:rPr>
          <w:rFonts w:ascii="Times New Roman" w:hAnsi="Times New Roman" w:cs="Times New Roman"/>
        </w:rPr>
        <w:t xml:space="preserve">Elements of the Tool </w:t>
      </w:r>
    </w:p>
    <w:p w14:paraId="5E5CE6F8" w14:textId="0A6C75CD"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Slide 1</w:t>
      </w:r>
      <w:r w:rsidR="007E1C45">
        <w:rPr>
          <w:rFonts w:ascii="Times New Roman" w:hAnsi="Times New Roman" w:cs="Times New Roman"/>
          <w:b/>
          <w:bCs/>
        </w:rPr>
        <w:t>8</w:t>
      </w:r>
      <w:r w:rsidRPr="00AE700D">
        <w:rPr>
          <w:rFonts w:ascii="Times New Roman" w:hAnsi="Times New Roman" w:cs="Times New Roman"/>
          <w:b/>
          <w:bCs/>
        </w:rPr>
        <w:t>:</w:t>
      </w:r>
    </w:p>
    <w:p w14:paraId="2B44619F" w14:textId="11358B4C" w:rsidR="00BE094A" w:rsidRPr="00AE700D" w:rsidRDefault="00BE094A" w:rsidP="00BE094A">
      <w:pPr>
        <w:rPr>
          <w:rFonts w:ascii="Times New Roman" w:hAnsi="Times New Roman" w:cs="Times New Roman"/>
        </w:rPr>
      </w:pPr>
      <w:r w:rsidRPr="00BE094A">
        <w:rPr>
          <w:rFonts w:ascii="Times New Roman" w:hAnsi="Times New Roman" w:cs="Times New Roman"/>
        </w:rPr>
        <w:t>As I mentioned earlier</w:t>
      </w:r>
      <w:r w:rsidRPr="00AE700D">
        <w:rPr>
          <w:rFonts w:ascii="Times New Roman" w:hAnsi="Times New Roman" w:cs="Times New Roman"/>
        </w:rPr>
        <w:t xml:space="preserve">, the </w:t>
      </w:r>
      <w:r w:rsidR="003E5FA8">
        <w:rPr>
          <w:rFonts w:ascii="Times New Roman" w:hAnsi="Times New Roman" w:cs="Times New Roman"/>
        </w:rPr>
        <w:t>SLIFE D</w:t>
      </w:r>
      <w:r w:rsidRPr="00AE700D">
        <w:rPr>
          <w:rFonts w:ascii="Times New Roman" w:hAnsi="Times New Roman" w:cs="Times New Roman"/>
        </w:rPr>
        <w:t xml:space="preserve">istrict </w:t>
      </w:r>
      <w:r w:rsidR="003E5FA8">
        <w:rPr>
          <w:rFonts w:ascii="Times New Roman" w:hAnsi="Times New Roman" w:cs="Times New Roman"/>
        </w:rPr>
        <w:t>S</w:t>
      </w:r>
      <w:r w:rsidRPr="00AE700D">
        <w:rPr>
          <w:rFonts w:ascii="Times New Roman" w:hAnsi="Times New Roman" w:cs="Times New Roman"/>
        </w:rPr>
        <w:t>elf-</w:t>
      </w:r>
      <w:r w:rsidR="003E5FA8">
        <w:rPr>
          <w:rFonts w:ascii="Times New Roman" w:hAnsi="Times New Roman" w:cs="Times New Roman"/>
        </w:rPr>
        <w:t>A</w:t>
      </w:r>
      <w:r w:rsidRPr="00AE700D">
        <w:rPr>
          <w:rFonts w:ascii="Times New Roman" w:hAnsi="Times New Roman" w:cs="Times New Roman"/>
        </w:rPr>
        <w:t>ssessment was created directly based on the DESE SLIFE Guidance document. Every step and all terminology within the tool are aligned with those outlined in the Guidance, ensuring full consistency throughout.</w:t>
      </w:r>
    </w:p>
    <w:p w14:paraId="6ED4CE33" w14:textId="777EE22A"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Slide 1</w:t>
      </w:r>
      <w:r w:rsidR="007E1C45">
        <w:rPr>
          <w:rFonts w:ascii="Times New Roman" w:hAnsi="Times New Roman" w:cs="Times New Roman"/>
          <w:b/>
          <w:bCs/>
        </w:rPr>
        <w:t>9</w:t>
      </w:r>
      <w:r w:rsidRPr="00AE700D">
        <w:rPr>
          <w:rFonts w:ascii="Times New Roman" w:hAnsi="Times New Roman" w:cs="Times New Roman"/>
          <w:b/>
          <w:bCs/>
        </w:rPr>
        <w:t>:</w:t>
      </w:r>
    </w:p>
    <w:p w14:paraId="331F7E7B" w14:textId="185057B2" w:rsidR="00DF0F7B" w:rsidRPr="00DF0F7B" w:rsidRDefault="00DF0F7B" w:rsidP="00DF0F7B">
      <w:pPr>
        <w:rPr>
          <w:rFonts w:ascii="Times New Roman" w:hAnsi="Times New Roman" w:cs="Times New Roman"/>
        </w:rPr>
      </w:pPr>
      <w:r w:rsidRPr="00DF0F7B">
        <w:rPr>
          <w:rFonts w:ascii="Times New Roman" w:hAnsi="Times New Roman" w:cs="Times New Roman"/>
        </w:rPr>
        <w:t xml:space="preserve">The SLIFE District Self-Assessment is </w:t>
      </w:r>
      <w:r w:rsidR="007640A0" w:rsidRPr="007640A0">
        <w:rPr>
          <w:rFonts w:ascii="Times New Roman" w:hAnsi="Times New Roman" w:cs="Times New Roman"/>
        </w:rPr>
        <w:t>provided as a PDF or Word version as well as a Google Sheets version</w:t>
      </w:r>
      <w:r w:rsidRPr="00DF0F7B">
        <w:rPr>
          <w:rFonts w:ascii="Times New Roman" w:hAnsi="Times New Roman" w:cs="Times New Roman"/>
        </w:rPr>
        <w:t>; districts may select whichever format best meets their needs. For this webinar, the Word version will be used for demonstration, allowing everyone to review the tool’s structure and features. The Google Sheets version offers the same content but will automatically calculate scores.</w:t>
      </w:r>
    </w:p>
    <w:p w14:paraId="5A43F8F1" w14:textId="77777777" w:rsidR="00DF0F7B" w:rsidRPr="00DF0F7B" w:rsidRDefault="00DF0F7B" w:rsidP="00DF0F7B">
      <w:pPr>
        <w:rPr>
          <w:rFonts w:ascii="Times New Roman" w:hAnsi="Times New Roman" w:cs="Times New Roman"/>
        </w:rPr>
      </w:pPr>
      <w:r w:rsidRPr="00DF0F7B">
        <w:rPr>
          <w:rFonts w:ascii="Times New Roman" w:hAnsi="Times New Roman" w:cs="Times New Roman"/>
        </w:rPr>
        <w:t xml:space="preserve">To use the PDF or Word version, distribute a copy to each team member. If your team prefers typing, the team may want to use the Word version. Team members may first complete the assessment individually, scoring each item, and then discuss as a group to reach consensus on every item. </w:t>
      </w:r>
    </w:p>
    <w:p w14:paraId="7CB22198" w14:textId="77777777" w:rsidR="00DF0F7B" w:rsidRPr="00DF0F7B" w:rsidRDefault="00DF0F7B" w:rsidP="00DF0F7B">
      <w:pPr>
        <w:rPr>
          <w:rFonts w:ascii="Times New Roman" w:hAnsi="Times New Roman" w:cs="Times New Roman"/>
        </w:rPr>
      </w:pPr>
      <w:r w:rsidRPr="00DF0F7B">
        <w:rPr>
          <w:rFonts w:ascii="Times New Roman" w:hAnsi="Times New Roman" w:cs="Times New Roman"/>
        </w:rPr>
        <w:t>Alternatively, the team may complete a single form together, discussing and agreeing on each response as a group. Choose the procedure that aligns best with your team’s workflow.</w:t>
      </w:r>
    </w:p>
    <w:p w14:paraId="7D14251C" w14:textId="219436DB"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 xml:space="preserve">Slide </w:t>
      </w:r>
      <w:r w:rsidR="0094426B">
        <w:rPr>
          <w:rFonts w:ascii="Times New Roman" w:hAnsi="Times New Roman" w:cs="Times New Roman"/>
          <w:b/>
          <w:bCs/>
        </w:rPr>
        <w:t>20</w:t>
      </w:r>
      <w:r w:rsidRPr="00AE700D">
        <w:rPr>
          <w:rFonts w:ascii="Times New Roman" w:hAnsi="Times New Roman" w:cs="Times New Roman"/>
          <w:b/>
          <w:bCs/>
        </w:rPr>
        <w:t>:</w:t>
      </w:r>
    </w:p>
    <w:p w14:paraId="51023B5D" w14:textId="425510E8" w:rsidR="00BE094A" w:rsidRPr="00AE700D" w:rsidRDefault="00BE094A" w:rsidP="00BE094A">
      <w:pPr>
        <w:rPr>
          <w:rFonts w:ascii="Times New Roman" w:hAnsi="Times New Roman" w:cs="Times New Roman"/>
        </w:rPr>
      </w:pPr>
      <w:r w:rsidRPr="00AE700D">
        <w:rPr>
          <w:rFonts w:ascii="Times New Roman" w:hAnsi="Times New Roman" w:cs="Times New Roman"/>
        </w:rPr>
        <w:t>The initial two pages of the</w:t>
      </w:r>
      <w:r w:rsidR="007E0DF6">
        <w:rPr>
          <w:rFonts w:ascii="Times New Roman" w:hAnsi="Times New Roman" w:cs="Times New Roman"/>
        </w:rPr>
        <w:t xml:space="preserve"> SLIFE District</w:t>
      </w:r>
      <w:r w:rsidRPr="00AE700D">
        <w:rPr>
          <w:rFonts w:ascii="Times New Roman" w:hAnsi="Times New Roman" w:cs="Times New Roman"/>
        </w:rPr>
        <w:t xml:space="preserve"> </w:t>
      </w:r>
      <w:r w:rsidR="007E0DF6">
        <w:rPr>
          <w:rFonts w:ascii="Times New Roman" w:hAnsi="Times New Roman" w:cs="Times New Roman"/>
        </w:rPr>
        <w:t>S</w:t>
      </w:r>
      <w:r w:rsidRPr="00AE700D">
        <w:rPr>
          <w:rFonts w:ascii="Times New Roman" w:hAnsi="Times New Roman" w:cs="Times New Roman"/>
        </w:rPr>
        <w:t>elf-</w:t>
      </w:r>
      <w:r w:rsidR="007E0DF6">
        <w:rPr>
          <w:rFonts w:ascii="Times New Roman" w:hAnsi="Times New Roman" w:cs="Times New Roman"/>
        </w:rPr>
        <w:t>A</w:t>
      </w:r>
      <w:r w:rsidRPr="00AE700D">
        <w:rPr>
          <w:rFonts w:ascii="Times New Roman" w:hAnsi="Times New Roman" w:cs="Times New Roman"/>
        </w:rPr>
        <w:t>ssessment contain background information and instructions for completing the assessment.</w:t>
      </w:r>
    </w:p>
    <w:p w14:paraId="230FB2C6" w14:textId="62F4ACDC"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 xml:space="preserve">Slide </w:t>
      </w:r>
      <w:r w:rsidR="0094426B">
        <w:rPr>
          <w:rFonts w:ascii="Times New Roman" w:hAnsi="Times New Roman" w:cs="Times New Roman"/>
          <w:b/>
          <w:bCs/>
        </w:rPr>
        <w:t>21</w:t>
      </w:r>
      <w:r w:rsidRPr="00AE700D">
        <w:rPr>
          <w:rFonts w:ascii="Times New Roman" w:hAnsi="Times New Roman" w:cs="Times New Roman"/>
          <w:b/>
          <w:bCs/>
        </w:rPr>
        <w:t>:</w:t>
      </w:r>
    </w:p>
    <w:p w14:paraId="74F42C43" w14:textId="397D0359" w:rsidR="00BE094A" w:rsidRPr="00AE700D" w:rsidRDefault="00BE094A" w:rsidP="00BE094A">
      <w:pPr>
        <w:rPr>
          <w:rFonts w:ascii="Times New Roman" w:hAnsi="Times New Roman" w:cs="Times New Roman"/>
        </w:rPr>
      </w:pPr>
      <w:r w:rsidRPr="00AE700D">
        <w:rPr>
          <w:rFonts w:ascii="Times New Roman" w:hAnsi="Times New Roman" w:cs="Times New Roman"/>
        </w:rPr>
        <w:t>For reference, we have provided direct links to the DESE SLIFE Guidance document and DESE SLIFE Toolkit. As your team completes the self-assessment, it is recommended to keep the guidance document accessible—this will allow you to verify definitions, clarify procedures, and ensure that every response accurately reflects the criteria outlined in each step.</w:t>
      </w:r>
    </w:p>
    <w:p w14:paraId="01F875F4" w14:textId="5ED39491" w:rsidR="00BE094A" w:rsidRPr="00AE700D" w:rsidRDefault="00BE094A" w:rsidP="00BE094A">
      <w:pPr>
        <w:rPr>
          <w:rFonts w:ascii="Times New Roman" w:hAnsi="Times New Roman" w:cs="Times New Roman"/>
          <w:b/>
          <w:bCs/>
        </w:rPr>
      </w:pPr>
      <w:r w:rsidRPr="00AE700D">
        <w:rPr>
          <w:rFonts w:ascii="Times New Roman" w:hAnsi="Times New Roman" w:cs="Times New Roman"/>
          <w:b/>
          <w:bCs/>
        </w:rPr>
        <w:t xml:space="preserve">Step </w:t>
      </w:r>
      <w:r w:rsidR="00676B92">
        <w:rPr>
          <w:rFonts w:ascii="Times New Roman" w:hAnsi="Times New Roman" w:cs="Times New Roman"/>
          <w:b/>
          <w:bCs/>
        </w:rPr>
        <w:t>22</w:t>
      </w:r>
      <w:r w:rsidRPr="00AE700D">
        <w:rPr>
          <w:rFonts w:ascii="Times New Roman" w:hAnsi="Times New Roman" w:cs="Times New Roman"/>
          <w:b/>
          <w:bCs/>
        </w:rPr>
        <w:t>:</w:t>
      </w:r>
    </w:p>
    <w:p w14:paraId="7EA629A5" w14:textId="270224F7" w:rsidR="00BE094A" w:rsidRPr="00AE700D" w:rsidRDefault="00BE094A" w:rsidP="00BE094A">
      <w:pPr>
        <w:rPr>
          <w:rFonts w:ascii="Times New Roman" w:hAnsi="Times New Roman" w:cs="Times New Roman"/>
        </w:rPr>
      </w:pPr>
      <w:r w:rsidRPr="00AE700D">
        <w:rPr>
          <w:rFonts w:ascii="Times New Roman" w:hAnsi="Times New Roman" w:cs="Times New Roman"/>
        </w:rPr>
        <w:lastRenderedPageBreak/>
        <w:t xml:space="preserve">You will find the scoring criteria detailed in the instructions section </w:t>
      </w:r>
    </w:p>
    <w:p w14:paraId="3A3F3EA1" w14:textId="3FC03142" w:rsidR="00BE094A" w:rsidRDefault="00BE094A" w:rsidP="00BE094A">
      <w:pPr>
        <w:rPr>
          <w:rFonts w:ascii="Times New Roman" w:hAnsi="Times New Roman" w:cs="Times New Roman"/>
          <w:b/>
          <w:bCs/>
        </w:rPr>
      </w:pPr>
      <w:r w:rsidRPr="00AE700D">
        <w:rPr>
          <w:rFonts w:ascii="Times New Roman" w:hAnsi="Times New Roman" w:cs="Times New Roman"/>
          <w:b/>
          <w:bCs/>
        </w:rPr>
        <w:t>Step 2</w:t>
      </w:r>
      <w:r w:rsidR="00CB7B29">
        <w:rPr>
          <w:rFonts w:ascii="Times New Roman" w:hAnsi="Times New Roman" w:cs="Times New Roman"/>
          <w:b/>
          <w:bCs/>
        </w:rPr>
        <w:t>3</w:t>
      </w:r>
      <w:r w:rsidRPr="00AE700D">
        <w:rPr>
          <w:rFonts w:ascii="Times New Roman" w:hAnsi="Times New Roman" w:cs="Times New Roman"/>
          <w:b/>
          <w:bCs/>
        </w:rPr>
        <w:t>:</w:t>
      </w:r>
    </w:p>
    <w:p w14:paraId="59898137" w14:textId="12FBACC3" w:rsidR="00CB7B29" w:rsidRPr="00AE700D" w:rsidRDefault="00CB7B29" w:rsidP="00CB7B29">
      <w:pPr>
        <w:rPr>
          <w:rFonts w:ascii="Times New Roman" w:hAnsi="Times New Roman" w:cs="Times New Roman"/>
        </w:rPr>
      </w:pPr>
      <w:r>
        <w:rPr>
          <w:rFonts w:ascii="Times New Roman" w:hAnsi="Times New Roman" w:cs="Times New Roman"/>
        </w:rPr>
        <w:t>A</w:t>
      </w:r>
      <w:r w:rsidRPr="00AE700D">
        <w:rPr>
          <w:rFonts w:ascii="Times New Roman" w:hAnsi="Times New Roman" w:cs="Times New Roman"/>
        </w:rPr>
        <w:t>nd explicitly identified within each table of the self-assessment. Next, we will examine these scoring guidelines in greater detail.</w:t>
      </w:r>
    </w:p>
    <w:p w14:paraId="05C73758" w14:textId="0CAF2165" w:rsidR="00BA2FED" w:rsidRPr="00AE700D" w:rsidRDefault="00CB7B29" w:rsidP="00BE094A">
      <w:pPr>
        <w:rPr>
          <w:rFonts w:ascii="Times New Roman" w:hAnsi="Times New Roman" w:cs="Times New Roman"/>
          <w:b/>
          <w:bCs/>
        </w:rPr>
      </w:pPr>
      <w:r w:rsidRPr="00AE700D">
        <w:rPr>
          <w:rFonts w:ascii="Times New Roman" w:hAnsi="Times New Roman" w:cs="Times New Roman"/>
          <w:b/>
          <w:bCs/>
        </w:rPr>
        <w:t>Step 2</w:t>
      </w:r>
      <w:r>
        <w:rPr>
          <w:rFonts w:ascii="Times New Roman" w:hAnsi="Times New Roman" w:cs="Times New Roman"/>
          <w:b/>
          <w:bCs/>
        </w:rPr>
        <w:t>4</w:t>
      </w:r>
      <w:r w:rsidRPr="00AE700D">
        <w:rPr>
          <w:rFonts w:ascii="Times New Roman" w:hAnsi="Times New Roman" w:cs="Times New Roman"/>
          <w:b/>
          <w:bCs/>
        </w:rPr>
        <w:t>:</w:t>
      </w:r>
    </w:p>
    <w:p w14:paraId="2F518F10" w14:textId="1135E07E" w:rsidR="00536D15" w:rsidRPr="00AE700D" w:rsidRDefault="00536D15" w:rsidP="00536D15">
      <w:pPr>
        <w:rPr>
          <w:rFonts w:ascii="Times New Roman" w:hAnsi="Times New Roman" w:cs="Times New Roman"/>
        </w:rPr>
      </w:pPr>
      <w:r w:rsidRPr="00AE700D">
        <w:rPr>
          <w:rFonts w:ascii="Times New Roman" w:hAnsi="Times New Roman" w:cs="Times New Roman"/>
        </w:rPr>
        <w:t>For scoring, we will use the same rubric as the DESE MTSS Self-Assessment. Each indicator in the tool should be rated on a scale from 1 to 4, where: [Read slide]</w:t>
      </w:r>
    </w:p>
    <w:p w14:paraId="7A638197" w14:textId="09ADA747" w:rsidR="00BE094A" w:rsidRPr="00AE700D" w:rsidRDefault="00536D15" w:rsidP="00BE094A">
      <w:pPr>
        <w:rPr>
          <w:rFonts w:ascii="Times New Roman" w:hAnsi="Times New Roman" w:cs="Times New Roman"/>
          <w:b/>
          <w:bCs/>
        </w:rPr>
      </w:pPr>
      <w:r w:rsidRPr="00AE700D">
        <w:rPr>
          <w:rFonts w:ascii="Times New Roman" w:hAnsi="Times New Roman" w:cs="Times New Roman"/>
          <w:b/>
          <w:bCs/>
        </w:rPr>
        <w:t>Slide 2</w:t>
      </w:r>
      <w:r w:rsidR="00F45679">
        <w:rPr>
          <w:rFonts w:ascii="Times New Roman" w:hAnsi="Times New Roman" w:cs="Times New Roman"/>
          <w:b/>
          <w:bCs/>
        </w:rPr>
        <w:t>5</w:t>
      </w:r>
      <w:r w:rsidRPr="00AE700D">
        <w:rPr>
          <w:rFonts w:ascii="Times New Roman" w:hAnsi="Times New Roman" w:cs="Times New Roman"/>
          <w:b/>
          <w:bCs/>
        </w:rPr>
        <w:t>:</w:t>
      </w:r>
    </w:p>
    <w:p w14:paraId="4FF9200C" w14:textId="65F70304" w:rsidR="00536D15" w:rsidRPr="00AE700D" w:rsidRDefault="00536D15" w:rsidP="00536D15">
      <w:pPr>
        <w:rPr>
          <w:rFonts w:ascii="Times New Roman" w:hAnsi="Times New Roman" w:cs="Times New Roman"/>
        </w:rPr>
      </w:pPr>
      <w:r w:rsidRPr="00AE700D">
        <w:rPr>
          <w:rFonts w:ascii="Times New Roman" w:hAnsi="Times New Roman" w:cs="Times New Roman"/>
        </w:rPr>
        <w:t>Now, let’s examine the structure of the tool in detail. At this time, please pause the video and review each page of the assessment thoroughly.</w:t>
      </w:r>
    </w:p>
    <w:p w14:paraId="0F4A2E76" w14:textId="1F991CF8" w:rsidR="00536D15" w:rsidRPr="00AE700D" w:rsidRDefault="00536D15" w:rsidP="00536D15">
      <w:pPr>
        <w:rPr>
          <w:rFonts w:ascii="Times New Roman" w:hAnsi="Times New Roman" w:cs="Times New Roman"/>
        </w:rPr>
      </w:pPr>
      <w:r w:rsidRPr="00AE700D">
        <w:rPr>
          <w:rFonts w:ascii="Times New Roman" w:hAnsi="Times New Roman" w:cs="Times New Roman"/>
        </w:rPr>
        <w:t>Once you have completed your review, return to the screen and press play to continue.</w:t>
      </w:r>
    </w:p>
    <w:p w14:paraId="7BCF9C41" w14:textId="2FDEF0BD" w:rsidR="00536D15" w:rsidRPr="00AE700D" w:rsidRDefault="00536D15" w:rsidP="00536D15">
      <w:pPr>
        <w:rPr>
          <w:rFonts w:ascii="Times New Roman" w:hAnsi="Times New Roman" w:cs="Times New Roman"/>
          <w:b/>
          <w:bCs/>
        </w:rPr>
      </w:pPr>
      <w:r w:rsidRPr="00AE700D">
        <w:rPr>
          <w:rFonts w:ascii="Times New Roman" w:hAnsi="Times New Roman" w:cs="Times New Roman"/>
          <w:b/>
          <w:bCs/>
        </w:rPr>
        <w:t>S</w:t>
      </w:r>
      <w:r w:rsidR="00AE700D" w:rsidRPr="00AE700D">
        <w:rPr>
          <w:rFonts w:ascii="Times New Roman" w:hAnsi="Times New Roman" w:cs="Times New Roman"/>
          <w:b/>
          <w:bCs/>
        </w:rPr>
        <w:t>lide</w:t>
      </w:r>
      <w:r w:rsidRPr="00AE700D">
        <w:rPr>
          <w:rFonts w:ascii="Times New Roman" w:hAnsi="Times New Roman" w:cs="Times New Roman"/>
          <w:b/>
          <w:bCs/>
        </w:rPr>
        <w:t xml:space="preserve"> 2</w:t>
      </w:r>
      <w:r w:rsidR="00E604CE">
        <w:rPr>
          <w:rFonts w:ascii="Times New Roman" w:hAnsi="Times New Roman" w:cs="Times New Roman"/>
          <w:b/>
          <w:bCs/>
        </w:rPr>
        <w:t>6</w:t>
      </w:r>
      <w:r w:rsidRPr="00AE700D">
        <w:rPr>
          <w:rFonts w:ascii="Times New Roman" w:hAnsi="Times New Roman" w:cs="Times New Roman"/>
          <w:b/>
          <w:bCs/>
        </w:rPr>
        <w:t>:</w:t>
      </w:r>
    </w:p>
    <w:p w14:paraId="38D73491" w14:textId="69F498BE" w:rsidR="00536D15" w:rsidRPr="00AE700D" w:rsidRDefault="00536D15" w:rsidP="00536D15">
      <w:pPr>
        <w:rPr>
          <w:rFonts w:ascii="Times New Roman" w:hAnsi="Times New Roman" w:cs="Times New Roman"/>
        </w:rPr>
      </w:pPr>
      <w:r w:rsidRPr="00AE700D">
        <w:rPr>
          <w:rFonts w:ascii="Times New Roman" w:hAnsi="Times New Roman" w:cs="Times New Roman"/>
        </w:rPr>
        <w:t>Now that you've thoroughly reviewed the assessment tool, let's proceed with scoring. Please turn to Step 1 to begin evaluating each indicator according to the rubric.</w:t>
      </w:r>
    </w:p>
    <w:p w14:paraId="493B4AF9" w14:textId="1B5539CA" w:rsidR="00536D15" w:rsidRPr="00AE700D" w:rsidRDefault="00536D15" w:rsidP="00536D15">
      <w:pPr>
        <w:rPr>
          <w:rFonts w:ascii="Times New Roman" w:hAnsi="Times New Roman" w:cs="Times New Roman"/>
          <w:b/>
          <w:bCs/>
        </w:rPr>
      </w:pPr>
      <w:r w:rsidRPr="00AE700D">
        <w:rPr>
          <w:rFonts w:ascii="Times New Roman" w:hAnsi="Times New Roman" w:cs="Times New Roman"/>
          <w:b/>
          <w:bCs/>
        </w:rPr>
        <w:t>Slide 2</w:t>
      </w:r>
      <w:r w:rsidR="00736EA7">
        <w:rPr>
          <w:rFonts w:ascii="Times New Roman" w:hAnsi="Times New Roman" w:cs="Times New Roman"/>
          <w:b/>
          <w:bCs/>
        </w:rPr>
        <w:t>7</w:t>
      </w:r>
      <w:r w:rsidRPr="00AE700D">
        <w:rPr>
          <w:rFonts w:ascii="Times New Roman" w:hAnsi="Times New Roman" w:cs="Times New Roman"/>
          <w:b/>
          <w:bCs/>
        </w:rPr>
        <w:t xml:space="preserve">: </w:t>
      </w:r>
    </w:p>
    <w:p w14:paraId="54F232BD" w14:textId="25B3CC2D" w:rsidR="00970DB2" w:rsidRPr="00AE700D" w:rsidRDefault="00970DB2" w:rsidP="00970DB2">
      <w:pPr>
        <w:rPr>
          <w:rFonts w:ascii="Times New Roman" w:hAnsi="Times New Roman" w:cs="Times New Roman"/>
        </w:rPr>
      </w:pPr>
      <w:r w:rsidRPr="00AE700D">
        <w:rPr>
          <w:rFonts w:ascii="Times New Roman" w:hAnsi="Times New Roman" w:cs="Times New Roman"/>
        </w:rPr>
        <w:t>As you progress through the assessment, remember that Steps 1 through 3 are designed specifically to create a holistic, strengths-based understanding of the individual student. In Step 1, an initial pre-screener is conducted during enrollment to quickly identify students with possible interruptions in their formal education and to determine if further, more detailed screening is needed.</w:t>
      </w:r>
    </w:p>
    <w:p w14:paraId="117CF45C" w14:textId="68682CFD" w:rsidR="00536D15" w:rsidRPr="00AE700D" w:rsidRDefault="00970DB2" w:rsidP="00536D15">
      <w:pPr>
        <w:rPr>
          <w:rFonts w:ascii="Times New Roman" w:hAnsi="Times New Roman" w:cs="Times New Roman"/>
          <w:b/>
          <w:bCs/>
        </w:rPr>
      </w:pPr>
      <w:r w:rsidRPr="00AE700D">
        <w:rPr>
          <w:rFonts w:ascii="Times New Roman" w:hAnsi="Times New Roman" w:cs="Times New Roman"/>
          <w:b/>
          <w:bCs/>
        </w:rPr>
        <w:t>Slide 2</w:t>
      </w:r>
      <w:r w:rsidR="00B21998">
        <w:rPr>
          <w:rFonts w:ascii="Times New Roman" w:hAnsi="Times New Roman" w:cs="Times New Roman"/>
          <w:b/>
          <w:bCs/>
        </w:rPr>
        <w:t>8</w:t>
      </w:r>
      <w:r w:rsidRPr="00AE700D">
        <w:rPr>
          <w:rFonts w:ascii="Times New Roman" w:hAnsi="Times New Roman" w:cs="Times New Roman"/>
          <w:b/>
          <w:bCs/>
        </w:rPr>
        <w:t>:</w:t>
      </w:r>
    </w:p>
    <w:p w14:paraId="51D014F1" w14:textId="77777777" w:rsidR="00970DB2" w:rsidRPr="00AE700D" w:rsidRDefault="00970DB2" w:rsidP="00970DB2">
      <w:pPr>
        <w:rPr>
          <w:rFonts w:ascii="Times New Roman" w:hAnsi="Times New Roman" w:cs="Times New Roman"/>
        </w:rPr>
      </w:pPr>
      <w:r w:rsidRPr="00AE700D">
        <w:rPr>
          <w:rFonts w:ascii="Times New Roman" w:hAnsi="Times New Roman" w:cs="Times New Roman"/>
        </w:rPr>
        <w:t>Each step of the assessment features specific indicators that define full and systematic implementation of a SLIFE Identification, Services, and Support program. Adjacent columns allow you to record your score for each indicator by selecting the box that matches your rating on the 1–4 scale.</w:t>
      </w:r>
    </w:p>
    <w:p w14:paraId="3D8D97D7" w14:textId="2B83CE4F" w:rsidR="00970DB2" w:rsidRDefault="00970DB2" w:rsidP="00970DB2">
      <w:pPr>
        <w:rPr>
          <w:rFonts w:ascii="Times New Roman" w:hAnsi="Times New Roman" w:cs="Times New Roman"/>
        </w:rPr>
      </w:pPr>
      <w:r w:rsidRPr="00AE700D">
        <w:rPr>
          <w:rFonts w:ascii="Times New Roman" w:hAnsi="Times New Roman" w:cs="Times New Roman"/>
        </w:rPr>
        <w:t xml:space="preserve">At the end of each table, you’ll find a designated area to calculate and enter the average score for all indicators within that section. </w:t>
      </w:r>
    </w:p>
    <w:p w14:paraId="59FD1D00" w14:textId="403B62FE" w:rsidR="0070480F" w:rsidRDefault="0070480F" w:rsidP="00970DB2">
      <w:pPr>
        <w:rPr>
          <w:rFonts w:ascii="Times New Roman" w:hAnsi="Times New Roman" w:cs="Times New Roman"/>
          <w:b/>
          <w:bCs/>
        </w:rPr>
      </w:pPr>
      <w:r w:rsidRPr="0070480F">
        <w:rPr>
          <w:rFonts w:ascii="Times New Roman" w:hAnsi="Times New Roman" w:cs="Times New Roman"/>
          <w:b/>
          <w:bCs/>
        </w:rPr>
        <w:t>Slide 29:</w:t>
      </w:r>
    </w:p>
    <w:p w14:paraId="6E5EDF01" w14:textId="77777777" w:rsidR="0070480F" w:rsidRPr="00AE700D" w:rsidRDefault="0070480F" w:rsidP="0070480F">
      <w:pPr>
        <w:rPr>
          <w:rFonts w:ascii="Times New Roman" w:hAnsi="Times New Roman" w:cs="Times New Roman"/>
        </w:rPr>
      </w:pPr>
      <w:r w:rsidRPr="00AE700D">
        <w:rPr>
          <w:rFonts w:ascii="Times New Roman" w:hAnsi="Times New Roman" w:cs="Times New Roman"/>
        </w:rPr>
        <w:t>In Step 1, you’ll notice there are five clearly defined indicators, each accompanied by specific bullet points detailing the key criteria for implementation. As you review each indicator, refer to these bullet points to guide your scoring decisions.</w:t>
      </w:r>
    </w:p>
    <w:p w14:paraId="7E2BB8D6" w14:textId="77777777" w:rsidR="0070480F" w:rsidRPr="0070480F" w:rsidRDefault="0070480F" w:rsidP="00970DB2">
      <w:pPr>
        <w:rPr>
          <w:rFonts w:ascii="Times New Roman" w:hAnsi="Times New Roman" w:cs="Times New Roman"/>
        </w:rPr>
      </w:pPr>
    </w:p>
    <w:p w14:paraId="30779CA6" w14:textId="71F47A1F" w:rsidR="00970DB2" w:rsidRPr="00B109AC" w:rsidRDefault="00970DB2" w:rsidP="00970DB2">
      <w:pPr>
        <w:rPr>
          <w:rFonts w:ascii="Times New Roman" w:hAnsi="Times New Roman" w:cs="Times New Roman"/>
          <w:b/>
          <w:bCs/>
        </w:rPr>
      </w:pPr>
      <w:r w:rsidRPr="00B109AC">
        <w:rPr>
          <w:rFonts w:ascii="Times New Roman" w:hAnsi="Times New Roman" w:cs="Times New Roman"/>
          <w:b/>
          <w:bCs/>
        </w:rPr>
        <w:lastRenderedPageBreak/>
        <w:t xml:space="preserve">Slide </w:t>
      </w:r>
      <w:r w:rsidR="00B109AC" w:rsidRPr="00B109AC">
        <w:rPr>
          <w:rFonts w:ascii="Times New Roman" w:hAnsi="Times New Roman" w:cs="Times New Roman"/>
          <w:b/>
          <w:bCs/>
        </w:rPr>
        <w:t>30</w:t>
      </w:r>
      <w:r w:rsidRPr="00B109AC">
        <w:rPr>
          <w:rFonts w:ascii="Times New Roman" w:hAnsi="Times New Roman" w:cs="Times New Roman"/>
          <w:b/>
          <w:bCs/>
        </w:rPr>
        <w:t>:</w:t>
      </w:r>
    </w:p>
    <w:p w14:paraId="268810DB" w14:textId="07C51152" w:rsidR="00970DB2" w:rsidRPr="00AE700D" w:rsidRDefault="00970DB2" w:rsidP="00970DB2">
      <w:pPr>
        <w:rPr>
          <w:rFonts w:ascii="Times New Roman" w:hAnsi="Times New Roman" w:cs="Times New Roman"/>
        </w:rPr>
      </w:pPr>
      <w:r w:rsidRPr="00B109AC">
        <w:rPr>
          <w:rFonts w:ascii="Times New Roman" w:hAnsi="Times New Roman" w:cs="Times New Roman"/>
        </w:rPr>
        <w:t>Remember, the scoring system uses a 1–4 scale. Please refer to the descriptions provided earlier to select the box that best reflects your evaluation for each indicator.</w:t>
      </w:r>
    </w:p>
    <w:p w14:paraId="0FFF9BE4" w14:textId="70C23D58" w:rsidR="00970DB2" w:rsidRPr="00AE700D" w:rsidRDefault="00970DB2" w:rsidP="00970DB2">
      <w:pPr>
        <w:rPr>
          <w:rFonts w:ascii="Times New Roman" w:hAnsi="Times New Roman" w:cs="Times New Roman"/>
          <w:b/>
          <w:bCs/>
        </w:rPr>
      </w:pPr>
      <w:r w:rsidRPr="00AE700D">
        <w:rPr>
          <w:rFonts w:ascii="Times New Roman" w:hAnsi="Times New Roman" w:cs="Times New Roman"/>
          <w:b/>
          <w:bCs/>
        </w:rPr>
        <w:t xml:space="preserve">Slide </w:t>
      </w:r>
      <w:r w:rsidR="00093095">
        <w:rPr>
          <w:rFonts w:ascii="Times New Roman" w:hAnsi="Times New Roman" w:cs="Times New Roman"/>
          <w:b/>
          <w:bCs/>
        </w:rPr>
        <w:t>31</w:t>
      </w:r>
      <w:r w:rsidRPr="00AE700D">
        <w:rPr>
          <w:rFonts w:ascii="Times New Roman" w:hAnsi="Times New Roman" w:cs="Times New Roman"/>
          <w:b/>
          <w:bCs/>
        </w:rPr>
        <w:t>:</w:t>
      </w:r>
    </w:p>
    <w:p w14:paraId="3023148F" w14:textId="1AC0E93B" w:rsidR="00970DB2" w:rsidRDefault="00970DB2" w:rsidP="00970DB2">
      <w:pPr>
        <w:rPr>
          <w:rFonts w:ascii="Times New Roman" w:hAnsi="Times New Roman" w:cs="Times New Roman"/>
        </w:rPr>
      </w:pPr>
      <w:r w:rsidRPr="00AE700D">
        <w:rPr>
          <w:rFonts w:ascii="Times New Roman" w:hAnsi="Times New Roman" w:cs="Times New Roman"/>
        </w:rPr>
        <w:t>In the far right-hand column, you can document evidence supporting your score or add notes specific to your district, such as relevant data or observations. If working in a digital format, you may also insert links to frequently used or recommended resources. Additionally, at the bottom of each Step’s table, there is space provided for supplementary notes.</w:t>
      </w:r>
    </w:p>
    <w:p w14:paraId="421312C6" w14:textId="0E1AC0D0" w:rsidR="00970DB2" w:rsidRPr="00AE700D" w:rsidRDefault="00970DB2" w:rsidP="00970DB2">
      <w:pPr>
        <w:rPr>
          <w:rFonts w:ascii="Times New Roman" w:hAnsi="Times New Roman" w:cs="Times New Roman"/>
          <w:b/>
          <w:bCs/>
        </w:rPr>
      </w:pPr>
      <w:r w:rsidRPr="00AE700D">
        <w:rPr>
          <w:rFonts w:ascii="Times New Roman" w:hAnsi="Times New Roman" w:cs="Times New Roman"/>
          <w:b/>
          <w:bCs/>
        </w:rPr>
        <w:t xml:space="preserve">Slide </w:t>
      </w:r>
      <w:r w:rsidR="00093095">
        <w:rPr>
          <w:rFonts w:ascii="Times New Roman" w:hAnsi="Times New Roman" w:cs="Times New Roman"/>
          <w:b/>
          <w:bCs/>
        </w:rPr>
        <w:t>32</w:t>
      </w:r>
      <w:r w:rsidRPr="00AE700D">
        <w:rPr>
          <w:rFonts w:ascii="Times New Roman" w:hAnsi="Times New Roman" w:cs="Times New Roman"/>
          <w:b/>
          <w:bCs/>
        </w:rPr>
        <w:t>:</w:t>
      </w:r>
    </w:p>
    <w:p w14:paraId="624C19D6" w14:textId="733F7B63" w:rsidR="005719CE" w:rsidRPr="00AE700D" w:rsidRDefault="005719CE" w:rsidP="00970DB2">
      <w:pPr>
        <w:rPr>
          <w:rFonts w:ascii="Times New Roman" w:hAnsi="Times New Roman" w:cs="Times New Roman"/>
        </w:rPr>
      </w:pPr>
      <w:r w:rsidRPr="00AE700D">
        <w:rPr>
          <w:rFonts w:ascii="Times New Roman" w:hAnsi="Times New Roman" w:cs="Times New Roman"/>
        </w:rPr>
        <w:t>Self-Check</w:t>
      </w:r>
    </w:p>
    <w:p w14:paraId="314DA5D3" w14:textId="0DC0EB44" w:rsidR="005719CE" w:rsidRPr="00AE700D" w:rsidRDefault="005719CE" w:rsidP="00970DB2">
      <w:pPr>
        <w:rPr>
          <w:rFonts w:ascii="Times New Roman" w:hAnsi="Times New Roman" w:cs="Times New Roman"/>
          <w:b/>
          <w:bCs/>
        </w:rPr>
      </w:pPr>
      <w:r w:rsidRPr="00AE700D">
        <w:rPr>
          <w:rFonts w:ascii="Times New Roman" w:hAnsi="Times New Roman" w:cs="Times New Roman"/>
          <w:b/>
          <w:bCs/>
        </w:rPr>
        <w:t xml:space="preserve">Slide </w:t>
      </w:r>
      <w:r w:rsidR="00E749F5">
        <w:rPr>
          <w:rFonts w:ascii="Times New Roman" w:hAnsi="Times New Roman" w:cs="Times New Roman"/>
          <w:b/>
          <w:bCs/>
        </w:rPr>
        <w:t>33</w:t>
      </w:r>
      <w:r w:rsidRPr="00AE700D">
        <w:rPr>
          <w:rFonts w:ascii="Times New Roman" w:hAnsi="Times New Roman" w:cs="Times New Roman"/>
          <w:b/>
          <w:bCs/>
        </w:rPr>
        <w:t>:</w:t>
      </w:r>
    </w:p>
    <w:p w14:paraId="47242C5F" w14:textId="78FB6032" w:rsidR="005719CE" w:rsidRPr="00AE700D" w:rsidRDefault="005719CE" w:rsidP="005719CE">
      <w:pPr>
        <w:rPr>
          <w:rFonts w:ascii="Times New Roman" w:hAnsi="Times New Roman" w:cs="Times New Roman"/>
        </w:rPr>
      </w:pPr>
      <w:r w:rsidRPr="00AE700D">
        <w:rPr>
          <w:rFonts w:ascii="Times New Roman" w:hAnsi="Times New Roman" w:cs="Times New Roman"/>
        </w:rPr>
        <w:t>Once you have finished scoring all indicators, review the guiding questions</w:t>
      </w:r>
      <w:r w:rsidR="008A27A9">
        <w:rPr>
          <w:rFonts w:ascii="Times New Roman" w:hAnsi="Times New Roman" w:cs="Times New Roman"/>
        </w:rPr>
        <w:t xml:space="preserve"> - </w:t>
      </w:r>
      <w:r w:rsidR="008A27A9" w:rsidRPr="00AE700D">
        <w:rPr>
          <w:rFonts w:ascii="Times New Roman" w:hAnsi="Times New Roman" w:cs="Times New Roman"/>
        </w:rPr>
        <w:t>provided</w:t>
      </w:r>
      <w:r w:rsidRPr="00AE700D">
        <w:rPr>
          <w:rFonts w:ascii="Times New Roman" w:hAnsi="Times New Roman" w:cs="Times New Roman"/>
        </w:rPr>
        <w:t xml:space="preserve"> in the Self-Check section. Use these questions to help your team identify specific goals or actionable next steps based on your evaluation results.</w:t>
      </w:r>
    </w:p>
    <w:p w14:paraId="53F13623" w14:textId="4416AFC3"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Slide 3</w:t>
      </w:r>
      <w:r w:rsidR="00111C13">
        <w:rPr>
          <w:rFonts w:ascii="Times New Roman" w:hAnsi="Times New Roman" w:cs="Times New Roman"/>
          <w:b/>
          <w:bCs/>
        </w:rPr>
        <w:t>4</w:t>
      </w:r>
      <w:r w:rsidRPr="00AE700D">
        <w:rPr>
          <w:rFonts w:ascii="Times New Roman" w:hAnsi="Times New Roman" w:cs="Times New Roman"/>
          <w:b/>
          <w:bCs/>
        </w:rPr>
        <w:t>:</w:t>
      </w:r>
    </w:p>
    <w:p w14:paraId="451700A0" w14:textId="4E8AC742" w:rsidR="005719CE" w:rsidRPr="00AE700D" w:rsidRDefault="005719CE" w:rsidP="005719CE">
      <w:pPr>
        <w:rPr>
          <w:rFonts w:ascii="Times New Roman" w:hAnsi="Times New Roman" w:cs="Times New Roman"/>
        </w:rPr>
      </w:pPr>
      <w:r w:rsidRPr="00AE700D">
        <w:rPr>
          <w:rFonts w:ascii="Times New Roman" w:hAnsi="Times New Roman" w:cs="Times New Roman"/>
        </w:rPr>
        <w:t>At the conclusion of the self-check process, the tool includes a dedicated section for outlining an action plan. In part two of the training, we will explore how to use this section in depth, but for now, note that it offers a structured space to record targeted next steps informed by your assessment results.</w:t>
      </w:r>
    </w:p>
    <w:p w14:paraId="69DFBCCC" w14:textId="6D8A7258"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Slide 3</w:t>
      </w:r>
      <w:r w:rsidR="000C4E6A">
        <w:rPr>
          <w:rFonts w:ascii="Times New Roman" w:hAnsi="Times New Roman" w:cs="Times New Roman"/>
          <w:b/>
          <w:bCs/>
        </w:rPr>
        <w:t>5</w:t>
      </w:r>
      <w:r w:rsidRPr="00AE700D">
        <w:rPr>
          <w:rFonts w:ascii="Times New Roman" w:hAnsi="Times New Roman" w:cs="Times New Roman"/>
          <w:b/>
          <w:bCs/>
        </w:rPr>
        <w:t>:</w:t>
      </w:r>
    </w:p>
    <w:p w14:paraId="70FA0BD4" w14:textId="37A211C3" w:rsidR="005719CE" w:rsidRPr="00AE700D" w:rsidRDefault="005719CE" w:rsidP="005719CE">
      <w:pPr>
        <w:rPr>
          <w:rFonts w:ascii="Times New Roman" w:hAnsi="Times New Roman" w:cs="Times New Roman"/>
        </w:rPr>
      </w:pPr>
      <w:r w:rsidRPr="00AE700D">
        <w:rPr>
          <w:rFonts w:ascii="Times New Roman" w:hAnsi="Times New Roman" w:cs="Times New Roman"/>
        </w:rPr>
        <w:t>For action planning, the team selects a single priority indicator to focus on and defines a corresponding problem of practice. Action steps are organized into three categories: Do now (immediate actions), Do soon (short-term follow-ups), and Do later (long-term initiatives). The template prompts the team to set a clear, achievable goal, list specific resources required, and assign a target completion date for each step. Finally, there is a section to specify what measurable outcome will indicate that the goal has been successfully accomplished.</w:t>
      </w:r>
    </w:p>
    <w:p w14:paraId="583AB7B6" w14:textId="3C916BE3"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Slide 3</w:t>
      </w:r>
      <w:r w:rsidR="004A605D">
        <w:rPr>
          <w:rFonts w:ascii="Times New Roman" w:hAnsi="Times New Roman" w:cs="Times New Roman"/>
          <w:b/>
          <w:bCs/>
        </w:rPr>
        <w:t>6</w:t>
      </w:r>
      <w:r w:rsidRPr="00AE700D">
        <w:rPr>
          <w:rFonts w:ascii="Times New Roman" w:hAnsi="Times New Roman" w:cs="Times New Roman"/>
          <w:b/>
          <w:bCs/>
        </w:rPr>
        <w:t xml:space="preserve">: </w:t>
      </w:r>
    </w:p>
    <w:p w14:paraId="2F4AAA7E" w14:textId="4C4271CF" w:rsidR="004A605D" w:rsidRDefault="00EC3EAF" w:rsidP="005719CE">
      <w:pPr>
        <w:rPr>
          <w:rFonts w:ascii="Times New Roman" w:hAnsi="Times New Roman" w:cs="Times New Roman"/>
        </w:rPr>
      </w:pPr>
      <w:r>
        <w:rPr>
          <w:rFonts w:ascii="Times New Roman" w:hAnsi="Times New Roman" w:cs="Times New Roman"/>
        </w:rPr>
        <w:t>This</w:t>
      </w:r>
      <w:r w:rsidR="005719CE" w:rsidRPr="00AE700D">
        <w:rPr>
          <w:rFonts w:ascii="Times New Roman" w:hAnsi="Times New Roman" w:cs="Times New Roman"/>
        </w:rPr>
        <w:t xml:space="preserve"> section provides clear distinctions </w:t>
      </w:r>
      <w:r>
        <w:rPr>
          <w:rFonts w:ascii="Times New Roman" w:hAnsi="Times New Roman" w:cs="Times New Roman"/>
        </w:rPr>
        <w:t>for</w:t>
      </w:r>
      <w:r w:rsidR="005719CE" w:rsidRPr="00AE700D">
        <w:rPr>
          <w:rFonts w:ascii="Times New Roman" w:hAnsi="Times New Roman" w:cs="Times New Roman"/>
        </w:rPr>
        <w:t xml:space="preserve"> “Do soon” (near-term actions) and </w:t>
      </w:r>
    </w:p>
    <w:p w14:paraId="23C189D8" w14:textId="723139AB" w:rsidR="004A605D" w:rsidRPr="00AE700D" w:rsidRDefault="004A605D" w:rsidP="004A605D">
      <w:pPr>
        <w:rPr>
          <w:rFonts w:ascii="Times New Roman" w:hAnsi="Times New Roman" w:cs="Times New Roman"/>
          <w:b/>
          <w:bCs/>
        </w:rPr>
      </w:pPr>
      <w:r w:rsidRPr="00AE700D">
        <w:rPr>
          <w:rFonts w:ascii="Times New Roman" w:hAnsi="Times New Roman" w:cs="Times New Roman"/>
          <w:b/>
          <w:bCs/>
        </w:rPr>
        <w:t>Slide 3</w:t>
      </w:r>
      <w:r>
        <w:rPr>
          <w:rFonts w:ascii="Times New Roman" w:hAnsi="Times New Roman" w:cs="Times New Roman"/>
          <w:b/>
          <w:bCs/>
        </w:rPr>
        <w:t>7</w:t>
      </w:r>
      <w:r w:rsidRPr="00AE700D">
        <w:rPr>
          <w:rFonts w:ascii="Times New Roman" w:hAnsi="Times New Roman" w:cs="Times New Roman"/>
          <w:b/>
          <w:bCs/>
        </w:rPr>
        <w:t xml:space="preserve">: </w:t>
      </w:r>
    </w:p>
    <w:p w14:paraId="40051EEF" w14:textId="77777777" w:rsidR="004A605D" w:rsidRDefault="004A605D" w:rsidP="005719CE">
      <w:pPr>
        <w:rPr>
          <w:rFonts w:ascii="Times New Roman" w:hAnsi="Times New Roman" w:cs="Times New Roman"/>
        </w:rPr>
      </w:pPr>
    </w:p>
    <w:p w14:paraId="2374702D" w14:textId="506377C5" w:rsidR="005719CE" w:rsidRPr="00AE700D" w:rsidRDefault="002144AB" w:rsidP="005719CE">
      <w:pPr>
        <w:rPr>
          <w:rFonts w:ascii="Times New Roman" w:hAnsi="Times New Roman" w:cs="Times New Roman"/>
        </w:rPr>
      </w:pPr>
      <w:r>
        <w:rPr>
          <w:rFonts w:ascii="Times New Roman" w:hAnsi="Times New Roman" w:cs="Times New Roman"/>
        </w:rPr>
        <w:lastRenderedPageBreak/>
        <w:t xml:space="preserve">And this section </w:t>
      </w:r>
      <w:r w:rsidR="005719CE" w:rsidRPr="00AE700D">
        <w:rPr>
          <w:rFonts w:ascii="Times New Roman" w:hAnsi="Times New Roman" w:cs="Times New Roman"/>
        </w:rPr>
        <w:t>“Do later” (long-term objectives). Example entries are included to guide your planning, but your team should customize each action step based on your specific priorities and context.</w:t>
      </w:r>
    </w:p>
    <w:p w14:paraId="0F939D21" w14:textId="64AFF68E"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Slide 3</w:t>
      </w:r>
      <w:r w:rsidR="004B6A7F">
        <w:rPr>
          <w:rFonts w:ascii="Times New Roman" w:hAnsi="Times New Roman" w:cs="Times New Roman"/>
          <w:b/>
          <w:bCs/>
        </w:rPr>
        <w:t>8</w:t>
      </w:r>
      <w:r w:rsidRPr="00AE700D">
        <w:rPr>
          <w:rFonts w:ascii="Times New Roman" w:hAnsi="Times New Roman" w:cs="Times New Roman"/>
          <w:b/>
          <w:bCs/>
        </w:rPr>
        <w:t>:</w:t>
      </w:r>
    </w:p>
    <w:p w14:paraId="748E3473" w14:textId="18CC9776" w:rsidR="005719CE" w:rsidRPr="00AE700D" w:rsidRDefault="005719CE" w:rsidP="005719CE">
      <w:pPr>
        <w:rPr>
          <w:rFonts w:ascii="Times New Roman" w:hAnsi="Times New Roman" w:cs="Times New Roman"/>
        </w:rPr>
      </w:pPr>
      <w:r w:rsidRPr="00AE700D">
        <w:rPr>
          <w:rFonts w:ascii="Times New Roman" w:hAnsi="Times New Roman" w:cs="Times New Roman"/>
        </w:rPr>
        <w:t>This tool is designed to facilitate focused, productive discussions among team</w:t>
      </w:r>
      <w:r w:rsidR="002144AB">
        <w:rPr>
          <w:rFonts w:ascii="Times New Roman" w:hAnsi="Times New Roman" w:cs="Times New Roman"/>
        </w:rPr>
        <w:t xml:space="preserve"> member</w:t>
      </w:r>
      <w:r w:rsidRPr="00AE700D">
        <w:rPr>
          <w:rFonts w:ascii="Times New Roman" w:hAnsi="Times New Roman" w:cs="Times New Roman"/>
        </w:rPr>
        <w:t>s about their current systems supporting SLIFE. Whether your district is in the early stages of developing a program or has established structures in place, this tool helps teams set practical, clearly defined goals for program improvement.</w:t>
      </w:r>
    </w:p>
    <w:p w14:paraId="308934F7" w14:textId="63A1A8EC"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Slide 3</w:t>
      </w:r>
      <w:r w:rsidR="00E026E7">
        <w:rPr>
          <w:rFonts w:ascii="Times New Roman" w:hAnsi="Times New Roman" w:cs="Times New Roman"/>
          <w:b/>
          <w:bCs/>
        </w:rPr>
        <w:t>9</w:t>
      </w:r>
      <w:r w:rsidRPr="00AE700D">
        <w:rPr>
          <w:rFonts w:ascii="Times New Roman" w:hAnsi="Times New Roman" w:cs="Times New Roman"/>
          <w:b/>
          <w:bCs/>
        </w:rPr>
        <w:t>:</w:t>
      </w:r>
    </w:p>
    <w:p w14:paraId="05779BCC" w14:textId="218E0B33" w:rsidR="005719CE" w:rsidRPr="00AE700D" w:rsidRDefault="005719CE" w:rsidP="005719CE">
      <w:pPr>
        <w:rPr>
          <w:rFonts w:ascii="Times New Roman" w:hAnsi="Times New Roman" w:cs="Times New Roman"/>
        </w:rPr>
      </w:pPr>
      <w:r w:rsidRPr="00AE700D">
        <w:rPr>
          <w:rFonts w:ascii="Times New Roman" w:hAnsi="Times New Roman" w:cs="Times New Roman"/>
        </w:rPr>
        <w:t xml:space="preserve">With the overview of the tool complete, our next step is to examine each core element and review the specific </w:t>
      </w:r>
      <w:r w:rsidR="00980E5F">
        <w:rPr>
          <w:rFonts w:ascii="Times New Roman" w:hAnsi="Times New Roman" w:cs="Times New Roman"/>
        </w:rPr>
        <w:t>i</w:t>
      </w:r>
      <w:r w:rsidRPr="00AE700D">
        <w:rPr>
          <w:rFonts w:ascii="Times New Roman" w:hAnsi="Times New Roman" w:cs="Times New Roman"/>
        </w:rPr>
        <w:t xml:space="preserve">ndicators for </w:t>
      </w:r>
      <w:r w:rsidR="00980E5F">
        <w:rPr>
          <w:rFonts w:ascii="Times New Roman" w:hAnsi="Times New Roman" w:cs="Times New Roman"/>
        </w:rPr>
        <w:t>s</w:t>
      </w:r>
      <w:r w:rsidRPr="00AE700D">
        <w:rPr>
          <w:rFonts w:ascii="Times New Roman" w:hAnsi="Times New Roman" w:cs="Times New Roman"/>
        </w:rPr>
        <w:t xml:space="preserve">ystematic and </w:t>
      </w:r>
      <w:r w:rsidR="00980E5F">
        <w:rPr>
          <w:rFonts w:ascii="Times New Roman" w:hAnsi="Times New Roman" w:cs="Times New Roman"/>
        </w:rPr>
        <w:t>c</w:t>
      </w:r>
      <w:r w:rsidRPr="00AE700D">
        <w:rPr>
          <w:rFonts w:ascii="Times New Roman" w:hAnsi="Times New Roman" w:cs="Times New Roman"/>
        </w:rPr>
        <w:t xml:space="preserve">omprehensive </w:t>
      </w:r>
      <w:r w:rsidR="00980E5F">
        <w:rPr>
          <w:rFonts w:ascii="Times New Roman" w:hAnsi="Times New Roman" w:cs="Times New Roman"/>
        </w:rPr>
        <w:t>i</w:t>
      </w:r>
      <w:r w:rsidRPr="00AE700D">
        <w:rPr>
          <w:rFonts w:ascii="Times New Roman" w:hAnsi="Times New Roman" w:cs="Times New Roman"/>
        </w:rPr>
        <w:t xml:space="preserve">mplementation of SLIFE programs. Please pause the video at this point, take a short break if needed, and return prepared to reference the </w:t>
      </w:r>
      <w:r w:rsidR="00261A9C">
        <w:rPr>
          <w:rFonts w:ascii="Times New Roman" w:hAnsi="Times New Roman" w:cs="Times New Roman"/>
        </w:rPr>
        <w:t>g</w:t>
      </w:r>
      <w:r w:rsidRPr="00AE700D">
        <w:rPr>
          <w:rFonts w:ascii="Times New Roman" w:hAnsi="Times New Roman" w:cs="Times New Roman"/>
        </w:rPr>
        <w:t xml:space="preserve">uidance </w:t>
      </w:r>
      <w:r w:rsidR="00261A9C">
        <w:rPr>
          <w:rFonts w:ascii="Times New Roman" w:hAnsi="Times New Roman" w:cs="Times New Roman"/>
        </w:rPr>
        <w:t>d</w:t>
      </w:r>
      <w:r w:rsidRPr="00AE700D">
        <w:rPr>
          <w:rFonts w:ascii="Times New Roman" w:hAnsi="Times New Roman" w:cs="Times New Roman"/>
        </w:rPr>
        <w:t>ocument for a detailed walkthrough.</w:t>
      </w:r>
    </w:p>
    <w:p w14:paraId="2E59D71B" w14:textId="19B356BB"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 xml:space="preserve">Slide </w:t>
      </w:r>
      <w:r w:rsidR="00E026E7">
        <w:rPr>
          <w:rFonts w:ascii="Times New Roman" w:hAnsi="Times New Roman" w:cs="Times New Roman"/>
          <w:b/>
          <w:bCs/>
        </w:rPr>
        <w:t>40</w:t>
      </w:r>
      <w:r w:rsidR="00AE700D" w:rsidRPr="00AE700D">
        <w:rPr>
          <w:rFonts w:ascii="Times New Roman" w:hAnsi="Times New Roman" w:cs="Times New Roman"/>
          <w:b/>
          <w:bCs/>
        </w:rPr>
        <w:t>:</w:t>
      </w:r>
    </w:p>
    <w:p w14:paraId="6A4B10E9" w14:textId="49A3F715" w:rsidR="005719CE" w:rsidRPr="00AE700D" w:rsidRDefault="005719CE" w:rsidP="005719CE">
      <w:pPr>
        <w:rPr>
          <w:rFonts w:ascii="Times New Roman" w:hAnsi="Times New Roman" w:cs="Times New Roman"/>
        </w:rPr>
      </w:pPr>
      <w:r w:rsidRPr="00AE700D">
        <w:rPr>
          <w:rFonts w:ascii="Times New Roman" w:hAnsi="Times New Roman" w:cs="Times New Roman"/>
        </w:rPr>
        <w:t xml:space="preserve">Welcome back for </w:t>
      </w:r>
      <w:r w:rsidR="00605911">
        <w:rPr>
          <w:rFonts w:ascii="Times New Roman" w:hAnsi="Times New Roman" w:cs="Times New Roman"/>
        </w:rPr>
        <w:t>P</w:t>
      </w:r>
      <w:r w:rsidRPr="00AE700D">
        <w:rPr>
          <w:rFonts w:ascii="Times New Roman" w:hAnsi="Times New Roman" w:cs="Times New Roman"/>
        </w:rPr>
        <w:t>art 2.</w:t>
      </w:r>
    </w:p>
    <w:p w14:paraId="73C70E37" w14:textId="5457F4D4"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 xml:space="preserve">Slide </w:t>
      </w:r>
      <w:r w:rsidR="00605911">
        <w:rPr>
          <w:rFonts w:ascii="Times New Roman" w:hAnsi="Times New Roman" w:cs="Times New Roman"/>
          <w:b/>
          <w:bCs/>
        </w:rPr>
        <w:t>41</w:t>
      </w:r>
      <w:r w:rsidR="00AE700D" w:rsidRPr="00AE700D">
        <w:rPr>
          <w:rFonts w:ascii="Times New Roman" w:hAnsi="Times New Roman" w:cs="Times New Roman"/>
          <w:b/>
          <w:bCs/>
        </w:rPr>
        <w:t>:</w:t>
      </w:r>
    </w:p>
    <w:p w14:paraId="5D5BCE6C" w14:textId="16D25248" w:rsidR="005719CE" w:rsidRPr="00AE700D" w:rsidRDefault="005719CE" w:rsidP="005719CE">
      <w:pPr>
        <w:rPr>
          <w:rFonts w:ascii="Times New Roman" w:hAnsi="Times New Roman" w:cs="Times New Roman"/>
        </w:rPr>
      </w:pPr>
      <w:r w:rsidRPr="00AE700D">
        <w:rPr>
          <w:rFonts w:ascii="Times New Roman" w:hAnsi="Times New Roman" w:cs="Times New Roman"/>
        </w:rPr>
        <w:t xml:space="preserve">Please ensure you have the DESE SLIFE </w:t>
      </w:r>
      <w:r w:rsidR="002F2C32">
        <w:rPr>
          <w:rFonts w:ascii="Times New Roman" w:hAnsi="Times New Roman" w:cs="Times New Roman"/>
        </w:rPr>
        <w:t>g</w:t>
      </w:r>
      <w:r w:rsidRPr="00AE700D">
        <w:rPr>
          <w:rFonts w:ascii="Times New Roman" w:hAnsi="Times New Roman" w:cs="Times New Roman"/>
        </w:rPr>
        <w:t xml:space="preserve">uidance document available, as you will need to reference it </w:t>
      </w:r>
      <w:r w:rsidR="008D6DE7">
        <w:rPr>
          <w:rFonts w:ascii="Times New Roman" w:hAnsi="Times New Roman" w:cs="Times New Roman"/>
        </w:rPr>
        <w:t>in</w:t>
      </w:r>
      <w:r w:rsidRPr="00AE700D">
        <w:rPr>
          <w:rFonts w:ascii="Times New Roman" w:hAnsi="Times New Roman" w:cs="Times New Roman"/>
        </w:rPr>
        <w:t xml:space="preserve"> the next section.</w:t>
      </w:r>
    </w:p>
    <w:p w14:paraId="251CE9BF" w14:textId="06A03893" w:rsidR="005719CE" w:rsidRPr="00AE700D" w:rsidRDefault="005719CE" w:rsidP="005719CE">
      <w:pPr>
        <w:rPr>
          <w:rFonts w:ascii="Times New Roman" w:hAnsi="Times New Roman" w:cs="Times New Roman"/>
          <w:b/>
          <w:bCs/>
        </w:rPr>
      </w:pPr>
      <w:r w:rsidRPr="00AE700D">
        <w:rPr>
          <w:rFonts w:ascii="Times New Roman" w:hAnsi="Times New Roman" w:cs="Times New Roman"/>
          <w:b/>
          <w:bCs/>
        </w:rPr>
        <w:t xml:space="preserve">Slide </w:t>
      </w:r>
      <w:r w:rsidR="00605911">
        <w:rPr>
          <w:rFonts w:ascii="Times New Roman" w:hAnsi="Times New Roman" w:cs="Times New Roman"/>
          <w:b/>
          <w:bCs/>
        </w:rPr>
        <w:t>42</w:t>
      </w:r>
      <w:r w:rsidR="00AE700D" w:rsidRPr="00AE700D">
        <w:rPr>
          <w:rFonts w:ascii="Times New Roman" w:hAnsi="Times New Roman" w:cs="Times New Roman"/>
          <w:b/>
          <w:bCs/>
        </w:rPr>
        <w:t>:</w:t>
      </w:r>
    </w:p>
    <w:p w14:paraId="48ADFC6E" w14:textId="155668F2" w:rsidR="005719CE" w:rsidRPr="00AE700D" w:rsidRDefault="00700A2D" w:rsidP="00700A2D">
      <w:pPr>
        <w:rPr>
          <w:rFonts w:ascii="Times New Roman" w:hAnsi="Times New Roman" w:cs="Times New Roman"/>
        </w:rPr>
      </w:pPr>
      <w:r w:rsidRPr="00AE700D">
        <w:rPr>
          <w:rFonts w:ascii="Times New Roman" w:hAnsi="Times New Roman" w:cs="Times New Roman"/>
        </w:rPr>
        <w:t xml:space="preserve">Before we move into </w:t>
      </w:r>
      <w:r w:rsidR="00605911">
        <w:rPr>
          <w:rFonts w:ascii="Times New Roman" w:hAnsi="Times New Roman" w:cs="Times New Roman"/>
        </w:rPr>
        <w:t>P</w:t>
      </w:r>
      <w:r w:rsidRPr="00AE700D">
        <w:rPr>
          <w:rFonts w:ascii="Times New Roman" w:hAnsi="Times New Roman" w:cs="Times New Roman"/>
        </w:rPr>
        <w:t xml:space="preserve">art 2, let’s briefly recap what you’ve completed so far. In </w:t>
      </w:r>
      <w:r w:rsidR="00605911">
        <w:rPr>
          <w:rFonts w:ascii="Times New Roman" w:hAnsi="Times New Roman" w:cs="Times New Roman"/>
        </w:rPr>
        <w:t>P</w:t>
      </w:r>
      <w:r w:rsidRPr="00AE700D">
        <w:rPr>
          <w:rFonts w:ascii="Times New Roman" w:hAnsi="Times New Roman" w:cs="Times New Roman"/>
        </w:rPr>
        <w:t xml:space="preserve">art 1, you received an introduction to the </w:t>
      </w:r>
      <w:r w:rsidR="00500AC2">
        <w:rPr>
          <w:rFonts w:ascii="Times New Roman" w:hAnsi="Times New Roman" w:cs="Times New Roman"/>
        </w:rPr>
        <w:t xml:space="preserve">SLIFE </w:t>
      </w:r>
      <w:r w:rsidRPr="00AE700D">
        <w:rPr>
          <w:rFonts w:ascii="Times New Roman" w:hAnsi="Times New Roman" w:cs="Times New Roman"/>
        </w:rPr>
        <w:t xml:space="preserve">District Self-Assessment, including its background and overall purpose. You learned how to assemble your team, began the process for conducting the self-assessment, and reviewed the indicators for each step in the tool. You also explored the self-check reflection and learned how to use resources for developing a tailored action plan. This foundational work was designed to help you understand how to navigate the tool and set the stage for your district’s efforts to better serve SLIFE. With these steps complete, you are now ready to proceed to </w:t>
      </w:r>
      <w:r w:rsidR="00605911">
        <w:rPr>
          <w:rFonts w:ascii="Times New Roman" w:hAnsi="Times New Roman" w:cs="Times New Roman"/>
        </w:rPr>
        <w:t>P</w:t>
      </w:r>
      <w:r w:rsidRPr="00AE700D">
        <w:rPr>
          <w:rFonts w:ascii="Times New Roman" w:hAnsi="Times New Roman" w:cs="Times New Roman"/>
        </w:rPr>
        <w:t>art 2.</w:t>
      </w:r>
    </w:p>
    <w:p w14:paraId="3975F9BC" w14:textId="34DA9D91" w:rsidR="00700A2D" w:rsidRPr="00AE700D" w:rsidRDefault="00700A2D" w:rsidP="00700A2D">
      <w:pPr>
        <w:rPr>
          <w:rFonts w:ascii="Times New Roman" w:hAnsi="Times New Roman" w:cs="Times New Roman"/>
          <w:b/>
          <w:bCs/>
        </w:rPr>
      </w:pPr>
      <w:r w:rsidRPr="00AE700D">
        <w:rPr>
          <w:rFonts w:ascii="Times New Roman" w:hAnsi="Times New Roman" w:cs="Times New Roman"/>
          <w:b/>
          <w:bCs/>
        </w:rPr>
        <w:t xml:space="preserve">Slide </w:t>
      </w:r>
      <w:r w:rsidR="00FD3B2E">
        <w:rPr>
          <w:rFonts w:ascii="Times New Roman" w:hAnsi="Times New Roman" w:cs="Times New Roman"/>
          <w:b/>
          <w:bCs/>
        </w:rPr>
        <w:t>43</w:t>
      </w:r>
      <w:r w:rsidR="00AE700D" w:rsidRPr="00AE700D">
        <w:rPr>
          <w:rFonts w:ascii="Times New Roman" w:hAnsi="Times New Roman" w:cs="Times New Roman"/>
          <w:b/>
          <w:bCs/>
        </w:rPr>
        <w:t>:</w:t>
      </w:r>
    </w:p>
    <w:p w14:paraId="1CD7E62C" w14:textId="24F52127" w:rsidR="00700A2D" w:rsidRPr="00AE700D" w:rsidRDefault="00700A2D" w:rsidP="00700A2D">
      <w:pPr>
        <w:rPr>
          <w:rFonts w:ascii="Times New Roman" w:hAnsi="Times New Roman" w:cs="Times New Roman"/>
        </w:rPr>
      </w:pPr>
      <w:r w:rsidRPr="00AE700D">
        <w:rPr>
          <w:rFonts w:ascii="Times New Roman" w:hAnsi="Times New Roman" w:cs="Times New Roman"/>
        </w:rPr>
        <w:t xml:space="preserve">In Part 2, we will systematically examine each step of the </w:t>
      </w:r>
      <w:r w:rsidR="00FC30DA">
        <w:rPr>
          <w:rFonts w:ascii="Times New Roman" w:hAnsi="Times New Roman" w:cs="Times New Roman"/>
        </w:rPr>
        <w:t xml:space="preserve">SLIFE </w:t>
      </w:r>
      <w:r w:rsidRPr="00AE700D">
        <w:rPr>
          <w:rFonts w:ascii="Times New Roman" w:hAnsi="Times New Roman" w:cs="Times New Roman"/>
        </w:rPr>
        <w:t xml:space="preserve">District Self-Assessment in greater depth. Please keep your DESE SLIFE </w:t>
      </w:r>
      <w:r w:rsidR="00FC30DA">
        <w:rPr>
          <w:rFonts w:ascii="Times New Roman" w:hAnsi="Times New Roman" w:cs="Times New Roman"/>
        </w:rPr>
        <w:t>g</w:t>
      </w:r>
      <w:r w:rsidRPr="00AE700D">
        <w:rPr>
          <w:rFonts w:ascii="Times New Roman" w:hAnsi="Times New Roman" w:cs="Times New Roman"/>
        </w:rPr>
        <w:t xml:space="preserve">uidance document accessible, as it will be essential for following the detailed discussion of each phase. Special emphasis will be placed on Step 4, due to its complexity and importance. We will also provide specific instructions on completing the self-check reflection and guide your team through constructing a targeted action </w:t>
      </w:r>
      <w:r w:rsidRPr="00AE700D">
        <w:rPr>
          <w:rFonts w:ascii="Times New Roman" w:hAnsi="Times New Roman" w:cs="Times New Roman"/>
        </w:rPr>
        <w:lastRenderedPageBreak/>
        <w:t>plan tailored to your district’s SLIFE program needs. Our aim is to equip your team with clear strategies for effective and sustainable program improvement.</w:t>
      </w:r>
    </w:p>
    <w:p w14:paraId="74A4EAE9" w14:textId="673C66DA" w:rsidR="00700A2D" w:rsidRPr="00AE700D" w:rsidRDefault="00700A2D" w:rsidP="00700A2D">
      <w:pPr>
        <w:rPr>
          <w:rFonts w:ascii="Times New Roman" w:hAnsi="Times New Roman" w:cs="Times New Roman"/>
          <w:b/>
          <w:bCs/>
        </w:rPr>
      </w:pPr>
      <w:r w:rsidRPr="00AE700D">
        <w:rPr>
          <w:rFonts w:ascii="Times New Roman" w:hAnsi="Times New Roman" w:cs="Times New Roman"/>
          <w:b/>
          <w:bCs/>
        </w:rPr>
        <w:t xml:space="preserve">Slide </w:t>
      </w:r>
      <w:r w:rsidR="00EF0CC7">
        <w:rPr>
          <w:rFonts w:ascii="Times New Roman" w:hAnsi="Times New Roman" w:cs="Times New Roman"/>
          <w:b/>
          <w:bCs/>
        </w:rPr>
        <w:t>44</w:t>
      </w:r>
      <w:r w:rsidRPr="00AE700D">
        <w:rPr>
          <w:rFonts w:ascii="Times New Roman" w:hAnsi="Times New Roman" w:cs="Times New Roman"/>
          <w:b/>
          <w:bCs/>
        </w:rPr>
        <w:t>:</w:t>
      </w:r>
    </w:p>
    <w:p w14:paraId="533AB8B8" w14:textId="6985D2FC" w:rsidR="00700A2D" w:rsidRPr="00AE700D" w:rsidRDefault="00700A2D" w:rsidP="00700A2D">
      <w:pPr>
        <w:rPr>
          <w:rFonts w:ascii="Times New Roman" w:hAnsi="Times New Roman" w:cs="Times New Roman"/>
        </w:rPr>
      </w:pPr>
      <w:r w:rsidRPr="00AE700D">
        <w:rPr>
          <w:rFonts w:ascii="Times New Roman" w:hAnsi="Times New Roman" w:cs="Times New Roman"/>
        </w:rPr>
        <w:t>This overview introduces the four-step process for identifying, supporting, and monitoring SLIFE. Steps 1 through 3 focus on collecting comprehensive and diverse data to inform the individualized planning process in Step 4. Step 4 is crucial, as it guides the creation of personalized placement decisions, targeted services, and ongoing progress monitoring for each SLIFE.</w:t>
      </w:r>
    </w:p>
    <w:p w14:paraId="14A317C7" w14:textId="3358EA6F" w:rsidR="00700A2D" w:rsidRPr="00AE700D" w:rsidRDefault="00700A2D" w:rsidP="00700A2D">
      <w:pPr>
        <w:rPr>
          <w:rFonts w:ascii="Times New Roman" w:hAnsi="Times New Roman" w:cs="Times New Roman"/>
        </w:rPr>
      </w:pPr>
      <w:r w:rsidRPr="00AE700D">
        <w:rPr>
          <w:rFonts w:ascii="Times New Roman" w:hAnsi="Times New Roman" w:cs="Times New Roman"/>
        </w:rPr>
        <w:t>As you reference the guidance document, you will notice that it includes specific sample resources and templates aligned to each step, helping your district implement each phase effectively.</w:t>
      </w:r>
    </w:p>
    <w:p w14:paraId="536B1D68" w14:textId="603D0DA6" w:rsidR="00700A2D" w:rsidRPr="00AE700D" w:rsidRDefault="00700A2D" w:rsidP="00700A2D">
      <w:pPr>
        <w:rPr>
          <w:rFonts w:ascii="Times New Roman" w:hAnsi="Times New Roman" w:cs="Times New Roman"/>
          <w:b/>
          <w:bCs/>
        </w:rPr>
      </w:pPr>
      <w:r w:rsidRPr="00AE700D">
        <w:rPr>
          <w:rFonts w:ascii="Times New Roman" w:hAnsi="Times New Roman" w:cs="Times New Roman"/>
          <w:b/>
          <w:bCs/>
        </w:rPr>
        <w:t>Slide 4</w:t>
      </w:r>
      <w:r w:rsidR="001A17FD">
        <w:rPr>
          <w:rFonts w:ascii="Times New Roman" w:hAnsi="Times New Roman" w:cs="Times New Roman"/>
          <w:b/>
          <w:bCs/>
        </w:rPr>
        <w:t>5</w:t>
      </w:r>
      <w:r w:rsidRPr="00AE700D">
        <w:rPr>
          <w:rFonts w:ascii="Times New Roman" w:hAnsi="Times New Roman" w:cs="Times New Roman"/>
          <w:b/>
          <w:bCs/>
        </w:rPr>
        <w:t>:</w:t>
      </w:r>
    </w:p>
    <w:p w14:paraId="6F1FF2AD" w14:textId="5981C7D0" w:rsidR="00700A2D" w:rsidRPr="00AE700D" w:rsidRDefault="00700A2D" w:rsidP="00700A2D">
      <w:pPr>
        <w:rPr>
          <w:rFonts w:ascii="Times New Roman" w:hAnsi="Times New Roman" w:cs="Times New Roman"/>
        </w:rPr>
      </w:pPr>
      <w:r w:rsidRPr="00AE700D">
        <w:rPr>
          <w:rFonts w:ascii="Times New Roman" w:hAnsi="Times New Roman" w:cs="Times New Roman"/>
        </w:rPr>
        <w:t>We will now begin to explore Steps 1 through 3.</w:t>
      </w:r>
    </w:p>
    <w:p w14:paraId="1601018E" w14:textId="6680C8E5" w:rsidR="00700A2D" w:rsidRDefault="00700A2D" w:rsidP="00700A2D">
      <w:pPr>
        <w:rPr>
          <w:rFonts w:ascii="Times New Roman" w:hAnsi="Times New Roman" w:cs="Times New Roman"/>
          <w:b/>
          <w:bCs/>
        </w:rPr>
      </w:pPr>
      <w:r w:rsidRPr="00AE700D">
        <w:rPr>
          <w:rFonts w:ascii="Times New Roman" w:hAnsi="Times New Roman" w:cs="Times New Roman"/>
          <w:b/>
          <w:bCs/>
        </w:rPr>
        <w:t>Slide 4</w:t>
      </w:r>
      <w:r w:rsidR="001A17FD">
        <w:rPr>
          <w:rFonts w:ascii="Times New Roman" w:hAnsi="Times New Roman" w:cs="Times New Roman"/>
          <w:b/>
          <w:bCs/>
        </w:rPr>
        <w:t>6</w:t>
      </w:r>
      <w:r w:rsidRPr="00AE700D">
        <w:rPr>
          <w:rFonts w:ascii="Times New Roman" w:hAnsi="Times New Roman" w:cs="Times New Roman"/>
          <w:b/>
          <w:bCs/>
        </w:rPr>
        <w:t>:</w:t>
      </w:r>
    </w:p>
    <w:p w14:paraId="01534262" w14:textId="6707C5CA" w:rsidR="00EB28FA" w:rsidRPr="00AE700D" w:rsidRDefault="00EB28FA" w:rsidP="00700A2D">
      <w:pPr>
        <w:rPr>
          <w:rFonts w:ascii="Times New Roman" w:hAnsi="Times New Roman" w:cs="Times New Roman"/>
          <w:b/>
          <w:bCs/>
        </w:rPr>
      </w:pPr>
      <w:r w:rsidRPr="00AE700D">
        <w:rPr>
          <w:rFonts w:ascii="Times New Roman" w:hAnsi="Times New Roman" w:cs="Times New Roman"/>
        </w:rPr>
        <w:t>It is essential to develop a holistic, strengths-based understanding of each student.</w:t>
      </w:r>
      <w:r>
        <w:rPr>
          <w:rFonts w:ascii="Times New Roman" w:hAnsi="Times New Roman" w:cs="Times New Roman"/>
        </w:rPr>
        <w:t xml:space="preserve"> That is what </w:t>
      </w:r>
      <w:r w:rsidR="00A034B9">
        <w:rPr>
          <w:rFonts w:ascii="Times New Roman" w:hAnsi="Times New Roman" w:cs="Times New Roman"/>
        </w:rPr>
        <w:t xml:space="preserve">staff should keep in mind as the </w:t>
      </w:r>
      <w:r w:rsidR="000C6CE7">
        <w:rPr>
          <w:rFonts w:ascii="Times New Roman" w:hAnsi="Times New Roman" w:cs="Times New Roman"/>
        </w:rPr>
        <w:t>k</w:t>
      </w:r>
      <w:r w:rsidR="00A034B9">
        <w:rPr>
          <w:rFonts w:ascii="Times New Roman" w:hAnsi="Times New Roman" w:cs="Times New Roman"/>
        </w:rPr>
        <w:t xml:space="preserve">ey </w:t>
      </w:r>
      <w:r w:rsidR="000C6CE7">
        <w:rPr>
          <w:rFonts w:ascii="Times New Roman" w:hAnsi="Times New Roman" w:cs="Times New Roman"/>
        </w:rPr>
        <w:t>i</w:t>
      </w:r>
      <w:r w:rsidR="00A034B9">
        <w:rPr>
          <w:rFonts w:ascii="Times New Roman" w:hAnsi="Times New Roman" w:cs="Times New Roman"/>
        </w:rPr>
        <w:t xml:space="preserve">dea or </w:t>
      </w:r>
      <w:r w:rsidR="000C6CE7">
        <w:rPr>
          <w:rFonts w:ascii="Times New Roman" w:hAnsi="Times New Roman" w:cs="Times New Roman"/>
        </w:rPr>
        <w:t>p</w:t>
      </w:r>
      <w:r w:rsidR="00A034B9">
        <w:rPr>
          <w:rFonts w:ascii="Times New Roman" w:hAnsi="Times New Roman" w:cs="Times New Roman"/>
        </w:rPr>
        <w:t xml:space="preserve">remise of </w:t>
      </w:r>
      <w:r w:rsidR="009043B4">
        <w:rPr>
          <w:rFonts w:ascii="Times New Roman" w:hAnsi="Times New Roman" w:cs="Times New Roman"/>
        </w:rPr>
        <w:t>the</w:t>
      </w:r>
      <w:r w:rsidR="00A034B9">
        <w:rPr>
          <w:rFonts w:ascii="Times New Roman" w:hAnsi="Times New Roman" w:cs="Times New Roman"/>
        </w:rPr>
        <w:t xml:space="preserve"> </w:t>
      </w:r>
      <w:r w:rsidR="009043B4">
        <w:rPr>
          <w:rFonts w:ascii="Times New Roman" w:hAnsi="Times New Roman" w:cs="Times New Roman"/>
        </w:rPr>
        <w:t xml:space="preserve">intake </w:t>
      </w:r>
      <w:r w:rsidR="00A034B9">
        <w:rPr>
          <w:rFonts w:ascii="Times New Roman" w:hAnsi="Times New Roman" w:cs="Times New Roman"/>
        </w:rPr>
        <w:t>proces</w:t>
      </w:r>
      <w:r w:rsidR="000C6CE7">
        <w:rPr>
          <w:rFonts w:ascii="Times New Roman" w:hAnsi="Times New Roman" w:cs="Times New Roman"/>
        </w:rPr>
        <w:t>s</w:t>
      </w:r>
      <w:r w:rsidR="00A034B9">
        <w:rPr>
          <w:rFonts w:ascii="Times New Roman" w:hAnsi="Times New Roman" w:cs="Times New Roman"/>
        </w:rPr>
        <w:t xml:space="preserve">. </w:t>
      </w:r>
    </w:p>
    <w:p w14:paraId="7655088E" w14:textId="77777777" w:rsidR="00EB28FA" w:rsidRPr="00EB28FA" w:rsidRDefault="00EB28FA" w:rsidP="00700A2D">
      <w:pPr>
        <w:rPr>
          <w:rFonts w:ascii="Times New Roman" w:hAnsi="Times New Roman" w:cs="Times New Roman"/>
          <w:b/>
          <w:bCs/>
        </w:rPr>
      </w:pPr>
      <w:r w:rsidRPr="00EB28FA">
        <w:rPr>
          <w:rFonts w:ascii="Times New Roman" w:hAnsi="Times New Roman" w:cs="Times New Roman"/>
          <w:b/>
          <w:bCs/>
        </w:rPr>
        <w:t xml:space="preserve">Slide 47: </w:t>
      </w:r>
    </w:p>
    <w:p w14:paraId="3D326CB7" w14:textId="1C8A07AC" w:rsidR="00700A2D" w:rsidRPr="00AE700D" w:rsidRDefault="00700A2D" w:rsidP="00700A2D">
      <w:pPr>
        <w:rPr>
          <w:rFonts w:ascii="Times New Roman" w:hAnsi="Times New Roman" w:cs="Times New Roman"/>
        </w:rPr>
      </w:pPr>
      <w:r w:rsidRPr="00AE700D">
        <w:rPr>
          <w:rFonts w:ascii="Times New Roman" w:hAnsi="Times New Roman" w:cs="Times New Roman"/>
        </w:rPr>
        <w:t>Step 1 of the process, as outlined in the guidance document, focuses specifically on the intake procedure. Here, districts administer a brief pre-screener at the time of enrollment to identify students who may have experienced limited or interrupted formal education. If the pre-screener indicates potential gaps, additional screening is conducted to determine whether a student qualifies for SLIFE services. This systematic approach ensures that all relevant educational background data is collected early, facilitating accurate SLIFE identification and placement.</w:t>
      </w:r>
    </w:p>
    <w:p w14:paraId="53DF6F04" w14:textId="53D5BE5A" w:rsidR="00700A2D" w:rsidRPr="00AE700D" w:rsidRDefault="00700A2D" w:rsidP="00700A2D">
      <w:pPr>
        <w:rPr>
          <w:rFonts w:ascii="Times New Roman" w:hAnsi="Times New Roman" w:cs="Times New Roman"/>
          <w:b/>
          <w:bCs/>
        </w:rPr>
      </w:pPr>
      <w:r w:rsidRPr="00AE700D">
        <w:rPr>
          <w:rFonts w:ascii="Times New Roman" w:hAnsi="Times New Roman" w:cs="Times New Roman"/>
          <w:b/>
          <w:bCs/>
        </w:rPr>
        <w:t>Slide 4</w:t>
      </w:r>
      <w:r w:rsidR="000C5832">
        <w:rPr>
          <w:rFonts w:ascii="Times New Roman" w:hAnsi="Times New Roman" w:cs="Times New Roman"/>
          <w:b/>
          <w:bCs/>
        </w:rPr>
        <w:t>8</w:t>
      </w:r>
      <w:r w:rsidRPr="00AE700D">
        <w:rPr>
          <w:rFonts w:ascii="Times New Roman" w:hAnsi="Times New Roman" w:cs="Times New Roman"/>
          <w:b/>
          <w:bCs/>
        </w:rPr>
        <w:t>:</w:t>
      </w:r>
    </w:p>
    <w:p w14:paraId="72CA275B" w14:textId="18D46147" w:rsidR="00045708" w:rsidRPr="00045708" w:rsidRDefault="00045708" w:rsidP="00045708">
      <w:pPr>
        <w:rPr>
          <w:rFonts w:ascii="Times New Roman" w:hAnsi="Times New Roman" w:cs="Times New Roman"/>
        </w:rPr>
      </w:pPr>
      <w:r w:rsidRPr="00045708">
        <w:rPr>
          <w:rFonts w:ascii="Times New Roman" w:hAnsi="Times New Roman" w:cs="Times New Roman"/>
        </w:rPr>
        <w:t>When completing the self-assessment, focus on the indicators for the administration of the Pre-Screener.</w:t>
      </w:r>
    </w:p>
    <w:p w14:paraId="5054C113" w14:textId="2506FFCA" w:rsidR="00045708" w:rsidRPr="00045708" w:rsidRDefault="00045708" w:rsidP="00045708">
      <w:pPr>
        <w:pStyle w:val="ListParagraph"/>
        <w:numPr>
          <w:ilvl w:val="0"/>
          <w:numId w:val="10"/>
        </w:numPr>
        <w:rPr>
          <w:rFonts w:ascii="Times New Roman" w:hAnsi="Times New Roman" w:cs="Times New Roman"/>
        </w:rPr>
      </w:pPr>
      <w:r w:rsidRPr="00045708">
        <w:rPr>
          <w:rFonts w:ascii="Times New Roman" w:hAnsi="Times New Roman" w:cs="Times New Roman"/>
        </w:rPr>
        <w:t xml:space="preserve">Indicator 1: “We have a Pre-Screener in place that is a consistent part of the registration process for all newly arrived students 8 years of age and older.” Accurately rate your district—Is the Pre-Screener fully implemented, partially in place, or not yet established? In the notes section, include either a direct link to your district’s SLIFE </w:t>
      </w:r>
      <w:r w:rsidR="00A57CCA">
        <w:rPr>
          <w:rFonts w:ascii="Times New Roman" w:hAnsi="Times New Roman" w:cs="Times New Roman"/>
        </w:rPr>
        <w:t>P</w:t>
      </w:r>
      <w:r w:rsidRPr="00045708">
        <w:rPr>
          <w:rFonts w:ascii="Times New Roman" w:hAnsi="Times New Roman" w:cs="Times New Roman"/>
        </w:rPr>
        <w:t>re-</w:t>
      </w:r>
      <w:r w:rsidR="00A57CCA">
        <w:rPr>
          <w:rFonts w:ascii="Times New Roman" w:hAnsi="Times New Roman" w:cs="Times New Roman"/>
        </w:rPr>
        <w:t>S</w:t>
      </w:r>
      <w:r w:rsidRPr="00045708">
        <w:rPr>
          <w:rFonts w:ascii="Times New Roman" w:hAnsi="Times New Roman" w:cs="Times New Roman"/>
        </w:rPr>
        <w:t>creener or a brief explanation justifying your chosen rating.</w:t>
      </w:r>
    </w:p>
    <w:p w14:paraId="5E7FC8D9" w14:textId="77777777" w:rsidR="00045708" w:rsidRPr="00045708" w:rsidRDefault="00045708" w:rsidP="00045708">
      <w:pPr>
        <w:pStyle w:val="ListParagraph"/>
        <w:numPr>
          <w:ilvl w:val="0"/>
          <w:numId w:val="10"/>
        </w:numPr>
        <w:rPr>
          <w:rFonts w:ascii="Times New Roman" w:hAnsi="Times New Roman" w:cs="Times New Roman"/>
        </w:rPr>
      </w:pPr>
      <w:r w:rsidRPr="00045708">
        <w:rPr>
          <w:rFonts w:ascii="Times New Roman" w:hAnsi="Times New Roman" w:cs="Times New Roman"/>
        </w:rPr>
        <w:t xml:space="preserve">Indicator 2: “All relevant staff are adequately trained on the SLIFE Pre-Screener, its purpose, and administration procedures.” Evaluate whether staff are fully trained, in the </w:t>
      </w:r>
      <w:r w:rsidRPr="00045708">
        <w:rPr>
          <w:rFonts w:ascii="Times New Roman" w:hAnsi="Times New Roman" w:cs="Times New Roman"/>
        </w:rPr>
        <w:lastRenderedPageBreak/>
        <w:t>process of being trained, or require further training. Use the evidence/notes section to document specific training activities, staff rosters, or areas needing improvement.</w:t>
      </w:r>
    </w:p>
    <w:p w14:paraId="67490997" w14:textId="77777777" w:rsidR="00045708" w:rsidRPr="00045708" w:rsidRDefault="00045708" w:rsidP="00045708">
      <w:pPr>
        <w:rPr>
          <w:rFonts w:ascii="Times New Roman" w:hAnsi="Times New Roman" w:cs="Times New Roman"/>
        </w:rPr>
      </w:pPr>
      <w:r w:rsidRPr="00045708">
        <w:rPr>
          <w:rFonts w:ascii="Times New Roman" w:hAnsi="Times New Roman" w:cs="Times New Roman"/>
        </w:rPr>
        <w:t>Systematically proceed through each indicator, referencing the detailed criteria that define a comprehensive system. Turn to Page 13 of the guidance document for expanded descriptions and examples. Review the sample Pre-Screener provided—does your district utilize this tool, or could it be adapted for local use?</w:t>
      </w:r>
    </w:p>
    <w:p w14:paraId="7801E11C" w14:textId="77777777" w:rsidR="00045708" w:rsidRPr="00045708" w:rsidRDefault="00045708" w:rsidP="00045708">
      <w:pPr>
        <w:rPr>
          <w:rFonts w:ascii="Times New Roman" w:hAnsi="Times New Roman" w:cs="Times New Roman"/>
        </w:rPr>
      </w:pPr>
      <w:r w:rsidRPr="00045708">
        <w:rPr>
          <w:rFonts w:ascii="Times New Roman" w:hAnsi="Times New Roman" w:cs="Times New Roman"/>
        </w:rPr>
        <w:t>Additionally, examine the two vignettes in Part 1 of the guidance document. Consider how these scenarios can be applied to inform and strengthen your district’s staff training on effective Pre-Screener implementation.</w:t>
      </w:r>
    </w:p>
    <w:p w14:paraId="3CC1F5B7" w14:textId="3E07AB85" w:rsidR="00700A2D" w:rsidRPr="00AE700D" w:rsidRDefault="00700A2D" w:rsidP="00700A2D">
      <w:pPr>
        <w:rPr>
          <w:rFonts w:ascii="Times New Roman" w:hAnsi="Times New Roman" w:cs="Times New Roman"/>
          <w:b/>
          <w:bCs/>
        </w:rPr>
      </w:pPr>
      <w:r w:rsidRPr="00AE700D">
        <w:rPr>
          <w:rFonts w:ascii="Times New Roman" w:hAnsi="Times New Roman" w:cs="Times New Roman"/>
          <w:b/>
          <w:bCs/>
        </w:rPr>
        <w:t>Slide 4</w:t>
      </w:r>
      <w:r w:rsidR="000C5832">
        <w:rPr>
          <w:rFonts w:ascii="Times New Roman" w:hAnsi="Times New Roman" w:cs="Times New Roman"/>
          <w:b/>
          <w:bCs/>
        </w:rPr>
        <w:t>9</w:t>
      </w:r>
      <w:r w:rsidRPr="00AE700D">
        <w:rPr>
          <w:rFonts w:ascii="Times New Roman" w:hAnsi="Times New Roman" w:cs="Times New Roman"/>
          <w:b/>
          <w:bCs/>
        </w:rPr>
        <w:t>:</w:t>
      </w:r>
    </w:p>
    <w:p w14:paraId="75A4CFCC" w14:textId="78B3D98A" w:rsidR="003F68F3" w:rsidRPr="00AE700D" w:rsidRDefault="003F68F3" w:rsidP="003F68F3">
      <w:pPr>
        <w:rPr>
          <w:rFonts w:ascii="Times New Roman" w:hAnsi="Times New Roman" w:cs="Times New Roman"/>
        </w:rPr>
      </w:pPr>
      <w:r w:rsidRPr="00AE700D">
        <w:rPr>
          <w:rFonts w:ascii="Times New Roman" w:hAnsi="Times New Roman" w:cs="Times New Roman"/>
        </w:rPr>
        <w:t>Step 2 centers on conducting structured interviews to collect detailed information about the student’s prior educational experiences, literacy in first and additional languages, and any gaps or interruptions in formal schooling. Educators ask targeted questions regarding the student’s academic history, proficiency in reading and writing, language exposure, and circumstances surrounding any interruptions in education. The data gathered during these interviews provide critical insights for accurately determining SLIFE classification and tailoring instructional supports to meet each student’s needs.</w:t>
      </w:r>
    </w:p>
    <w:p w14:paraId="6AB3BF0E" w14:textId="68191260" w:rsidR="003F68F3" w:rsidRPr="00AE700D" w:rsidRDefault="003F68F3" w:rsidP="003F68F3">
      <w:pPr>
        <w:rPr>
          <w:rFonts w:ascii="Times New Roman" w:hAnsi="Times New Roman" w:cs="Times New Roman"/>
          <w:b/>
          <w:bCs/>
        </w:rPr>
      </w:pPr>
      <w:r w:rsidRPr="00AE700D">
        <w:rPr>
          <w:rFonts w:ascii="Times New Roman" w:hAnsi="Times New Roman" w:cs="Times New Roman"/>
          <w:b/>
          <w:bCs/>
        </w:rPr>
        <w:t xml:space="preserve">Slide </w:t>
      </w:r>
      <w:r w:rsidR="009347FD">
        <w:rPr>
          <w:rFonts w:ascii="Times New Roman" w:hAnsi="Times New Roman" w:cs="Times New Roman"/>
          <w:b/>
          <w:bCs/>
        </w:rPr>
        <w:t>50</w:t>
      </w:r>
      <w:r w:rsidRPr="00AE700D">
        <w:rPr>
          <w:rFonts w:ascii="Times New Roman" w:hAnsi="Times New Roman" w:cs="Times New Roman"/>
          <w:b/>
          <w:bCs/>
        </w:rPr>
        <w:t>:</w:t>
      </w:r>
    </w:p>
    <w:p w14:paraId="55DBF410" w14:textId="20F12090" w:rsidR="003F68F3" w:rsidRPr="00AE700D" w:rsidRDefault="003F68F3" w:rsidP="003F68F3">
      <w:pPr>
        <w:rPr>
          <w:rFonts w:ascii="Times New Roman" w:hAnsi="Times New Roman" w:cs="Times New Roman"/>
        </w:rPr>
      </w:pPr>
      <w:r w:rsidRPr="00AE700D">
        <w:rPr>
          <w:rFonts w:ascii="Times New Roman" w:hAnsi="Times New Roman" w:cs="Times New Roman"/>
        </w:rPr>
        <w:t>Step 2 includes six clearly defined indicators for the SLIFE Structured Interview process. Throughout the tool, practical resources are embedded, such as sample interview questions, which staff can use to develop a consistent interview protocol.</w:t>
      </w:r>
    </w:p>
    <w:p w14:paraId="204E18CC" w14:textId="77777777" w:rsidR="003F68F3" w:rsidRPr="00AE700D" w:rsidRDefault="003F68F3" w:rsidP="003F68F3">
      <w:pPr>
        <w:rPr>
          <w:rFonts w:ascii="Times New Roman" w:hAnsi="Times New Roman" w:cs="Times New Roman"/>
        </w:rPr>
      </w:pPr>
      <w:r w:rsidRPr="00AE700D">
        <w:rPr>
          <w:rFonts w:ascii="Times New Roman" w:hAnsi="Times New Roman" w:cs="Times New Roman"/>
        </w:rPr>
        <w:t>Evaluate your district’s approach: Are staff members creating a welcoming, supportive environment for students during the interviews? Are these interviews conducted in a manner that is both culturally and linguistically responsive?</w:t>
      </w:r>
    </w:p>
    <w:p w14:paraId="50379E43" w14:textId="77777777" w:rsidR="003F68F3" w:rsidRPr="00AE700D" w:rsidRDefault="003F68F3" w:rsidP="003F68F3">
      <w:pPr>
        <w:rPr>
          <w:rFonts w:ascii="Times New Roman" w:hAnsi="Times New Roman" w:cs="Times New Roman"/>
        </w:rPr>
      </w:pPr>
      <w:r w:rsidRPr="00AE700D">
        <w:rPr>
          <w:rFonts w:ascii="Times New Roman" w:hAnsi="Times New Roman" w:cs="Times New Roman"/>
        </w:rPr>
        <w:t>As you assess each indicator, use them as a structured checklist for developing or refining your district’s protocols and training agendas if a system is not yet established. These indicators can guide the logistical planning and step-by-step development of effective interview procedures.</w:t>
      </w:r>
    </w:p>
    <w:p w14:paraId="5630FA36" w14:textId="4EC89E0E" w:rsidR="003F68F3" w:rsidRPr="00AE700D" w:rsidRDefault="003F68F3" w:rsidP="003F68F3">
      <w:pPr>
        <w:rPr>
          <w:rFonts w:ascii="Times New Roman" w:hAnsi="Times New Roman" w:cs="Times New Roman"/>
        </w:rPr>
      </w:pPr>
      <w:r w:rsidRPr="00AE700D">
        <w:rPr>
          <w:rFonts w:ascii="Times New Roman" w:hAnsi="Times New Roman" w:cs="Times New Roman"/>
        </w:rPr>
        <w:t xml:space="preserve">The </w:t>
      </w:r>
      <w:r w:rsidR="007E1D16">
        <w:rPr>
          <w:rFonts w:ascii="Times New Roman" w:hAnsi="Times New Roman" w:cs="Times New Roman"/>
        </w:rPr>
        <w:t>g</w:t>
      </w:r>
      <w:r w:rsidRPr="00AE700D">
        <w:rPr>
          <w:rFonts w:ascii="Times New Roman" w:hAnsi="Times New Roman" w:cs="Times New Roman"/>
        </w:rPr>
        <w:t xml:space="preserve">uidance </w:t>
      </w:r>
      <w:r w:rsidR="007E1D16">
        <w:rPr>
          <w:rFonts w:ascii="Times New Roman" w:hAnsi="Times New Roman" w:cs="Times New Roman"/>
        </w:rPr>
        <w:t>d</w:t>
      </w:r>
      <w:r w:rsidRPr="00AE700D">
        <w:rPr>
          <w:rFonts w:ascii="Times New Roman" w:hAnsi="Times New Roman" w:cs="Times New Roman"/>
        </w:rPr>
        <w:t>ocument also recommends collaborating with cultural brokers—both within and beyond the district—to facilitate interviews. These partnerships can enhance communication and ensure that interviews accurately capture each student’s educational background and needs.</w:t>
      </w:r>
    </w:p>
    <w:p w14:paraId="6A25BBCA" w14:textId="6648DA1D" w:rsidR="003F68F3" w:rsidRPr="00AE700D" w:rsidRDefault="003F68F3" w:rsidP="003F68F3">
      <w:pPr>
        <w:rPr>
          <w:rFonts w:ascii="Times New Roman" w:hAnsi="Times New Roman" w:cs="Times New Roman"/>
          <w:b/>
          <w:bCs/>
        </w:rPr>
      </w:pPr>
      <w:r w:rsidRPr="00AE700D">
        <w:rPr>
          <w:rFonts w:ascii="Times New Roman" w:hAnsi="Times New Roman" w:cs="Times New Roman"/>
          <w:b/>
          <w:bCs/>
        </w:rPr>
        <w:t xml:space="preserve">Slide </w:t>
      </w:r>
      <w:r w:rsidR="007E26D9">
        <w:rPr>
          <w:rFonts w:ascii="Times New Roman" w:hAnsi="Times New Roman" w:cs="Times New Roman"/>
          <w:b/>
          <w:bCs/>
        </w:rPr>
        <w:t>51</w:t>
      </w:r>
      <w:r w:rsidRPr="00AE700D">
        <w:rPr>
          <w:rFonts w:ascii="Times New Roman" w:hAnsi="Times New Roman" w:cs="Times New Roman"/>
          <w:b/>
          <w:bCs/>
        </w:rPr>
        <w:t>:</w:t>
      </w:r>
    </w:p>
    <w:p w14:paraId="1BE5A23B" w14:textId="257D0A73" w:rsidR="003F68F3" w:rsidRPr="00AE700D" w:rsidRDefault="003F68F3" w:rsidP="003F68F3">
      <w:pPr>
        <w:rPr>
          <w:rFonts w:ascii="Times New Roman" w:hAnsi="Times New Roman" w:cs="Times New Roman"/>
        </w:rPr>
      </w:pPr>
      <w:r w:rsidRPr="00AE700D">
        <w:rPr>
          <w:rFonts w:ascii="Times New Roman" w:hAnsi="Times New Roman" w:cs="Times New Roman"/>
        </w:rPr>
        <w:t xml:space="preserve">Step 3 Focuses on administering standardized academic screeners to evaluate a student’s current levels of literacy and mathematics proficiency. These assessments are designed to identify specific strengths and areas for growth, and their results inform both course placement and the customization of instructional supports. Whenever feasible, screeners should be provided in the </w:t>
      </w:r>
      <w:r w:rsidRPr="00AE700D">
        <w:rPr>
          <w:rFonts w:ascii="Times New Roman" w:hAnsi="Times New Roman" w:cs="Times New Roman"/>
        </w:rPr>
        <w:lastRenderedPageBreak/>
        <w:t>student’s home language to ensure valid and reliable results. The primary objective is to capture the student’s foundational skills, rather than assign a grade level, thereby guiding effective instructional planning and resource allocation.</w:t>
      </w:r>
    </w:p>
    <w:p w14:paraId="59C7A659" w14:textId="19E8C7C5" w:rsidR="003F68F3" w:rsidRPr="00AE700D" w:rsidRDefault="003F68F3" w:rsidP="003F68F3">
      <w:pPr>
        <w:rPr>
          <w:rFonts w:ascii="Times New Roman" w:hAnsi="Times New Roman" w:cs="Times New Roman"/>
          <w:b/>
          <w:bCs/>
        </w:rPr>
      </w:pPr>
      <w:r w:rsidRPr="00AE700D">
        <w:rPr>
          <w:rFonts w:ascii="Times New Roman" w:hAnsi="Times New Roman" w:cs="Times New Roman"/>
          <w:b/>
          <w:bCs/>
        </w:rPr>
        <w:t xml:space="preserve">Slide </w:t>
      </w:r>
      <w:r w:rsidR="007E26D9">
        <w:rPr>
          <w:rFonts w:ascii="Times New Roman" w:hAnsi="Times New Roman" w:cs="Times New Roman"/>
          <w:b/>
          <w:bCs/>
        </w:rPr>
        <w:t>52</w:t>
      </w:r>
      <w:r w:rsidRPr="00AE700D">
        <w:rPr>
          <w:rFonts w:ascii="Times New Roman" w:hAnsi="Times New Roman" w:cs="Times New Roman"/>
          <w:b/>
          <w:bCs/>
        </w:rPr>
        <w:t>:</w:t>
      </w:r>
    </w:p>
    <w:p w14:paraId="2B1A7A26" w14:textId="6B7A8D22" w:rsidR="003F68F3" w:rsidRPr="00AE700D" w:rsidRDefault="003F68F3" w:rsidP="003F68F3">
      <w:pPr>
        <w:rPr>
          <w:rFonts w:ascii="Times New Roman" w:hAnsi="Times New Roman" w:cs="Times New Roman"/>
        </w:rPr>
      </w:pPr>
      <w:r w:rsidRPr="00AE700D">
        <w:rPr>
          <w:rFonts w:ascii="Times New Roman" w:hAnsi="Times New Roman" w:cs="Times New Roman"/>
        </w:rPr>
        <w:t>Before proceeding, verify whether your district employs standardized screeners specifically for literacy and mathematics, and determine if these assessments are available in students’ home languages. Step 3 is structured around five key indicators, each outlining essential requirements for the screening process. These indicators describe how to select appropriate assessments, ensure linguistic accessibility, and interpret results to inform instructional planning. Detailed descriptions and supplemental resources for each indicator are provided within the guidance document.</w:t>
      </w:r>
    </w:p>
    <w:p w14:paraId="65466690" w14:textId="0DFAED1C" w:rsidR="003F68F3" w:rsidRPr="00AE700D" w:rsidRDefault="003F68F3" w:rsidP="003F68F3">
      <w:pPr>
        <w:rPr>
          <w:rFonts w:ascii="Times New Roman" w:hAnsi="Times New Roman" w:cs="Times New Roman"/>
          <w:b/>
          <w:bCs/>
        </w:rPr>
      </w:pPr>
      <w:r w:rsidRPr="00AE700D">
        <w:rPr>
          <w:rFonts w:ascii="Times New Roman" w:hAnsi="Times New Roman" w:cs="Times New Roman"/>
          <w:b/>
          <w:bCs/>
        </w:rPr>
        <w:t xml:space="preserve">Slide </w:t>
      </w:r>
      <w:r w:rsidR="00EC454F">
        <w:rPr>
          <w:rFonts w:ascii="Times New Roman" w:hAnsi="Times New Roman" w:cs="Times New Roman"/>
          <w:b/>
          <w:bCs/>
        </w:rPr>
        <w:t>53</w:t>
      </w:r>
      <w:r w:rsidRPr="00AE700D">
        <w:rPr>
          <w:rFonts w:ascii="Times New Roman" w:hAnsi="Times New Roman" w:cs="Times New Roman"/>
          <w:b/>
          <w:bCs/>
        </w:rPr>
        <w:t xml:space="preserve">: </w:t>
      </w:r>
    </w:p>
    <w:p w14:paraId="22AA6100" w14:textId="77777777" w:rsidR="003F68F3" w:rsidRPr="00AE700D" w:rsidRDefault="003F68F3" w:rsidP="003F68F3">
      <w:pPr>
        <w:rPr>
          <w:rFonts w:ascii="Times New Roman" w:hAnsi="Times New Roman" w:cs="Times New Roman"/>
        </w:rPr>
      </w:pPr>
      <w:r w:rsidRPr="00AE700D">
        <w:rPr>
          <w:rFonts w:ascii="Times New Roman" w:hAnsi="Times New Roman" w:cs="Times New Roman"/>
        </w:rPr>
        <w:t xml:space="preserve">Step 4 </w:t>
      </w:r>
    </w:p>
    <w:p w14:paraId="39E6C6CE" w14:textId="3137E4EC" w:rsidR="003F68F3" w:rsidRPr="00AE700D" w:rsidRDefault="003F68F3" w:rsidP="003F68F3">
      <w:pPr>
        <w:rPr>
          <w:rFonts w:ascii="Times New Roman" w:hAnsi="Times New Roman" w:cs="Times New Roman"/>
          <w:b/>
          <w:bCs/>
        </w:rPr>
      </w:pPr>
      <w:r w:rsidRPr="00AE700D">
        <w:rPr>
          <w:rFonts w:ascii="Times New Roman" w:hAnsi="Times New Roman" w:cs="Times New Roman"/>
          <w:b/>
          <w:bCs/>
        </w:rPr>
        <w:t xml:space="preserve">Slide </w:t>
      </w:r>
      <w:r w:rsidR="00EC454F">
        <w:rPr>
          <w:rFonts w:ascii="Times New Roman" w:hAnsi="Times New Roman" w:cs="Times New Roman"/>
          <w:b/>
          <w:bCs/>
        </w:rPr>
        <w:t>54</w:t>
      </w:r>
      <w:r w:rsidRPr="00AE700D">
        <w:rPr>
          <w:rFonts w:ascii="Times New Roman" w:hAnsi="Times New Roman" w:cs="Times New Roman"/>
          <w:b/>
          <w:bCs/>
        </w:rPr>
        <w:t>:</w:t>
      </w:r>
    </w:p>
    <w:p w14:paraId="69882049" w14:textId="0D617CDD" w:rsidR="003F68F3" w:rsidRPr="00AE700D" w:rsidRDefault="003F68F3" w:rsidP="003F68F3">
      <w:pPr>
        <w:rPr>
          <w:rFonts w:ascii="Times New Roman" w:hAnsi="Times New Roman" w:cs="Times New Roman"/>
        </w:rPr>
      </w:pPr>
      <w:r w:rsidRPr="00AE700D">
        <w:rPr>
          <w:rFonts w:ascii="Times New Roman" w:hAnsi="Times New Roman" w:cs="Times New Roman"/>
        </w:rPr>
        <w:t>Step 4 builds upon the foundation established in the first three steps, guiding districts to develop SLIFE Services and Support Plan</w:t>
      </w:r>
      <w:r w:rsidR="009F65A7">
        <w:rPr>
          <w:rFonts w:ascii="Times New Roman" w:hAnsi="Times New Roman" w:cs="Times New Roman"/>
        </w:rPr>
        <w:t>s</w:t>
      </w:r>
      <w:r w:rsidRPr="00AE700D">
        <w:rPr>
          <w:rFonts w:ascii="Times New Roman" w:hAnsi="Times New Roman" w:cs="Times New Roman"/>
        </w:rPr>
        <w:t>. By leveraging comprehensive data—gathered through a pre-screener, interviews, standardized academic screeners, and collaborative input—districts create individualized plans that determine appropriate placement, targeted services, and ongoing progress monitoring for each student.</w:t>
      </w:r>
    </w:p>
    <w:p w14:paraId="60B84867" w14:textId="77777777" w:rsidR="003F68F3" w:rsidRPr="00AE700D" w:rsidRDefault="003F68F3" w:rsidP="003F68F3">
      <w:pPr>
        <w:rPr>
          <w:rFonts w:ascii="Times New Roman" w:hAnsi="Times New Roman" w:cs="Times New Roman"/>
        </w:rPr>
      </w:pPr>
      <w:r w:rsidRPr="00AE700D">
        <w:rPr>
          <w:rFonts w:ascii="Times New Roman" w:hAnsi="Times New Roman" w:cs="Times New Roman"/>
        </w:rPr>
        <w:t>It is essential that educational programming for SLIFE occurs in the least restrictive setting possible while still meeting the student’s learning needs. The primary goal is to accelerate academic growth and integrate SLIFE into the broader school community, ensuring access to grade-level content with their peers.</w:t>
      </w:r>
    </w:p>
    <w:p w14:paraId="00C7BF7E" w14:textId="77777777" w:rsidR="003F68F3" w:rsidRPr="00AE700D" w:rsidRDefault="003F68F3" w:rsidP="003F68F3">
      <w:pPr>
        <w:pStyle w:val="ListParagraph"/>
        <w:numPr>
          <w:ilvl w:val="0"/>
          <w:numId w:val="5"/>
        </w:numPr>
        <w:rPr>
          <w:rFonts w:ascii="Times New Roman" w:hAnsi="Times New Roman" w:cs="Times New Roman"/>
        </w:rPr>
      </w:pPr>
      <w:r w:rsidRPr="00AE700D">
        <w:rPr>
          <w:rFonts w:ascii="Times New Roman" w:hAnsi="Times New Roman" w:cs="Times New Roman"/>
        </w:rPr>
        <w:t>SLIFE, like all English Learners (ELs), should transition out of specialized programs as soon as they have met the program’s objectives; prolonging placement should be avoided.</w:t>
      </w:r>
    </w:p>
    <w:p w14:paraId="632EE2AA" w14:textId="77777777" w:rsidR="003F68F3" w:rsidRPr="00AE700D" w:rsidRDefault="003F68F3" w:rsidP="003F68F3">
      <w:pPr>
        <w:pStyle w:val="ListParagraph"/>
        <w:numPr>
          <w:ilvl w:val="0"/>
          <w:numId w:val="5"/>
        </w:numPr>
        <w:rPr>
          <w:rFonts w:ascii="Times New Roman" w:hAnsi="Times New Roman" w:cs="Times New Roman"/>
        </w:rPr>
      </w:pPr>
      <w:r w:rsidRPr="00AE700D">
        <w:rPr>
          <w:rFonts w:ascii="Times New Roman" w:hAnsi="Times New Roman" w:cs="Times New Roman"/>
        </w:rPr>
        <w:t>Services should be tailored to each student’s academic background, language proficiency, and social-emotional needs, with a clear pathway for integration into general education.</w:t>
      </w:r>
    </w:p>
    <w:p w14:paraId="3F727D64" w14:textId="77777777" w:rsidR="003F68F3" w:rsidRPr="00AE700D" w:rsidRDefault="003F68F3" w:rsidP="003F68F3">
      <w:pPr>
        <w:pStyle w:val="ListParagraph"/>
        <w:numPr>
          <w:ilvl w:val="0"/>
          <w:numId w:val="5"/>
        </w:numPr>
        <w:rPr>
          <w:rFonts w:ascii="Times New Roman" w:hAnsi="Times New Roman" w:cs="Times New Roman"/>
        </w:rPr>
      </w:pPr>
      <w:r w:rsidRPr="00AE700D">
        <w:rPr>
          <w:rFonts w:ascii="Times New Roman" w:hAnsi="Times New Roman" w:cs="Times New Roman"/>
        </w:rPr>
        <w:t>The specific design of SLIFE services may vary by district and school context, reflecting both local resources and the unique characteristics of the student population.</w:t>
      </w:r>
    </w:p>
    <w:p w14:paraId="6E1F1933" w14:textId="1BD46D51" w:rsidR="003F68F3" w:rsidRPr="00AE700D" w:rsidRDefault="003F68F3" w:rsidP="003F68F3">
      <w:pPr>
        <w:rPr>
          <w:rFonts w:ascii="Times New Roman" w:hAnsi="Times New Roman" w:cs="Times New Roman"/>
        </w:rPr>
      </w:pPr>
      <w:r w:rsidRPr="00AE700D">
        <w:rPr>
          <w:rFonts w:ascii="Times New Roman" w:hAnsi="Times New Roman" w:cs="Times New Roman"/>
        </w:rPr>
        <w:t>These recommendations are intended to help districts craft effective, student-centered approaches that support SLIFE in achieving academic success and full participation in school life.</w:t>
      </w:r>
    </w:p>
    <w:p w14:paraId="7A812BE2" w14:textId="28A83502" w:rsidR="00475A18" w:rsidRPr="00AE700D" w:rsidRDefault="00475A18" w:rsidP="003F68F3">
      <w:pPr>
        <w:rPr>
          <w:rFonts w:ascii="Times New Roman" w:hAnsi="Times New Roman" w:cs="Times New Roman"/>
          <w:b/>
          <w:bCs/>
        </w:rPr>
      </w:pPr>
      <w:r w:rsidRPr="00AE700D">
        <w:rPr>
          <w:rFonts w:ascii="Times New Roman" w:hAnsi="Times New Roman" w:cs="Times New Roman"/>
          <w:b/>
          <w:bCs/>
        </w:rPr>
        <w:t xml:space="preserve">Slide </w:t>
      </w:r>
      <w:r w:rsidR="00E92357">
        <w:rPr>
          <w:rFonts w:ascii="Times New Roman" w:hAnsi="Times New Roman" w:cs="Times New Roman"/>
          <w:b/>
          <w:bCs/>
        </w:rPr>
        <w:t>55</w:t>
      </w:r>
      <w:r w:rsidRPr="00AE700D">
        <w:rPr>
          <w:rFonts w:ascii="Times New Roman" w:hAnsi="Times New Roman" w:cs="Times New Roman"/>
          <w:b/>
          <w:bCs/>
        </w:rPr>
        <w:t>:</w:t>
      </w:r>
    </w:p>
    <w:p w14:paraId="1E321ABE" w14:textId="77777777" w:rsidR="00475A18" w:rsidRPr="00475A18" w:rsidRDefault="00475A18" w:rsidP="00475A18">
      <w:pPr>
        <w:rPr>
          <w:rFonts w:ascii="Times New Roman" w:hAnsi="Times New Roman" w:cs="Times New Roman"/>
        </w:rPr>
      </w:pPr>
      <w:r w:rsidRPr="00475A18">
        <w:rPr>
          <w:rFonts w:ascii="Times New Roman" w:hAnsi="Times New Roman" w:cs="Times New Roman"/>
        </w:rPr>
        <w:t xml:space="preserve">Step 4 </w:t>
      </w:r>
    </w:p>
    <w:p w14:paraId="6461E7CB" w14:textId="77777777" w:rsidR="00475A18" w:rsidRPr="00AE700D" w:rsidRDefault="00475A18" w:rsidP="00475A18">
      <w:pPr>
        <w:rPr>
          <w:rFonts w:ascii="Times New Roman" w:hAnsi="Times New Roman" w:cs="Times New Roman"/>
        </w:rPr>
      </w:pPr>
      <w:r w:rsidRPr="00475A18">
        <w:rPr>
          <w:rFonts w:ascii="Times New Roman" w:hAnsi="Times New Roman" w:cs="Times New Roman"/>
        </w:rPr>
        <w:lastRenderedPageBreak/>
        <w:t>Focuses on creating an individualized support plan for SLIFE students based on the information gathered in earlier steps. This plan may include academic and linguistic support, social-emotional support, family and community connections, and progress monitoring and exiting SLIFE status.</w:t>
      </w:r>
    </w:p>
    <w:p w14:paraId="155E5EAA" w14:textId="77777777" w:rsidR="00475A18" w:rsidRPr="00AE700D" w:rsidRDefault="00475A18" w:rsidP="00475A18">
      <w:pPr>
        <w:rPr>
          <w:rFonts w:ascii="Times New Roman" w:hAnsi="Times New Roman" w:cs="Times New Roman"/>
        </w:rPr>
      </w:pPr>
      <w:r w:rsidRPr="00AE700D">
        <w:rPr>
          <w:rFonts w:ascii="Times New Roman" w:hAnsi="Times New Roman" w:cs="Times New Roman"/>
        </w:rPr>
        <w:t xml:space="preserve">Step 4 centers on developing a detailed, individualized Services and Support Plan for each SLIFE, informed by comprehensive data collected in prior steps. This plan explicitly outlines </w:t>
      </w:r>
      <w:r w:rsidRPr="00475A18">
        <w:rPr>
          <w:rFonts w:ascii="Times New Roman" w:hAnsi="Times New Roman" w:cs="Times New Roman"/>
        </w:rPr>
        <w:t>academic and linguistic support, social-emotional support, family and community connections, and progress monitoring and exiting SLIFE status.</w:t>
      </w:r>
    </w:p>
    <w:p w14:paraId="262FC788" w14:textId="038D133B" w:rsidR="00475A18" w:rsidRPr="00AE700D" w:rsidRDefault="00475A18" w:rsidP="003F68F3">
      <w:pPr>
        <w:rPr>
          <w:rFonts w:ascii="Times New Roman" w:hAnsi="Times New Roman" w:cs="Times New Roman"/>
          <w:b/>
          <w:bCs/>
        </w:rPr>
      </w:pPr>
      <w:r w:rsidRPr="00AE700D">
        <w:rPr>
          <w:rFonts w:ascii="Times New Roman" w:hAnsi="Times New Roman" w:cs="Times New Roman"/>
          <w:b/>
          <w:bCs/>
        </w:rPr>
        <w:t>Slide 5</w:t>
      </w:r>
      <w:r w:rsidR="00E92357">
        <w:rPr>
          <w:rFonts w:ascii="Times New Roman" w:hAnsi="Times New Roman" w:cs="Times New Roman"/>
          <w:b/>
          <w:bCs/>
        </w:rPr>
        <w:t>6</w:t>
      </w:r>
      <w:r w:rsidRPr="00AE700D">
        <w:rPr>
          <w:rFonts w:ascii="Times New Roman" w:hAnsi="Times New Roman" w:cs="Times New Roman"/>
          <w:b/>
          <w:bCs/>
        </w:rPr>
        <w:t>:</w:t>
      </w:r>
    </w:p>
    <w:p w14:paraId="7816857B" w14:textId="77777777" w:rsidR="00303319" w:rsidRDefault="00475A18" w:rsidP="00475A18">
      <w:pPr>
        <w:rPr>
          <w:rFonts w:ascii="Times New Roman" w:hAnsi="Times New Roman" w:cs="Times New Roman"/>
        </w:rPr>
      </w:pPr>
      <w:r w:rsidRPr="00AE700D">
        <w:rPr>
          <w:rFonts w:ascii="Times New Roman" w:hAnsi="Times New Roman" w:cs="Times New Roman"/>
        </w:rPr>
        <w:t xml:space="preserve">At this stage, use the comprehensive data collected to create a tailored SLIFE Services and Support Plan for the student. Step 4 encompasses </w:t>
      </w:r>
      <w:r w:rsidR="00BC68BF">
        <w:rPr>
          <w:rFonts w:ascii="Times New Roman" w:hAnsi="Times New Roman" w:cs="Times New Roman"/>
        </w:rPr>
        <w:t>four</w:t>
      </w:r>
      <w:r w:rsidRPr="00AE700D">
        <w:rPr>
          <w:rFonts w:ascii="Times New Roman" w:hAnsi="Times New Roman" w:cs="Times New Roman"/>
        </w:rPr>
        <w:t xml:space="preserve"> specific indicators, </w:t>
      </w:r>
    </w:p>
    <w:p w14:paraId="458810BB" w14:textId="7B6B1157" w:rsidR="00303319" w:rsidRPr="00303319" w:rsidRDefault="00303319" w:rsidP="00475A18">
      <w:pPr>
        <w:rPr>
          <w:rFonts w:ascii="Times New Roman" w:hAnsi="Times New Roman" w:cs="Times New Roman"/>
          <w:b/>
          <w:bCs/>
        </w:rPr>
      </w:pPr>
      <w:r w:rsidRPr="00AE700D">
        <w:rPr>
          <w:rFonts w:ascii="Times New Roman" w:hAnsi="Times New Roman" w:cs="Times New Roman"/>
          <w:b/>
          <w:bCs/>
        </w:rPr>
        <w:t>Slide 5</w:t>
      </w:r>
      <w:r>
        <w:rPr>
          <w:rFonts w:ascii="Times New Roman" w:hAnsi="Times New Roman" w:cs="Times New Roman"/>
          <w:b/>
          <w:bCs/>
        </w:rPr>
        <w:t>7</w:t>
      </w:r>
      <w:r w:rsidRPr="00AE700D">
        <w:rPr>
          <w:rFonts w:ascii="Times New Roman" w:hAnsi="Times New Roman" w:cs="Times New Roman"/>
          <w:b/>
          <w:bCs/>
        </w:rPr>
        <w:t>:</w:t>
      </w:r>
    </w:p>
    <w:p w14:paraId="69947D95" w14:textId="6ED46023" w:rsidR="00475A18" w:rsidRPr="00AE700D" w:rsidRDefault="00303319" w:rsidP="00475A18">
      <w:pPr>
        <w:rPr>
          <w:rFonts w:ascii="Times New Roman" w:hAnsi="Times New Roman" w:cs="Times New Roman"/>
        </w:rPr>
      </w:pPr>
      <w:r>
        <w:rPr>
          <w:rFonts w:ascii="Times New Roman" w:hAnsi="Times New Roman" w:cs="Times New Roman"/>
        </w:rPr>
        <w:t>A</w:t>
      </w:r>
      <w:r w:rsidR="00BC68BF">
        <w:rPr>
          <w:rFonts w:ascii="Times New Roman" w:hAnsi="Times New Roman" w:cs="Times New Roman"/>
        </w:rPr>
        <w:t>nd then it has an additional four focal points</w:t>
      </w:r>
      <w:r w:rsidR="00475A18" w:rsidRPr="00AE700D">
        <w:rPr>
          <w:rFonts w:ascii="Times New Roman" w:hAnsi="Times New Roman" w:cs="Times New Roman"/>
        </w:rPr>
        <w:t xml:space="preserve">: academic and linguistic support, social-emotional support, family and community engagement, and procedures for progress </w:t>
      </w:r>
      <w:r w:rsidR="007646BF" w:rsidRPr="00AE700D">
        <w:rPr>
          <w:rFonts w:ascii="Times New Roman" w:hAnsi="Times New Roman" w:cs="Times New Roman"/>
        </w:rPr>
        <w:t xml:space="preserve">monitoring </w:t>
      </w:r>
      <w:r w:rsidR="00475A18" w:rsidRPr="00AE700D">
        <w:rPr>
          <w:rFonts w:ascii="Times New Roman" w:hAnsi="Times New Roman" w:cs="Times New Roman"/>
        </w:rPr>
        <w:t xml:space="preserve">and determining when the student is ready to exit SLIFE status. </w:t>
      </w:r>
    </w:p>
    <w:p w14:paraId="33C1BE4B" w14:textId="4B8173E3" w:rsidR="00475A18" w:rsidRPr="00AE700D" w:rsidRDefault="00475A18" w:rsidP="00475A18">
      <w:pPr>
        <w:rPr>
          <w:rFonts w:ascii="Times New Roman" w:hAnsi="Times New Roman" w:cs="Times New Roman"/>
        </w:rPr>
      </w:pPr>
      <w:r w:rsidRPr="00AE700D">
        <w:rPr>
          <w:rFonts w:ascii="Times New Roman" w:hAnsi="Times New Roman" w:cs="Times New Roman"/>
        </w:rPr>
        <w:t>Each of these four categories is addressed in a dedicated section of the SLIFE Services and Support Plan, ensuring that academic and linguistic needs, social-emotional supports, family and community engagement, and progress monitoring for exiting SLIFE status are each systematically planned and documented for every student. We will now review each section in detail.</w:t>
      </w:r>
    </w:p>
    <w:p w14:paraId="141D41F0" w14:textId="19FFD0B4" w:rsidR="00475A18" w:rsidRPr="00AE700D" w:rsidRDefault="00475A18" w:rsidP="00475A18">
      <w:pPr>
        <w:rPr>
          <w:rFonts w:ascii="Times New Roman" w:hAnsi="Times New Roman" w:cs="Times New Roman"/>
          <w:b/>
          <w:bCs/>
        </w:rPr>
      </w:pPr>
      <w:r w:rsidRPr="00AE700D">
        <w:rPr>
          <w:rFonts w:ascii="Times New Roman" w:hAnsi="Times New Roman" w:cs="Times New Roman"/>
          <w:b/>
          <w:bCs/>
        </w:rPr>
        <w:t>Slide 5</w:t>
      </w:r>
      <w:r w:rsidR="00837266">
        <w:rPr>
          <w:rFonts w:ascii="Times New Roman" w:hAnsi="Times New Roman" w:cs="Times New Roman"/>
          <w:b/>
          <w:bCs/>
        </w:rPr>
        <w:t>8</w:t>
      </w:r>
      <w:r w:rsidRPr="00AE700D">
        <w:rPr>
          <w:rFonts w:ascii="Times New Roman" w:hAnsi="Times New Roman" w:cs="Times New Roman"/>
          <w:b/>
          <w:bCs/>
        </w:rPr>
        <w:t>:</w:t>
      </w:r>
    </w:p>
    <w:p w14:paraId="59923A32" w14:textId="4002BF51" w:rsidR="00475A18" w:rsidRPr="00AE700D" w:rsidRDefault="00475A18" w:rsidP="00475A18">
      <w:pPr>
        <w:rPr>
          <w:rFonts w:ascii="Times New Roman" w:hAnsi="Times New Roman" w:cs="Times New Roman"/>
        </w:rPr>
      </w:pPr>
      <w:r w:rsidRPr="00AE700D">
        <w:rPr>
          <w:rFonts w:ascii="Times New Roman" w:hAnsi="Times New Roman" w:cs="Times New Roman"/>
        </w:rPr>
        <w:t>Step 4 - Focal Point 1: Academic and Linguistic Support – includes five specific indicators. In Step Four, this focal point addresses the essential academic and language-learning needs of SLIFE.</w:t>
      </w:r>
    </w:p>
    <w:p w14:paraId="5FBDADFF" w14:textId="78E46D55" w:rsidR="00475A18" w:rsidRPr="00AE700D" w:rsidRDefault="00475A18" w:rsidP="00475A18">
      <w:pPr>
        <w:rPr>
          <w:rFonts w:ascii="Times New Roman" w:hAnsi="Times New Roman" w:cs="Times New Roman"/>
        </w:rPr>
      </w:pPr>
      <w:r w:rsidRPr="00AE700D">
        <w:rPr>
          <w:rFonts w:ascii="Times New Roman" w:hAnsi="Times New Roman" w:cs="Times New Roman"/>
        </w:rPr>
        <w:t>Due to gaps in formal education, SLIFE require targeted, strengths-based support to succeed in Massachusetts classrooms. Academic and linguistic support is designed to ensure SLIFE have equitable, effective access to language development and grade-appropriate content.</w:t>
      </w:r>
    </w:p>
    <w:p w14:paraId="0720739E" w14:textId="6E43467E" w:rsidR="00475A18" w:rsidRPr="00AE700D" w:rsidRDefault="00475A18" w:rsidP="00475A18">
      <w:pPr>
        <w:rPr>
          <w:rFonts w:ascii="Times New Roman" w:hAnsi="Times New Roman" w:cs="Times New Roman"/>
        </w:rPr>
      </w:pPr>
      <w:r w:rsidRPr="00AE700D">
        <w:rPr>
          <w:rFonts w:ascii="Times New Roman" w:hAnsi="Times New Roman" w:cs="Times New Roman"/>
        </w:rPr>
        <w:t>Review each of the five indicators for academic and linguistic support and assess how effectively your program meets each one.</w:t>
      </w:r>
    </w:p>
    <w:p w14:paraId="6B40F148" w14:textId="20A00CE5" w:rsidR="00475A18" w:rsidRPr="00AE700D" w:rsidRDefault="00475A18" w:rsidP="00475A18">
      <w:pPr>
        <w:rPr>
          <w:rFonts w:ascii="Times New Roman" w:hAnsi="Times New Roman" w:cs="Times New Roman"/>
          <w:b/>
          <w:bCs/>
        </w:rPr>
      </w:pPr>
      <w:r w:rsidRPr="00AE700D">
        <w:rPr>
          <w:rFonts w:ascii="Times New Roman" w:hAnsi="Times New Roman" w:cs="Times New Roman"/>
          <w:b/>
          <w:bCs/>
        </w:rPr>
        <w:t>Slide 5</w:t>
      </w:r>
      <w:r w:rsidR="00837266">
        <w:rPr>
          <w:rFonts w:ascii="Times New Roman" w:hAnsi="Times New Roman" w:cs="Times New Roman"/>
          <w:b/>
          <w:bCs/>
        </w:rPr>
        <w:t>9</w:t>
      </w:r>
      <w:r w:rsidRPr="00AE700D">
        <w:rPr>
          <w:rFonts w:ascii="Times New Roman" w:hAnsi="Times New Roman" w:cs="Times New Roman"/>
          <w:b/>
          <w:bCs/>
        </w:rPr>
        <w:t>:</w:t>
      </w:r>
    </w:p>
    <w:p w14:paraId="720C9C96" w14:textId="037FE82F" w:rsidR="00475A18" w:rsidRPr="00AE700D" w:rsidRDefault="00475A18" w:rsidP="00475A18">
      <w:pPr>
        <w:rPr>
          <w:rFonts w:ascii="Times New Roman" w:hAnsi="Times New Roman" w:cs="Times New Roman"/>
        </w:rPr>
      </w:pPr>
      <w:r w:rsidRPr="00AE700D">
        <w:rPr>
          <w:rFonts w:ascii="Times New Roman" w:hAnsi="Times New Roman" w:cs="Times New Roman"/>
        </w:rPr>
        <w:t>Step Four - Focal Point 2: Social-Emotional Support—includes two specific indicators, both of which are essential for SLIFE.</w:t>
      </w:r>
    </w:p>
    <w:p w14:paraId="742D48AE" w14:textId="6DAB72CB" w:rsidR="00475A18" w:rsidRPr="00AE700D" w:rsidRDefault="00BE60A8" w:rsidP="00475A18">
      <w:pPr>
        <w:rPr>
          <w:rFonts w:ascii="Times New Roman" w:hAnsi="Times New Roman" w:cs="Times New Roman"/>
        </w:rPr>
      </w:pPr>
      <w:r w:rsidRPr="00BE60A8">
        <w:rPr>
          <w:rFonts w:ascii="Times New Roman" w:hAnsi="Times New Roman" w:cs="Times New Roman"/>
        </w:rPr>
        <w:t xml:space="preserve">The purpose is to </w:t>
      </w:r>
      <w:r w:rsidR="00475A18" w:rsidRPr="00AE700D">
        <w:rPr>
          <w:rFonts w:ascii="Times New Roman" w:hAnsi="Times New Roman" w:cs="Times New Roman"/>
        </w:rPr>
        <w:t>strategically plan and document supports that promote SLIFEs’ sense of belonging, psychological safety, and emotional well-being within the school environment.</w:t>
      </w:r>
    </w:p>
    <w:p w14:paraId="7248A95B" w14:textId="75241252" w:rsidR="00475A18" w:rsidRPr="00AE700D" w:rsidRDefault="00475A18" w:rsidP="00475A18">
      <w:pPr>
        <w:rPr>
          <w:rFonts w:ascii="Times New Roman" w:hAnsi="Times New Roman" w:cs="Times New Roman"/>
          <w:b/>
          <w:bCs/>
        </w:rPr>
      </w:pPr>
      <w:r w:rsidRPr="00AE700D">
        <w:rPr>
          <w:rFonts w:ascii="Times New Roman" w:hAnsi="Times New Roman" w:cs="Times New Roman"/>
          <w:b/>
          <w:bCs/>
        </w:rPr>
        <w:lastRenderedPageBreak/>
        <w:t xml:space="preserve">Slide </w:t>
      </w:r>
      <w:r w:rsidR="003909DA">
        <w:rPr>
          <w:rFonts w:ascii="Times New Roman" w:hAnsi="Times New Roman" w:cs="Times New Roman"/>
          <w:b/>
          <w:bCs/>
        </w:rPr>
        <w:t>60</w:t>
      </w:r>
      <w:r w:rsidRPr="00AE700D">
        <w:rPr>
          <w:rFonts w:ascii="Times New Roman" w:hAnsi="Times New Roman" w:cs="Times New Roman"/>
          <w:b/>
          <w:bCs/>
        </w:rPr>
        <w:t>:</w:t>
      </w:r>
    </w:p>
    <w:p w14:paraId="75636703" w14:textId="77777777" w:rsidR="00311B9D" w:rsidRPr="00311B9D" w:rsidRDefault="00311B9D" w:rsidP="00311B9D">
      <w:pPr>
        <w:rPr>
          <w:rFonts w:ascii="Times New Roman" w:hAnsi="Times New Roman" w:cs="Times New Roman"/>
        </w:rPr>
      </w:pPr>
      <w:r w:rsidRPr="00311B9D">
        <w:rPr>
          <w:rFonts w:ascii="Times New Roman" w:hAnsi="Times New Roman" w:cs="Times New Roman"/>
        </w:rPr>
        <w:t>Step Four, Focal Point 3: Family and Community Connections</w:t>
      </w:r>
    </w:p>
    <w:p w14:paraId="0173E317" w14:textId="77777777" w:rsidR="00311B9D" w:rsidRPr="00311B9D" w:rsidRDefault="00311B9D" w:rsidP="00311B9D">
      <w:pPr>
        <w:rPr>
          <w:rFonts w:ascii="Times New Roman" w:hAnsi="Times New Roman" w:cs="Times New Roman"/>
        </w:rPr>
      </w:pPr>
      <w:r w:rsidRPr="00311B9D">
        <w:rPr>
          <w:rFonts w:ascii="Times New Roman" w:hAnsi="Times New Roman" w:cs="Times New Roman"/>
        </w:rPr>
        <w:t>The hope is to intentionally build and maintain strong partnerships with families, caregivers, and community organizations that support the social-emotional health and academic achievement of SLIFE.</w:t>
      </w:r>
    </w:p>
    <w:p w14:paraId="55DBACB7" w14:textId="77777777" w:rsidR="00311B9D" w:rsidRPr="00311B9D" w:rsidRDefault="00311B9D" w:rsidP="00311B9D">
      <w:pPr>
        <w:rPr>
          <w:rFonts w:ascii="Times New Roman" w:hAnsi="Times New Roman" w:cs="Times New Roman"/>
        </w:rPr>
      </w:pPr>
      <w:r w:rsidRPr="00311B9D">
        <w:rPr>
          <w:rFonts w:ascii="Times New Roman" w:hAnsi="Times New Roman" w:cs="Times New Roman"/>
        </w:rPr>
        <w:t>This focal point contains one clearly defined indicator: Evaluate how your program facilitates ongoing, meaningful engagement with families and community partners to meet SLIFEs’ unique needs.</w:t>
      </w:r>
    </w:p>
    <w:p w14:paraId="2CB0B62C" w14:textId="35EC1477" w:rsidR="00883483" w:rsidRPr="00AE700D" w:rsidRDefault="00883483" w:rsidP="00883483">
      <w:pPr>
        <w:rPr>
          <w:rFonts w:ascii="Times New Roman" w:hAnsi="Times New Roman" w:cs="Times New Roman"/>
          <w:b/>
          <w:bCs/>
        </w:rPr>
      </w:pPr>
      <w:r w:rsidRPr="00AE700D">
        <w:rPr>
          <w:rFonts w:ascii="Times New Roman" w:hAnsi="Times New Roman" w:cs="Times New Roman"/>
          <w:b/>
          <w:bCs/>
        </w:rPr>
        <w:t xml:space="preserve">Slide </w:t>
      </w:r>
      <w:r w:rsidR="003909DA">
        <w:rPr>
          <w:rFonts w:ascii="Times New Roman" w:hAnsi="Times New Roman" w:cs="Times New Roman"/>
          <w:b/>
          <w:bCs/>
        </w:rPr>
        <w:t>61</w:t>
      </w:r>
      <w:r w:rsidRPr="00AE700D">
        <w:rPr>
          <w:rFonts w:ascii="Times New Roman" w:hAnsi="Times New Roman" w:cs="Times New Roman"/>
          <w:b/>
          <w:bCs/>
        </w:rPr>
        <w:t>:</w:t>
      </w:r>
    </w:p>
    <w:p w14:paraId="3F1E8C81"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Step Four, Focal Point 4: Progress Monitoring and SLIFE Exit Criteria</w:t>
      </w:r>
    </w:p>
    <w:p w14:paraId="12010204"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This focal point centers on systematically tracking SLIFEs’ academic growth, language development, and overall well-being. The goal is to collect and analyze data to inform instructional decisions and ensure appropriate, timely transitions out of SLIFE status.</w:t>
      </w:r>
    </w:p>
    <w:p w14:paraId="4BB6FC10"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 xml:space="preserve">What </w:t>
      </w:r>
      <w:proofErr w:type="gramStart"/>
      <w:r w:rsidRPr="005D55AA">
        <w:rPr>
          <w:rFonts w:ascii="Times New Roman" w:hAnsi="Times New Roman" w:cs="Times New Roman"/>
        </w:rPr>
        <w:t>are</w:t>
      </w:r>
      <w:proofErr w:type="gramEnd"/>
      <w:r w:rsidRPr="005D55AA">
        <w:rPr>
          <w:rFonts w:ascii="Times New Roman" w:hAnsi="Times New Roman" w:cs="Times New Roman"/>
        </w:rPr>
        <w:t xml:space="preserve"> your district’s clearly defined policies and criteria for monitoring SLIFE progress and determining when a student is ready to exit SLIFE status?</w:t>
      </w:r>
    </w:p>
    <w:p w14:paraId="45F0DCE3"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How effectively do staff interpret and use progress monitoring data to guide student support and instructional adjustments?</w:t>
      </w:r>
    </w:p>
    <w:p w14:paraId="4456B998"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Are there consistent protocols for documenting and communicating SLIFE progress and exit decisions?</w:t>
      </w:r>
    </w:p>
    <w:p w14:paraId="4E1AE0D9" w14:textId="77777777" w:rsidR="005D55AA" w:rsidRPr="005D55AA" w:rsidRDefault="005D55AA" w:rsidP="005D55AA">
      <w:pPr>
        <w:rPr>
          <w:rFonts w:ascii="Times New Roman" w:hAnsi="Times New Roman" w:cs="Times New Roman"/>
        </w:rPr>
      </w:pPr>
      <w:r w:rsidRPr="005D55AA">
        <w:rPr>
          <w:rFonts w:ascii="Times New Roman" w:hAnsi="Times New Roman" w:cs="Times New Roman"/>
        </w:rPr>
        <w:t>Use this collaborative review to highlight program strengths and pinpoint specific areas for improvement.</w:t>
      </w:r>
    </w:p>
    <w:p w14:paraId="33DC7AEA" w14:textId="3DB2DFC6" w:rsidR="00883483" w:rsidRPr="00AE700D" w:rsidRDefault="00883483" w:rsidP="00883483">
      <w:pPr>
        <w:rPr>
          <w:rFonts w:ascii="Times New Roman" w:hAnsi="Times New Roman" w:cs="Times New Roman"/>
          <w:b/>
          <w:bCs/>
        </w:rPr>
      </w:pPr>
      <w:r w:rsidRPr="00AE700D">
        <w:rPr>
          <w:rFonts w:ascii="Times New Roman" w:hAnsi="Times New Roman" w:cs="Times New Roman"/>
          <w:b/>
          <w:bCs/>
        </w:rPr>
        <w:t xml:space="preserve">Slide </w:t>
      </w:r>
      <w:r w:rsidR="0007335C">
        <w:rPr>
          <w:rFonts w:ascii="Times New Roman" w:hAnsi="Times New Roman" w:cs="Times New Roman"/>
          <w:b/>
          <w:bCs/>
        </w:rPr>
        <w:t>6</w:t>
      </w:r>
      <w:r w:rsidR="00DC2EDD">
        <w:rPr>
          <w:rFonts w:ascii="Times New Roman" w:hAnsi="Times New Roman" w:cs="Times New Roman"/>
          <w:b/>
          <w:bCs/>
        </w:rPr>
        <w:t>2</w:t>
      </w:r>
      <w:r w:rsidRPr="00AE700D">
        <w:rPr>
          <w:rFonts w:ascii="Times New Roman" w:hAnsi="Times New Roman" w:cs="Times New Roman"/>
          <w:b/>
          <w:bCs/>
        </w:rPr>
        <w:t>:</w:t>
      </w:r>
    </w:p>
    <w:p w14:paraId="046DB989" w14:textId="2C7D2741" w:rsidR="00883483" w:rsidRDefault="00883483" w:rsidP="00883483">
      <w:pPr>
        <w:rPr>
          <w:rFonts w:ascii="Times New Roman" w:hAnsi="Times New Roman" w:cs="Times New Roman"/>
        </w:rPr>
      </w:pPr>
      <w:r w:rsidRPr="00AE700D">
        <w:rPr>
          <w:rFonts w:ascii="Times New Roman" w:hAnsi="Times New Roman" w:cs="Times New Roman"/>
        </w:rPr>
        <w:t xml:space="preserve">After completing the </w:t>
      </w:r>
      <w:r w:rsidR="009C2088">
        <w:rPr>
          <w:rFonts w:ascii="Times New Roman" w:hAnsi="Times New Roman" w:cs="Times New Roman"/>
        </w:rPr>
        <w:t>SLIFE District Self-Assessment</w:t>
      </w:r>
      <w:r w:rsidRPr="00AE700D">
        <w:rPr>
          <w:rFonts w:ascii="Times New Roman" w:hAnsi="Times New Roman" w:cs="Times New Roman"/>
        </w:rPr>
        <w:t xml:space="preserve"> and reaching consensus, the team should systematically review the results to clearly identify specific program strengths and pinpoint concrete areas requiring improvement.</w:t>
      </w:r>
      <w:r w:rsidR="00FB4926">
        <w:rPr>
          <w:rFonts w:ascii="Times New Roman" w:hAnsi="Times New Roman" w:cs="Times New Roman"/>
        </w:rPr>
        <w:t xml:space="preserve"> </w:t>
      </w:r>
    </w:p>
    <w:p w14:paraId="18532390" w14:textId="5D3BA9FB" w:rsidR="00FB4926" w:rsidRPr="00AE700D" w:rsidRDefault="00FB4926" w:rsidP="00883483">
      <w:pPr>
        <w:rPr>
          <w:rFonts w:ascii="Times New Roman" w:hAnsi="Times New Roman" w:cs="Times New Roman"/>
        </w:rPr>
      </w:pPr>
      <w:r>
        <w:rPr>
          <w:rFonts w:ascii="Times New Roman" w:hAnsi="Times New Roman" w:cs="Times New Roman"/>
        </w:rPr>
        <w:t>Let’s review the scoring procedures</w:t>
      </w:r>
    </w:p>
    <w:p w14:paraId="56CC766A" w14:textId="71A5AB4D" w:rsidR="00883483" w:rsidRPr="00AE700D" w:rsidRDefault="00883483" w:rsidP="00883483">
      <w:pPr>
        <w:rPr>
          <w:rFonts w:ascii="Times New Roman" w:hAnsi="Times New Roman" w:cs="Times New Roman"/>
          <w:b/>
          <w:bCs/>
        </w:rPr>
      </w:pPr>
      <w:r w:rsidRPr="00AE700D">
        <w:rPr>
          <w:rFonts w:ascii="Times New Roman" w:hAnsi="Times New Roman" w:cs="Times New Roman"/>
          <w:b/>
          <w:bCs/>
        </w:rPr>
        <w:t xml:space="preserve">Slide </w:t>
      </w:r>
      <w:r w:rsidR="00FB4926">
        <w:rPr>
          <w:rFonts w:ascii="Times New Roman" w:hAnsi="Times New Roman" w:cs="Times New Roman"/>
          <w:b/>
          <w:bCs/>
        </w:rPr>
        <w:t>63</w:t>
      </w:r>
      <w:r w:rsidRPr="00AE700D">
        <w:rPr>
          <w:rFonts w:ascii="Times New Roman" w:hAnsi="Times New Roman" w:cs="Times New Roman"/>
          <w:b/>
          <w:bCs/>
        </w:rPr>
        <w:t>:</w:t>
      </w:r>
    </w:p>
    <w:p w14:paraId="4C054CC4" w14:textId="77777777" w:rsidR="0001664D" w:rsidRPr="0001664D" w:rsidRDefault="0001664D" w:rsidP="0001664D">
      <w:pPr>
        <w:rPr>
          <w:rFonts w:ascii="Times New Roman" w:hAnsi="Times New Roman" w:cs="Times New Roman"/>
        </w:rPr>
      </w:pPr>
      <w:r w:rsidRPr="0001664D">
        <w:rPr>
          <w:rFonts w:ascii="Times New Roman" w:hAnsi="Times New Roman" w:cs="Times New Roman"/>
        </w:rPr>
        <w:t xml:space="preserve">This slide provides an example of the scoring procedures using Step 1 for demonstration purposes. </w:t>
      </w:r>
    </w:p>
    <w:p w14:paraId="025ECBFB" w14:textId="77777777" w:rsidR="0001664D" w:rsidRPr="0001664D" w:rsidRDefault="0001664D" w:rsidP="0001664D">
      <w:pPr>
        <w:rPr>
          <w:rFonts w:ascii="Times New Roman" w:hAnsi="Times New Roman" w:cs="Times New Roman"/>
        </w:rPr>
      </w:pPr>
      <w:r w:rsidRPr="0001664D">
        <w:rPr>
          <w:rFonts w:ascii="Times New Roman" w:hAnsi="Times New Roman" w:cs="Times New Roman"/>
        </w:rPr>
        <w:t xml:space="preserve">You will notice there are 5 indicators for Step 1. The first indicator was scored at 4. Then the next four indicators each received a score of 2. </w:t>
      </w:r>
    </w:p>
    <w:p w14:paraId="09C40852" w14:textId="77777777" w:rsidR="0001664D" w:rsidRPr="0001664D" w:rsidRDefault="0001664D" w:rsidP="0001664D">
      <w:pPr>
        <w:rPr>
          <w:rFonts w:ascii="Times New Roman" w:hAnsi="Times New Roman" w:cs="Times New Roman"/>
        </w:rPr>
      </w:pPr>
      <w:r w:rsidRPr="0001664D">
        <w:rPr>
          <w:rFonts w:ascii="Times New Roman" w:hAnsi="Times New Roman" w:cs="Times New Roman"/>
        </w:rPr>
        <w:lastRenderedPageBreak/>
        <w:t xml:space="preserve">You will notice in the bottom </w:t>
      </w:r>
      <w:proofErr w:type="gramStart"/>
      <w:r w:rsidRPr="0001664D">
        <w:rPr>
          <w:rFonts w:ascii="Times New Roman" w:hAnsi="Times New Roman" w:cs="Times New Roman"/>
        </w:rPr>
        <w:t>row,</w:t>
      </w:r>
      <w:proofErr w:type="gramEnd"/>
      <w:r w:rsidRPr="0001664D">
        <w:rPr>
          <w:rFonts w:ascii="Times New Roman" w:hAnsi="Times New Roman" w:cs="Times New Roman"/>
        </w:rPr>
        <w:t xml:space="preserve"> there are no total tallies for indicators with a score of 1 – the total for indicators with scores of 2 is </w:t>
      </w:r>
      <w:proofErr w:type="gramStart"/>
      <w:r w:rsidRPr="0001664D">
        <w:rPr>
          <w:rFonts w:ascii="Times New Roman" w:hAnsi="Times New Roman" w:cs="Times New Roman"/>
        </w:rPr>
        <w:t>8  -</w:t>
      </w:r>
      <w:proofErr w:type="gramEnd"/>
      <w:r w:rsidRPr="0001664D">
        <w:rPr>
          <w:rFonts w:ascii="Times New Roman" w:hAnsi="Times New Roman" w:cs="Times New Roman"/>
        </w:rPr>
        <w:t xml:space="preserve"> there were no scores of 3 – and one indicator receive a score of 4 – As you see there is a 4 in the bottom row of that column. </w:t>
      </w:r>
    </w:p>
    <w:p w14:paraId="407FE4BE" w14:textId="77777777" w:rsidR="0001664D" w:rsidRPr="0001664D" w:rsidRDefault="0001664D" w:rsidP="0001664D">
      <w:pPr>
        <w:rPr>
          <w:rFonts w:ascii="Times New Roman" w:hAnsi="Times New Roman" w:cs="Times New Roman"/>
        </w:rPr>
      </w:pPr>
      <w:r w:rsidRPr="0001664D">
        <w:rPr>
          <w:rFonts w:ascii="Times New Roman" w:hAnsi="Times New Roman" w:cs="Times New Roman"/>
        </w:rPr>
        <w:t xml:space="preserve">The first calculation is to add the totals for each column – The total here is 12. </w:t>
      </w:r>
    </w:p>
    <w:p w14:paraId="05772B47" w14:textId="77777777" w:rsidR="0001664D" w:rsidRPr="0001664D" w:rsidRDefault="0001664D" w:rsidP="0001664D">
      <w:pPr>
        <w:rPr>
          <w:rFonts w:ascii="Times New Roman" w:hAnsi="Times New Roman" w:cs="Times New Roman"/>
        </w:rPr>
      </w:pPr>
      <w:r w:rsidRPr="0001664D">
        <w:rPr>
          <w:rFonts w:ascii="Times New Roman" w:hAnsi="Times New Roman" w:cs="Times New Roman"/>
        </w:rPr>
        <w:t>The next calculation is to divide the total by the number of indicators – So here you see the second calculation is 12 divided by 5 indicators equals an average of 2.4 for Step 1.</w:t>
      </w:r>
    </w:p>
    <w:p w14:paraId="030A3EBC" w14:textId="764F3DE0" w:rsidR="009A37D6" w:rsidRDefault="009A37D6" w:rsidP="009A37D6">
      <w:pPr>
        <w:rPr>
          <w:rFonts w:ascii="Times New Roman" w:hAnsi="Times New Roman" w:cs="Times New Roman"/>
          <w:b/>
          <w:bCs/>
        </w:rPr>
      </w:pPr>
      <w:r w:rsidRPr="00AE700D">
        <w:rPr>
          <w:rFonts w:ascii="Times New Roman" w:hAnsi="Times New Roman" w:cs="Times New Roman"/>
          <w:b/>
          <w:bCs/>
        </w:rPr>
        <w:t xml:space="preserve">Slide </w:t>
      </w:r>
      <w:r>
        <w:rPr>
          <w:rFonts w:ascii="Times New Roman" w:hAnsi="Times New Roman" w:cs="Times New Roman"/>
          <w:b/>
          <w:bCs/>
        </w:rPr>
        <w:t>64</w:t>
      </w:r>
      <w:r w:rsidRPr="00AE700D">
        <w:rPr>
          <w:rFonts w:ascii="Times New Roman" w:hAnsi="Times New Roman" w:cs="Times New Roman"/>
          <w:b/>
          <w:bCs/>
        </w:rPr>
        <w:t>:</w:t>
      </w:r>
    </w:p>
    <w:p w14:paraId="55D2C702" w14:textId="077D93CD" w:rsidR="00855FEB" w:rsidRDefault="00855FEB" w:rsidP="009A37D6">
      <w:pPr>
        <w:rPr>
          <w:rFonts w:ascii="Times New Roman" w:hAnsi="Times New Roman" w:cs="Times New Roman"/>
        </w:rPr>
      </w:pPr>
      <w:r w:rsidRPr="00855FEB">
        <w:rPr>
          <w:rFonts w:ascii="Times New Roman" w:hAnsi="Times New Roman" w:cs="Times New Roman"/>
        </w:rPr>
        <w:t>At the top of the Self-Check</w:t>
      </w:r>
      <w:r>
        <w:rPr>
          <w:rFonts w:ascii="Times New Roman" w:hAnsi="Times New Roman" w:cs="Times New Roman"/>
        </w:rPr>
        <w:t xml:space="preserve"> – there is a </w:t>
      </w:r>
      <w:r w:rsidR="00A62FFB">
        <w:rPr>
          <w:rFonts w:ascii="Times New Roman" w:hAnsi="Times New Roman" w:cs="Times New Roman"/>
        </w:rPr>
        <w:t>table</w:t>
      </w:r>
      <w:r>
        <w:rPr>
          <w:rFonts w:ascii="Times New Roman" w:hAnsi="Times New Roman" w:cs="Times New Roman"/>
        </w:rPr>
        <w:t xml:space="preserve"> to </w:t>
      </w:r>
      <w:r w:rsidR="000570A5">
        <w:rPr>
          <w:rFonts w:ascii="Times New Roman" w:hAnsi="Times New Roman" w:cs="Times New Roman"/>
        </w:rPr>
        <w:t xml:space="preserve">include the compiled scores. </w:t>
      </w:r>
    </w:p>
    <w:p w14:paraId="27C3C263" w14:textId="3C14438C" w:rsidR="00300850" w:rsidRPr="00300850" w:rsidRDefault="00300850" w:rsidP="00300850">
      <w:pPr>
        <w:rPr>
          <w:rFonts w:ascii="Times New Roman" w:hAnsi="Times New Roman" w:cs="Times New Roman"/>
          <w:b/>
          <w:bCs/>
        </w:rPr>
      </w:pPr>
      <w:r w:rsidRPr="00300850">
        <w:rPr>
          <w:rFonts w:ascii="Times New Roman" w:hAnsi="Times New Roman" w:cs="Times New Roman"/>
          <w:b/>
          <w:bCs/>
        </w:rPr>
        <w:t>Slide 65:</w:t>
      </w:r>
    </w:p>
    <w:p w14:paraId="0FFFD4D6" w14:textId="50A01147" w:rsidR="00300850" w:rsidRPr="00300850" w:rsidRDefault="00300850" w:rsidP="00300850">
      <w:pPr>
        <w:rPr>
          <w:rFonts w:ascii="Times New Roman" w:hAnsi="Times New Roman" w:cs="Times New Roman"/>
        </w:rPr>
      </w:pPr>
      <w:r w:rsidRPr="00300850">
        <w:rPr>
          <w:rFonts w:ascii="Times New Roman" w:hAnsi="Times New Roman" w:cs="Times New Roman"/>
        </w:rPr>
        <w:t xml:space="preserve">Here we have added scores for the first three steps. </w:t>
      </w:r>
    </w:p>
    <w:p w14:paraId="0B1C184C" w14:textId="6CBF27FE" w:rsidR="00300850" w:rsidRDefault="00300850" w:rsidP="009A37D6">
      <w:pPr>
        <w:rPr>
          <w:rFonts w:ascii="Times New Roman" w:hAnsi="Times New Roman" w:cs="Times New Roman"/>
          <w:b/>
          <w:bCs/>
        </w:rPr>
      </w:pPr>
      <w:r w:rsidRPr="00300850">
        <w:rPr>
          <w:rFonts w:ascii="Times New Roman" w:hAnsi="Times New Roman" w:cs="Times New Roman"/>
          <w:b/>
          <w:bCs/>
        </w:rPr>
        <w:t xml:space="preserve">Slide 66: </w:t>
      </w:r>
    </w:p>
    <w:p w14:paraId="5E8EAC0B" w14:textId="77777777" w:rsidR="00CA4477" w:rsidRPr="00CA4477" w:rsidRDefault="00CA4477" w:rsidP="00CA4477">
      <w:pPr>
        <w:rPr>
          <w:rFonts w:ascii="Times New Roman" w:hAnsi="Times New Roman" w:cs="Times New Roman"/>
        </w:rPr>
      </w:pPr>
      <w:r w:rsidRPr="00CA4477">
        <w:rPr>
          <w:rFonts w:ascii="Times New Roman" w:hAnsi="Times New Roman" w:cs="Times New Roman"/>
        </w:rPr>
        <w:t>The next line is for the average score in the first part of step 4.</w:t>
      </w:r>
    </w:p>
    <w:p w14:paraId="1C6D5B34" w14:textId="7175A398" w:rsidR="00CA4477" w:rsidRPr="00300850" w:rsidRDefault="00CA4477" w:rsidP="009A37D6">
      <w:pPr>
        <w:rPr>
          <w:rFonts w:ascii="Times New Roman" w:hAnsi="Times New Roman" w:cs="Times New Roman"/>
          <w:b/>
          <w:bCs/>
        </w:rPr>
      </w:pPr>
      <w:r w:rsidRPr="00300850">
        <w:rPr>
          <w:rFonts w:ascii="Times New Roman" w:hAnsi="Times New Roman" w:cs="Times New Roman"/>
          <w:b/>
          <w:bCs/>
        </w:rPr>
        <w:t>Slide 6</w:t>
      </w:r>
      <w:r>
        <w:rPr>
          <w:rFonts w:ascii="Times New Roman" w:hAnsi="Times New Roman" w:cs="Times New Roman"/>
          <w:b/>
          <w:bCs/>
        </w:rPr>
        <w:t>7</w:t>
      </w:r>
      <w:r w:rsidRPr="00300850">
        <w:rPr>
          <w:rFonts w:ascii="Times New Roman" w:hAnsi="Times New Roman" w:cs="Times New Roman"/>
          <w:b/>
          <w:bCs/>
        </w:rPr>
        <w:t xml:space="preserve">: </w:t>
      </w:r>
    </w:p>
    <w:p w14:paraId="33BAAB1E" w14:textId="77777777" w:rsidR="00821EFF" w:rsidRDefault="00821EFF" w:rsidP="00821EFF">
      <w:pPr>
        <w:rPr>
          <w:rFonts w:ascii="Times New Roman" w:hAnsi="Times New Roman" w:cs="Times New Roman"/>
        </w:rPr>
      </w:pPr>
      <w:r w:rsidRPr="00821EFF">
        <w:rPr>
          <w:rFonts w:ascii="Times New Roman" w:hAnsi="Times New Roman" w:cs="Times New Roman"/>
        </w:rPr>
        <w:t>Next, include the averages for each focal point in step 4.</w:t>
      </w:r>
    </w:p>
    <w:p w14:paraId="0EBDCF04" w14:textId="48328BFB" w:rsidR="00BE7C8B" w:rsidRDefault="00BE7C8B" w:rsidP="00BE7C8B">
      <w:pPr>
        <w:rPr>
          <w:rFonts w:ascii="Times New Roman" w:hAnsi="Times New Roman" w:cs="Times New Roman"/>
          <w:b/>
          <w:bCs/>
        </w:rPr>
      </w:pPr>
      <w:r w:rsidRPr="00300850">
        <w:rPr>
          <w:rFonts w:ascii="Times New Roman" w:hAnsi="Times New Roman" w:cs="Times New Roman"/>
          <w:b/>
          <w:bCs/>
        </w:rPr>
        <w:t>Slide 6</w:t>
      </w:r>
      <w:r>
        <w:rPr>
          <w:rFonts w:ascii="Times New Roman" w:hAnsi="Times New Roman" w:cs="Times New Roman"/>
          <w:b/>
          <w:bCs/>
        </w:rPr>
        <w:t>8</w:t>
      </w:r>
      <w:r w:rsidRPr="00300850">
        <w:rPr>
          <w:rFonts w:ascii="Times New Roman" w:hAnsi="Times New Roman" w:cs="Times New Roman"/>
          <w:b/>
          <w:bCs/>
        </w:rPr>
        <w:t xml:space="preserve">: </w:t>
      </w:r>
    </w:p>
    <w:p w14:paraId="6AA8E8E3" w14:textId="77777777" w:rsidR="00396024" w:rsidRPr="00396024" w:rsidRDefault="00396024" w:rsidP="00396024">
      <w:pPr>
        <w:rPr>
          <w:rFonts w:ascii="Times New Roman" w:hAnsi="Times New Roman" w:cs="Times New Roman"/>
        </w:rPr>
      </w:pPr>
      <w:r w:rsidRPr="00396024">
        <w:rPr>
          <w:rFonts w:ascii="Times New Roman" w:hAnsi="Times New Roman" w:cs="Times New Roman"/>
        </w:rPr>
        <w:t xml:space="preserve">Now average all five scores for step four to get the true step four average. In this case the average is 2.8 – but as you will notice – the individual focal point scores provide some interesting information for discussion. </w:t>
      </w:r>
    </w:p>
    <w:p w14:paraId="6CFB3F8D" w14:textId="77777777" w:rsidR="00396024" w:rsidRPr="00396024" w:rsidRDefault="00396024" w:rsidP="00396024">
      <w:pPr>
        <w:rPr>
          <w:rFonts w:ascii="Times New Roman" w:hAnsi="Times New Roman" w:cs="Times New Roman"/>
        </w:rPr>
      </w:pPr>
      <w:r w:rsidRPr="00396024">
        <w:rPr>
          <w:rFonts w:ascii="Times New Roman" w:hAnsi="Times New Roman" w:cs="Times New Roman"/>
        </w:rPr>
        <w:t>Review these scores carefully: Identify specific points where your district demonstrates clear strengths and note those areas needing targeted development or improvement.</w:t>
      </w:r>
    </w:p>
    <w:p w14:paraId="7DC2046C" w14:textId="77777777" w:rsidR="00396024" w:rsidRPr="00396024" w:rsidRDefault="00396024" w:rsidP="00396024">
      <w:pPr>
        <w:rPr>
          <w:rFonts w:ascii="Times New Roman" w:hAnsi="Times New Roman" w:cs="Times New Roman"/>
        </w:rPr>
      </w:pPr>
      <w:r w:rsidRPr="00396024">
        <w:rPr>
          <w:rFonts w:ascii="Times New Roman" w:hAnsi="Times New Roman" w:cs="Times New Roman"/>
        </w:rPr>
        <w:t>Consider the most effective process for your district to complete the self-assessment. Would it be best for individuals to assess independently before gathering to reach consensus, or would a collaborative, step-by-step consensus process be more effective? In the latter case, document discussion notes directly within the assessment tool for clarity and reference.</w:t>
      </w:r>
    </w:p>
    <w:p w14:paraId="17309B59" w14:textId="77777777" w:rsidR="00396024" w:rsidRPr="00396024" w:rsidRDefault="00396024" w:rsidP="00396024">
      <w:pPr>
        <w:rPr>
          <w:rFonts w:ascii="Times New Roman" w:hAnsi="Times New Roman" w:cs="Times New Roman"/>
        </w:rPr>
      </w:pPr>
      <w:r w:rsidRPr="00396024">
        <w:rPr>
          <w:rFonts w:ascii="Times New Roman" w:hAnsi="Times New Roman" w:cs="Times New Roman"/>
        </w:rPr>
        <w:t>Looking at these scores – where do you think this team might begin their work?</w:t>
      </w:r>
    </w:p>
    <w:p w14:paraId="3EC45F67" w14:textId="77777777" w:rsidR="00396024" w:rsidRPr="00396024" w:rsidRDefault="00396024" w:rsidP="00396024">
      <w:pPr>
        <w:rPr>
          <w:rFonts w:ascii="Times New Roman" w:hAnsi="Times New Roman" w:cs="Times New Roman"/>
        </w:rPr>
      </w:pPr>
      <w:r w:rsidRPr="00396024">
        <w:rPr>
          <w:rFonts w:ascii="Times New Roman" w:hAnsi="Times New Roman" w:cs="Times New Roman"/>
        </w:rPr>
        <w:t>If your team is using the Google Sheets tool, it will automatically compute scores and generate visual representations of your district’s progress in SLIFE Identification, Services, and Support. For illustrative purposes, an example dataset is provided in that format to guide your analysis and discussion.</w:t>
      </w:r>
    </w:p>
    <w:p w14:paraId="7C8E6708" w14:textId="6845E25B" w:rsidR="00462C73" w:rsidRPr="00AE700D" w:rsidRDefault="00462C73" w:rsidP="00883483">
      <w:pPr>
        <w:rPr>
          <w:rFonts w:ascii="Times New Roman" w:hAnsi="Times New Roman" w:cs="Times New Roman"/>
          <w:b/>
          <w:bCs/>
        </w:rPr>
      </w:pPr>
      <w:r w:rsidRPr="00AE700D">
        <w:rPr>
          <w:rFonts w:ascii="Times New Roman" w:hAnsi="Times New Roman" w:cs="Times New Roman"/>
          <w:b/>
          <w:bCs/>
        </w:rPr>
        <w:t xml:space="preserve">Slide </w:t>
      </w:r>
      <w:r w:rsidR="005D3EB4">
        <w:rPr>
          <w:rFonts w:ascii="Times New Roman" w:hAnsi="Times New Roman" w:cs="Times New Roman"/>
          <w:b/>
          <w:bCs/>
        </w:rPr>
        <w:t>69</w:t>
      </w:r>
      <w:r w:rsidRPr="00AE700D">
        <w:rPr>
          <w:rFonts w:ascii="Times New Roman" w:hAnsi="Times New Roman" w:cs="Times New Roman"/>
          <w:b/>
          <w:bCs/>
        </w:rPr>
        <w:t>:</w:t>
      </w:r>
    </w:p>
    <w:p w14:paraId="1DA4462A" w14:textId="6348E20D" w:rsidR="00462C73" w:rsidRDefault="00462C73" w:rsidP="00462C73">
      <w:pPr>
        <w:rPr>
          <w:rFonts w:ascii="Times New Roman" w:hAnsi="Times New Roman" w:cs="Times New Roman"/>
        </w:rPr>
      </w:pPr>
      <w:r w:rsidRPr="00AE700D">
        <w:rPr>
          <w:rFonts w:ascii="Times New Roman" w:hAnsi="Times New Roman" w:cs="Times New Roman"/>
        </w:rPr>
        <w:lastRenderedPageBreak/>
        <w:t xml:space="preserve">This </w:t>
      </w:r>
      <w:r w:rsidR="009F3F09">
        <w:rPr>
          <w:rFonts w:ascii="Times New Roman" w:hAnsi="Times New Roman" w:cs="Times New Roman"/>
        </w:rPr>
        <w:t>S</w:t>
      </w:r>
      <w:r w:rsidRPr="00AE700D">
        <w:rPr>
          <w:rFonts w:ascii="Times New Roman" w:hAnsi="Times New Roman" w:cs="Times New Roman"/>
        </w:rPr>
        <w:t>elf-</w:t>
      </w:r>
      <w:r w:rsidR="009F3F09">
        <w:rPr>
          <w:rFonts w:ascii="Times New Roman" w:hAnsi="Times New Roman" w:cs="Times New Roman"/>
        </w:rPr>
        <w:t>Check</w:t>
      </w:r>
      <w:r w:rsidRPr="00AE700D">
        <w:rPr>
          <w:rFonts w:ascii="Times New Roman" w:hAnsi="Times New Roman" w:cs="Times New Roman"/>
        </w:rPr>
        <w:t xml:space="preserve"> phase provides a structured opportunity for the team to reflect on the </w:t>
      </w:r>
      <w:r w:rsidR="009F3F09">
        <w:rPr>
          <w:rFonts w:ascii="Times New Roman" w:hAnsi="Times New Roman" w:cs="Times New Roman"/>
        </w:rPr>
        <w:t xml:space="preserve">scores with </w:t>
      </w:r>
      <w:r w:rsidRPr="00AE700D">
        <w:rPr>
          <w:rFonts w:ascii="Times New Roman" w:hAnsi="Times New Roman" w:cs="Times New Roman"/>
        </w:rPr>
        <w:t>specific prompts. Team members should deliberately discuss each identified strength and area for growth, drawing on documented evidence. Consult the guidance document as you analyze results and record key insights within the assessment tool for future reference.</w:t>
      </w:r>
      <w:r w:rsidR="00FD507A" w:rsidRPr="00AE700D">
        <w:rPr>
          <w:rFonts w:ascii="Times New Roman" w:hAnsi="Times New Roman" w:cs="Times New Roman"/>
        </w:rPr>
        <w:t xml:space="preserve"> </w:t>
      </w:r>
    </w:p>
    <w:p w14:paraId="1533AEBB" w14:textId="536FB93F" w:rsidR="00FD507A" w:rsidRPr="00AE700D" w:rsidRDefault="00FD507A" w:rsidP="00462C73">
      <w:pPr>
        <w:rPr>
          <w:rFonts w:ascii="Times New Roman" w:hAnsi="Times New Roman" w:cs="Times New Roman"/>
          <w:b/>
          <w:bCs/>
        </w:rPr>
      </w:pPr>
      <w:r w:rsidRPr="00AE700D">
        <w:rPr>
          <w:rFonts w:ascii="Times New Roman" w:hAnsi="Times New Roman" w:cs="Times New Roman"/>
          <w:b/>
          <w:bCs/>
        </w:rPr>
        <w:t xml:space="preserve">Slide </w:t>
      </w:r>
      <w:r w:rsidR="001A6764">
        <w:rPr>
          <w:rFonts w:ascii="Times New Roman" w:hAnsi="Times New Roman" w:cs="Times New Roman"/>
          <w:b/>
          <w:bCs/>
        </w:rPr>
        <w:t>70</w:t>
      </w:r>
      <w:r w:rsidRPr="00AE700D">
        <w:rPr>
          <w:rFonts w:ascii="Times New Roman" w:hAnsi="Times New Roman" w:cs="Times New Roman"/>
          <w:b/>
          <w:bCs/>
        </w:rPr>
        <w:t>:</w:t>
      </w:r>
    </w:p>
    <w:p w14:paraId="74F04296" w14:textId="5A8E6BAB" w:rsidR="00FD507A" w:rsidRPr="00AE700D" w:rsidRDefault="00FD507A" w:rsidP="00FD507A">
      <w:pPr>
        <w:rPr>
          <w:rFonts w:ascii="Times New Roman" w:hAnsi="Times New Roman" w:cs="Times New Roman"/>
        </w:rPr>
      </w:pPr>
      <w:r w:rsidRPr="00AE700D">
        <w:rPr>
          <w:rFonts w:ascii="Times New Roman" w:hAnsi="Times New Roman" w:cs="Times New Roman"/>
        </w:rPr>
        <w:t xml:space="preserve">According to the SLIFE </w:t>
      </w:r>
      <w:r w:rsidR="007167C3">
        <w:rPr>
          <w:rFonts w:ascii="Times New Roman" w:hAnsi="Times New Roman" w:cs="Times New Roman"/>
        </w:rPr>
        <w:t>g</w:t>
      </w:r>
      <w:r w:rsidRPr="00AE700D">
        <w:rPr>
          <w:rFonts w:ascii="Times New Roman" w:hAnsi="Times New Roman" w:cs="Times New Roman"/>
        </w:rPr>
        <w:t xml:space="preserve">uidance </w:t>
      </w:r>
      <w:r w:rsidR="007167C3">
        <w:rPr>
          <w:rFonts w:ascii="Times New Roman" w:hAnsi="Times New Roman" w:cs="Times New Roman"/>
        </w:rPr>
        <w:t>d</w:t>
      </w:r>
      <w:r w:rsidRPr="00AE700D">
        <w:rPr>
          <w:rFonts w:ascii="Times New Roman" w:hAnsi="Times New Roman" w:cs="Times New Roman"/>
        </w:rPr>
        <w:t xml:space="preserve">ocument (DESE, 2024), districts should establish a dedicated SLIFE Team and initiate the process </w:t>
      </w:r>
      <w:r w:rsidR="00CD3089">
        <w:rPr>
          <w:rFonts w:ascii="Times New Roman" w:hAnsi="Times New Roman" w:cs="Times New Roman"/>
        </w:rPr>
        <w:t>for</w:t>
      </w:r>
      <w:r w:rsidRPr="00AE700D">
        <w:rPr>
          <w:rFonts w:ascii="Times New Roman" w:hAnsi="Times New Roman" w:cs="Times New Roman"/>
        </w:rPr>
        <w:t xml:space="preserve"> a structured </w:t>
      </w:r>
      <w:r w:rsidR="00CD3089">
        <w:rPr>
          <w:rFonts w:ascii="Times New Roman" w:hAnsi="Times New Roman" w:cs="Times New Roman"/>
        </w:rPr>
        <w:t>s</w:t>
      </w:r>
      <w:r w:rsidRPr="00AE700D">
        <w:rPr>
          <w:rFonts w:ascii="Times New Roman" w:hAnsi="Times New Roman" w:cs="Times New Roman"/>
        </w:rPr>
        <w:t>elf-</w:t>
      </w:r>
      <w:r w:rsidR="00CD3089">
        <w:rPr>
          <w:rFonts w:ascii="Times New Roman" w:hAnsi="Times New Roman" w:cs="Times New Roman"/>
        </w:rPr>
        <w:t>a</w:t>
      </w:r>
      <w:r w:rsidRPr="00AE700D">
        <w:rPr>
          <w:rFonts w:ascii="Times New Roman" w:hAnsi="Times New Roman" w:cs="Times New Roman"/>
        </w:rPr>
        <w:t xml:space="preserve">ssessment. During planning, districts are encouraged to intentionally incorporate student and family input—through surveys, focus groups, or interviews—so that program development and district policy decisions are directly informed by </w:t>
      </w:r>
      <w:proofErr w:type="gramStart"/>
      <w:r w:rsidRPr="00AE700D">
        <w:rPr>
          <w:rFonts w:ascii="Times New Roman" w:hAnsi="Times New Roman" w:cs="Times New Roman"/>
        </w:rPr>
        <w:t>students’</w:t>
      </w:r>
      <w:proofErr w:type="gramEnd"/>
      <w:r w:rsidR="00AE700D" w:rsidRPr="00AE700D">
        <w:rPr>
          <w:rFonts w:ascii="Times New Roman" w:hAnsi="Times New Roman" w:cs="Times New Roman"/>
        </w:rPr>
        <w:t xml:space="preserve"> </w:t>
      </w:r>
      <w:r w:rsidRPr="00AE700D">
        <w:rPr>
          <w:rFonts w:ascii="Times New Roman" w:hAnsi="Times New Roman" w:cs="Times New Roman"/>
        </w:rPr>
        <w:t>lived experiences and perspectives.</w:t>
      </w:r>
    </w:p>
    <w:p w14:paraId="4F63416F" w14:textId="29379CA2" w:rsidR="00FD507A" w:rsidRPr="00AE700D" w:rsidRDefault="00FD507A" w:rsidP="00FD507A">
      <w:pPr>
        <w:rPr>
          <w:rFonts w:ascii="Times New Roman" w:hAnsi="Times New Roman" w:cs="Times New Roman"/>
          <w:b/>
          <w:bCs/>
        </w:rPr>
      </w:pPr>
      <w:r w:rsidRPr="00AE700D">
        <w:rPr>
          <w:rFonts w:ascii="Times New Roman" w:hAnsi="Times New Roman" w:cs="Times New Roman"/>
          <w:b/>
          <w:bCs/>
        </w:rPr>
        <w:t xml:space="preserve">Slide </w:t>
      </w:r>
      <w:r w:rsidR="002A59A7">
        <w:rPr>
          <w:rFonts w:ascii="Times New Roman" w:hAnsi="Times New Roman" w:cs="Times New Roman"/>
          <w:b/>
          <w:bCs/>
        </w:rPr>
        <w:t>71</w:t>
      </w:r>
      <w:r w:rsidRPr="00AE700D">
        <w:rPr>
          <w:rFonts w:ascii="Times New Roman" w:hAnsi="Times New Roman" w:cs="Times New Roman"/>
          <w:b/>
          <w:bCs/>
        </w:rPr>
        <w:t>:</w:t>
      </w:r>
    </w:p>
    <w:p w14:paraId="10DB2D6E" w14:textId="4061C093" w:rsidR="00FD507A" w:rsidRPr="00AE700D" w:rsidRDefault="00FD507A" w:rsidP="00FD507A">
      <w:pPr>
        <w:rPr>
          <w:rFonts w:ascii="Times New Roman" w:hAnsi="Times New Roman" w:cs="Times New Roman"/>
        </w:rPr>
      </w:pPr>
      <w:r w:rsidRPr="00AE700D">
        <w:rPr>
          <w:rFonts w:ascii="Times New Roman" w:hAnsi="Times New Roman" w:cs="Times New Roman"/>
        </w:rPr>
        <w:t>A supplementary resource, the SLIFE District Self-Assessment: Student and Family Data Collection</w:t>
      </w:r>
      <w:r w:rsidR="00CE072F">
        <w:rPr>
          <w:rFonts w:ascii="Times New Roman" w:hAnsi="Times New Roman" w:cs="Times New Roman"/>
        </w:rPr>
        <w:t xml:space="preserve"> Form</w:t>
      </w:r>
      <w:r w:rsidRPr="00AE700D">
        <w:rPr>
          <w:rFonts w:ascii="Times New Roman" w:hAnsi="Times New Roman" w:cs="Times New Roman"/>
        </w:rPr>
        <w:t>, offers explicit instructions and practical examples to inform your reflection process. Actively gathering student and family feedback—via interviews, surveys, or focus groups—ensures that SLIFE programming addresses authentic needs and priorities identified by those directly impacted.</w:t>
      </w:r>
    </w:p>
    <w:p w14:paraId="77FE67ED" w14:textId="3302E36A" w:rsidR="00FD507A" w:rsidRPr="00AE700D" w:rsidRDefault="00FD507A" w:rsidP="00FD507A">
      <w:pPr>
        <w:rPr>
          <w:rFonts w:ascii="Times New Roman" w:hAnsi="Times New Roman" w:cs="Times New Roman"/>
        </w:rPr>
      </w:pPr>
      <w:r w:rsidRPr="00AE700D">
        <w:rPr>
          <w:rFonts w:ascii="Times New Roman" w:hAnsi="Times New Roman" w:cs="Times New Roman"/>
        </w:rPr>
        <w:t>You may choose to complete the quantitative self-assessment first, reserving the reflection and action planning for a subsequent meeting once student and family input has been collected and reviewed. This approach allows sufficient time to integrate real stakeholder perspectives, strengthening the relevance and effectiveness of your district’s SLIFE program development.</w:t>
      </w:r>
    </w:p>
    <w:p w14:paraId="0EF6CFC8" w14:textId="5A62FC9D" w:rsidR="00AE700D" w:rsidRPr="00AE700D" w:rsidRDefault="00AE700D" w:rsidP="00FD507A">
      <w:pPr>
        <w:rPr>
          <w:rFonts w:ascii="Times New Roman" w:hAnsi="Times New Roman" w:cs="Times New Roman"/>
          <w:b/>
          <w:bCs/>
        </w:rPr>
      </w:pPr>
      <w:r w:rsidRPr="00AE700D">
        <w:rPr>
          <w:rFonts w:ascii="Times New Roman" w:hAnsi="Times New Roman" w:cs="Times New Roman"/>
          <w:b/>
          <w:bCs/>
        </w:rPr>
        <w:t xml:space="preserve">Slide </w:t>
      </w:r>
      <w:r w:rsidR="0026549A">
        <w:rPr>
          <w:rFonts w:ascii="Times New Roman" w:hAnsi="Times New Roman" w:cs="Times New Roman"/>
          <w:b/>
          <w:bCs/>
        </w:rPr>
        <w:t>72</w:t>
      </w:r>
      <w:r w:rsidRPr="00AE700D">
        <w:rPr>
          <w:rFonts w:ascii="Times New Roman" w:hAnsi="Times New Roman" w:cs="Times New Roman"/>
          <w:b/>
          <w:bCs/>
        </w:rPr>
        <w:t>:</w:t>
      </w:r>
    </w:p>
    <w:p w14:paraId="67C4705F" w14:textId="70AE4781" w:rsidR="00AE700D" w:rsidRPr="00AE700D" w:rsidRDefault="00AE700D" w:rsidP="00FD507A">
      <w:pPr>
        <w:rPr>
          <w:rFonts w:ascii="Times New Roman" w:hAnsi="Times New Roman" w:cs="Times New Roman"/>
        </w:rPr>
      </w:pPr>
      <w:r w:rsidRPr="00AE700D">
        <w:rPr>
          <w:rFonts w:ascii="Times New Roman" w:hAnsi="Times New Roman" w:cs="Times New Roman"/>
        </w:rPr>
        <w:t xml:space="preserve">Action Plan Review </w:t>
      </w:r>
    </w:p>
    <w:p w14:paraId="315FCB40" w14:textId="49AB0F2B" w:rsidR="00FD507A" w:rsidRPr="00AE700D" w:rsidRDefault="00FD507A" w:rsidP="00FD507A">
      <w:pPr>
        <w:rPr>
          <w:rFonts w:ascii="Times New Roman" w:hAnsi="Times New Roman" w:cs="Times New Roman"/>
          <w:b/>
          <w:bCs/>
        </w:rPr>
      </w:pPr>
      <w:r w:rsidRPr="00AE700D">
        <w:rPr>
          <w:rFonts w:ascii="Times New Roman" w:hAnsi="Times New Roman" w:cs="Times New Roman"/>
          <w:b/>
          <w:bCs/>
        </w:rPr>
        <w:t xml:space="preserve">Slide </w:t>
      </w:r>
      <w:r w:rsidR="0026549A">
        <w:rPr>
          <w:rFonts w:ascii="Times New Roman" w:hAnsi="Times New Roman" w:cs="Times New Roman"/>
          <w:b/>
          <w:bCs/>
        </w:rPr>
        <w:t>73</w:t>
      </w:r>
      <w:r w:rsidRPr="00AE700D">
        <w:rPr>
          <w:rFonts w:ascii="Times New Roman" w:hAnsi="Times New Roman" w:cs="Times New Roman"/>
          <w:b/>
          <w:bCs/>
        </w:rPr>
        <w:t>:</w:t>
      </w:r>
    </w:p>
    <w:p w14:paraId="4B1A277D" w14:textId="273272AD" w:rsidR="00FD507A" w:rsidRPr="00AE700D" w:rsidRDefault="00FD507A" w:rsidP="00FD507A">
      <w:pPr>
        <w:rPr>
          <w:rFonts w:ascii="Times New Roman" w:hAnsi="Times New Roman" w:cs="Times New Roman"/>
        </w:rPr>
      </w:pPr>
      <w:r w:rsidRPr="00AE700D">
        <w:rPr>
          <w:rFonts w:ascii="Times New Roman" w:hAnsi="Times New Roman" w:cs="Times New Roman"/>
        </w:rPr>
        <w:t>After gathering all relevant self-assessment data and stakeholder feedback, your team should move to the Action Plan Review phase, where concrete next steps and responsibilities are identified based on the analyzed findings.</w:t>
      </w:r>
    </w:p>
    <w:p w14:paraId="32F5FE6A" w14:textId="77777777" w:rsidR="00720DE1" w:rsidRPr="00AE700D" w:rsidRDefault="00720DE1" w:rsidP="00720DE1">
      <w:pPr>
        <w:rPr>
          <w:rFonts w:ascii="Times New Roman" w:hAnsi="Times New Roman" w:cs="Times New Roman"/>
        </w:rPr>
      </w:pPr>
      <w:r w:rsidRPr="00AE700D">
        <w:rPr>
          <w:rFonts w:ascii="Times New Roman" w:hAnsi="Times New Roman" w:cs="Times New Roman"/>
        </w:rPr>
        <w:t>During the Action Plan Review, the team should systematically examine the consensus scores from the self-assessment and clearly identify both the district’s strongest areas and the specific priority steps requiring immediate action. For each priority, explicitly connect it to a clearly defined problem of practice that the team can address.</w:t>
      </w:r>
    </w:p>
    <w:p w14:paraId="22371F21" w14:textId="77777777" w:rsidR="00720DE1" w:rsidRPr="00AE700D" w:rsidRDefault="00720DE1" w:rsidP="00720DE1">
      <w:pPr>
        <w:rPr>
          <w:rFonts w:ascii="Times New Roman" w:hAnsi="Times New Roman" w:cs="Times New Roman"/>
        </w:rPr>
      </w:pPr>
      <w:r w:rsidRPr="00AE700D">
        <w:rPr>
          <w:rFonts w:ascii="Times New Roman" w:hAnsi="Times New Roman" w:cs="Times New Roman"/>
        </w:rPr>
        <w:t xml:space="preserve">Facilitate targeted discussion to determine what </w:t>
      </w:r>
      <w:r w:rsidRPr="00AE700D">
        <w:rPr>
          <w:rFonts w:ascii="Times New Roman" w:hAnsi="Times New Roman" w:cs="Times New Roman"/>
          <w:b/>
          <w:bCs/>
        </w:rPr>
        <w:t>immediate actions</w:t>
      </w:r>
      <w:r w:rsidRPr="00AE700D">
        <w:rPr>
          <w:rFonts w:ascii="Times New Roman" w:hAnsi="Times New Roman" w:cs="Times New Roman"/>
        </w:rPr>
        <w:t xml:space="preserve"> are realistically achievable, considering available resources and existing constraints. Specify which resources—such as personnel, time allocations, or data systems—will be utilized for each step.</w:t>
      </w:r>
    </w:p>
    <w:p w14:paraId="20CA1231" w14:textId="1D38AC4F" w:rsidR="00FD507A" w:rsidRPr="00AE700D" w:rsidRDefault="00720DE1" w:rsidP="00720DE1">
      <w:pPr>
        <w:rPr>
          <w:rFonts w:ascii="Times New Roman" w:hAnsi="Times New Roman" w:cs="Times New Roman"/>
        </w:rPr>
      </w:pPr>
      <w:r w:rsidRPr="00AE700D">
        <w:rPr>
          <w:rFonts w:ascii="Times New Roman" w:hAnsi="Times New Roman" w:cs="Times New Roman"/>
        </w:rPr>
        <w:lastRenderedPageBreak/>
        <w:t>For each goal, define precise, measurable outcomes and set a clear timeline for completion. Establish in advance how progress will be monitored and what evidence will confirm that the goal has been met. This structured, data-driven approach ensures accountability and drives meaningful improvement.</w:t>
      </w:r>
    </w:p>
    <w:p w14:paraId="0D3DDD16" w14:textId="43CD0D4F" w:rsidR="005E6A46" w:rsidRPr="00AE700D" w:rsidRDefault="005E6A46" w:rsidP="005E6A46">
      <w:pPr>
        <w:rPr>
          <w:rFonts w:ascii="Times New Roman" w:hAnsi="Times New Roman" w:cs="Times New Roman"/>
        </w:rPr>
      </w:pPr>
      <w:r w:rsidRPr="00AE700D">
        <w:rPr>
          <w:rFonts w:ascii="Times New Roman" w:hAnsi="Times New Roman" w:cs="Times New Roman"/>
        </w:rPr>
        <w:t xml:space="preserve">Action steps should be organized by timeline: </w:t>
      </w:r>
    </w:p>
    <w:p w14:paraId="12DBCE7D" w14:textId="00047B22" w:rsidR="005E6A46" w:rsidRPr="00AE700D" w:rsidRDefault="005E6A46" w:rsidP="005E6A46">
      <w:pPr>
        <w:pStyle w:val="ListParagraph"/>
        <w:numPr>
          <w:ilvl w:val="0"/>
          <w:numId w:val="9"/>
        </w:numPr>
        <w:rPr>
          <w:rFonts w:ascii="Times New Roman" w:hAnsi="Times New Roman" w:cs="Times New Roman"/>
        </w:rPr>
      </w:pPr>
      <w:r w:rsidRPr="00AE700D">
        <w:rPr>
          <w:rFonts w:ascii="Times New Roman" w:hAnsi="Times New Roman" w:cs="Times New Roman"/>
        </w:rPr>
        <w:t>Immediate (Do Now): Within 1 month as seen here.</w:t>
      </w:r>
    </w:p>
    <w:p w14:paraId="29A644E2" w14:textId="4944CDEC" w:rsidR="005E6A46" w:rsidRPr="00AE700D" w:rsidRDefault="005E6A46" w:rsidP="005E6A46">
      <w:pPr>
        <w:rPr>
          <w:rFonts w:ascii="Times New Roman" w:hAnsi="Times New Roman" w:cs="Times New Roman"/>
          <w:b/>
          <w:bCs/>
        </w:rPr>
      </w:pPr>
      <w:r w:rsidRPr="00AE700D">
        <w:rPr>
          <w:rFonts w:ascii="Times New Roman" w:hAnsi="Times New Roman" w:cs="Times New Roman"/>
          <w:b/>
          <w:bCs/>
        </w:rPr>
        <w:t xml:space="preserve">Slide </w:t>
      </w:r>
      <w:r w:rsidR="00034A81">
        <w:rPr>
          <w:rFonts w:ascii="Times New Roman" w:hAnsi="Times New Roman" w:cs="Times New Roman"/>
          <w:b/>
          <w:bCs/>
        </w:rPr>
        <w:t>74</w:t>
      </w:r>
      <w:r w:rsidRPr="00AE700D">
        <w:rPr>
          <w:rFonts w:ascii="Times New Roman" w:hAnsi="Times New Roman" w:cs="Times New Roman"/>
          <w:b/>
          <w:bCs/>
        </w:rPr>
        <w:t xml:space="preserve">: </w:t>
      </w:r>
    </w:p>
    <w:p w14:paraId="7393DAB8" w14:textId="77777777" w:rsidR="005E6A46" w:rsidRDefault="005E6A46" w:rsidP="005E6A46">
      <w:pPr>
        <w:pStyle w:val="ListParagraph"/>
        <w:numPr>
          <w:ilvl w:val="0"/>
          <w:numId w:val="9"/>
        </w:numPr>
        <w:rPr>
          <w:rFonts w:ascii="Times New Roman" w:hAnsi="Times New Roman" w:cs="Times New Roman"/>
        </w:rPr>
      </w:pPr>
      <w:r w:rsidRPr="00AE700D">
        <w:rPr>
          <w:rFonts w:ascii="Times New Roman" w:hAnsi="Times New Roman" w:cs="Times New Roman"/>
        </w:rPr>
        <w:t>Near-Future (Do Soon): Within 6–12 months</w:t>
      </w:r>
    </w:p>
    <w:p w14:paraId="607AA9A8" w14:textId="17C08AEC" w:rsidR="00E814CD" w:rsidRPr="00E814CD" w:rsidRDefault="00E814CD" w:rsidP="006D6704">
      <w:pPr>
        <w:rPr>
          <w:rFonts w:ascii="Times New Roman" w:hAnsi="Times New Roman" w:cs="Times New Roman"/>
          <w:b/>
          <w:bCs/>
        </w:rPr>
      </w:pPr>
      <w:r w:rsidRPr="00E814CD">
        <w:rPr>
          <w:rFonts w:ascii="Times New Roman" w:hAnsi="Times New Roman" w:cs="Times New Roman"/>
          <w:b/>
          <w:bCs/>
        </w:rPr>
        <w:t>Slide 7</w:t>
      </w:r>
      <w:r>
        <w:rPr>
          <w:rFonts w:ascii="Times New Roman" w:hAnsi="Times New Roman" w:cs="Times New Roman"/>
          <w:b/>
          <w:bCs/>
        </w:rPr>
        <w:t>5</w:t>
      </w:r>
      <w:r w:rsidRPr="00E814CD">
        <w:rPr>
          <w:rFonts w:ascii="Times New Roman" w:hAnsi="Times New Roman" w:cs="Times New Roman"/>
          <w:b/>
          <w:bCs/>
        </w:rPr>
        <w:t xml:space="preserve">: </w:t>
      </w:r>
    </w:p>
    <w:p w14:paraId="1B648E5C" w14:textId="1962AFD9" w:rsidR="005E6A46" w:rsidRPr="00AE700D" w:rsidRDefault="00887166" w:rsidP="005E6A46">
      <w:pPr>
        <w:pStyle w:val="ListParagraph"/>
        <w:numPr>
          <w:ilvl w:val="0"/>
          <w:numId w:val="9"/>
        </w:numPr>
        <w:rPr>
          <w:rFonts w:ascii="Times New Roman" w:hAnsi="Times New Roman" w:cs="Times New Roman"/>
        </w:rPr>
      </w:pPr>
      <w:r>
        <w:rPr>
          <w:rFonts w:ascii="Times New Roman" w:hAnsi="Times New Roman" w:cs="Times New Roman"/>
        </w:rPr>
        <w:t xml:space="preserve">And finally, </w:t>
      </w:r>
      <w:r w:rsidR="005E6A46" w:rsidRPr="00AE700D">
        <w:rPr>
          <w:rFonts w:ascii="Times New Roman" w:hAnsi="Times New Roman" w:cs="Times New Roman"/>
        </w:rPr>
        <w:t>Long-Term (Do Later): Within 12–18 months</w:t>
      </w:r>
    </w:p>
    <w:p w14:paraId="7FB2F122" w14:textId="7BF44F45" w:rsidR="00720DE1" w:rsidRPr="00AE700D" w:rsidRDefault="005E6A46" w:rsidP="00720DE1">
      <w:pPr>
        <w:rPr>
          <w:rFonts w:ascii="Times New Roman" w:hAnsi="Times New Roman" w:cs="Times New Roman"/>
        </w:rPr>
      </w:pPr>
      <w:r w:rsidRPr="00AE700D">
        <w:rPr>
          <w:rFonts w:ascii="Times New Roman" w:hAnsi="Times New Roman" w:cs="Times New Roman"/>
        </w:rPr>
        <w:t>This structured approach ensures targeted, accountable improvement.</w:t>
      </w:r>
    </w:p>
    <w:p w14:paraId="1BF029B9" w14:textId="1F6A0A2A" w:rsidR="00720DE1" w:rsidRPr="00AE700D" w:rsidRDefault="00720DE1" w:rsidP="00720DE1">
      <w:pPr>
        <w:rPr>
          <w:rFonts w:ascii="Times New Roman" w:hAnsi="Times New Roman" w:cs="Times New Roman"/>
          <w:b/>
          <w:bCs/>
        </w:rPr>
      </w:pPr>
      <w:r w:rsidRPr="00AE700D">
        <w:rPr>
          <w:rFonts w:ascii="Times New Roman" w:hAnsi="Times New Roman" w:cs="Times New Roman"/>
          <w:b/>
          <w:bCs/>
        </w:rPr>
        <w:t xml:space="preserve">Slide </w:t>
      </w:r>
      <w:r w:rsidR="00E814CD">
        <w:rPr>
          <w:rFonts w:ascii="Times New Roman" w:hAnsi="Times New Roman" w:cs="Times New Roman"/>
          <w:b/>
          <w:bCs/>
        </w:rPr>
        <w:t>76</w:t>
      </w:r>
      <w:r w:rsidRPr="00AE700D">
        <w:rPr>
          <w:rFonts w:ascii="Times New Roman" w:hAnsi="Times New Roman" w:cs="Times New Roman"/>
          <w:b/>
          <w:bCs/>
        </w:rPr>
        <w:t>:</w:t>
      </w:r>
    </w:p>
    <w:p w14:paraId="3B5E60F7" w14:textId="0BC203FF" w:rsidR="00AE700D" w:rsidRPr="00AE700D" w:rsidRDefault="00AE700D" w:rsidP="00AE700D">
      <w:pPr>
        <w:rPr>
          <w:rFonts w:ascii="Times New Roman" w:hAnsi="Times New Roman" w:cs="Times New Roman"/>
        </w:rPr>
      </w:pPr>
      <w:r w:rsidRPr="00AE700D">
        <w:rPr>
          <w:rFonts w:ascii="Times New Roman" w:hAnsi="Times New Roman" w:cs="Times New Roman"/>
        </w:rPr>
        <w:t>The collaborative discussions your team conducts—when scoring the self-assessment, analyzing district-level results, and constructing the action plan—directly inform the prioritization and allocation of resources for each phase. We have included specific tools to support these processes</w:t>
      </w:r>
      <w:r w:rsidR="004D24B0">
        <w:rPr>
          <w:rFonts w:ascii="Times New Roman" w:hAnsi="Times New Roman" w:cs="Times New Roman"/>
        </w:rPr>
        <w:t>.</w:t>
      </w:r>
    </w:p>
    <w:p w14:paraId="6E9E5E05" w14:textId="3077AF27" w:rsidR="00AE700D" w:rsidRPr="00AE700D" w:rsidRDefault="00AE700D" w:rsidP="00AE700D">
      <w:pPr>
        <w:rPr>
          <w:rFonts w:ascii="Times New Roman" w:hAnsi="Times New Roman" w:cs="Times New Roman"/>
          <w:b/>
          <w:bCs/>
        </w:rPr>
      </w:pPr>
      <w:r w:rsidRPr="00AE700D">
        <w:rPr>
          <w:rFonts w:ascii="Times New Roman" w:hAnsi="Times New Roman" w:cs="Times New Roman"/>
          <w:b/>
          <w:bCs/>
        </w:rPr>
        <w:t xml:space="preserve">Slide </w:t>
      </w:r>
      <w:r w:rsidR="00DB77B1">
        <w:rPr>
          <w:rFonts w:ascii="Times New Roman" w:hAnsi="Times New Roman" w:cs="Times New Roman"/>
          <w:b/>
          <w:bCs/>
        </w:rPr>
        <w:t>7</w:t>
      </w:r>
      <w:r w:rsidR="00E814CD">
        <w:rPr>
          <w:rFonts w:ascii="Times New Roman" w:hAnsi="Times New Roman" w:cs="Times New Roman"/>
          <w:b/>
          <w:bCs/>
        </w:rPr>
        <w:t>7</w:t>
      </w:r>
      <w:r w:rsidRPr="00AE700D">
        <w:rPr>
          <w:rFonts w:ascii="Times New Roman" w:hAnsi="Times New Roman" w:cs="Times New Roman"/>
          <w:b/>
          <w:bCs/>
        </w:rPr>
        <w:t>:</w:t>
      </w:r>
    </w:p>
    <w:p w14:paraId="22A5FF96" w14:textId="682AF94E" w:rsidR="00FE3643" w:rsidRDefault="00AE700D" w:rsidP="00FE3643">
      <w:r w:rsidRPr="00AE700D">
        <w:rPr>
          <w:rFonts w:ascii="Times New Roman" w:hAnsi="Times New Roman" w:cs="Times New Roman"/>
        </w:rPr>
        <w:t xml:space="preserve">Email questions to </w:t>
      </w:r>
      <w:r w:rsidR="004E34C4">
        <w:rPr>
          <w:rFonts w:ascii="Times New Roman" w:hAnsi="Times New Roman" w:cs="Times New Roman"/>
        </w:rPr>
        <w:t xml:space="preserve">the </w:t>
      </w:r>
      <w:r w:rsidR="00FE3643" w:rsidRPr="00FE3643">
        <w:t xml:space="preserve">Office of Language Acquisition at </w:t>
      </w:r>
      <w:hyperlink r:id="rId10" w:history="1">
        <w:r w:rsidR="00101457" w:rsidRPr="00230893">
          <w:rPr>
            <w:rStyle w:val="Hyperlink"/>
          </w:rPr>
          <w:t>el@doe.mass.edu</w:t>
        </w:r>
      </w:hyperlink>
    </w:p>
    <w:p w14:paraId="19E866A0" w14:textId="238E583E" w:rsidR="00101457" w:rsidRPr="00FE3643" w:rsidRDefault="00101457" w:rsidP="00FE3643">
      <w:r>
        <w:t xml:space="preserve">Thank you. </w:t>
      </w:r>
    </w:p>
    <w:p w14:paraId="399D096D" w14:textId="554AE7AC" w:rsidR="00AE700D" w:rsidRPr="00AE700D" w:rsidRDefault="00AE700D" w:rsidP="00AE700D">
      <w:pPr>
        <w:rPr>
          <w:rFonts w:ascii="Times New Roman" w:hAnsi="Times New Roman" w:cs="Times New Roman"/>
        </w:rPr>
      </w:pPr>
    </w:p>
    <w:p w14:paraId="147C5968" w14:textId="77777777" w:rsidR="00B25880" w:rsidRDefault="00B25880"/>
    <w:sectPr w:rsidR="00B25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1D85"/>
    <w:multiLevelType w:val="hybridMultilevel"/>
    <w:tmpl w:val="5C60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06873"/>
    <w:multiLevelType w:val="hybridMultilevel"/>
    <w:tmpl w:val="BA8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533E"/>
    <w:multiLevelType w:val="hybridMultilevel"/>
    <w:tmpl w:val="7068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D447B"/>
    <w:multiLevelType w:val="hybridMultilevel"/>
    <w:tmpl w:val="BFA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3074E"/>
    <w:multiLevelType w:val="hybridMultilevel"/>
    <w:tmpl w:val="DCA2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7E4E"/>
    <w:multiLevelType w:val="hybridMultilevel"/>
    <w:tmpl w:val="7096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22F18"/>
    <w:multiLevelType w:val="hybridMultilevel"/>
    <w:tmpl w:val="EF96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42AFA"/>
    <w:multiLevelType w:val="hybridMultilevel"/>
    <w:tmpl w:val="CC8CD0D4"/>
    <w:lvl w:ilvl="0" w:tplc="E9A89128">
      <w:start w:val="1"/>
      <w:numFmt w:val="bullet"/>
      <w:lvlText w:val="•"/>
      <w:lvlJc w:val="left"/>
      <w:pPr>
        <w:tabs>
          <w:tab w:val="num" w:pos="720"/>
        </w:tabs>
        <w:ind w:left="720" w:hanging="360"/>
      </w:pPr>
      <w:rPr>
        <w:rFonts w:ascii="Arial" w:hAnsi="Arial" w:hint="default"/>
      </w:rPr>
    </w:lvl>
    <w:lvl w:ilvl="1" w:tplc="1C06570C" w:tentative="1">
      <w:start w:val="1"/>
      <w:numFmt w:val="bullet"/>
      <w:lvlText w:val="•"/>
      <w:lvlJc w:val="left"/>
      <w:pPr>
        <w:tabs>
          <w:tab w:val="num" w:pos="1440"/>
        </w:tabs>
        <w:ind w:left="1440" w:hanging="360"/>
      </w:pPr>
      <w:rPr>
        <w:rFonts w:ascii="Arial" w:hAnsi="Arial" w:hint="default"/>
      </w:rPr>
    </w:lvl>
    <w:lvl w:ilvl="2" w:tplc="BF56F6AA" w:tentative="1">
      <w:start w:val="1"/>
      <w:numFmt w:val="bullet"/>
      <w:lvlText w:val="•"/>
      <w:lvlJc w:val="left"/>
      <w:pPr>
        <w:tabs>
          <w:tab w:val="num" w:pos="2160"/>
        </w:tabs>
        <w:ind w:left="2160" w:hanging="360"/>
      </w:pPr>
      <w:rPr>
        <w:rFonts w:ascii="Arial" w:hAnsi="Arial" w:hint="default"/>
      </w:rPr>
    </w:lvl>
    <w:lvl w:ilvl="3" w:tplc="A31A9D1A" w:tentative="1">
      <w:start w:val="1"/>
      <w:numFmt w:val="bullet"/>
      <w:lvlText w:val="•"/>
      <w:lvlJc w:val="left"/>
      <w:pPr>
        <w:tabs>
          <w:tab w:val="num" w:pos="2880"/>
        </w:tabs>
        <w:ind w:left="2880" w:hanging="360"/>
      </w:pPr>
      <w:rPr>
        <w:rFonts w:ascii="Arial" w:hAnsi="Arial" w:hint="default"/>
      </w:rPr>
    </w:lvl>
    <w:lvl w:ilvl="4" w:tplc="7110F330" w:tentative="1">
      <w:start w:val="1"/>
      <w:numFmt w:val="bullet"/>
      <w:lvlText w:val="•"/>
      <w:lvlJc w:val="left"/>
      <w:pPr>
        <w:tabs>
          <w:tab w:val="num" w:pos="3600"/>
        </w:tabs>
        <w:ind w:left="3600" w:hanging="360"/>
      </w:pPr>
      <w:rPr>
        <w:rFonts w:ascii="Arial" w:hAnsi="Arial" w:hint="default"/>
      </w:rPr>
    </w:lvl>
    <w:lvl w:ilvl="5" w:tplc="1B640B26" w:tentative="1">
      <w:start w:val="1"/>
      <w:numFmt w:val="bullet"/>
      <w:lvlText w:val="•"/>
      <w:lvlJc w:val="left"/>
      <w:pPr>
        <w:tabs>
          <w:tab w:val="num" w:pos="4320"/>
        </w:tabs>
        <w:ind w:left="4320" w:hanging="360"/>
      </w:pPr>
      <w:rPr>
        <w:rFonts w:ascii="Arial" w:hAnsi="Arial" w:hint="default"/>
      </w:rPr>
    </w:lvl>
    <w:lvl w:ilvl="6" w:tplc="1EA2AD72" w:tentative="1">
      <w:start w:val="1"/>
      <w:numFmt w:val="bullet"/>
      <w:lvlText w:val="•"/>
      <w:lvlJc w:val="left"/>
      <w:pPr>
        <w:tabs>
          <w:tab w:val="num" w:pos="5040"/>
        </w:tabs>
        <w:ind w:left="5040" w:hanging="360"/>
      </w:pPr>
      <w:rPr>
        <w:rFonts w:ascii="Arial" w:hAnsi="Arial" w:hint="default"/>
      </w:rPr>
    </w:lvl>
    <w:lvl w:ilvl="7" w:tplc="60EEDE5C" w:tentative="1">
      <w:start w:val="1"/>
      <w:numFmt w:val="bullet"/>
      <w:lvlText w:val="•"/>
      <w:lvlJc w:val="left"/>
      <w:pPr>
        <w:tabs>
          <w:tab w:val="num" w:pos="5760"/>
        </w:tabs>
        <w:ind w:left="5760" w:hanging="360"/>
      </w:pPr>
      <w:rPr>
        <w:rFonts w:ascii="Arial" w:hAnsi="Arial" w:hint="default"/>
      </w:rPr>
    </w:lvl>
    <w:lvl w:ilvl="8" w:tplc="EE12C1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C102CB"/>
    <w:multiLevelType w:val="hybridMultilevel"/>
    <w:tmpl w:val="FC96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95CD8"/>
    <w:multiLevelType w:val="hybridMultilevel"/>
    <w:tmpl w:val="07581A2C"/>
    <w:lvl w:ilvl="0" w:tplc="8B4A3260">
      <w:start w:val="1"/>
      <w:numFmt w:val="bullet"/>
      <w:lvlText w:val="•"/>
      <w:lvlJc w:val="left"/>
      <w:pPr>
        <w:tabs>
          <w:tab w:val="num" w:pos="720"/>
        </w:tabs>
        <w:ind w:left="720" w:hanging="360"/>
      </w:pPr>
      <w:rPr>
        <w:rFonts w:ascii="Arial" w:hAnsi="Arial" w:hint="default"/>
      </w:rPr>
    </w:lvl>
    <w:lvl w:ilvl="1" w:tplc="0660066C" w:tentative="1">
      <w:start w:val="1"/>
      <w:numFmt w:val="bullet"/>
      <w:lvlText w:val="•"/>
      <w:lvlJc w:val="left"/>
      <w:pPr>
        <w:tabs>
          <w:tab w:val="num" w:pos="1440"/>
        </w:tabs>
        <w:ind w:left="1440" w:hanging="360"/>
      </w:pPr>
      <w:rPr>
        <w:rFonts w:ascii="Arial" w:hAnsi="Arial" w:hint="default"/>
      </w:rPr>
    </w:lvl>
    <w:lvl w:ilvl="2" w:tplc="CEB692FA" w:tentative="1">
      <w:start w:val="1"/>
      <w:numFmt w:val="bullet"/>
      <w:lvlText w:val="•"/>
      <w:lvlJc w:val="left"/>
      <w:pPr>
        <w:tabs>
          <w:tab w:val="num" w:pos="2160"/>
        </w:tabs>
        <w:ind w:left="2160" w:hanging="360"/>
      </w:pPr>
      <w:rPr>
        <w:rFonts w:ascii="Arial" w:hAnsi="Arial" w:hint="default"/>
      </w:rPr>
    </w:lvl>
    <w:lvl w:ilvl="3" w:tplc="119013B8" w:tentative="1">
      <w:start w:val="1"/>
      <w:numFmt w:val="bullet"/>
      <w:lvlText w:val="•"/>
      <w:lvlJc w:val="left"/>
      <w:pPr>
        <w:tabs>
          <w:tab w:val="num" w:pos="2880"/>
        </w:tabs>
        <w:ind w:left="2880" w:hanging="360"/>
      </w:pPr>
      <w:rPr>
        <w:rFonts w:ascii="Arial" w:hAnsi="Arial" w:hint="default"/>
      </w:rPr>
    </w:lvl>
    <w:lvl w:ilvl="4" w:tplc="B7E0AE22" w:tentative="1">
      <w:start w:val="1"/>
      <w:numFmt w:val="bullet"/>
      <w:lvlText w:val="•"/>
      <w:lvlJc w:val="left"/>
      <w:pPr>
        <w:tabs>
          <w:tab w:val="num" w:pos="3600"/>
        </w:tabs>
        <w:ind w:left="3600" w:hanging="360"/>
      </w:pPr>
      <w:rPr>
        <w:rFonts w:ascii="Arial" w:hAnsi="Arial" w:hint="default"/>
      </w:rPr>
    </w:lvl>
    <w:lvl w:ilvl="5" w:tplc="DF08D450" w:tentative="1">
      <w:start w:val="1"/>
      <w:numFmt w:val="bullet"/>
      <w:lvlText w:val="•"/>
      <w:lvlJc w:val="left"/>
      <w:pPr>
        <w:tabs>
          <w:tab w:val="num" w:pos="4320"/>
        </w:tabs>
        <w:ind w:left="4320" w:hanging="360"/>
      </w:pPr>
      <w:rPr>
        <w:rFonts w:ascii="Arial" w:hAnsi="Arial" w:hint="default"/>
      </w:rPr>
    </w:lvl>
    <w:lvl w:ilvl="6" w:tplc="B9B4E412" w:tentative="1">
      <w:start w:val="1"/>
      <w:numFmt w:val="bullet"/>
      <w:lvlText w:val="•"/>
      <w:lvlJc w:val="left"/>
      <w:pPr>
        <w:tabs>
          <w:tab w:val="num" w:pos="5040"/>
        </w:tabs>
        <w:ind w:left="5040" w:hanging="360"/>
      </w:pPr>
      <w:rPr>
        <w:rFonts w:ascii="Arial" w:hAnsi="Arial" w:hint="default"/>
      </w:rPr>
    </w:lvl>
    <w:lvl w:ilvl="7" w:tplc="2338855C" w:tentative="1">
      <w:start w:val="1"/>
      <w:numFmt w:val="bullet"/>
      <w:lvlText w:val="•"/>
      <w:lvlJc w:val="left"/>
      <w:pPr>
        <w:tabs>
          <w:tab w:val="num" w:pos="5760"/>
        </w:tabs>
        <w:ind w:left="5760" w:hanging="360"/>
      </w:pPr>
      <w:rPr>
        <w:rFonts w:ascii="Arial" w:hAnsi="Arial" w:hint="default"/>
      </w:rPr>
    </w:lvl>
    <w:lvl w:ilvl="8" w:tplc="A6F6A8C6" w:tentative="1">
      <w:start w:val="1"/>
      <w:numFmt w:val="bullet"/>
      <w:lvlText w:val="•"/>
      <w:lvlJc w:val="left"/>
      <w:pPr>
        <w:tabs>
          <w:tab w:val="num" w:pos="6480"/>
        </w:tabs>
        <w:ind w:left="6480" w:hanging="360"/>
      </w:pPr>
      <w:rPr>
        <w:rFonts w:ascii="Arial" w:hAnsi="Arial" w:hint="default"/>
      </w:rPr>
    </w:lvl>
  </w:abstractNum>
  <w:num w:numId="1" w16cid:durableId="44457001">
    <w:abstractNumId w:val="7"/>
  </w:num>
  <w:num w:numId="2" w16cid:durableId="280111434">
    <w:abstractNumId w:val="9"/>
  </w:num>
  <w:num w:numId="3" w16cid:durableId="1711570760">
    <w:abstractNumId w:val="3"/>
  </w:num>
  <w:num w:numId="4" w16cid:durableId="2136408149">
    <w:abstractNumId w:val="6"/>
  </w:num>
  <w:num w:numId="5" w16cid:durableId="1523517527">
    <w:abstractNumId w:val="2"/>
  </w:num>
  <w:num w:numId="6" w16cid:durableId="2004164110">
    <w:abstractNumId w:val="1"/>
  </w:num>
  <w:num w:numId="7" w16cid:durableId="1904951909">
    <w:abstractNumId w:val="4"/>
  </w:num>
  <w:num w:numId="8" w16cid:durableId="501622065">
    <w:abstractNumId w:val="5"/>
  </w:num>
  <w:num w:numId="9" w16cid:durableId="1212692193">
    <w:abstractNumId w:val="0"/>
  </w:num>
  <w:num w:numId="10" w16cid:durableId="488518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78"/>
    <w:rsid w:val="0001664D"/>
    <w:rsid w:val="00034A81"/>
    <w:rsid w:val="00045708"/>
    <w:rsid w:val="000570A5"/>
    <w:rsid w:val="000640F3"/>
    <w:rsid w:val="0007335C"/>
    <w:rsid w:val="00093095"/>
    <w:rsid w:val="000B5FA2"/>
    <w:rsid w:val="000C4E6A"/>
    <w:rsid w:val="000C5832"/>
    <w:rsid w:val="000C6CE7"/>
    <w:rsid w:val="00101457"/>
    <w:rsid w:val="00111C13"/>
    <w:rsid w:val="0016359E"/>
    <w:rsid w:val="00177784"/>
    <w:rsid w:val="001A17FD"/>
    <w:rsid w:val="001A6764"/>
    <w:rsid w:val="001C7A04"/>
    <w:rsid w:val="00202BCE"/>
    <w:rsid w:val="002144AB"/>
    <w:rsid w:val="00214CF3"/>
    <w:rsid w:val="0021701E"/>
    <w:rsid w:val="002343F0"/>
    <w:rsid w:val="00261A9C"/>
    <w:rsid w:val="0026549A"/>
    <w:rsid w:val="002707E0"/>
    <w:rsid w:val="00281EBE"/>
    <w:rsid w:val="002A59A7"/>
    <w:rsid w:val="002F0303"/>
    <w:rsid w:val="002F2C32"/>
    <w:rsid w:val="00300850"/>
    <w:rsid w:val="00303319"/>
    <w:rsid w:val="00311B9D"/>
    <w:rsid w:val="00315A96"/>
    <w:rsid w:val="00353B54"/>
    <w:rsid w:val="003909DA"/>
    <w:rsid w:val="00395172"/>
    <w:rsid w:val="00396024"/>
    <w:rsid w:val="003E5FA8"/>
    <w:rsid w:val="003F283B"/>
    <w:rsid w:val="003F68F3"/>
    <w:rsid w:val="003F7CE0"/>
    <w:rsid w:val="00462C73"/>
    <w:rsid w:val="00475A18"/>
    <w:rsid w:val="004A605D"/>
    <w:rsid w:val="004B6A7F"/>
    <w:rsid w:val="004D24B0"/>
    <w:rsid w:val="004E34C4"/>
    <w:rsid w:val="00500AC2"/>
    <w:rsid w:val="00536D15"/>
    <w:rsid w:val="00563642"/>
    <w:rsid w:val="005719CE"/>
    <w:rsid w:val="005D3EB4"/>
    <w:rsid w:val="005D55AA"/>
    <w:rsid w:val="005D6399"/>
    <w:rsid w:val="005E6A46"/>
    <w:rsid w:val="005F04A1"/>
    <w:rsid w:val="005F0F96"/>
    <w:rsid w:val="00605911"/>
    <w:rsid w:val="006211D7"/>
    <w:rsid w:val="00676B92"/>
    <w:rsid w:val="006D42F9"/>
    <w:rsid w:val="006D6704"/>
    <w:rsid w:val="006E0261"/>
    <w:rsid w:val="006F02FD"/>
    <w:rsid w:val="00700A2D"/>
    <w:rsid w:val="00701E15"/>
    <w:rsid w:val="0070480F"/>
    <w:rsid w:val="0071408B"/>
    <w:rsid w:val="007167C3"/>
    <w:rsid w:val="00720DE1"/>
    <w:rsid w:val="007366AB"/>
    <w:rsid w:val="00736EA7"/>
    <w:rsid w:val="007640A0"/>
    <w:rsid w:val="007646BF"/>
    <w:rsid w:val="0077789B"/>
    <w:rsid w:val="00796AE6"/>
    <w:rsid w:val="007E0DF6"/>
    <w:rsid w:val="007E1C45"/>
    <w:rsid w:val="007E1D16"/>
    <w:rsid w:val="007E26D9"/>
    <w:rsid w:val="00821EFF"/>
    <w:rsid w:val="00837266"/>
    <w:rsid w:val="00846F8D"/>
    <w:rsid w:val="00855FEB"/>
    <w:rsid w:val="00883483"/>
    <w:rsid w:val="00887166"/>
    <w:rsid w:val="008A27A9"/>
    <w:rsid w:val="008D6DE7"/>
    <w:rsid w:val="009043B4"/>
    <w:rsid w:val="00911733"/>
    <w:rsid w:val="009347FD"/>
    <w:rsid w:val="0094426B"/>
    <w:rsid w:val="00970DB2"/>
    <w:rsid w:val="00980E5F"/>
    <w:rsid w:val="009A37D6"/>
    <w:rsid w:val="009C2088"/>
    <w:rsid w:val="009F3F09"/>
    <w:rsid w:val="009F65A7"/>
    <w:rsid w:val="00A034B9"/>
    <w:rsid w:val="00A32384"/>
    <w:rsid w:val="00A57CCA"/>
    <w:rsid w:val="00A62FFB"/>
    <w:rsid w:val="00A71B5F"/>
    <w:rsid w:val="00A8741E"/>
    <w:rsid w:val="00AA74D7"/>
    <w:rsid w:val="00AD203D"/>
    <w:rsid w:val="00AD56D9"/>
    <w:rsid w:val="00AE6D1C"/>
    <w:rsid w:val="00AE700D"/>
    <w:rsid w:val="00B109AC"/>
    <w:rsid w:val="00B207D6"/>
    <w:rsid w:val="00B21998"/>
    <w:rsid w:val="00B25880"/>
    <w:rsid w:val="00B77543"/>
    <w:rsid w:val="00B9021D"/>
    <w:rsid w:val="00BA2FED"/>
    <w:rsid w:val="00BB259B"/>
    <w:rsid w:val="00BC68BF"/>
    <w:rsid w:val="00BE094A"/>
    <w:rsid w:val="00BE60A8"/>
    <w:rsid w:val="00BE7C8B"/>
    <w:rsid w:val="00C94297"/>
    <w:rsid w:val="00CA4477"/>
    <w:rsid w:val="00CB7B29"/>
    <w:rsid w:val="00CD3089"/>
    <w:rsid w:val="00CD68CA"/>
    <w:rsid w:val="00CE072F"/>
    <w:rsid w:val="00D41440"/>
    <w:rsid w:val="00D63340"/>
    <w:rsid w:val="00D81EDB"/>
    <w:rsid w:val="00DB2E9F"/>
    <w:rsid w:val="00DB77B1"/>
    <w:rsid w:val="00DC2EDD"/>
    <w:rsid w:val="00DF0F7B"/>
    <w:rsid w:val="00E026E7"/>
    <w:rsid w:val="00E24FBE"/>
    <w:rsid w:val="00E37587"/>
    <w:rsid w:val="00E604CE"/>
    <w:rsid w:val="00E669F5"/>
    <w:rsid w:val="00E749F5"/>
    <w:rsid w:val="00E814CD"/>
    <w:rsid w:val="00E83F6F"/>
    <w:rsid w:val="00E90E78"/>
    <w:rsid w:val="00E92357"/>
    <w:rsid w:val="00EB28FA"/>
    <w:rsid w:val="00EB2E6A"/>
    <w:rsid w:val="00EC3EAF"/>
    <w:rsid w:val="00EC454F"/>
    <w:rsid w:val="00EF0CC7"/>
    <w:rsid w:val="00F01C57"/>
    <w:rsid w:val="00F45679"/>
    <w:rsid w:val="00F723B4"/>
    <w:rsid w:val="00F82A6A"/>
    <w:rsid w:val="00FA67CA"/>
    <w:rsid w:val="00FB2236"/>
    <w:rsid w:val="00FB4926"/>
    <w:rsid w:val="00FC30DA"/>
    <w:rsid w:val="00FD010A"/>
    <w:rsid w:val="00FD3B2E"/>
    <w:rsid w:val="00FD3E5A"/>
    <w:rsid w:val="00FD507A"/>
    <w:rsid w:val="00FE3643"/>
    <w:rsid w:val="00FE51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1209"/>
  <w15:chartTrackingRefBased/>
  <w15:docId w15:val="{AC1D4600-D24C-FD49-A806-D380B381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08"/>
  </w:style>
  <w:style w:type="paragraph" w:styleId="Heading1">
    <w:name w:val="heading 1"/>
    <w:basedOn w:val="Normal"/>
    <w:next w:val="Normal"/>
    <w:link w:val="Heading1Char"/>
    <w:uiPriority w:val="9"/>
    <w:qFormat/>
    <w:rsid w:val="00E9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E78"/>
    <w:rPr>
      <w:rFonts w:eastAsiaTheme="majorEastAsia" w:cstheme="majorBidi"/>
      <w:color w:val="272727" w:themeColor="text1" w:themeTint="D8"/>
    </w:rPr>
  </w:style>
  <w:style w:type="paragraph" w:styleId="Title">
    <w:name w:val="Title"/>
    <w:basedOn w:val="Normal"/>
    <w:next w:val="Normal"/>
    <w:link w:val="TitleChar"/>
    <w:uiPriority w:val="10"/>
    <w:qFormat/>
    <w:rsid w:val="00E9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E78"/>
    <w:pPr>
      <w:spacing w:before="160"/>
      <w:jc w:val="center"/>
    </w:pPr>
    <w:rPr>
      <w:i/>
      <w:iCs/>
      <w:color w:val="404040" w:themeColor="text1" w:themeTint="BF"/>
    </w:rPr>
  </w:style>
  <w:style w:type="character" w:customStyle="1" w:styleId="QuoteChar">
    <w:name w:val="Quote Char"/>
    <w:basedOn w:val="DefaultParagraphFont"/>
    <w:link w:val="Quote"/>
    <w:uiPriority w:val="29"/>
    <w:rsid w:val="00E90E78"/>
    <w:rPr>
      <w:i/>
      <w:iCs/>
      <w:color w:val="404040" w:themeColor="text1" w:themeTint="BF"/>
    </w:rPr>
  </w:style>
  <w:style w:type="paragraph" w:styleId="ListParagraph">
    <w:name w:val="List Paragraph"/>
    <w:basedOn w:val="Normal"/>
    <w:uiPriority w:val="34"/>
    <w:qFormat/>
    <w:rsid w:val="00E90E78"/>
    <w:pPr>
      <w:ind w:left="720"/>
      <w:contextualSpacing/>
    </w:pPr>
  </w:style>
  <w:style w:type="character" w:styleId="IntenseEmphasis">
    <w:name w:val="Intense Emphasis"/>
    <w:basedOn w:val="DefaultParagraphFont"/>
    <w:uiPriority w:val="21"/>
    <w:qFormat/>
    <w:rsid w:val="00E90E78"/>
    <w:rPr>
      <w:i/>
      <w:iCs/>
      <w:color w:val="0F4761" w:themeColor="accent1" w:themeShade="BF"/>
    </w:rPr>
  </w:style>
  <w:style w:type="paragraph" w:styleId="IntenseQuote">
    <w:name w:val="Intense Quote"/>
    <w:basedOn w:val="Normal"/>
    <w:next w:val="Normal"/>
    <w:link w:val="IntenseQuoteChar"/>
    <w:uiPriority w:val="30"/>
    <w:qFormat/>
    <w:rsid w:val="00E9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E78"/>
    <w:rPr>
      <w:i/>
      <w:iCs/>
      <w:color w:val="0F4761" w:themeColor="accent1" w:themeShade="BF"/>
    </w:rPr>
  </w:style>
  <w:style w:type="character" w:styleId="IntenseReference">
    <w:name w:val="Intense Reference"/>
    <w:basedOn w:val="DefaultParagraphFont"/>
    <w:uiPriority w:val="32"/>
    <w:qFormat/>
    <w:rsid w:val="00E90E78"/>
    <w:rPr>
      <w:b/>
      <w:bCs/>
      <w:smallCaps/>
      <w:color w:val="0F4761" w:themeColor="accent1" w:themeShade="BF"/>
      <w:spacing w:val="5"/>
    </w:rPr>
  </w:style>
  <w:style w:type="character" w:styleId="Hyperlink">
    <w:name w:val="Hyperlink"/>
    <w:basedOn w:val="DefaultParagraphFont"/>
    <w:uiPriority w:val="99"/>
    <w:unhideWhenUsed/>
    <w:rsid w:val="00E90E78"/>
    <w:rPr>
      <w:color w:val="467886" w:themeColor="hyperlink"/>
      <w:u w:val="single"/>
    </w:rPr>
  </w:style>
  <w:style w:type="character" w:styleId="UnresolvedMention">
    <w:name w:val="Unresolved Mention"/>
    <w:basedOn w:val="DefaultParagraphFont"/>
    <w:uiPriority w:val="99"/>
    <w:semiHidden/>
    <w:unhideWhenUsed/>
    <w:rsid w:val="00E90E78"/>
    <w:rPr>
      <w:color w:val="605E5C"/>
      <w:shd w:val="clear" w:color="auto" w:fill="E1DFDD"/>
    </w:rPr>
  </w:style>
  <w:style w:type="paragraph" w:customStyle="1" w:styleId="BodyTextPostHead">
    <w:name w:val="Body Text Post Head"/>
    <w:aliases w:val="btp"/>
    <w:basedOn w:val="BodyText"/>
    <w:next w:val="BodyText"/>
    <w:qFormat/>
    <w:rsid w:val="00970DB2"/>
    <w:pPr>
      <w:suppressAutoHyphens/>
      <w:spacing w:line="276" w:lineRule="auto"/>
    </w:pPr>
    <w:rPr>
      <w:rFonts w:eastAsia="Calibri" w:cs="Times New Roman"/>
      <w:kern w:val="0"/>
      <w:sz w:val="22"/>
      <w14:ligatures w14:val="none"/>
    </w:rPr>
  </w:style>
  <w:style w:type="paragraph" w:styleId="BodyText">
    <w:name w:val="Body Text"/>
    <w:basedOn w:val="Normal"/>
    <w:link w:val="BodyTextChar"/>
    <w:uiPriority w:val="99"/>
    <w:semiHidden/>
    <w:unhideWhenUsed/>
    <w:rsid w:val="00970DB2"/>
    <w:pPr>
      <w:spacing w:after="120"/>
    </w:pPr>
  </w:style>
  <w:style w:type="character" w:customStyle="1" w:styleId="BodyTextChar">
    <w:name w:val="Body Text Char"/>
    <w:basedOn w:val="DefaultParagraphFont"/>
    <w:link w:val="BodyText"/>
    <w:uiPriority w:val="99"/>
    <w:semiHidden/>
    <w:rsid w:val="00970DB2"/>
  </w:style>
  <w:style w:type="paragraph" w:styleId="NormalWeb">
    <w:name w:val="Normal (Web)"/>
    <w:basedOn w:val="Normal"/>
    <w:uiPriority w:val="99"/>
    <w:semiHidden/>
    <w:unhideWhenUsed/>
    <w:rsid w:val="005719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485">
      <w:bodyDiv w:val="1"/>
      <w:marLeft w:val="0"/>
      <w:marRight w:val="0"/>
      <w:marTop w:val="0"/>
      <w:marBottom w:val="0"/>
      <w:divBdr>
        <w:top w:val="none" w:sz="0" w:space="0" w:color="auto"/>
        <w:left w:val="none" w:sz="0" w:space="0" w:color="auto"/>
        <w:bottom w:val="none" w:sz="0" w:space="0" w:color="auto"/>
        <w:right w:val="none" w:sz="0" w:space="0" w:color="auto"/>
      </w:divBdr>
    </w:div>
    <w:div w:id="19626193">
      <w:bodyDiv w:val="1"/>
      <w:marLeft w:val="0"/>
      <w:marRight w:val="0"/>
      <w:marTop w:val="0"/>
      <w:marBottom w:val="0"/>
      <w:divBdr>
        <w:top w:val="none" w:sz="0" w:space="0" w:color="auto"/>
        <w:left w:val="none" w:sz="0" w:space="0" w:color="auto"/>
        <w:bottom w:val="none" w:sz="0" w:space="0" w:color="auto"/>
        <w:right w:val="none" w:sz="0" w:space="0" w:color="auto"/>
      </w:divBdr>
    </w:div>
    <w:div w:id="19933862">
      <w:bodyDiv w:val="1"/>
      <w:marLeft w:val="0"/>
      <w:marRight w:val="0"/>
      <w:marTop w:val="0"/>
      <w:marBottom w:val="0"/>
      <w:divBdr>
        <w:top w:val="none" w:sz="0" w:space="0" w:color="auto"/>
        <w:left w:val="none" w:sz="0" w:space="0" w:color="auto"/>
        <w:bottom w:val="none" w:sz="0" w:space="0" w:color="auto"/>
        <w:right w:val="none" w:sz="0" w:space="0" w:color="auto"/>
      </w:divBdr>
    </w:div>
    <w:div w:id="22292707">
      <w:bodyDiv w:val="1"/>
      <w:marLeft w:val="0"/>
      <w:marRight w:val="0"/>
      <w:marTop w:val="0"/>
      <w:marBottom w:val="0"/>
      <w:divBdr>
        <w:top w:val="none" w:sz="0" w:space="0" w:color="auto"/>
        <w:left w:val="none" w:sz="0" w:space="0" w:color="auto"/>
        <w:bottom w:val="none" w:sz="0" w:space="0" w:color="auto"/>
        <w:right w:val="none" w:sz="0" w:space="0" w:color="auto"/>
      </w:divBdr>
    </w:div>
    <w:div w:id="31733979">
      <w:bodyDiv w:val="1"/>
      <w:marLeft w:val="0"/>
      <w:marRight w:val="0"/>
      <w:marTop w:val="0"/>
      <w:marBottom w:val="0"/>
      <w:divBdr>
        <w:top w:val="none" w:sz="0" w:space="0" w:color="auto"/>
        <w:left w:val="none" w:sz="0" w:space="0" w:color="auto"/>
        <w:bottom w:val="none" w:sz="0" w:space="0" w:color="auto"/>
        <w:right w:val="none" w:sz="0" w:space="0" w:color="auto"/>
      </w:divBdr>
    </w:div>
    <w:div w:id="72515183">
      <w:bodyDiv w:val="1"/>
      <w:marLeft w:val="0"/>
      <w:marRight w:val="0"/>
      <w:marTop w:val="0"/>
      <w:marBottom w:val="0"/>
      <w:divBdr>
        <w:top w:val="none" w:sz="0" w:space="0" w:color="auto"/>
        <w:left w:val="none" w:sz="0" w:space="0" w:color="auto"/>
        <w:bottom w:val="none" w:sz="0" w:space="0" w:color="auto"/>
        <w:right w:val="none" w:sz="0" w:space="0" w:color="auto"/>
      </w:divBdr>
    </w:div>
    <w:div w:id="86580131">
      <w:bodyDiv w:val="1"/>
      <w:marLeft w:val="0"/>
      <w:marRight w:val="0"/>
      <w:marTop w:val="0"/>
      <w:marBottom w:val="0"/>
      <w:divBdr>
        <w:top w:val="none" w:sz="0" w:space="0" w:color="auto"/>
        <w:left w:val="none" w:sz="0" w:space="0" w:color="auto"/>
        <w:bottom w:val="none" w:sz="0" w:space="0" w:color="auto"/>
        <w:right w:val="none" w:sz="0" w:space="0" w:color="auto"/>
      </w:divBdr>
    </w:div>
    <w:div w:id="103692512">
      <w:bodyDiv w:val="1"/>
      <w:marLeft w:val="0"/>
      <w:marRight w:val="0"/>
      <w:marTop w:val="0"/>
      <w:marBottom w:val="0"/>
      <w:divBdr>
        <w:top w:val="none" w:sz="0" w:space="0" w:color="auto"/>
        <w:left w:val="none" w:sz="0" w:space="0" w:color="auto"/>
        <w:bottom w:val="none" w:sz="0" w:space="0" w:color="auto"/>
        <w:right w:val="none" w:sz="0" w:space="0" w:color="auto"/>
      </w:divBdr>
    </w:div>
    <w:div w:id="123230925">
      <w:bodyDiv w:val="1"/>
      <w:marLeft w:val="0"/>
      <w:marRight w:val="0"/>
      <w:marTop w:val="0"/>
      <w:marBottom w:val="0"/>
      <w:divBdr>
        <w:top w:val="none" w:sz="0" w:space="0" w:color="auto"/>
        <w:left w:val="none" w:sz="0" w:space="0" w:color="auto"/>
        <w:bottom w:val="none" w:sz="0" w:space="0" w:color="auto"/>
        <w:right w:val="none" w:sz="0" w:space="0" w:color="auto"/>
      </w:divBdr>
    </w:div>
    <w:div w:id="189997283">
      <w:bodyDiv w:val="1"/>
      <w:marLeft w:val="0"/>
      <w:marRight w:val="0"/>
      <w:marTop w:val="0"/>
      <w:marBottom w:val="0"/>
      <w:divBdr>
        <w:top w:val="none" w:sz="0" w:space="0" w:color="auto"/>
        <w:left w:val="none" w:sz="0" w:space="0" w:color="auto"/>
        <w:bottom w:val="none" w:sz="0" w:space="0" w:color="auto"/>
        <w:right w:val="none" w:sz="0" w:space="0" w:color="auto"/>
      </w:divBdr>
    </w:div>
    <w:div w:id="190729558">
      <w:bodyDiv w:val="1"/>
      <w:marLeft w:val="0"/>
      <w:marRight w:val="0"/>
      <w:marTop w:val="0"/>
      <w:marBottom w:val="0"/>
      <w:divBdr>
        <w:top w:val="none" w:sz="0" w:space="0" w:color="auto"/>
        <w:left w:val="none" w:sz="0" w:space="0" w:color="auto"/>
        <w:bottom w:val="none" w:sz="0" w:space="0" w:color="auto"/>
        <w:right w:val="none" w:sz="0" w:space="0" w:color="auto"/>
      </w:divBdr>
    </w:div>
    <w:div w:id="204410158">
      <w:bodyDiv w:val="1"/>
      <w:marLeft w:val="0"/>
      <w:marRight w:val="0"/>
      <w:marTop w:val="0"/>
      <w:marBottom w:val="0"/>
      <w:divBdr>
        <w:top w:val="none" w:sz="0" w:space="0" w:color="auto"/>
        <w:left w:val="none" w:sz="0" w:space="0" w:color="auto"/>
        <w:bottom w:val="none" w:sz="0" w:space="0" w:color="auto"/>
        <w:right w:val="none" w:sz="0" w:space="0" w:color="auto"/>
      </w:divBdr>
    </w:div>
    <w:div w:id="234315592">
      <w:bodyDiv w:val="1"/>
      <w:marLeft w:val="0"/>
      <w:marRight w:val="0"/>
      <w:marTop w:val="0"/>
      <w:marBottom w:val="0"/>
      <w:divBdr>
        <w:top w:val="none" w:sz="0" w:space="0" w:color="auto"/>
        <w:left w:val="none" w:sz="0" w:space="0" w:color="auto"/>
        <w:bottom w:val="none" w:sz="0" w:space="0" w:color="auto"/>
        <w:right w:val="none" w:sz="0" w:space="0" w:color="auto"/>
      </w:divBdr>
    </w:div>
    <w:div w:id="249780201">
      <w:bodyDiv w:val="1"/>
      <w:marLeft w:val="0"/>
      <w:marRight w:val="0"/>
      <w:marTop w:val="0"/>
      <w:marBottom w:val="0"/>
      <w:divBdr>
        <w:top w:val="none" w:sz="0" w:space="0" w:color="auto"/>
        <w:left w:val="none" w:sz="0" w:space="0" w:color="auto"/>
        <w:bottom w:val="none" w:sz="0" w:space="0" w:color="auto"/>
        <w:right w:val="none" w:sz="0" w:space="0" w:color="auto"/>
      </w:divBdr>
    </w:div>
    <w:div w:id="262227487">
      <w:bodyDiv w:val="1"/>
      <w:marLeft w:val="0"/>
      <w:marRight w:val="0"/>
      <w:marTop w:val="0"/>
      <w:marBottom w:val="0"/>
      <w:divBdr>
        <w:top w:val="none" w:sz="0" w:space="0" w:color="auto"/>
        <w:left w:val="none" w:sz="0" w:space="0" w:color="auto"/>
        <w:bottom w:val="none" w:sz="0" w:space="0" w:color="auto"/>
        <w:right w:val="none" w:sz="0" w:space="0" w:color="auto"/>
      </w:divBdr>
    </w:div>
    <w:div w:id="282614034">
      <w:bodyDiv w:val="1"/>
      <w:marLeft w:val="0"/>
      <w:marRight w:val="0"/>
      <w:marTop w:val="0"/>
      <w:marBottom w:val="0"/>
      <w:divBdr>
        <w:top w:val="none" w:sz="0" w:space="0" w:color="auto"/>
        <w:left w:val="none" w:sz="0" w:space="0" w:color="auto"/>
        <w:bottom w:val="none" w:sz="0" w:space="0" w:color="auto"/>
        <w:right w:val="none" w:sz="0" w:space="0" w:color="auto"/>
      </w:divBdr>
    </w:div>
    <w:div w:id="282853814">
      <w:bodyDiv w:val="1"/>
      <w:marLeft w:val="0"/>
      <w:marRight w:val="0"/>
      <w:marTop w:val="0"/>
      <w:marBottom w:val="0"/>
      <w:divBdr>
        <w:top w:val="none" w:sz="0" w:space="0" w:color="auto"/>
        <w:left w:val="none" w:sz="0" w:space="0" w:color="auto"/>
        <w:bottom w:val="none" w:sz="0" w:space="0" w:color="auto"/>
        <w:right w:val="none" w:sz="0" w:space="0" w:color="auto"/>
      </w:divBdr>
    </w:div>
    <w:div w:id="339161397">
      <w:bodyDiv w:val="1"/>
      <w:marLeft w:val="0"/>
      <w:marRight w:val="0"/>
      <w:marTop w:val="0"/>
      <w:marBottom w:val="0"/>
      <w:divBdr>
        <w:top w:val="none" w:sz="0" w:space="0" w:color="auto"/>
        <w:left w:val="none" w:sz="0" w:space="0" w:color="auto"/>
        <w:bottom w:val="none" w:sz="0" w:space="0" w:color="auto"/>
        <w:right w:val="none" w:sz="0" w:space="0" w:color="auto"/>
      </w:divBdr>
    </w:div>
    <w:div w:id="446313581">
      <w:bodyDiv w:val="1"/>
      <w:marLeft w:val="0"/>
      <w:marRight w:val="0"/>
      <w:marTop w:val="0"/>
      <w:marBottom w:val="0"/>
      <w:divBdr>
        <w:top w:val="none" w:sz="0" w:space="0" w:color="auto"/>
        <w:left w:val="none" w:sz="0" w:space="0" w:color="auto"/>
        <w:bottom w:val="none" w:sz="0" w:space="0" w:color="auto"/>
        <w:right w:val="none" w:sz="0" w:space="0" w:color="auto"/>
      </w:divBdr>
    </w:div>
    <w:div w:id="538904338">
      <w:bodyDiv w:val="1"/>
      <w:marLeft w:val="0"/>
      <w:marRight w:val="0"/>
      <w:marTop w:val="0"/>
      <w:marBottom w:val="0"/>
      <w:divBdr>
        <w:top w:val="none" w:sz="0" w:space="0" w:color="auto"/>
        <w:left w:val="none" w:sz="0" w:space="0" w:color="auto"/>
        <w:bottom w:val="none" w:sz="0" w:space="0" w:color="auto"/>
        <w:right w:val="none" w:sz="0" w:space="0" w:color="auto"/>
      </w:divBdr>
    </w:div>
    <w:div w:id="569999320">
      <w:bodyDiv w:val="1"/>
      <w:marLeft w:val="0"/>
      <w:marRight w:val="0"/>
      <w:marTop w:val="0"/>
      <w:marBottom w:val="0"/>
      <w:divBdr>
        <w:top w:val="none" w:sz="0" w:space="0" w:color="auto"/>
        <w:left w:val="none" w:sz="0" w:space="0" w:color="auto"/>
        <w:bottom w:val="none" w:sz="0" w:space="0" w:color="auto"/>
        <w:right w:val="none" w:sz="0" w:space="0" w:color="auto"/>
      </w:divBdr>
    </w:div>
    <w:div w:id="573975803">
      <w:bodyDiv w:val="1"/>
      <w:marLeft w:val="0"/>
      <w:marRight w:val="0"/>
      <w:marTop w:val="0"/>
      <w:marBottom w:val="0"/>
      <w:divBdr>
        <w:top w:val="none" w:sz="0" w:space="0" w:color="auto"/>
        <w:left w:val="none" w:sz="0" w:space="0" w:color="auto"/>
        <w:bottom w:val="none" w:sz="0" w:space="0" w:color="auto"/>
        <w:right w:val="none" w:sz="0" w:space="0" w:color="auto"/>
      </w:divBdr>
    </w:div>
    <w:div w:id="589851107">
      <w:bodyDiv w:val="1"/>
      <w:marLeft w:val="0"/>
      <w:marRight w:val="0"/>
      <w:marTop w:val="0"/>
      <w:marBottom w:val="0"/>
      <w:divBdr>
        <w:top w:val="none" w:sz="0" w:space="0" w:color="auto"/>
        <w:left w:val="none" w:sz="0" w:space="0" w:color="auto"/>
        <w:bottom w:val="none" w:sz="0" w:space="0" w:color="auto"/>
        <w:right w:val="none" w:sz="0" w:space="0" w:color="auto"/>
      </w:divBdr>
      <w:divsChild>
        <w:div w:id="2124228909">
          <w:marLeft w:val="288"/>
          <w:marRight w:val="0"/>
          <w:marTop w:val="113"/>
          <w:marBottom w:val="0"/>
          <w:divBdr>
            <w:top w:val="none" w:sz="0" w:space="0" w:color="auto"/>
            <w:left w:val="none" w:sz="0" w:space="0" w:color="auto"/>
            <w:bottom w:val="none" w:sz="0" w:space="0" w:color="auto"/>
            <w:right w:val="none" w:sz="0" w:space="0" w:color="auto"/>
          </w:divBdr>
        </w:div>
        <w:div w:id="850990179">
          <w:marLeft w:val="288"/>
          <w:marRight w:val="0"/>
          <w:marTop w:val="113"/>
          <w:marBottom w:val="0"/>
          <w:divBdr>
            <w:top w:val="none" w:sz="0" w:space="0" w:color="auto"/>
            <w:left w:val="none" w:sz="0" w:space="0" w:color="auto"/>
            <w:bottom w:val="none" w:sz="0" w:space="0" w:color="auto"/>
            <w:right w:val="none" w:sz="0" w:space="0" w:color="auto"/>
          </w:divBdr>
        </w:div>
        <w:div w:id="205608387">
          <w:marLeft w:val="288"/>
          <w:marRight w:val="0"/>
          <w:marTop w:val="113"/>
          <w:marBottom w:val="0"/>
          <w:divBdr>
            <w:top w:val="none" w:sz="0" w:space="0" w:color="auto"/>
            <w:left w:val="none" w:sz="0" w:space="0" w:color="auto"/>
            <w:bottom w:val="none" w:sz="0" w:space="0" w:color="auto"/>
            <w:right w:val="none" w:sz="0" w:space="0" w:color="auto"/>
          </w:divBdr>
        </w:div>
        <w:div w:id="1557862836">
          <w:marLeft w:val="288"/>
          <w:marRight w:val="0"/>
          <w:marTop w:val="113"/>
          <w:marBottom w:val="0"/>
          <w:divBdr>
            <w:top w:val="none" w:sz="0" w:space="0" w:color="auto"/>
            <w:left w:val="none" w:sz="0" w:space="0" w:color="auto"/>
            <w:bottom w:val="none" w:sz="0" w:space="0" w:color="auto"/>
            <w:right w:val="none" w:sz="0" w:space="0" w:color="auto"/>
          </w:divBdr>
        </w:div>
      </w:divsChild>
    </w:div>
    <w:div w:id="602415384">
      <w:bodyDiv w:val="1"/>
      <w:marLeft w:val="0"/>
      <w:marRight w:val="0"/>
      <w:marTop w:val="0"/>
      <w:marBottom w:val="0"/>
      <w:divBdr>
        <w:top w:val="none" w:sz="0" w:space="0" w:color="auto"/>
        <w:left w:val="none" w:sz="0" w:space="0" w:color="auto"/>
        <w:bottom w:val="none" w:sz="0" w:space="0" w:color="auto"/>
        <w:right w:val="none" w:sz="0" w:space="0" w:color="auto"/>
      </w:divBdr>
    </w:div>
    <w:div w:id="606037666">
      <w:bodyDiv w:val="1"/>
      <w:marLeft w:val="0"/>
      <w:marRight w:val="0"/>
      <w:marTop w:val="0"/>
      <w:marBottom w:val="0"/>
      <w:divBdr>
        <w:top w:val="none" w:sz="0" w:space="0" w:color="auto"/>
        <w:left w:val="none" w:sz="0" w:space="0" w:color="auto"/>
        <w:bottom w:val="none" w:sz="0" w:space="0" w:color="auto"/>
        <w:right w:val="none" w:sz="0" w:space="0" w:color="auto"/>
      </w:divBdr>
    </w:div>
    <w:div w:id="663051227">
      <w:bodyDiv w:val="1"/>
      <w:marLeft w:val="0"/>
      <w:marRight w:val="0"/>
      <w:marTop w:val="0"/>
      <w:marBottom w:val="0"/>
      <w:divBdr>
        <w:top w:val="none" w:sz="0" w:space="0" w:color="auto"/>
        <w:left w:val="none" w:sz="0" w:space="0" w:color="auto"/>
        <w:bottom w:val="none" w:sz="0" w:space="0" w:color="auto"/>
        <w:right w:val="none" w:sz="0" w:space="0" w:color="auto"/>
      </w:divBdr>
    </w:div>
    <w:div w:id="695160467">
      <w:bodyDiv w:val="1"/>
      <w:marLeft w:val="0"/>
      <w:marRight w:val="0"/>
      <w:marTop w:val="0"/>
      <w:marBottom w:val="0"/>
      <w:divBdr>
        <w:top w:val="none" w:sz="0" w:space="0" w:color="auto"/>
        <w:left w:val="none" w:sz="0" w:space="0" w:color="auto"/>
        <w:bottom w:val="none" w:sz="0" w:space="0" w:color="auto"/>
        <w:right w:val="none" w:sz="0" w:space="0" w:color="auto"/>
      </w:divBdr>
    </w:div>
    <w:div w:id="698235670">
      <w:bodyDiv w:val="1"/>
      <w:marLeft w:val="0"/>
      <w:marRight w:val="0"/>
      <w:marTop w:val="0"/>
      <w:marBottom w:val="0"/>
      <w:divBdr>
        <w:top w:val="none" w:sz="0" w:space="0" w:color="auto"/>
        <w:left w:val="none" w:sz="0" w:space="0" w:color="auto"/>
        <w:bottom w:val="none" w:sz="0" w:space="0" w:color="auto"/>
        <w:right w:val="none" w:sz="0" w:space="0" w:color="auto"/>
      </w:divBdr>
    </w:div>
    <w:div w:id="708141961">
      <w:bodyDiv w:val="1"/>
      <w:marLeft w:val="0"/>
      <w:marRight w:val="0"/>
      <w:marTop w:val="0"/>
      <w:marBottom w:val="0"/>
      <w:divBdr>
        <w:top w:val="none" w:sz="0" w:space="0" w:color="auto"/>
        <w:left w:val="none" w:sz="0" w:space="0" w:color="auto"/>
        <w:bottom w:val="none" w:sz="0" w:space="0" w:color="auto"/>
        <w:right w:val="none" w:sz="0" w:space="0" w:color="auto"/>
      </w:divBdr>
    </w:div>
    <w:div w:id="729812264">
      <w:bodyDiv w:val="1"/>
      <w:marLeft w:val="0"/>
      <w:marRight w:val="0"/>
      <w:marTop w:val="0"/>
      <w:marBottom w:val="0"/>
      <w:divBdr>
        <w:top w:val="none" w:sz="0" w:space="0" w:color="auto"/>
        <w:left w:val="none" w:sz="0" w:space="0" w:color="auto"/>
        <w:bottom w:val="none" w:sz="0" w:space="0" w:color="auto"/>
        <w:right w:val="none" w:sz="0" w:space="0" w:color="auto"/>
      </w:divBdr>
    </w:div>
    <w:div w:id="735201857">
      <w:bodyDiv w:val="1"/>
      <w:marLeft w:val="0"/>
      <w:marRight w:val="0"/>
      <w:marTop w:val="0"/>
      <w:marBottom w:val="0"/>
      <w:divBdr>
        <w:top w:val="none" w:sz="0" w:space="0" w:color="auto"/>
        <w:left w:val="none" w:sz="0" w:space="0" w:color="auto"/>
        <w:bottom w:val="none" w:sz="0" w:space="0" w:color="auto"/>
        <w:right w:val="none" w:sz="0" w:space="0" w:color="auto"/>
      </w:divBdr>
    </w:div>
    <w:div w:id="746457318">
      <w:bodyDiv w:val="1"/>
      <w:marLeft w:val="0"/>
      <w:marRight w:val="0"/>
      <w:marTop w:val="0"/>
      <w:marBottom w:val="0"/>
      <w:divBdr>
        <w:top w:val="none" w:sz="0" w:space="0" w:color="auto"/>
        <w:left w:val="none" w:sz="0" w:space="0" w:color="auto"/>
        <w:bottom w:val="none" w:sz="0" w:space="0" w:color="auto"/>
        <w:right w:val="none" w:sz="0" w:space="0" w:color="auto"/>
      </w:divBdr>
    </w:div>
    <w:div w:id="805855651">
      <w:bodyDiv w:val="1"/>
      <w:marLeft w:val="0"/>
      <w:marRight w:val="0"/>
      <w:marTop w:val="0"/>
      <w:marBottom w:val="0"/>
      <w:divBdr>
        <w:top w:val="none" w:sz="0" w:space="0" w:color="auto"/>
        <w:left w:val="none" w:sz="0" w:space="0" w:color="auto"/>
        <w:bottom w:val="none" w:sz="0" w:space="0" w:color="auto"/>
        <w:right w:val="none" w:sz="0" w:space="0" w:color="auto"/>
      </w:divBdr>
    </w:div>
    <w:div w:id="816461966">
      <w:bodyDiv w:val="1"/>
      <w:marLeft w:val="0"/>
      <w:marRight w:val="0"/>
      <w:marTop w:val="0"/>
      <w:marBottom w:val="0"/>
      <w:divBdr>
        <w:top w:val="none" w:sz="0" w:space="0" w:color="auto"/>
        <w:left w:val="none" w:sz="0" w:space="0" w:color="auto"/>
        <w:bottom w:val="none" w:sz="0" w:space="0" w:color="auto"/>
        <w:right w:val="none" w:sz="0" w:space="0" w:color="auto"/>
      </w:divBdr>
    </w:div>
    <w:div w:id="822740445">
      <w:bodyDiv w:val="1"/>
      <w:marLeft w:val="0"/>
      <w:marRight w:val="0"/>
      <w:marTop w:val="0"/>
      <w:marBottom w:val="0"/>
      <w:divBdr>
        <w:top w:val="none" w:sz="0" w:space="0" w:color="auto"/>
        <w:left w:val="none" w:sz="0" w:space="0" w:color="auto"/>
        <w:bottom w:val="none" w:sz="0" w:space="0" w:color="auto"/>
        <w:right w:val="none" w:sz="0" w:space="0" w:color="auto"/>
      </w:divBdr>
    </w:div>
    <w:div w:id="840462114">
      <w:bodyDiv w:val="1"/>
      <w:marLeft w:val="0"/>
      <w:marRight w:val="0"/>
      <w:marTop w:val="0"/>
      <w:marBottom w:val="0"/>
      <w:divBdr>
        <w:top w:val="none" w:sz="0" w:space="0" w:color="auto"/>
        <w:left w:val="none" w:sz="0" w:space="0" w:color="auto"/>
        <w:bottom w:val="none" w:sz="0" w:space="0" w:color="auto"/>
        <w:right w:val="none" w:sz="0" w:space="0" w:color="auto"/>
      </w:divBdr>
    </w:div>
    <w:div w:id="905533317">
      <w:bodyDiv w:val="1"/>
      <w:marLeft w:val="0"/>
      <w:marRight w:val="0"/>
      <w:marTop w:val="0"/>
      <w:marBottom w:val="0"/>
      <w:divBdr>
        <w:top w:val="none" w:sz="0" w:space="0" w:color="auto"/>
        <w:left w:val="none" w:sz="0" w:space="0" w:color="auto"/>
        <w:bottom w:val="none" w:sz="0" w:space="0" w:color="auto"/>
        <w:right w:val="none" w:sz="0" w:space="0" w:color="auto"/>
      </w:divBdr>
    </w:div>
    <w:div w:id="909000945">
      <w:bodyDiv w:val="1"/>
      <w:marLeft w:val="0"/>
      <w:marRight w:val="0"/>
      <w:marTop w:val="0"/>
      <w:marBottom w:val="0"/>
      <w:divBdr>
        <w:top w:val="none" w:sz="0" w:space="0" w:color="auto"/>
        <w:left w:val="none" w:sz="0" w:space="0" w:color="auto"/>
        <w:bottom w:val="none" w:sz="0" w:space="0" w:color="auto"/>
        <w:right w:val="none" w:sz="0" w:space="0" w:color="auto"/>
      </w:divBdr>
    </w:div>
    <w:div w:id="911817226">
      <w:bodyDiv w:val="1"/>
      <w:marLeft w:val="0"/>
      <w:marRight w:val="0"/>
      <w:marTop w:val="0"/>
      <w:marBottom w:val="0"/>
      <w:divBdr>
        <w:top w:val="none" w:sz="0" w:space="0" w:color="auto"/>
        <w:left w:val="none" w:sz="0" w:space="0" w:color="auto"/>
        <w:bottom w:val="none" w:sz="0" w:space="0" w:color="auto"/>
        <w:right w:val="none" w:sz="0" w:space="0" w:color="auto"/>
      </w:divBdr>
    </w:div>
    <w:div w:id="933126297">
      <w:bodyDiv w:val="1"/>
      <w:marLeft w:val="0"/>
      <w:marRight w:val="0"/>
      <w:marTop w:val="0"/>
      <w:marBottom w:val="0"/>
      <w:divBdr>
        <w:top w:val="none" w:sz="0" w:space="0" w:color="auto"/>
        <w:left w:val="none" w:sz="0" w:space="0" w:color="auto"/>
        <w:bottom w:val="none" w:sz="0" w:space="0" w:color="auto"/>
        <w:right w:val="none" w:sz="0" w:space="0" w:color="auto"/>
      </w:divBdr>
    </w:div>
    <w:div w:id="960574078">
      <w:bodyDiv w:val="1"/>
      <w:marLeft w:val="0"/>
      <w:marRight w:val="0"/>
      <w:marTop w:val="0"/>
      <w:marBottom w:val="0"/>
      <w:divBdr>
        <w:top w:val="none" w:sz="0" w:space="0" w:color="auto"/>
        <w:left w:val="none" w:sz="0" w:space="0" w:color="auto"/>
        <w:bottom w:val="none" w:sz="0" w:space="0" w:color="auto"/>
        <w:right w:val="none" w:sz="0" w:space="0" w:color="auto"/>
      </w:divBdr>
    </w:div>
    <w:div w:id="1072004320">
      <w:bodyDiv w:val="1"/>
      <w:marLeft w:val="0"/>
      <w:marRight w:val="0"/>
      <w:marTop w:val="0"/>
      <w:marBottom w:val="0"/>
      <w:divBdr>
        <w:top w:val="none" w:sz="0" w:space="0" w:color="auto"/>
        <w:left w:val="none" w:sz="0" w:space="0" w:color="auto"/>
        <w:bottom w:val="none" w:sz="0" w:space="0" w:color="auto"/>
        <w:right w:val="none" w:sz="0" w:space="0" w:color="auto"/>
      </w:divBdr>
    </w:div>
    <w:div w:id="1089500508">
      <w:bodyDiv w:val="1"/>
      <w:marLeft w:val="0"/>
      <w:marRight w:val="0"/>
      <w:marTop w:val="0"/>
      <w:marBottom w:val="0"/>
      <w:divBdr>
        <w:top w:val="none" w:sz="0" w:space="0" w:color="auto"/>
        <w:left w:val="none" w:sz="0" w:space="0" w:color="auto"/>
        <w:bottom w:val="none" w:sz="0" w:space="0" w:color="auto"/>
        <w:right w:val="none" w:sz="0" w:space="0" w:color="auto"/>
      </w:divBdr>
    </w:div>
    <w:div w:id="1095395004">
      <w:bodyDiv w:val="1"/>
      <w:marLeft w:val="0"/>
      <w:marRight w:val="0"/>
      <w:marTop w:val="0"/>
      <w:marBottom w:val="0"/>
      <w:divBdr>
        <w:top w:val="none" w:sz="0" w:space="0" w:color="auto"/>
        <w:left w:val="none" w:sz="0" w:space="0" w:color="auto"/>
        <w:bottom w:val="none" w:sz="0" w:space="0" w:color="auto"/>
        <w:right w:val="none" w:sz="0" w:space="0" w:color="auto"/>
      </w:divBdr>
    </w:div>
    <w:div w:id="1115904415">
      <w:bodyDiv w:val="1"/>
      <w:marLeft w:val="0"/>
      <w:marRight w:val="0"/>
      <w:marTop w:val="0"/>
      <w:marBottom w:val="0"/>
      <w:divBdr>
        <w:top w:val="none" w:sz="0" w:space="0" w:color="auto"/>
        <w:left w:val="none" w:sz="0" w:space="0" w:color="auto"/>
        <w:bottom w:val="none" w:sz="0" w:space="0" w:color="auto"/>
        <w:right w:val="none" w:sz="0" w:space="0" w:color="auto"/>
      </w:divBdr>
    </w:div>
    <w:div w:id="1116219029">
      <w:bodyDiv w:val="1"/>
      <w:marLeft w:val="0"/>
      <w:marRight w:val="0"/>
      <w:marTop w:val="0"/>
      <w:marBottom w:val="0"/>
      <w:divBdr>
        <w:top w:val="none" w:sz="0" w:space="0" w:color="auto"/>
        <w:left w:val="none" w:sz="0" w:space="0" w:color="auto"/>
        <w:bottom w:val="none" w:sz="0" w:space="0" w:color="auto"/>
        <w:right w:val="none" w:sz="0" w:space="0" w:color="auto"/>
      </w:divBdr>
    </w:div>
    <w:div w:id="1135637717">
      <w:bodyDiv w:val="1"/>
      <w:marLeft w:val="0"/>
      <w:marRight w:val="0"/>
      <w:marTop w:val="0"/>
      <w:marBottom w:val="0"/>
      <w:divBdr>
        <w:top w:val="none" w:sz="0" w:space="0" w:color="auto"/>
        <w:left w:val="none" w:sz="0" w:space="0" w:color="auto"/>
        <w:bottom w:val="none" w:sz="0" w:space="0" w:color="auto"/>
        <w:right w:val="none" w:sz="0" w:space="0" w:color="auto"/>
      </w:divBdr>
    </w:div>
    <w:div w:id="1174104855">
      <w:bodyDiv w:val="1"/>
      <w:marLeft w:val="0"/>
      <w:marRight w:val="0"/>
      <w:marTop w:val="0"/>
      <w:marBottom w:val="0"/>
      <w:divBdr>
        <w:top w:val="none" w:sz="0" w:space="0" w:color="auto"/>
        <w:left w:val="none" w:sz="0" w:space="0" w:color="auto"/>
        <w:bottom w:val="none" w:sz="0" w:space="0" w:color="auto"/>
        <w:right w:val="none" w:sz="0" w:space="0" w:color="auto"/>
      </w:divBdr>
    </w:div>
    <w:div w:id="1222013278">
      <w:bodyDiv w:val="1"/>
      <w:marLeft w:val="0"/>
      <w:marRight w:val="0"/>
      <w:marTop w:val="0"/>
      <w:marBottom w:val="0"/>
      <w:divBdr>
        <w:top w:val="none" w:sz="0" w:space="0" w:color="auto"/>
        <w:left w:val="none" w:sz="0" w:space="0" w:color="auto"/>
        <w:bottom w:val="none" w:sz="0" w:space="0" w:color="auto"/>
        <w:right w:val="none" w:sz="0" w:space="0" w:color="auto"/>
      </w:divBdr>
    </w:div>
    <w:div w:id="1231386322">
      <w:bodyDiv w:val="1"/>
      <w:marLeft w:val="0"/>
      <w:marRight w:val="0"/>
      <w:marTop w:val="0"/>
      <w:marBottom w:val="0"/>
      <w:divBdr>
        <w:top w:val="none" w:sz="0" w:space="0" w:color="auto"/>
        <w:left w:val="none" w:sz="0" w:space="0" w:color="auto"/>
        <w:bottom w:val="none" w:sz="0" w:space="0" w:color="auto"/>
        <w:right w:val="none" w:sz="0" w:space="0" w:color="auto"/>
      </w:divBdr>
    </w:div>
    <w:div w:id="1233154681">
      <w:bodyDiv w:val="1"/>
      <w:marLeft w:val="0"/>
      <w:marRight w:val="0"/>
      <w:marTop w:val="0"/>
      <w:marBottom w:val="0"/>
      <w:divBdr>
        <w:top w:val="none" w:sz="0" w:space="0" w:color="auto"/>
        <w:left w:val="none" w:sz="0" w:space="0" w:color="auto"/>
        <w:bottom w:val="none" w:sz="0" w:space="0" w:color="auto"/>
        <w:right w:val="none" w:sz="0" w:space="0" w:color="auto"/>
      </w:divBdr>
    </w:div>
    <w:div w:id="1245452223">
      <w:bodyDiv w:val="1"/>
      <w:marLeft w:val="0"/>
      <w:marRight w:val="0"/>
      <w:marTop w:val="0"/>
      <w:marBottom w:val="0"/>
      <w:divBdr>
        <w:top w:val="none" w:sz="0" w:space="0" w:color="auto"/>
        <w:left w:val="none" w:sz="0" w:space="0" w:color="auto"/>
        <w:bottom w:val="none" w:sz="0" w:space="0" w:color="auto"/>
        <w:right w:val="none" w:sz="0" w:space="0" w:color="auto"/>
      </w:divBdr>
    </w:div>
    <w:div w:id="1259876083">
      <w:bodyDiv w:val="1"/>
      <w:marLeft w:val="0"/>
      <w:marRight w:val="0"/>
      <w:marTop w:val="0"/>
      <w:marBottom w:val="0"/>
      <w:divBdr>
        <w:top w:val="none" w:sz="0" w:space="0" w:color="auto"/>
        <w:left w:val="none" w:sz="0" w:space="0" w:color="auto"/>
        <w:bottom w:val="none" w:sz="0" w:space="0" w:color="auto"/>
        <w:right w:val="none" w:sz="0" w:space="0" w:color="auto"/>
      </w:divBdr>
      <w:divsChild>
        <w:div w:id="762577905">
          <w:marLeft w:val="288"/>
          <w:marRight w:val="0"/>
          <w:marTop w:val="0"/>
          <w:marBottom w:val="0"/>
          <w:divBdr>
            <w:top w:val="none" w:sz="0" w:space="0" w:color="auto"/>
            <w:left w:val="none" w:sz="0" w:space="0" w:color="auto"/>
            <w:bottom w:val="none" w:sz="0" w:space="0" w:color="auto"/>
            <w:right w:val="none" w:sz="0" w:space="0" w:color="auto"/>
          </w:divBdr>
        </w:div>
        <w:div w:id="1497958726">
          <w:marLeft w:val="288"/>
          <w:marRight w:val="0"/>
          <w:marTop w:val="113"/>
          <w:marBottom w:val="0"/>
          <w:divBdr>
            <w:top w:val="none" w:sz="0" w:space="0" w:color="auto"/>
            <w:left w:val="none" w:sz="0" w:space="0" w:color="auto"/>
            <w:bottom w:val="none" w:sz="0" w:space="0" w:color="auto"/>
            <w:right w:val="none" w:sz="0" w:space="0" w:color="auto"/>
          </w:divBdr>
        </w:div>
      </w:divsChild>
    </w:div>
    <w:div w:id="1291352291">
      <w:bodyDiv w:val="1"/>
      <w:marLeft w:val="0"/>
      <w:marRight w:val="0"/>
      <w:marTop w:val="0"/>
      <w:marBottom w:val="0"/>
      <w:divBdr>
        <w:top w:val="none" w:sz="0" w:space="0" w:color="auto"/>
        <w:left w:val="none" w:sz="0" w:space="0" w:color="auto"/>
        <w:bottom w:val="none" w:sz="0" w:space="0" w:color="auto"/>
        <w:right w:val="none" w:sz="0" w:space="0" w:color="auto"/>
      </w:divBdr>
    </w:div>
    <w:div w:id="1329555721">
      <w:bodyDiv w:val="1"/>
      <w:marLeft w:val="0"/>
      <w:marRight w:val="0"/>
      <w:marTop w:val="0"/>
      <w:marBottom w:val="0"/>
      <w:divBdr>
        <w:top w:val="none" w:sz="0" w:space="0" w:color="auto"/>
        <w:left w:val="none" w:sz="0" w:space="0" w:color="auto"/>
        <w:bottom w:val="none" w:sz="0" w:space="0" w:color="auto"/>
        <w:right w:val="none" w:sz="0" w:space="0" w:color="auto"/>
      </w:divBdr>
    </w:div>
    <w:div w:id="1398891651">
      <w:bodyDiv w:val="1"/>
      <w:marLeft w:val="0"/>
      <w:marRight w:val="0"/>
      <w:marTop w:val="0"/>
      <w:marBottom w:val="0"/>
      <w:divBdr>
        <w:top w:val="none" w:sz="0" w:space="0" w:color="auto"/>
        <w:left w:val="none" w:sz="0" w:space="0" w:color="auto"/>
        <w:bottom w:val="none" w:sz="0" w:space="0" w:color="auto"/>
        <w:right w:val="none" w:sz="0" w:space="0" w:color="auto"/>
      </w:divBdr>
    </w:div>
    <w:div w:id="1410497315">
      <w:bodyDiv w:val="1"/>
      <w:marLeft w:val="0"/>
      <w:marRight w:val="0"/>
      <w:marTop w:val="0"/>
      <w:marBottom w:val="0"/>
      <w:divBdr>
        <w:top w:val="none" w:sz="0" w:space="0" w:color="auto"/>
        <w:left w:val="none" w:sz="0" w:space="0" w:color="auto"/>
        <w:bottom w:val="none" w:sz="0" w:space="0" w:color="auto"/>
        <w:right w:val="none" w:sz="0" w:space="0" w:color="auto"/>
      </w:divBdr>
    </w:div>
    <w:div w:id="1419252056">
      <w:bodyDiv w:val="1"/>
      <w:marLeft w:val="0"/>
      <w:marRight w:val="0"/>
      <w:marTop w:val="0"/>
      <w:marBottom w:val="0"/>
      <w:divBdr>
        <w:top w:val="none" w:sz="0" w:space="0" w:color="auto"/>
        <w:left w:val="none" w:sz="0" w:space="0" w:color="auto"/>
        <w:bottom w:val="none" w:sz="0" w:space="0" w:color="auto"/>
        <w:right w:val="none" w:sz="0" w:space="0" w:color="auto"/>
      </w:divBdr>
    </w:div>
    <w:div w:id="1424691430">
      <w:bodyDiv w:val="1"/>
      <w:marLeft w:val="0"/>
      <w:marRight w:val="0"/>
      <w:marTop w:val="0"/>
      <w:marBottom w:val="0"/>
      <w:divBdr>
        <w:top w:val="none" w:sz="0" w:space="0" w:color="auto"/>
        <w:left w:val="none" w:sz="0" w:space="0" w:color="auto"/>
        <w:bottom w:val="none" w:sz="0" w:space="0" w:color="auto"/>
        <w:right w:val="none" w:sz="0" w:space="0" w:color="auto"/>
      </w:divBdr>
    </w:div>
    <w:div w:id="1437209749">
      <w:bodyDiv w:val="1"/>
      <w:marLeft w:val="0"/>
      <w:marRight w:val="0"/>
      <w:marTop w:val="0"/>
      <w:marBottom w:val="0"/>
      <w:divBdr>
        <w:top w:val="none" w:sz="0" w:space="0" w:color="auto"/>
        <w:left w:val="none" w:sz="0" w:space="0" w:color="auto"/>
        <w:bottom w:val="none" w:sz="0" w:space="0" w:color="auto"/>
        <w:right w:val="none" w:sz="0" w:space="0" w:color="auto"/>
      </w:divBdr>
    </w:div>
    <w:div w:id="1507212622">
      <w:bodyDiv w:val="1"/>
      <w:marLeft w:val="0"/>
      <w:marRight w:val="0"/>
      <w:marTop w:val="0"/>
      <w:marBottom w:val="0"/>
      <w:divBdr>
        <w:top w:val="none" w:sz="0" w:space="0" w:color="auto"/>
        <w:left w:val="none" w:sz="0" w:space="0" w:color="auto"/>
        <w:bottom w:val="none" w:sz="0" w:space="0" w:color="auto"/>
        <w:right w:val="none" w:sz="0" w:space="0" w:color="auto"/>
      </w:divBdr>
    </w:div>
    <w:div w:id="1585451517">
      <w:bodyDiv w:val="1"/>
      <w:marLeft w:val="0"/>
      <w:marRight w:val="0"/>
      <w:marTop w:val="0"/>
      <w:marBottom w:val="0"/>
      <w:divBdr>
        <w:top w:val="none" w:sz="0" w:space="0" w:color="auto"/>
        <w:left w:val="none" w:sz="0" w:space="0" w:color="auto"/>
        <w:bottom w:val="none" w:sz="0" w:space="0" w:color="auto"/>
        <w:right w:val="none" w:sz="0" w:space="0" w:color="auto"/>
      </w:divBdr>
    </w:div>
    <w:div w:id="1622028716">
      <w:bodyDiv w:val="1"/>
      <w:marLeft w:val="0"/>
      <w:marRight w:val="0"/>
      <w:marTop w:val="0"/>
      <w:marBottom w:val="0"/>
      <w:divBdr>
        <w:top w:val="none" w:sz="0" w:space="0" w:color="auto"/>
        <w:left w:val="none" w:sz="0" w:space="0" w:color="auto"/>
        <w:bottom w:val="none" w:sz="0" w:space="0" w:color="auto"/>
        <w:right w:val="none" w:sz="0" w:space="0" w:color="auto"/>
      </w:divBdr>
    </w:div>
    <w:div w:id="1685477909">
      <w:bodyDiv w:val="1"/>
      <w:marLeft w:val="0"/>
      <w:marRight w:val="0"/>
      <w:marTop w:val="0"/>
      <w:marBottom w:val="0"/>
      <w:divBdr>
        <w:top w:val="none" w:sz="0" w:space="0" w:color="auto"/>
        <w:left w:val="none" w:sz="0" w:space="0" w:color="auto"/>
        <w:bottom w:val="none" w:sz="0" w:space="0" w:color="auto"/>
        <w:right w:val="none" w:sz="0" w:space="0" w:color="auto"/>
      </w:divBdr>
    </w:div>
    <w:div w:id="1787701020">
      <w:bodyDiv w:val="1"/>
      <w:marLeft w:val="0"/>
      <w:marRight w:val="0"/>
      <w:marTop w:val="0"/>
      <w:marBottom w:val="0"/>
      <w:divBdr>
        <w:top w:val="none" w:sz="0" w:space="0" w:color="auto"/>
        <w:left w:val="none" w:sz="0" w:space="0" w:color="auto"/>
        <w:bottom w:val="none" w:sz="0" w:space="0" w:color="auto"/>
        <w:right w:val="none" w:sz="0" w:space="0" w:color="auto"/>
      </w:divBdr>
    </w:div>
    <w:div w:id="1799685722">
      <w:bodyDiv w:val="1"/>
      <w:marLeft w:val="0"/>
      <w:marRight w:val="0"/>
      <w:marTop w:val="0"/>
      <w:marBottom w:val="0"/>
      <w:divBdr>
        <w:top w:val="none" w:sz="0" w:space="0" w:color="auto"/>
        <w:left w:val="none" w:sz="0" w:space="0" w:color="auto"/>
        <w:bottom w:val="none" w:sz="0" w:space="0" w:color="auto"/>
        <w:right w:val="none" w:sz="0" w:space="0" w:color="auto"/>
      </w:divBdr>
    </w:div>
    <w:div w:id="1882982812">
      <w:bodyDiv w:val="1"/>
      <w:marLeft w:val="0"/>
      <w:marRight w:val="0"/>
      <w:marTop w:val="0"/>
      <w:marBottom w:val="0"/>
      <w:divBdr>
        <w:top w:val="none" w:sz="0" w:space="0" w:color="auto"/>
        <w:left w:val="none" w:sz="0" w:space="0" w:color="auto"/>
        <w:bottom w:val="none" w:sz="0" w:space="0" w:color="auto"/>
        <w:right w:val="none" w:sz="0" w:space="0" w:color="auto"/>
      </w:divBdr>
    </w:div>
    <w:div w:id="1892960670">
      <w:bodyDiv w:val="1"/>
      <w:marLeft w:val="0"/>
      <w:marRight w:val="0"/>
      <w:marTop w:val="0"/>
      <w:marBottom w:val="0"/>
      <w:divBdr>
        <w:top w:val="none" w:sz="0" w:space="0" w:color="auto"/>
        <w:left w:val="none" w:sz="0" w:space="0" w:color="auto"/>
        <w:bottom w:val="none" w:sz="0" w:space="0" w:color="auto"/>
        <w:right w:val="none" w:sz="0" w:space="0" w:color="auto"/>
      </w:divBdr>
    </w:div>
    <w:div w:id="1919942970">
      <w:bodyDiv w:val="1"/>
      <w:marLeft w:val="0"/>
      <w:marRight w:val="0"/>
      <w:marTop w:val="0"/>
      <w:marBottom w:val="0"/>
      <w:divBdr>
        <w:top w:val="none" w:sz="0" w:space="0" w:color="auto"/>
        <w:left w:val="none" w:sz="0" w:space="0" w:color="auto"/>
        <w:bottom w:val="none" w:sz="0" w:space="0" w:color="auto"/>
        <w:right w:val="none" w:sz="0" w:space="0" w:color="auto"/>
      </w:divBdr>
    </w:div>
    <w:div w:id="1963226219">
      <w:bodyDiv w:val="1"/>
      <w:marLeft w:val="0"/>
      <w:marRight w:val="0"/>
      <w:marTop w:val="0"/>
      <w:marBottom w:val="0"/>
      <w:divBdr>
        <w:top w:val="none" w:sz="0" w:space="0" w:color="auto"/>
        <w:left w:val="none" w:sz="0" w:space="0" w:color="auto"/>
        <w:bottom w:val="none" w:sz="0" w:space="0" w:color="auto"/>
        <w:right w:val="none" w:sz="0" w:space="0" w:color="auto"/>
      </w:divBdr>
    </w:div>
    <w:div w:id="2087192102">
      <w:bodyDiv w:val="1"/>
      <w:marLeft w:val="0"/>
      <w:marRight w:val="0"/>
      <w:marTop w:val="0"/>
      <w:marBottom w:val="0"/>
      <w:divBdr>
        <w:top w:val="none" w:sz="0" w:space="0" w:color="auto"/>
        <w:left w:val="none" w:sz="0" w:space="0" w:color="auto"/>
        <w:bottom w:val="none" w:sz="0" w:space="0" w:color="auto"/>
        <w:right w:val="none" w:sz="0" w:space="0" w:color="auto"/>
      </w:divBdr>
    </w:div>
    <w:div w:id="2113738235">
      <w:bodyDiv w:val="1"/>
      <w:marLeft w:val="0"/>
      <w:marRight w:val="0"/>
      <w:marTop w:val="0"/>
      <w:marBottom w:val="0"/>
      <w:divBdr>
        <w:top w:val="none" w:sz="0" w:space="0" w:color="auto"/>
        <w:left w:val="none" w:sz="0" w:space="0" w:color="auto"/>
        <w:bottom w:val="none" w:sz="0" w:space="0" w:color="auto"/>
        <w:right w:val="none" w:sz="0" w:space="0" w:color="auto"/>
      </w:divBdr>
    </w:div>
    <w:div w:id="21337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l@doe.mass.edu" TargetMode="External"/><Relationship Id="rId4" Type="http://schemas.openxmlformats.org/officeDocument/2006/relationships/customXml" Target="../customXml/item4.xml"/><Relationship Id="rId9" Type="http://schemas.openxmlformats.org/officeDocument/2006/relationships/hyperlink" Target="https://www.doe.mass.edu/commissioner/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7B7FB816F68418A5657A573616551" ma:contentTypeVersion="15" ma:contentTypeDescription="Create a new document." ma:contentTypeScope="" ma:versionID="9a1d9c5af815dfa6595030fc49398423">
  <xsd:schema xmlns:xsd="http://www.w3.org/2001/XMLSchema" xmlns:xs="http://www.w3.org/2001/XMLSchema" xmlns:p="http://schemas.microsoft.com/office/2006/metadata/properties" xmlns:ns2="16f83f09-f925-4c61-8218-cf2da72a4c68" xmlns:ns3="40c65936-af0a-40db-bd0c-b6e0e61d7f87" targetNamespace="http://schemas.microsoft.com/office/2006/metadata/properties" ma:root="true" ma:fieldsID="15bbc041aefc603ba22d981f1cb59cc4" ns2:_="" ns3:_="">
    <xsd:import namespace="16f83f09-f925-4c61-8218-cf2da72a4c68"/>
    <xsd:import namespace="40c65936-af0a-40db-bd0c-b6e0e61d7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83f09-f925-4c61-8218-cf2da72a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65936-af0a-40db-bd0c-b6e0e61d7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498e8c-fe82-44ff-a16b-106503d2d15a}" ma:internalName="TaxCatchAll" ma:showField="CatchAllData" ma:web="40c65936-af0a-40db-bd0c-b6e0e61d7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83f09-f925-4c61-8218-cf2da72a4c68">
      <Terms xmlns="http://schemas.microsoft.com/office/infopath/2007/PartnerControls"/>
    </lcf76f155ced4ddcb4097134ff3c332f>
    <TaxCatchAll xmlns="40c65936-af0a-40db-bd0c-b6e0e61d7f87" xsi:nil="true"/>
  </documentManagement>
</p:properties>
</file>

<file path=customXml/itemProps1.xml><?xml version="1.0" encoding="utf-8"?>
<ds:datastoreItem xmlns:ds="http://schemas.openxmlformats.org/officeDocument/2006/customXml" ds:itemID="{D056F94D-CB05-9C44-AA0F-94AA9E8BE331}">
  <ds:schemaRefs>
    <ds:schemaRef ds:uri="http://schemas.openxmlformats.org/officeDocument/2006/bibliography"/>
  </ds:schemaRefs>
</ds:datastoreItem>
</file>

<file path=customXml/itemProps2.xml><?xml version="1.0" encoding="utf-8"?>
<ds:datastoreItem xmlns:ds="http://schemas.openxmlformats.org/officeDocument/2006/customXml" ds:itemID="{66CB27EA-F306-476A-B696-E2ADB059DE02}">
  <ds:schemaRefs>
    <ds:schemaRef ds:uri="http://schemas.microsoft.com/sharepoint/v3/contenttype/forms"/>
  </ds:schemaRefs>
</ds:datastoreItem>
</file>

<file path=customXml/itemProps3.xml><?xml version="1.0" encoding="utf-8"?>
<ds:datastoreItem xmlns:ds="http://schemas.openxmlformats.org/officeDocument/2006/customXml" ds:itemID="{940B4D7D-E32F-42C5-9957-768715BF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83f09-f925-4c61-8218-cf2da72a4c68"/>
    <ds:schemaRef ds:uri="40c65936-af0a-40db-bd0c-b6e0e61d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32C25-AEAC-4457-A6E6-265A840435AA}">
  <ds:schemaRefs>
    <ds:schemaRef ds:uri="http://schemas.microsoft.com/office/2006/metadata/properties"/>
    <ds:schemaRef ds:uri="http://schemas.microsoft.com/office/infopath/2007/PartnerControls"/>
    <ds:schemaRef ds:uri="16f83f09-f925-4c61-8218-cf2da72a4c68"/>
    <ds:schemaRef ds:uri="40c65936-af0a-40db-bd0c-b6e0e61d7f8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4724</Words>
  <Characters>27103</Characters>
  <Application>Microsoft Office Word</Application>
  <DocSecurity>0</DocSecurity>
  <Lines>477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SLIFE Identification, Services, and Support SLIFE District Self-Assessment Webinar Transcript</dc:title>
  <dc:subject/>
  <dc:creator>DESE</dc:creator>
  <cp:keywords/>
  <dc:description/>
  <cp:lastModifiedBy>Zou, Dong (EOE)</cp:lastModifiedBy>
  <cp:revision>44</cp:revision>
  <dcterms:created xsi:type="dcterms:W3CDTF">2025-06-25T21:08:00Z</dcterms:created>
  <dcterms:modified xsi:type="dcterms:W3CDTF">2025-07-23T14:21:00Z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2025 12:00AM</vt:lpwstr>
  </property>
</Properties>
</file>