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C141" w14:textId="617A830B" w:rsidR="00111563" w:rsidRPr="000805E7" w:rsidRDefault="00111563" w:rsidP="00111563">
      <w:pPr>
        <w:spacing w:after="0" w:line="240" w:lineRule="auto"/>
        <w:rPr>
          <w:rFonts w:ascii="Arial" w:hAnsi="Arial" w:cs="Arial"/>
          <w:b/>
          <w:color w:val="1F497D"/>
          <w:sz w:val="28"/>
          <w:szCs w:val="28"/>
        </w:rPr>
      </w:pPr>
      <w:r w:rsidRPr="000805E7">
        <w:rPr>
          <w:rFonts w:ascii="Arial" w:hAnsi="Arial" w:cs="Arial"/>
          <w:noProof/>
          <w:color w:val="1F497D"/>
          <w:sz w:val="28"/>
          <w:szCs w:val="28"/>
        </w:rPr>
        <w:drawing>
          <wp:anchor distT="0" distB="0" distL="114300" distR="114300" simplePos="0" relativeHeight="251658240" behindDoc="1" locked="0" layoutInCell="1" allowOverlap="1" wp14:anchorId="0DAB5909" wp14:editId="09AFC2ED">
            <wp:simplePos x="0" y="0"/>
            <wp:positionH relativeFrom="margin">
              <wp:posOffset>5457825</wp:posOffset>
            </wp:positionH>
            <wp:positionV relativeFrom="paragraph">
              <wp:posOffset>0</wp:posOffset>
            </wp:positionV>
            <wp:extent cx="1325245" cy="791119"/>
            <wp:effectExtent l="0" t="0" r="8255" b="9525"/>
            <wp:wrapTight wrapText="bothSides">
              <wp:wrapPolygon edited="0">
                <wp:start x="0" y="0"/>
                <wp:lineTo x="0" y="21340"/>
                <wp:lineTo x="21424" y="21340"/>
                <wp:lineTo x="2142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245" cy="7911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67D5" w:rsidRPr="000805E7">
        <w:rPr>
          <w:rFonts w:ascii="Arial" w:hAnsi="Arial" w:cs="Arial"/>
          <w:b/>
          <w:bCs/>
          <w:noProof/>
          <w:color w:val="1F497D"/>
          <w:sz w:val="28"/>
          <w:szCs w:val="28"/>
        </w:rPr>
        <w:t xml:space="preserve">Reallocating Unused ESSA Grant Equitable Participation Funding </w:t>
      </w:r>
      <w:r w:rsidRPr="000805E7">
        <w:rPr>
          <w:rFonts w:ascii="Arial" w:hAnsi="Arial" w:cs="Arial"/>
          <w:b/>
          <w:color w:val="1F497D"/>
          <w:sz w:val="28"/>
          <w:szCs w:val="28"/>
        </w:rPr>
        <w:t xml:space="preserve"> </w:t>
      </w:r>
    </w:p>
    <w:p w14:paraId="018DC660" w14:textId="77777777" w:rsidR="00111563" w:rsidRPr="000805E7" w:rsidRDefault="00111563" w:rsidP="00111563">
      <w:pPr>
        <w:spacing w:after="0" w:line="240" w:lineRule="auto"/>
        <w:rPr>
          <w:rFonts w:ascii="Arial" w:hAnsi="Arial" w:cs="Arial"/>
          <w:b/>
          <w:color w:val="3A7C22" w:themeColor="accent6" w:themeShade="BF"/>
          <w:sz w:val="10"/>
          <w:szCs w:val="12"/>
        </w:rPr>
      </w:pPr>
    </w:p>
    <w:p w14:paraId="1BA4D708" w14:textId="59F7FD42" w:rsidR="00D85A0E" w:rsidRPr="000805E7" w:rsidRDefault="00FC03BC" w:rsidP="00F5588B">
      <w:pPr>
        <w:spacing w:after="0" w:line="240" w:lineRule="auto"/>
        <w:rPr>
          <w:rFonts w:ascii="Arial" w:hAnsi="Arial" w:cs="Arial"/>
          <w:sz w:val="20"/>
        </w:rPr>
      </w:pPr>
      <w:r w:rsidRPr="000805E7">
        <w:rPr>
          <w:rFonts w:ascii="Arial" w:hAnsi="Arial" w:cs="Arial"/>
          <w:sz w:val="20"/>
        </w:rPr>
        <w:t xml:space="preserve">This </w:t>
      </w:r>
      <w:r w:rsidR="009D2638" w:rsidRPr="000805E7">
        <w:rPr>
          <w:rFonts w:ascii="Arial" w:hAnsi="Arial" w:cs="Arial"/>
          <w:sz w:val="20"/>
        </w:rPr>
        <w:t>guide</w:t>
      </w:r>
      <w:r w:rsidRPr="000805E7">
        <w:rPr>
          <w:rFonts w:ascii="Arial" w:hAnsi="Arial" w:cs="Arial"/>
          <w:sz w:val="20"/>
        </w:rPr>
        <w:t xml:space="preserve"> outlines what to do if a private school that is participating in your district’s ESSA Title I, Title IIA, Title IIIA, and/or Title IVA equitable services, either chooses to terminate participation or closes before all generated funds have been expended by the district or cooperation needed to implement planned services has lapsed or has not been forthcoming.</w:t>
      </w:r>
    </w:p>
    <w:p w14:paraId="4204337A" w14:textId="77777777" w:rsidR="00FC03BC" w:rsidRPr="000805E7" w:rsidRDefault="00FC03BC" w:rsidP="00F5588B">
      <w:pPr>
        <w:spacing w:after="0" w:line="240" w:lineRule="auto"/>
        <w:rPr>
          <w:rFonts w:ascii="Arial" w:hAnsi="Arial" w:cs="Arial"/>
          <w:sz w:val="20"/>
          <w:szCs w:val="20"/>
        </w:rPr>
      </w:pPr>
    </w:p>
    <w:p w14:paraId="1455E7AA" w14:textId="29FAA541" w:rsidR="002F728F" w:rsidRPr="000805E7" w:rsidRDefault="002F728F" w:rsidP="002F728F">
      <w:pPr>
        <w:shd w:val="clear" w:color="auto" w:fill="FFFFFF" w:themeFill="background1"/>
        <w:spacing w:after="0" w:line="240" w:lineRule="auto"/>
        <w:rPr>
          <w:rFonts w:ascii="Arial" w:hAnsi="Arial" w:cs="Arial"/>
        </w:rPr>
      </w:pPr>
      <w:hyperlink r:id="rId9" w:history="1">
        <w:r w:rsidRPr="000805E7">
          <w:rPr>
            <w:rFonts w:ascii="Arial" w:hAnsi="Arial" w:cs="Arial"/>
            <w:b/>
            <w:color w:val="1F497D"/>
          </w:rPr>
          <w:t xml:space="preserve">When can funds allocated for </w:t>
        </w:r>
        <w:proofErr w:type="gramStart"/>
        <w:r w:rsidRPr="000805E7">
          <w:rPr>
            <w:rFonts w:ascii="Arial" w:hAnsi="Arial" w:cs="Arial"/>
            <w:b/>
            <w:color w:val="1F497D"/>
          </w:rPr>
          <w:t>participating</w:t>
        </w:r>
        <w:proofErr w:type="gramEnd"/>
        <w:r w:rsidRPr="000805E7">
          <w:rPr>
            <w:rFonts w:ascii="Arial" w:hAnsi="Arial" w:cs="Arial"/>
            <w:b/>
            <w:color w:val="1F497D"/>
          </w:rPr>
          <w:t xml:space="preserve"> private school participation be reallocated for other purposes?</w:t>
        </w:r>
      </w:hyperlink>
      <w:r w:rsidR="0038075B" w:rsidRPr="000805E7">
        <w:rPr>
          <w:rFonts w:ascii="Arial" w:hAnsi="Arial" w:cs="Arial"/>
          <w:b/>
          <w:color w:val="1F497D"/>
        </w:rPr>
        <w:t xml:space="preserve"> </w:t>
      </w:r>
    </w:p>
    <w:p w14:paraId="15B0145F" w14:textId="1F0A3231" w:rsidR="003E0503" w:rsidRPr="000805E7" w:rsidRDefault="003E0503" w:rsidP="00897569">
      <w:pPr>
        <w:spacing w:after="0" w:line="240" w:lineRule="auto"/>
        <w:rPr>
          <w:rFonts w:ascii="Arial" w:hAnsi="Arial" w:cs="Arial"/>
          <w:sz w:val="4"/>
          <w:szCs w:val="4"/>
        </w:rPr>
      </w:pPr>
      <w:r w:rsidRPr="000805E7">
        <w:rPr>
          <w:rFonts w:ascii="Arial" w:hAnsi="Arial" w:cs="Arial"/>
          <w:sz w:val="4"/>
          <w:szCs w:val="4"/>
        </w:rPr>
        <w:t>\</w:t>
      </w:r>
    </w:p>
    <w:p w14:paraId="175C1C0A" w14:textId="2A518D8D" w:rsidR="00897569" w:rsidRPr="000805E7" w:rsidRDefault="00897569" w:rsidP="00897569">
      <w:pPr>
        <w:spacing w:after="0" w:line="240" w:lineRule="auto"/>
        <w:rPr>
          <w:rFonts w:ascii="Arial" w:hAnsi="Arial" w:cs="Arial"/>
          <w:sz w:val="20"/>
          <w:szCs w:val="20"/>
        </w:rPr>
      </w:pPr>
      <w:r w:rsidRPr="000805E7">
        <w:rPr>
          <w:rFonts w:ascii="Arial" w:hAnsi="Arial" w:cs="Arial"/>
          <w:sz w:val="20"/>
          <w:szCs w:val="20"/>
        </w:rPr>
        <w:t>Under one of the following two conditions, a district may repurpose all or a portion of the funds identified for a program at a private school.</w:t>
      </w:r>
    </w:p>
    <w:p w14:paraId="43AC74D6" w14:textId="4F1E0B62" w:rsidR="00897569" w:rsidRPr="000805E7" w:rsidRDefault="00897569" w:rsidP="00897569">
      <w:pPr>
        <w:spacing w:after="0" w:line="240" w:lineRule="auto"/>
        <w:rPr>
          <w:rFonts w:ascii="Arial" w:hAnsi="Arial" w:cs="Arial"/>
          <w:sz w:val="10"/>
          <w:szCs w:val="10"/>
        </w:rPr>
      </w:pPr>
    </w:p>
    <w:p w14:paraId="4A0B2157" w14:textId="77777777" w:rsidR="00897569" w:rsidRPr="000805E7" w:rsidRDefault="00897569" w:rsidP="00897569">
      <w:pPr>
        <w:numPr>
          <w:ilvl w:val="0"/>
          <w:numId w:val="13"/>
        </w:numPr>
        <w:spacing w:after="0" w:line="240" w:lineRule="auto"/>
        <w:rPr>
          <w:rFonts w:ascii="Arial" w:hAnsi="Arial" w:cs="Arial"/>
          <w:sz w:val="20"/>
          <w:szCs w:val="20"/>
        </w:rPr>
      </w:pPr>
      <w:r w:rsidRPr="000805E7">
        <w:rPr>
          <w:rFonts w:ascii="Arial" w:hAnsi="Arial" w:cs="Arial"/>
          <w:sz w:val="20"/>
          <w:szCs w:val="20"/>
        </w:rPr>
        <w:t xml:space="preserve">A private school official has declined, in writing, further equitable services due to lack of continued interest or because the planned program has been implemented to the extent requested even though equitable services funds reserved for that school remain. </w:t>
      </w:r>
    </w:p>
    <w:p w14:paraId="280ADA27" w14:textId="77777777" w:rsidR="00897569" w:rsidRPr="000805E7" w:rsidRDefault="00897569" w:rsidP="00897569">
      <w:pPr>
        <w:numPr>
          <w:ilvl w:val="0"/>
          <w:numId w:val="13"/>
        </w:numPr>
        <w:spacing w:after="0" w:line="240" w:lineRule="auto"/>
        <w:rPr>
          <w:rFonts w:ascii="Arial" w:hAnsi="Arial" w:cs="Arial"/>
          <w:sz w:val="20"/>
          <w:szCs w:val="20"/>
        </w:rPr>
      </w:pPr>
      <w:r w:rsidRPr="000805E7">
        <w:rPr>
          <w:rFonts w:ascii="Arial" w:hAnsi="Arial" w:cs="Arial"/>
          <w:sz w:val="20"/>
          <w:szCs w:val="20"/>
        </w:rPr>
        <w:t>The district has notified a private school official, in writing, that it is discontinuing the program due to the school’s continued lack of cooperation. To support this determination, the district must maintain documentation of all the following conditions:</w:t>
      </w:r>
    </w:p>
    <w:p w14:paraId="435FD1F3" w14:textId="42943334" w:rsidR="00897569" w:rsidRPr="000805E7" w:rsidRDefault="00897569" w:rsidP="00897569">
      <w:pPr>
        <w:numPr>
          <w:ilvl w:val="1"/>
          <w:numId w:val="13"/>
        </w:numPr>
        <w:spacing w:after="0" w:line="240" w:lineRule="auto"/>
        <w:rPr>
          <w:rFonts w:ascii="Arial" w:hAnsi="Arial" w:cs="Arial"/>
          <w:sz w:val="20"/>
          <w:szCs w:val="20"/>
        </w:rPr>
      </w:pPr>
      <w:r w:rsidRPr="000805E7">
        <w:rPr>
          <w:rFonts w:ascii="Arial" w:hAnsi="Arial" w:cs="Arial"/>
          <w:sz w:val="20"/>
          <w:szCs w:val="20"/>
        </w:rPr>
        <w:t>The district has offered proper ongoing consultation which includes a discussion of the private school’s expected responsibilities,</w:t>
      </w:r>
    </w:p>
    <w:p w14:paraId="4E063191" w14:textId="77777777" w:rsidR="00897569" w:rsidRPr="000805E7" w:rsidRDefault="00897569" w:rsidP="00897569">
      <w:pPr>
        <w:numPr>
          <w:ilvl w:val="1"/>
          <w:numId w:val="13"/>
        </w:numPr>
        <w:spacing w:after="0" w:line="240" w:lineRule="auto"/>
        <w:rPr>
          <w:rFonts w:ascii="Arial" w:hAnsi="Arial" w:cs="Arial"/>
          <w:sz w:val="20"/>
          <w:szCs w:val="20"/>
        </w:rPr>
      </w:pPr>
      <w:r w:rsidRPr="000805E7">
        <w:rPr>
          <w:rFonts w:ascii="Arial" w:hAnsi="Arial" w:cs="Arial"/>
          <w:sz w:val="20"/>
          <w:szCs w:val="20"/>
        </w:rPr>
        <w:t>The district has planned and/or was ready, willing, and able to provide suitable services,</w:t>
      </w:r>
    </w:p>
    <w:p w14:paraId="5EA85CCB" w14:textId="77777777" w:rsidR="00897569" w:rsidRPr="000805E7" w:rsidRDefault="00897569" w:rsidP="00897569">
      <w:pPr>
        <w:numPr>
          <w:ilvl w:val="1"/>
          <w:numId w:val="13"/>
        </w:numPr>
        <w:spacing w:after="0" w:line="240" w:lineRule="auto"/>
        <w:rPr>
          <w:rFonts w:ascii="Arial" w:hAnsi="Arial" w:cs="Arial"/>
          <w:sz w:val="20"/>
          <w:szCs w:val="20"/>
        </w:rPr>
      </w:pPr>
      <w:r w:rsidRPr="000805E7">
        <w:rPr>
          <w:rFonts w:ascii="Arial" w:hAnsi="Arial" w:cs="Arial"/>
          <w:sz w:val="20"/>
          <w:szCs w:val="20"/>
        </w:rPr>
        <w:t>The school has failed to fulfill its responsibilities to allow services to be provided,</w:t>
      </w:r>
    </w:p>
    <w:p w14:paraId="7BFCBEC5" w14:textId="77777777" w:rsidR="00897569" w:rsidRPr="000805E7" w:rsidRDefault="00897569" w:rsidP="00897569">
      <w:pPr>
        <w:numPr>
          <w:ilvl w:val="1"/>
          <w:numId w:val="13"/>
        </w:numPr>
        <w:spacing w:after="0" w:line="240" w:lineRule="auto"/>
        <w:rPr>
          <w:rFonts w:ascii="Arial" w:hAnsi="Arial" w:cs="Arial"/>
          <w:sz w:val="20"/>
          <w:szCs w:val="20"/>
        </w:rPr>
      </w:pPr>
      <w:r w:rsidRPr="000805E7">
        <w:rPr>
          <w:rFonts w:ascii="Arial" w:hAnsi="Arial" w:cs="Arial"/>
          <w:sz w:val="20"/>
          <w:szCs w:val="20"/>
        </w:rPr>
        <w:t xml:space="preserve">The district has previously notified the school of its unfulfilled responsibilities and has provided reasonable opportunities for the school to make corrections by a specified date, and </w:t>
      </w:r>
    </w:p>
    <w:p w14:paraId="2A2F8268" w14:textId="67DC6AF7" w:rsidR="00897569" w:rsidRPr="000805E7" w:rsidRDefault="00897569" w:rsidP="00897569">
      <w:pPr>
        <w:numPr>
          <w:ilvl w:val="1"/>
          <w:numId w:val="13"/>
        </w:numPr>
        <w:spacing w:after="0" w:line="240" w:lineRule="auto"/>
        <w:rPr>
          <w:rFonts w:ascii="Arial" w:hAnsi="Arial" w:cs="Arial"/>
          <w:sz w:val="20"/>
          <w:szCs w:val="20"/>
        </w:rPr>
      </w:pPr>
      <w:r w:rsidRPr="000805E7">
        <w:rPr>
          <w:rFonts w:ascii="Arial" w:hAnsi="Arial" w:cs="Arial"/>
          <w:sz w:val="20"/>
          <w:szCs w:val="20"/>
        </w:rPr>
        <w:t>The private school has not provided a timely and adequate response.</w:t>
      </w:r>
    </w:p>
    <w:p w14:paraId="4D94827A" w14:textId="77777777" w:rsidR="00FE3264" w:rsidRPr="000805E7" w:rsidRDefault="00FE3264" w:rsidP="00F5588B">
      <w:pPr>
        <w:spacing w:after="0" w:line="240" w:lineRule="auto"/>
        <w:rPr>
          <w:rFonts w:ascii="Arial" w:hAnsi="Arial" w:cs="Arial"/>
          <w:sz w:val="16"/>
          <w:szCs w:val="16"/>
        </w:rPr>
      </w:pPr>
    </w:p>
    <w:p w14:paraId="08276703" w14:textId="77777777" w:rsidR="00A9793F" w:rsidRPr="000805E7" w:rsidRDefault="00A9793F" w:rsidP="00A9793F">
      <w:pPr>
        <w:shd w:val="clear" w:color="auto" w:fill="FFFFFF" w:themeFill="background1"/>
        <w:spacing w:after="0" w:line="240" w:lineRule="auto"/>
        <w:rPr>
          <w:rFonts w:ascii="Arial" w:hAnsi="Arial" w:cs="Arial"/>
        </w:rPr>
      </w:pPr>
      <w:hyperlink r:id="rId10" w:history="1">
        <w:r w:rsidRPr="000805E7">
          <w:rPr>
            <w:rFonts w:ascii="Arial" w:hAnsi="Arial" w:cs="Arial"/>
            <w:b/>
            <w:color w:val="1F497D"/>
          </w:rPr>
          <w:t xml:space="preserve">When can funds allocated for </w:t>
        </w:r>
        <w:proofErr w:type="gramStart"/>
        <w:r w:rsidRPr="000805E7">
          <w:rPr>
            <w:rFonts w:ascii="Arial" w:hAnsi="Arial" w:cs="Arial"/>
            <w:b/>
            <w:color w:val="1F497D"/>
          </w:rPr>
          <w:t>participating</w:t>
        </w:r>
        <w:proofErr w:type="gramEnd"/>
        <w:r w:rsidRPr="000805E7">
          <w:rPr>
            <w:rFonts w:ascii="Arial" w:hAnsi="Arial" w:cs="Arial"/>
            <w:b/>
            <w:color w:val="1F497D"/>
          </w:rPr>
          <w:t xml:space="preserve"> private school participation be reallocated for other purposes?</w:t>
        </w:r>
      </w:hyperlink>
      <w:r w:rsidRPr="000805E7">
        <w:rPr>
          <w:rFonts w:ascii="Arial" w:hAnsi="Arial" w:cs="Arial"/>
          <w:b/>
          <w:color w:val="1F497D"/>
        </w:rPr>
        <w:t xml:space="preserve"> </w:t>
      </w:r>
    </w:p>
    <w:p w14:paraId="21623A25" w14:textId="77777777" w:rsidR="003E0503" w:rsidRPr="000805E7" w:rsidRDefault="003E0503" w:rsidP="003E0503">
      <w:pPr>
        <w:spacing w:after="0" w:line="240" w:lineRule="auto"/>
        <w:rPr>
          <w:rFonts w:ascii="Arial" w:hAnsi="Arial" w:cs="Arial"/>
          <w:sz w:val="4"/>
          <w:szCs w:val="4"/>
          <w:u w:val="single"/>
        </w:rPr>
      </w:pPr>
    </w:p>
    <w:p w14:paraId="0E3B95A9" w14:textId="29B77D81" w:rsidR="003E0503" w:rsidRPr="000805E7" w:rsidRDefault="003E0503" w:rsidP="003E0503">
      <w:pPr>
        <w:spacing w:after="0" w:line="240" w:lineRule="auto"/>
        <w:rPr>
          <w:rFonts w:ascii="Arial" w:hAnsi="Arial" w:cs="Arial"/>
          <w:b/>
          <w:bCs/>
          <w:sz w:val="20"/>
          <w:szCs w:val="20"/>
          <w:u w:val="single"/>
        </w:rPr>
      </w:pPr>
      <w:r w:rsidRPr="000805E7">
        <w:rPr>
          <w:rFonts w:ascii="Arial" w:hAnsi="Arial" w:cs="Arial"/>
          <w:b/>
          <w:bCs/>
          <w:sz w:val="20"/>
          <w:szCs w:val="20"/>
          <w:u w:val="single"/>
        </w:rPr>
        <w:t>For Title I:</w:t>
      </w:r>
    </w:p>
    <w:p w14:paraId="1EE936B5" w14:textId="372B4102" w:rsidR="003E0503" w:rsidRPr="000805E7" w:rsidRDefault="003E0503" w:rsidP="003E0503">
      <w:pPr>
        <w:spacing w:after="0" w:line="240" w:lineRule="auto"/>
        <w:rPr>
          <w:rFonts w:ascii="Arial" w:hAnsi="Arial" w:cs="Arial"/>
          <w:sz w:val="20"/>
          <w:szCs w:val="20"/>
        </w:rPr>
      </w:pPr>
      <w:r w:rsidRPr="000805E7">
        <w:rPr>
          <w:rFonts w:ascii="Arial" w:hAnsi="Arial" w:cs="Arial"/>
          <w:sz w:val="20"/>
          <w:szCs w:val="20"/>
        </w:rPr>
        <w:t>Throughout the life of the grant funding, the funds will remain reserved for equitable services for use at any other participating private schools, proportioned according to the counts of fund-generating students that were established during consultation. If there are no other private schools participating, the funds will be used for eligible district schools.</w:t>
      </w:r>
    </w:p>
    <w:p w14:paraId="73E48E13" w14:textId="0593C4B3" w:rsidR="003E0503" w:rsidRPr="000805E7" w:rsidRDefault="003E0503" w:rsidP="003E0503">
      <w:pPr>
        <w:spacing w:after="0" w:line="240" w:lineRule="auto"/>
        <w:rPr>
          <w:rFonts w:ascii="Arial" w:hAnsi="Arial" w:cs="Arial"/>
          <w:sz w:val="20"/>
          <w:szCs w:val="20"/>
        </w:rPr>
      </w:pPr>
    </w:p>
    <w:p w14:paraId="222B6451" w14:textId="77777777" w:rsidR="003E0503" w:rsidRPr="000805E7" w:rsidRDefault="003E0503" w:rsidP="003E0503">
      <w:pPr>
        <w:spacing w:after="0" w:line="240" w:lineRule="auto"/>
        <w:rPr>
          <w:rFonts w:ascii="Arial" w:hAnsi="Arial" w:cs="Arial"/>
          <w:b/>
          <w:bCs/>
          <w:sz w:val="20"/>
          <w:szCs w:val="20"/>
          <w:u w:val="single"/>
        </w:rPr>
      </w:pPr>
      <w:r w:rsidRPr="000805E7">
        <w:rPr>
          <w:rFonts w:ascii="Arial" w:hAnsi="Arial" w:cs="Arial"/>
          <w:b/>
          <w:bCs/>
          <w:sz w:val="20"/>
          <w:szCs w:val="20"/>
          <w:u w:val="single"/>
        </w:rPr>
        <w:t xml:space="preserve">For Titles IIA, IIIA, and IVA: </w:t>
      </w:r>
    </w:p>
    <w:p w14:paraId="75B4432D" w14:textId="236520D3" w:rsidR="003E0503" w:rsidRPr="000805E7" w:rsidRDefault="003E0503" w:rsidP="003E0503">
      <w:pPr>
        <w:spacing w:after="0" w:line="240" w:lineRule="auto"/>
        <w:rPr>
          <w:rFonts w:ascii="Arial" w:hAnsi="Arial" w:cs="Arial"/>
          <w:sz w:val="20"/>
          <w:szCs w:val="20"/>
        </w:rPr>
      </w:pPr>
      <w:r w:rsidRPr="000805E7">
        <w:rPr>
          <w:rFonts w:ascii="Arial" w:hAnsi="Arial" w:cs="Arial"/>
          <w:sz w:val="20"/>
          <w:szCs w:val="20"/>
        </w:rPr>
        <w:t>Throughout the life of the grant funding, the remaining funds should be shared with other participating private schools and the district’s public schools, according to proportionate share calculations. If there are no other private schools participating, the funds will be used for allowable expenses by the district for its students.</w:t>
      </w:r>
    </w:p>
    <w:p w14:paraId="6D5239F0" w14:textId="072655CE" w:rsidR="00A9793F" w:rsidRPr="000805E7" w:rsidRDefault="00A9793F" w:rsidP="0069551C">
      <w:pPr>
        <w:spacing w:after="0" w:line="240" w:lineRule="auto"/>
        <w:rPr>
          <w:rStyle w:val="cf01"/>
          <w:rFonts w:ascii="Arial" w:hAnsi="Arial" w:cs="Arial"/>
          <w:sz w:val="20"/>
          <w:szCs w:val="20"/>
        </w:rPr>
      </w:pPr>
    </w:p>
    <w:p w14:paraId="6DE6C9DB" w14:textId="10E9BBE6" w:rsidR="00733116" w:rsidRPr="000805E7" w:rsidRDefault="00733116" w:rsidP="0069551C">
      <w:pPr>
        <w:spacing w:after="0" w:line="240" w:lineRule="auto"/>
        <w:rPr>
          <w:rFonts w:ascii="Arial" w:hAnsi="Arial" w:cs="Arial"/>
          <w:b/>
          <w:color w:val="1F497D"/>
        </w:rPr>
      </w:pPr>
      <w:r w:rsidRPr="000805E7">
        <w:rPr>
          <w:rFonts w:ascii="Arial" w:hAnsi="Arial" w:cs="Arial"/>
          <w:b/>
          <w:color w:val="1F497D"/>
        </w:rPr>
        <w:t>What must be done to document the reversion of equitable services funds on the ESSA consolidated application in GEM$?</w:t>
      </w:r>
    </w:p>
    <w:p w14:paraId="699C1D89" w14:textId="3C5021EB" w:rsidR="00733116" w:rsidRPr="000805E7" w:rsidRDefault="00733116" w:rsidP="0069551C">
      <w:pPr>
        <w:spacing w:after="0" w:line="240" w:lineRule="auto"/>
        <w:rPr>
          <w:rFonts w:ascii="Arial" w:hAnsi="Arial" w:cs="Arial"/>
          <w:b/>
          <w:color w:val="1F497D"/>
          <w:sz w:val="4"/>
          <w:szCs w:val="4"/>
        </w:rPr>
      </w:pPr>
    </w:p>
    <w:p w14:paraId="51432CD0" w14:textId="09BBFA4D" w:rsidR="007721C5" w:rsidRPr="000805E7" w:rsidRDefault="00733116" w:rsidP="0069551C">
      <w:pPr>
        <w:spacing w:after="0" w:line="240" w:lineRule="auto"/>
        <w:rPr>
          <w:rStyle w:val="cf01"/>
          <w:rFonts w:ascii="Arial" w:hAnsi="Arial" w:cs="Arial"/>
          <w:sz w:val="20"/>
          <w:szCs w:val="20"/>
        </w:rPr>
      </w:pPr>
      <w:r w:rsidRPr="000805E7">
        <w:rPr>
          <w:rStyle w:val="cf01"/>
          <w:rFonts w:ascii="Arial" w:hAnsi="Arial" w:cs="Arial"/>
          <w:sz w:val="20"/>
          <w:szCs w:val="20"/>
        </w:rPr>
        <w:t xml:space="preserve">If the above criteria </w:t>
      </w:r>
      <w:r w:rsidR="00687088" w:rsidRPr="000805E7">
        <w:rPr>
          <w:rStyle w:val="cf01"/>
          <w:rFonts w:ascii="Arial" w:hAnsi="Arial" w:cs="Arial"/>
          <w:sz w:val="20"/>
          <w:szCs w:val="20"/>
        </w:rPr>
        <w:t>have</w:t>
      </w:r>
      <w:r w:rsidRPr="000805E7">
        <w:rPr>
          <w:rStyle w:val="cf01"/>
          <w:rFonts w:ascii="Arial" w:hAnsi="Arial" w:cs="Arial"/>
          <w:sz w:val="20"/>
          <w:szCs w:val="20"/>
        </w:rPr>
        <w:t xml:space="preserve"> been met, please </w:t>
      </w:r>
      <w:r w:rsidR="007721C5" w:rsidRPr="000805E7">
        <w:rPr>
          <w:rStyle w:val="cf01"/>
          <w:rFonts w:ascii="Arial" w:hAnsi="Arial" w:cs="Arial"/>
          <w:sz w:val="20"/>
          <w:szCs w:val="20"/>
        </w:rPr>
        <w:t>follow the steps below to reallocate or revert ESSA equitable services funds:</w:t>
      </w:r>
    </w:p>
    <w:p w14:paraId="00990422" w14:textId="77777777" w:rsidR="00687088" w:rsidRPr="000805E7" w:rsidRDefault="00687088" w:rsidP="0069551C">
      <w:pPr>
        <w:spacing w:after="0" w:line="240" w:lineRule="auto"/>
        <w:rPr>
          <w:rStyle w:val="cf01"/>
          <w:rFonts w:ascii="Arial" w:hAnsi="Arial" w:cs="Arial"/>
          <w:sz w:val="10"/>
          <w:szCs w:val="10"/>
        </w:rPr>
      </w:pPr>
    </w:p>
    <w:p w14:paraId="7DC6FD40" w14:textId="15C06B28" w:rsidR="00687088" w:rsidRPr="000805E7" w:rsidRDefault="001660DB" w:rsidP="00687088">
      <w:pPr>
        <w:pStyle w:val="ListParagraph"/>
        <w:numPr>
          <w:ilvl w:val="0"/>
          <w:numId w:val="14"/>
        </w:numPr>
        <w:spacing w:after="0" w:line="240" w:lineRule="auto"/>
        <w:rPr>
          <w:rStyle w:val="cf01"/>
          <w:rFonts w:ascii="Arial" w:hAnsi="Arial" w:cs="Arial"/>
          <w:sz w:val="20"/>
          <w:szCs w:val="20"/>
        </w:rPr>
      </w:pPr>
      <w:r w:rsidRPr="000805E7">
        <w:rPr>
          <w:rStyle w:val="cf01"/>
          <w:rFonts w:ascii="Arial" w:hAnsi="Arial" w:cs="Arial"/>
          <w:sz w:val="20"/>
          <w:szCs w:val="20"/>
        </w:rPr>
        <w:t>Log into GEM$ and navigate to</w:t>
      </w:r>
      <w:r w:rsidR="00D232DC" w:rsidRPr="000805E7">
        <w:rPr>
          <w:rStyle w:val="cf01"/>
          <w:rFonts w:ascii="Arial" w:hAnsi="Arial" w:cs="Arial"/>
          <w:sz w:val="20"/>
          <w:szCs w:val="20"/>
        </w:rPr>
        <w:t xml:space="preserve"> Search -&gt;</w:t>
      </w:r>
      <w:r w:rsidRPr="000805E7">
        <w:rPr>
          <w:rStyle w:val="cf01"/>
          <w:rFonts w:ascii="Arial" w:hAnsi="Arial" w:cs="Arial"/>
          <w:sz w:val="20"/>
          <w:szCs w:val="20"/>
        </w:rPr>
        <w:t xml:space="preserve"> Application Supplements</w:t>
      </w:r>
      <w:r w:rsidR="00A3350C" w:rsidRPr="000805E7">
        <w:rPr>
          <w:rStyle w:val="cf01"/>
          <w:rFonts w:ascii="Arial" w:hAnsi="Arial" w:cs="Arial"/>
          <w:sz w:val="20"/>
          <w:szCs w:val="20"/>
        </w:rPr>
        <w:t>.</w:t>
      </w:r>
    </w:p>
    <w:p w14:paraId="05BD7694" w14:textId="11DBA95D" w:rsidR="003502CB" w:rsidRPr="000805E7" w:rsidRDefault="00C60FAD" w:rsidP="003502CB">
      <w:pPr>
        <w:spacing w:after="0" w:line="240" w:lineRule="auto"/>
        <w:rPr>
          <w:rStyle w:val="cf01"/>
          <w:rFonts w:ascii="Arial" w:hAnsi="Arial" w:cs="Arial"/>
          <w:sz w:val="20"/>
          <w:szCs w:val="20"/>
        </w:rPr>
      </w:pPr>
      <w:r w:rsidRPr="000805E7">
        <w:rPr>
          <w:rFonts w:ascii="Arial" w:hAnsi="Arial" w:cs="Arial"/>
          <w:noProof/>
        </w:rPr>
        <w:drawing>
          <wp:anchor distT="0" distB="0" distL="114300" distR="114300" simplePos="0" relativeHeight="251658241" behindDoc="0" locked="0" layoutInCell="1" allowOverlap="1" wp14:anchorId="404593A9" wp14:editId="32FD015E">
            <wp:simplePos x="0" y="0"/>
            <wp:positionH relativeFrom="margin">
              <wp:align>center</wp:align>
            </wp:positionH>
            <wp:positionV relativeFrom="paragraph">
              <wp:posOffset>203200</wp:posOffset>
            </wp:positionV>
            <wp:extent cx="6810375" cy="2152650"/>
            <wp:effectExtent l="0" t="0" r="9525" b="0"/>
            <wp:wrapNone/>
            <wp:docPr id="563016499" name="Picture 563016499" descr="Main page of GEM$ with application supplement secti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16499" name="Picture 563016499" descr="Main page of GEM$ with application supplement section highlighted"/>
                    <pic:cNvPicPr/>
                  </pic:nvPicPr>
                  <pic:blipFill rotWithShape="1">
                    <a:blip r:embed="rId11">
                      <a:extLst>
                        <a:ext uri="{28A0092B-C50C-407E-A947-70E740481C1C}">
                          <a14:useLocalDpi xmlns:a14="http://schemas.microsoft.com/office/drawing/2010/main" val="0"/>
                        </a:ext>
                      </a:extLst>
                    </a:blip>
                    <a:srcRect b="12770"/>
                    <a:stretch>
                      <a:fillRect/>
                    </a:stretch>
                  </pic:blipFill>
                  <pic:spPr bwMode="auto">
                    <a:xfrm>
                      <a:off x="0" y="0"/>
                      <a:ext cx="6810375" cy="2152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61A2F1" w14:textId="356BF7D3" w:rsidR="003502CB" w:rsidRPr="000805E7" w:rsidRDefault="003502CB" w:rsidP="003502CB">
      <w:pPr>
        <w:spacing w:after="0" w:line="240" w:lineRule="auto"/>
        <w:rPr>
          <w:rStyle w:val="cf01"/>
          <w:rFonts w:ascii="Arial" w:hAnsi="Arial" w:cs="Arial"/>
          <w:sz w:val="20"/>
          <w:szCs w:val="20"/>
        </w:rPr>
      </w:pPr>
    </w:p>
    <w:p w14:paraId="31986919" w14:textId="27F77D6D" w:rsidR="003502CB" w:rsidRPr="000805E7" w:rsidRDefault="003502CB" w:rsidP="003502CB">
      <w:pPr>
        <w:spacing w:after="0" w:line="240" w:lineRule="auto"/>
        <w:rPr>
          <w:rStyle w:val="cf01"/>
          <w:rFonts w:ascii="Arial" w:hAnsi="Arial" w:cs="Arial"/>
          <w:sz w:val="20"/>
          <w:szCs w:val="20"/>
        </w:rPr>
      </w:pPr>
    </w:p>
    <w:p w14:paraId="32394C74" w14:textId="68AA07E0" w:rsidR="003502CB" w:rsidRPr="000805E7" w:rsidRDefault="003502CB" w:rsidP="003502CB">
      <w:pPr>
        <w:spacing w:after="0" w:line="240" w:lineRule="auto"/>
        <w:rPr>
          <w:rStyle w:val="cf01"/>
          <w:rFonts w:ascii="Arial" w:hAnsi="Arial" w:cs="Arial"/>
          <w:sz w:val="20"/>
          <w:szCs w:val="20"/>
        </w:rPr>
      </w:pPr>
    </w:p>
    <w:p w14:paraId="4427566F" w14:textId="411E62F9" w:rsidR="003502CB" w:rsidRPr="000805E7" w:rsidRDefault="003502CB" w:rsidP="003502CB">
      <w:pPr>
        <w:spacing w:after="0" w:line="240" w:lineRule="auto"/>
        <w:rPr>
          <w:rStyle w:val="cf01"/>
          <w:rFonts w:ascii="Arial" w:hAnsi="Arial" w:cs="Arial"/>
          <w:sz w:val="20"/>
          <w:szCs w:val="20"/>
        </w:rPr>
      </w:pPr>
    </w:p>
    <w:p w14:paraId="4B1C84D7" w14:textId="4FE8A6FD" w:rsidR="003502CB" w:rsidRPr="000805E7" w:rsidRDefault="003502CB" w:rsidP="003502CB">
      <w:pPr>
        <w:spacing w:after="0" w:line="240" w:lineRule="auto"/>
        <w:rPr>
          <w:rStyle w:val="cf01"/>
          <w:rFonts w:ascii="Arial" w:hAnsi="Arial" w:cs="Arial"/>
          <w:sz w:val="20"/>
          <w:szCs w:val="20"/>
        </w:rPr>
      </w:pPr>
    </w:p>
    <w:p w14:paraId="30550AE9" w14:textId="77777777" w:rsidR="003502CB" w:rsidRPr="000805E7" w:rsidRDefault="003502CB" w:rsidP="003502CB">
      <w:pPr>
        <w:spacing w:after="0" w:line="240" w:lineRule="auto"/>
        <w:rPr>
          <w:rStyle w:val="cf01"/>
          <w:rFonts w:ascii="Arial" w:hAnsi="Arial" w:cs="Arial"/>
          <w:sz w:val="20"/>
          <w:szCs w:val="20"/>
        </w:rPr>
      </w:pPr>
    </w:p>
    <w:p w14:paraId="58642000" w14:textId="7D029B9F" w:rsidR="5AF88857" w:rsidRPr="000805E7" w:rsidRDefault="5AF88857" w:rsidP="5AF88857">
      <w:pPr>
        <w:spacing w:after="0" w:line="240" w:lineRule="auto"/>
        <w:rPr>
          <w:rStyle w:val="cf01"/>
          <w:rFonts w:ascii="Arial" w:hAnsi="Arial" w:cs="Arial"/>
          <w:sz w:val="22"/>
          <w:szCs w:val="22"/>
        </w:rPr>
      </w:pPr>
    </w:p>
    <w:p w14:paraId="2BAB52F0" w14:textId="17365C0C" w:rsidR="5AF88857" w:rsidRPr="000805E7" w:rsidRDefault="5AF88857" w:rsidP="5AF88857">
      <w:pPr>
        <w:spacing w:after="0" w:line="240" w:lineRule="auto"/>
        <w:rPr>
          <w:rStyle w:val="cf01"/>
          <w:rFonts w:ascii="Arial" w:hAnsi="Arial" w:cs="Arial"/>
          <w:sz w:val="22"/>
          <w:szCs w:val="22"/>
        </w:rPr>
      </w:pPr>
    </w:p>
    <w:p w14:paraId="4E6016D9" w14:textId="44C76C9D" w:rsidR="5AF88857" w:rsidRPr="000805E7" w:rsidRDefault="5AF88857" w:rsidP="5AF88857">
      <w:pPr>
        <w:spacing w:after="0" w:line="240" w:lineRule="auto"/>
        <w:rPr>
          <w:rStyle w:val="cf01"/>
          <w:rFonts w:ascii="Arial" w:hAnsi="Arial" w:cs="Arial"/>
          <w:sz w:val="22"/>
          <w:szCs w:val="22"/>
        </w:rPr>
      </w:pPr>
    </w:p>
    <w:p w14:paraId="20DF387A" w14:textId="4DCB142E" w:rsidR="5AF88857" w:rsidRPr="000805E7" w:rsidRDefault="5AF88857" w:rsidP="5AF88857">
      <w:pPr>
        <w:spacing w:after="0" w:line="240" w:lineRule="auto"/>
        <w:rPr>
          <w:rStyle w:val="cf01"/>
          <w:rFonts w:ascii="Arial" w:hAnsi="Arial" w:cs="Arial"/>
          <w:sz w:val="22"/>
          <w:szCs w:val="22"/>
        </w:rPr>
      </w:pPr>
    </w:p>
    <w:p w14:paraId="47761FE7" w14:textId="4C28783F" w:rsidR="5AF88857" w:rsidRPr="000805E7" w:rsidRDefault="5AF88857" w:rsidP="5AF88857">
      <w:pPr>
        <w:spacing w:after="0" w:line="240" w:lineRule="auto"/>
        <w:rPr>
          <w:rStyle w:val="cf01"/>
          <w:rFonts w:ascii="Arial" w:hAnsi="Arial" w:cs="Arial"/>
          <w:sz w:val="22"/>
          <w:szCs w:val="22"/>
        </w:rPr>
      </w:pPr>
    </w:p>
    <w:p w14:paraId="2B1A17C6" w14:textId="5269B1E8" w:rsidR="5AF88857" w:rsidRPr="000805E7" w:rsidRDefault="5AF88857" w:rsidP="5AF88857">
      <w:pPr>
        <w:spacing w:after="0" w:line="240" w:lineRule="auto"/>
        <w:rPr>
          <w:rStyle w:val="cf01"/>
          <w:rFonts w:ascii="Arial" w:hAnsi="Arial" w:cs="Arial"/>
          <w:sz w:val="22"/>
          <w:szCs w:val="22"/>
        </w:rPr>
      </w:pPr>
    </w:p>
    <w:p w14:paraId="254357F2" w14:textId="5F2A2C70" w:rsidR="5AF88857" w:rsidRPr="000805E7" w:rsidRDefault="5AF88857" w:rsidP="5AF88857">
      <w:pPr>
        <w:spacing w:after="0" w:line="240" w:lineRule="auto"/>
        <w:rPr>
          <w:rStyle w:val="cf01"/>
          <w:rFonts w:ascii="Arial" w:hAnsi="Arial" w:cs="Arial"/>
          <w:sz w:val="22"/>
          <w:szCs w:val="22"/>
        </w:rPr>
      </w:pPr>
    </w:p>
    <w:p w14:paraId="65066114" w14:textId="160AF376" w:rsidR="00340365" w:rsidRPr="000805E7" w:rsidRDefault="00340365" w:rsidP="00687088">
      <w:pPr>
        <w:pStyle w:val="ListParagraph"/>
        <w:numPr>
          <w:ilvl w:val="0"/>
          <w:numId w:val="14"/>
        </w:numPr>
        <w:spacing w:after="0" w:line="240" w:lineRule="auto"/>
        <w:rPr>
          <w:rStyle w:val="cf01"/>
          <w:rFonts w:ascii="Arial" w:hAnsi="Arial" w:cs="Arial"/>
          <w:sz w:val="20"/>
          <w:szCs w:val="20"/>
        </w:rPr>
      </w:pPr>
      <w:r w:rsidRPr="000805E7">
        <w:rPr>
          <w:rStyle w:val="cf01"/>
          <w:rFonts w:ascii="Arial" w:hAnsi="Arial" w:cs="Arial"/>
          <w:sz w:val="20"/>
          <w:szCs w:val="20"/>
        </w:rPr>
        <w:lastRenderedPageBreak/>
        <w:t>On the Application Supplements page, ensure the correct fiscal year is selected from dropdown (2025 for FY24 and FY25 ESSA grants) and then select</w:t>
      </w:r>
      <w:r w:rsidR="00EE6531" w:rsidRPr="000805E7">
        <w:rPr>
          <w:rStyle w:val="cf01"/>
          <w:rFonts w:ascii="Arial" w:hAnsi="Arial" w:cs="Arial"/>
          <w:sz w:val="20"/>
          <w:szCs w:val="20"/>
        </w:rPr>
        <w:t xml:space="preserve"> </w:t>
      </w:r>
      <w:r w:rsidR="6A0012F8" w:rsidRPr="000805E7">
        <w:rPr>
          <w:rStyle w:val="cf01"/>
          <w:rFonts w:ascii="Arial" w:hAnsi="Arial" w:cs="Arial"/>
          <w:sz w:val="20"/>
          <w:szCs w:val="20"/>
        </w:rPr>
        <w:t xml:space="preserve">and click on </w:t>
      </w:r>
      <w:r w:rsidR="00EE6531" w:rsidRPr="000805E7">
        <w:rPr>
          <w:rStyle w:val="cf01"/>
          <w:rFonts w:ascii="Arial" w:hAnsi="Arial" w:cs="Arial"/>
          <w:sz w:val="20"/>
          <w:szCs w:val="20"/>
        </w:rPr>
        <w:t>“ESSA Equitable Services – Reallocation and Reversion Request</w:t>
      </w:r>
      <w:r w:rsidR="13D9BA56" w:rsidRPr="000805E7">
        <w:rPr>
          <w:rStyle w:val="cf01"/>
          <w:rFonts w:ascii="Arial" w:hAnsi="Arial" w:cs="Arial"/>
          <w:sz w:val="20"/>
          <w:szCs w:val="20"/>
        </w:rPr>
        <w:t>.”</w:t>
      </w:r>
    </w:p>
    <w:p w14:paraId="462795A4" w14:textId="7B30E5E9" w:rsidR="00582349" w:rsidRPr="000805E7" w:rsidRDefault="00582349" w:rsidP="00582349">
      <w:pPr>
        <w:spacing w:after="0" w:line="240" w:lineRule="auto"/>
        <w:rPr>
          <w:rStyle w:val="cf01"/>
          <w:rFonts w:ascii="Arial" w:hAnsi="Arial" w:cs="Arial"/>
          <w:sz w:val="20"/>
          <w:szCs w:val="20"/>
        </w:rPr>
      </w:pPr>
      <w:r w:rsidRPr="000805E7">
        <w:rPr>
          <w:rStyle w:val="cf01"/>
          <w:rFonts w:ascii="Arial" w:hAnsi="Arial" w:cs="Arial"/>
          <w:noProof/>
          <w:sz w:val="20"/>
          <w:szCs w:val="20"/>
        </w:rPr>
        <w:drawing>
          <wp:anchor distT="0" distB="0" distL="114300" distR="114300" simplePos="0" relativeHeight="251658242" behindDoc="0" locked="0" layoutInCell="1" allowOverlap="1" wp14:anchorId="693D75A1" wp14:editId="70CC9397">
            <wp:simplePos x="0" y="0"/>
            <wp:positionH relativeFrom="column">
              <wp:posOffset>-289099</wp:posOffset>
            </wp:positionH>
            <wp:positionV relativeFrom="paragraph">
              <wp:posOffset>146050</wp:posOffset>
            </wp:positionV>
            <wp:extent cx="7002492" cy="1714500"/>
            <wp:effectExtent l="0" t="0" r="8255" b="0"/>
            <wp:wrapNone/>
            <wp:docPr id="841227036" name="Picture 1" descr="Application Supplement page in GEM$ with the reallocation and reversion supplement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227036" name="Picture 1" descr="Application Supplement page in GEM$ with the reallocation and reversion supplement highlighted"/>
                    <pic:cNvPicPr/>
                  </pic:nvPicPr>
                  <pic:blipFill>
                    <a:blip r:embed="rId12">
                      <a:extLst>
                        <a:ext uri="{28A0092B-C50C-407E-A947-70E740481C1C}">
                          <a14:useLocalDpi xmlns:a14="http://schemas.microsoft.com/office/drawing/2010/main" val="0"/>
                        </a:ext>
                      </a:extLst>
                    </a:blip>
                    <a:stretch>
                      <a:fillRect/>
                    </a:stretch>
                  </pic:blipFill>
                  <pic:spPr>
                    <a:xfrm>
                      <a:off x="0" y="0"/>
                      <a:ext cx="7047892" cy="1725616"/>
                    </a:xfrm>
                    <a:prstGeom prst="rect">
                      <a:avLst/>
                    </a:prstGeom>
                  </pic:spPr>
                </pic:pic>
              </a:graphicData>
            </a:graphic>
            <wp14:sizeRelH relativeFrom="margin">
              <wp14:pctWidth>0</wp14:pctWidth>
            </wp14:sizeRelH>
            <wp14:sizeRelV relativeFrom="margin">
              <wp14:pctHeight>0</wp14:pctHeight>
            </wp14:sizeRelV>
          </wp:anchor>
        </w:drawing>
      </w:r>
    </w:p>
    <w:p w14:paraId="403FD06D" w14:textId="77777777" w:rsidR="00582349" w:rsidRPr="000805E7" w:rsidRDefault="00582349" w:rsidP="00582349">
      <w:pPr>
        <w:spacing w:after="0" w:line="240" w:lineRule="auto"/>
        <w:rPr>
          <w:rStyle w:val="cf01"/>
          <w:rFonts w:ascii="Arial" w:hAnsi="Arial" w:cs="Arial"/>
          <w:sz w:val="20"/>
          <w:szCs w:val="20"/>
        </w:rPr>
      </w:pPr>
    </w:p>
    <w:p w14:paraId="001C1757" w14:textId="693F54F0" w:rsidR="00582349" w:rsidRPr="000805E7" w:rsidRDefault="00582349" w:rsidP="00582349">
      <w:pPr>
        <w:spacing w:after="0" w:line="240" w:lineRule="auto"/>
        <w:ind w:left="360"/>
        <w:rPr>
          <w:rStyle w:val="cf01"/>
          <w:rFonts w:ascii="Arial" w:hAnsi="Arial" w:cs="Arial"/>
          <w:sz w:val="20"/>
          <w:szCs w:val="20"/>
        </w:rPr>
      </w:pPr>
    </w:p>
    <w:p w14:paraId="44E244C8" w14:textId="77777777" w:rsidR="00582349" w:rsidRPr="000805E7" w:rsidRDefault="00582349" w:rsidP="00582349">
      <w:pPr>
        <w:spacing w:after="0" w:line="240" w:lineRule="auto"/>
        <w:ind w:left="360"/>
        <w:rPr>
          <w:rStyle w:val="cf01"/>
          <w:rFonts w:ascii="Arial" w:hAnsi="Arial" w:cs="Arial"/>
          <w:sz w:val="20"/>
          <w:szCs w:val="20"/>
        </w:rPr>
      </w:pPr>
    </w:p>
    <w:p w14:paraId="25059424" w14:textId="77777777" w:rsidR="00582349" w:rsidRPr="000805E7" w:rsidRDefault="00582349" w:rsidP="00582349">
      <w:pPr>
        <w:spacing w:after="0" w:line="240" w:lineRule="auto"/>
        <w:ind w:left="360"/>
        <w:rPr>
          <w:rStyle w:val="cf01"/>
          <w:rFonts w:ascii="Arial" w:hAnsi="Arial" w:cs="Arial"/>
          <w:sz w:val="20"/>
          <w:szCs w:val="20"/>
        </w:rPr>
      </w:pPr>
    </w:p>
    <w:p w14:paraId="3EDE033F" w14:textId="77777777" w:rsidR="00582349" w:rsidRPr="000805E7" w:rsidRDefault="00582349" w:rsidP="00582349">
      <w:pPr>
        <w:spacing w:after="0" w:line="240" w:lineRule="auto"/>
        <w:ind w:left="360"/>
        <w:rPr>
          <w:rStyle w:val="cf01"/>
          <w:rFonts w:ascii="Arial" w:hAnsi="Arial" w:cs="Arial"/>
          <w:sz w:val="20"/>
          <w:szCs w:val="20"/>
        </w:rPr>
      </w:pPr>
    </w:p>
    <w:p w14:paraId="4140DFB4" w14:textId="77777777" w:rsidR="00582349" w:rsidRPr="000805E7" w:rsidRDefault="00582349" w:rsidP="00582349">
      <w:pPr>
        <w:spacing w:after="0" w:line="240" w:lineRule="auto"/>
        <w:ind w:left="360"/>
        <w:rPr>
          <w:rStyle w:val="cf01"/>
          <w:rFonts w:ascii="Arial" w:hAnsi="Arial" w:cs="Arial"/>
          <w:sz w:val="20"/>
          <w:szCs w:val="20"/>
        </w:rPr>
      </w:pPr>
    </w:p>
    <w:p w14:paraId="608328DC" w14:textId="77777777" w:rsidR="00582349" w:rsidRPr="000805E7" w:rsidRDefault="00582349" w:rsidP="00582349">
      <w:pPr>
        <w:spacing w:after="0" w:line="240" w:lineRule="auto"/>
        <w:ind w:left="360"/>
        <w:rPr>
          <w:rStyle w:val="cf01"/>
          <w:rFonts w:ascii="Arial" w:hAnsi="Arial" w:cs="Arial"/>
          <w:sz w:val="20"/>
          <w:szCs w:val="20"/>
        </w:rPr>
      </w:pPr>
    </w:p>
    <w:p w14:paraId="3B7F9DB4" w14:textId="77777777" w:rsidR="00582349" w:rsidRPr="000805E7" w:rsidRDefault="00582349" w:rsidP="00582349">
      <w:pPr>
        <w:spacing w:after="0" w:line="240" w:lineRule="auto"/>
        <w:ind w:left="360"/>
        <w:rPr>
          <w:rStyle w:val="cf01"/>
          <w:rFonts w:ascii="Arial" w:hAnsi="Arial" w:cs="Arial"/>
          <w:sz w:val="20"/>
          <w:szCs w:val="20"/>
        </w:rPr>
      </w:pPr>
    </w:p>
    <w:p w14:paraId="7003B73F" w14:textId="77777777" w:rsidR="00582349" w:rsidRPr="000805E7" w:rsidRDefault="00582349" w:rsidP="00582349">
      <w:pPr>
        <w:spacing w:after="0" w:line="240" w:lineRule="auto"/>
        <w:ind w:left="360"/>
        <w:rPr>
          <w:rStyle w:val="cf01"/>
          <w:rFonts w:ascii="Arial" w:hAnsi="Arial" w:cs="Arial"/>
          <w:sz w:val="20"/>
          <w:szCs w:val="20"/>
        </w:rPr>
      </w:pPr>
    </w:p>
    <w:p w14:paraId="7D42EB4B" w14:textId="77777777" w:rsidR="00582349" w:rsidRPr="000805E7" w:rsidRDefault="00582349" w:rsidP="00582349">
      <w:pPr>
        <w:spacing w:after="0" w:line="240" w:lineRule="auto"/>
        <w:ind w:left="360"/>
        <w:rPr>
          <w:rStyle w:val="cf01"/>
          <w:rFonts w:ascii="Arial" w:hAnsi="Arial" w:cs="Arial"/>
          <w:sz w:val="20"/>
          <w:szCs w:val="20"/>
        </w:rPr>
      </w:pPr>
    </w:p>
    <w:p w14:paraId="224B9638" w14:textId="77777777" w:rsidR="00582349" w:rsidRDefault="00582349" w:rsidP="00582349">
      <w:pPr>
        <w:spacing w:after="0" w:line="240" w:lineRule="auto"/>
        <w:ind w:left="360"/>
        <w:rPr>
          <w:rStyle w:val="cf01"/>
          <w:rFonts w:ascii="Arial" w:hAnsi="Arial" w:cs="Arial"/>
          <w:sz w:val="20"/>
          <w:szCs w:val="20"/>
        </w:rPr>
      </w:pPr>
    </w:p>
    <w:p w14:paraId="0F01BA6C" w14:textId="77777777" w:rsidR="001E6BA7" w:rsidRPr="000805E7" w:rsidRDefault="001E6BA7" w:rsidP="00582349">
      <w:pPr>
        <w:spacing w:after="0" w:line="240" w:lineRule="auto"/>
        <w:ind w:left="360"/>
        <w:rPr>
          <w:rStyle w:val="cf01"/>
          <w:rFonts w:ascii="Arial" w:hAnsi="Arial" w:cs="Arial"/>
          <w:sz w:val="20"/>
          <w:szCs w:val="20"/>
        </w:rPr>
      </w:pPr>
    </w:p>
    <w:p w14:paraId="6ED6091E" w14:textId="4E8B381B" w:rsidR="00EC22B2" w:rsidRPr="000805E7" w:rsidRDefault="00EC22B2" w:rsidP="00EC22B2">
      <w:pPr>
        <w:spacing w:after="0" w:line="240" w:lineRule="auto"/>
        <w:rPr>
          <w:rStyle w:val="cf01"/>
          <w:rFonts w:ascii="Arial" w:hAnsi="Arial" w:cs="Arial"/>
          <w:sz w:val="20"/>
          <w:szCs w:val="20"/>
        </w:rPr>
      </w:pPr>
    </w:p>
    <w:p w14:paraId="4B8A4FA4" w14:textId="5FACF7D3" w:rsidR="00EE6531" w:rsidRPr="000805E7" w:rsidRDefault="00B032F8" w:rsidP="00687088">
      <w:pPr>
        <w:pStyle w:val="ListParagraph"/>
        <w:numPr>
          <w:ilvl w:val="0"/>
          <w:numId w:val="14"/>
        </w:numPr>
        <w:spacing w:after="0" w:line="240" w:lineRule="auto"/>
        <w:rPr>
          <w:rStyle w:val="cf01"/>
          <w:rFonts w:ascii="Arial" w:hAnsi="Arial" w:cs="Arial"/>
          <w:sz w:val="20"/>
          <w:szCs w:val="20"/>
        </w:rPr>
      </w:pPr>
      <w:r w:rsidRPr="000805E7">
        <w:rPr>
          <w:rStyle w:val="cf01"/>
          <w:rFonts w:ascii="Arial" w:hAnsi="Arial" w:cs="Arial"/>
          <w:sz w:val="20"/>
          <w:szCs w:val="20"/>
        </w:rPr>
        <w:t>On the Section</w:t>
      </w:r>
      <w:r w:rsidR="4E8FA51D" w:rsidRPr="000805E7">
        <w:rPr>
          <w:rStyle w:val="cf01"/>
          <w:rFonts w:ascii="Arial" w:hAnsi="Arial" w:cs="Arial"/>
          <w:sz w:val="20"/>
          <w:szCs w:val="20"/>
        </w:rPr>
        <w:t>s</w:t>
      </w:r>
      <w:r w:rsidRPr="000805E7">
        <w:rPr>
          <w:rStyle w:val="cf01"/>
          <w:rFonts w:ascii="Arial" w:hAnsi="Arial" w:cs="Arial"/>
          <w:sz w:val="20"/>
          <w:szCs w:val="20"/>
        </w:rPr>
        <w:t xml:space="preserve"> Page of the application supplement</w:t>
      </w:r>
      <w:r w:rsidR="004928F7" w:rsidRPr="000805E7">
        <w:rPr>
          <w:rStyle w:val="cf01"/>
          <w:rFonts w:ascii="Arial" w:hAnsi="Arial" w:cs="Arial"/>
          <w:sz w:val="20"/>
          <w:szCs w:val="20"/>
        </w:rPr>
        <w:t>, change the Status to “Application Supplement Started.” Then click on the “Required Information” page.</w:t>
      </w:r>
    </w:p>
    <w:p w14:paraId="6B7CC1C2" w14:textId="77777777" w:rsidR="004928F7" w:rsidRPr="000805E7" w:rsidRDefault="004928F7" w:rsidP="004928F7">
      <w:pPr>
        <w:pStyle w:val="ListParagraph"/>
        <w:spacing w:after="0" w:line="240" w:lineRule="auto"/>
        <w:rPr>
          <w:rStyle w:val="cf01"/>
          <w:rFonts w:ascii="Arial" w:hAnsi="Arial" w:cs="Arial"/>
          <w:sz w:val="4"/>
          <w:szCs w:val="4"/>
        </w:rPr>
      </w:pPr>
    </w:p>
    <w:p w14:paraId="3358BCE4" w14:textId="3FB87568" w:rsidR="004928F7" w:rsidRDefault="00391AB7" w:rsidP="004928F7">
      <w:pPr>
        <w:pStyle w:val="ListParagraph"/>
        <w:spacing w:after="0" w:line="240" w:lineRule="auto"/>
        <w:rPr>
          <w:rStyle w:val="cf01"/>
          <w:rFonts w:ascii="Arial" w:hAnsi="Arial" w:cs="Arial"/>
          <w:sz w:val="20"/>
          <w:szCs w:val="20"/>
        </w:rPr>
      </w:pPr>
      <w:r w:rsidRPr="000805E7">
        <w:rPr>
          <w:rStyle w:val="cf01"/>
          <w:rFonts w:ascii="Arial" w:hAnsi="Arial" w:cs="Arial"/>
          <w:noProof/>
          <w:sz w:val="20"/>
          <w:szCs w:val="20"/>
        </w:rPr>
        <w:drawing>
          <wp:inline distT="0" distB="0" distL="0" distR="0" wp14:anchorId="0EB0A86F" wp14:editId="25CBBDF5">
            <wp:extent cx="4448175" cy="2507322"/>
            <wp:effectExtent l="0" t="0" r="0" b="7620"/>
            <wp:docPr id="400990380" name="Picture 4" descr="Sections page for reversion and reallocation application supplement. The place to change the supplement's status and the &quot;Required Information&quot; page ar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90380" name="Picture 4" descr="Sections page for reversion and reallocation application supplement. The place to change the supplement's status and the &quot;Required Information&quot; page are highligh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0973" cy="2514536"/>
                    </a:xfrm>
                    <a:prstGeom prst="rect">
                      <a:avLst/>
                    </a:prstGeom>
                    <a:noFill/>
                  </pic:spPr>
                </pic:pic>
              </a:graphicData>
            </a:graphic>
          </wp:inline>
        </w:drawing>
      </w:r>
    </w:p>
    <w:p w14:paraId="12C27D16" w14:textId="77777777" w:rsidR="001E6BA7" w:rsidRPr="000805E7" w:rsidRDefault="001E6BA7" w:rsidP="004928F7">
      <w:pPr>
        <w:pStyle w:val="ListParagraph"/>
        <w:spacing w:after="0" w:line="240" w:lineRule="auto"/>
        <w:rPr>
          <w:rStyle w:val="cf01"/>
          <w:rFonts w:ascii="Arial" w:hAnsi="Arial" w:cs="Arial"/>
          <w:sz w:val="20"/>
          <w:szCs w:val="20"/>
        </w:rPr>
      </w:pPr>
    </w:p>
    <w:p w14:paraId="4D7BA8BE" w14:textId="77777777" w:rsidR="00C94E96" w:rsidRPr="000805E7" w:rsidRDefault="00C94E96" w:rsidP="004928F7">
      <w:pPr>
        <w:pStyle w:val="ListParagraph"/>
        <w:spacing w:after="0" w:line="240" w:lineRule="auto"/>
        <w:rPr>
          <w:rStyle w:val="cf01"/>
          <w:rFonts w:ascii="Arial" w:hAnsi="Arial" w:cs="Arial"/>
          <w:sz w:val="20"/>
          <w:szCs w:val="20"/>
        </w:rPr>
      </w:pPr>
    </w:p>
    <w:p w14:paraId="0D19A3FF" w14:textId="77777777" w:rsidR="004928F7" w:rsidRPr="000805E7" w:rsidRDefault="004928F7" w:rsidP="004928F7">
      <w:pPr>
        <w:pStyle w:val="ListParagraph"/>
        <w:spacing w:after="0" w:line="240" w:lineRule="auto"/>
        <w:rPr>
          <w:rStyle w:val="cf01"/>
          <w:rFonts w:ascii="Arial" w:hAnsi="Arial" w:cs="Arial"/>
          <w:sz w:val="4"/>
          <w:szCs w:val="4"/>
        </w:rPr>
      </w:pPr>
    </w:p>
    <w:p w14:paraId="58607CB1" w14:textId="4D2A4991" w:rsidR="00355B78" w:rsidRPr="000805E7" w:rsidRDefault="005B15C1" w:rsidP="00687088">
      <w:pPr>
        <w:pStyle w:val="ListParagraph"/>
        <w:numPr>
          <w:ilvl w:val="0"/>
          <w:numId w:val="14"/>
        </w:numPr>
        <w:spacing w:after="0" w:line="240" w:lineRule="auto"/>
        <w:rPr>
          <w:rStyle w:val="cf01"/>
          <w:rFonts w:ascii="Arial" w:hAnsi="Arial" w:cs="Arial"/>
          <w:sz w:val="20"/>
          <w:szCs w:val="20"/>
        </w:rPr>
      </w:pPr>
      <w:r w:rsidRPr="4217FF48">
        <w:rPr>
          <w:rStyle w:val="cf01"/>
          <w:rFonts w:ascii="Arial" w:hAnsi="Arial" w:cs="Arial"/>
          <w:sz w:val="20"/>
          <w:szCs w:val="20"/>
        </w:rPr>
        <w:t xml:space="preserve">On the Required Information page, scroll down to the </w:t>
      </w:r>
      <w:r w:rsidR="00C764CE" w:rsidRPr="4217FF48">
        <w:rPr>
          <w:rStyle w:val="cf01"/>
          <w:rFonts w:ascii="Arial" w:hAnsi="Arial" w:cs="Arial"/>
          <w:sz w:val="20"/>
          <w:szCs w:val="20"/>
        </w:rPr>
        <w:t>ESSA grant (Title I example below)</w:t>
      </w:r>
      <w:r w:rsidR="00672D71" w:rsidRPr="4217FF48">
        <w:rPr>
          <w:rStyle w:val="cf01"/>
          <w:rFonts w:ascii="Arial" w:hAnsi="Arial" w:cs="Arial"/>
          <w:sz w:val="20"/>
          <w:szCs w:val="20"/>
        </w:rPr>
        <w:t xml:space="preserve"> where you are reallocati</w:t>
      </w:r>
      <w:r w:rsidR="451FB247" w:rsidRPr="4217FF48">
        <w:rPr>
          <w:rStyle w:val="cf01"/>
          <w:rFonts w:ascii="Arial" w:hAnsi="Arial" w:cs="Arial"/>
          <w:sz w:val="20"/>
          <w:szCs w:val="20"/>
        </w:rPr>
        <w:t>ng</w:t>
      </w:r>
      <w:r w:rsidR="00672D71" w:rsidRPr="4217FF48">
        <w:rPr>
          <w:rStyle w:val="cf01"/>
          <w:rFonts w:ascii="Arial" w:hAnsi="Arial" w:cs="Arial"/>
          <w:sz w:val="20"/>
          <w:szCs w:val="20"/>
        </w:rPr>
        <w:t xml:space="preserve">/reverting funds. Type in the </w:t>
      </w:r>
      <w:r w:rsidR="00924E63" w:rsidRPr="4217FF48">
        <w:rPr>
          <w:rStyle w:val="cf01"/>
          <w:rFonts w:ascii="Arial" w:hAnsi="Arial" w:cs="Arial"/>
          <w:sz w:val="20"/>
          <w:szCs w:val="20"/>
        </w:rPr>
        <w:t xml:space="preserve">ESSA fiscal year that is being reallocated/reverted, the name of the private school, their original equitable services </w:t>
      </w:r>
      <w:r w:rsidR="00FF5C6A" w:rsidRPr="4217FF48">
        <w:rPr>
          <w:rStyle w:val="cf01"/>
          <w:rFonts w:ascii="Arial" w:hAnsi="Arial" w:cs="Arial"/>
          <w:sz w:val="20"/>
          <w:szCs w:val="20"/>
        </w:rPr>
        <w:t>reservation</w:t>
      </w:r>
      <w:r w:rsidR="00924E63" w:rsidRPr="4217FF48">
        <w:rPr>
          <w:rStyle w:val="cf01"/>
          <w:rFonts w:ascii="Arial" w:hAnsi="Arial" w:cs="Arial"/>
          <w:sz w:val="20"/>
          <w:szCs w:val="20"/>
        </w:rPr>
        <w:t>, and how much is being reallocated (</w:t>
      </w:r>
      <w:r w:rsidR="00C367FF" w:rsidRPr="4217FF48">
        <w:rPr>
          <w:rStyle w:val="cf01"/>
          <w:rFonts w:ascii="Arial" w:hAnsi="Arial" w:cs="Arial"/>
          <w:b/>
          <w:bCs/>
          <w:sz w:val="20"/>
          <w:szCs w:val="20"/>
        </w:rPr>
        <w:t xml:space="preserve">This should be the </w:t>
      </w:r>
      <w:r w:rsidR="00924E63" w:rsidRPr="4217FF48">
        <w:rPr>
          <w:rStyle w:val="cf01"/>
          <w:rFonts w:ascii="Arial" w:hAnsi="Arial" w:cs="Arial"/>
          <w:b/>
          <w:bCs/>
          <w:sz w:val="20"/>
          <w:szCs w:val="20"/>
        </w:rPr>
        <w:t>total amount</w:t>
      </w:r>
      <w:r w:rsidR="5507612C" w:rsidRPr="4217FF48">
        <w:rPr>
          <w:rStyle w:val="cf01"/>
          <w:rFonts w:ascii="Arial" w:hAnsi="Arial" w:cs="Arial"/>
          <w:b/>
          <w:bCs/>
          <w:sz w:val="20"/>
          <w:szCs w:val="20"/>
        </w:rPr>
        <w:t xml:space="preserve"> of unused funds</w:t>
      </w:r>
      <w:r w:rsidR="5E38EF6C" w:rsidRPr="4217FF48">
        <w:rPr>
          <w:rStyle w:val="cf01"/>
          <w:rFonts w:ascii="Arial" w:hAnsi="Arial" w:cs="Arial"/>
          <w:b/>
          <w:bCs/>
          <w:sz w:val="20"/>
          <w:szCs w:val="20"/>
        </w:rPr>
        <w:t xml:space="preserve"> that</w:t>
      </w:r>
      <w:r w:rsidR="4F41444B" w:rsidRPr="4217FF48">
        <w:rPr>
          <w:rStyle w:val="cf01"/>
          <w:rFonts w:ascii="Arial" w:hAnsi="Arial" w:cs="Arial"/>
          <w:b/>
          <w:bCs/>
          <w:sz w:val="20"/>
          <w:szCs w:val="20"/>
        </w:rPr>
        <w:t xml:space="preserve"> will be reallocated to other participating private schools first, then to</w:t>
      </w:r>
      <w:r w:rsidR="00C367FF" w:rsidRPr="4217FF48">
        <w:rPr>
          <w:rStyle w:val="cf01"/>
          <w:rFonts w:ascii="Arial" w:hAnsi="Arial" w:cs="Arial"/>
          <w:b/>
          <w:bCs/>
          <w:sz w:val="20"/>
          <w:szCs w:val="20"/>
        </w:rPr>
        <w:t xml:space="preserve"> </w:t>
      </w:r>
      <w:r w:rsidR="03F08927" w:rsidRPr="4217FF48">
        <w:rPr>
          <w:rStyle w:val="cf01"/>
          <w:rFonts w:ascii="Arial" w:hAnsi="Arial" w:cs="Arial"/>
          <w:b/>
          <w:bCs/>
          <w:sz w:val="20"/>
          <w:szCs w:val="20"/>
        </w:rPr>
        <w:t xml:space="preserve">participating schools in </w:t>
      </w:r>
      <w:r w:rsidR="00C367FF" w:rsidRPr="4217FF48">
        <w:rPr>
          <w:rStyle w:val="cf01"/>
          <w:rFonts w:ascii="Arial" w:hAnsi="Arial" w:cs="Arial"/>
          <w:b/>
          <w:bCs/>
          <w:sz w:val="20"/>
          <w:szCs w:val="20"/>
        </w:rPr>
        <w:t>the district</w:t>
      </w:r>
      <w:r w:rsidR="00924E63" w:rsidRPr="4217FF48">
        <w:rPr>
          <w:rStyle w:val="cf01"/>
          <w:rFonts w:ascii="Arial" w:hAnsi="Arial" w:cs="Arial"/>
          <w:sz w:val="20"/>
          <w:szCs w:val="20"/>
        </w:rPr>
        <w:t>).</w:t>
      </w:r>
      <w:r w:rsidR="00FF5C6A" w:rsidRPr="4217FF48">
        <w:rPr>
          <w:rStyle w:val="cf01"/>
          <w:rFonts w:ascii="Arial" w:hAnsi="Arial" w:cs="Arial"/>
          <w:sz w:val="20"/>
          <w:szCs w:val="20"/>
        </w:rPr>
        <w:t xml:space="preserve"> </w:t>
      </w:r>
    </w:p>
    <w:p w14:paraId="7DBCCB56" w14:textId="7E10DE50" w:rsidR="00924E63" w:rsidRPr="000805E7" w:rsidRDefault="00FF5C6A" w:rsidP="00355B78">
      <w:pPr>
        <w:pStyle w:val="ListParagraph"/>
        <w:numPr>
          <w:ilvl w:val="1"/>
          <w:numId w:val="14"/>
        </w:numPr>
        <w:spacing w:after="0" w:line="240" w:lineRule="auto"/>
        <w:rPr>
          <w:rStyle w:val="cf01"/>
          <w:rFonts w:ascii="Arial" w:hAnsi="Arial" w:cs="Arial"/>
          <w:sz w:val="20"/>
          <w:szCs w:val="20"/>
        </w:rPr>
      </w:pPr>
      <w:r w:rsidRPr="000805E7">
        <w:rPr>
          <w:rStyle w:val="cf01"/>
          <w:rFonts w:ascii="Arial" w:hAnsi="Arial" w:cs="Arial"/>
          <w:sz w:val="20"/>
          <w:szCs w:val="20"/>
        </w:rPr>
        <w:t xml:space="preserve">The number in the </w:t>
      </w:r>
      <w:r w:rsidR="005D743E" w:rsidRPr="000805E7">
        <w:rPr>
          <w:rStyle w:val="cf01"/>
          <w:rFonts w:ascii="Arial" w:hAnsi="Arial" w:cs="Arial"/>
          <w:sz w:val="20"/>
          <w:szCs w:val="20"/>
        </w:rPr>
        <w:t>“Amount to be Reallocated”</w:t>
      </w:r>
      <w:r w:rsidRPr="000805E7">
        <w:rPr>
          <w:rStyle w:val="cf01"/>
          <w:rFonts w:ascii="Arial" w:hAnsi="Arial" w:cs="Arial"/>
          <w:sz w:val="20"/>
          <w:szCs w:val="20"/>
        </w:rPr>
        <w:t xml:space="preserve"> column should be the same or lower than the original reservation.</w:t>
      </w:r>
    </w:p>
    <w:p w14:paraId="3B071A5D" w14:textId="77777777" w:rsidR="00A5353E" w:rsidRPr="000805E7" w:rsidRDefault="00A5353E" w:rsidP="00A5353E">
      <w:pPr>
        <w:spacing w:after="0" w:line="240" w:lineRule="auto"/>
        <w:rPr>
          <w:rStyle w:val="cf01"/>
          <w:rFonts w:ascii="Arial" w:hAnsi="Arial" w:cs="Arial"/>
          <w:sz w:val="4"/>
          <w:szCs w:val="4"/>
        </w:rPr>
      </w:pPr>
    </w:p>
    <w:p w14:paraId="2471A418" w14:textId="6C57DD2F" w:rsidR="00A5353E" w:rsidRPr="000805E7" w:rsidRDefault="00A5353E" w:rsidP="00A5353E">
      <w:pPr>
        <w:spacing w:after="0" w:line="240" w:lineRule="auto"/>
        <w:rPr>
          <w:rStyle w:val="cf01"/>
          <w:rFonts w:ascii="Arial" w:hAnsi="Arial" w:cs="Arial"/>
          <w:sz w:val="20"/>
          <w:szCs w:val="20"/>
        </w:rPr>
      </w:pPr>
      <w:r w:rsidRPr="000805E7">
        <w:rPr>
          <w:rStyle w:val="cf01"/>
          <w:rFonts w:ascii="Arial" w:hAnsi="Arial" w:cs="Arial"/>
          <w:noProof/>
          <w:sz w:val="20"/>
          <w:szCs w:val="20"/>
        </w:rPr>
        <w:drawing>
          <wp:inline distT="0" distB="0" distL="0" distR="0" wp14:anchorId="01CD357C" wp14:editId="6BCFCB9E">
            <wp:extent cx="5776993" cy="2028825"/>
            <wp:effectExtent l="0" t="0" r="0" b="0"/>
            <wp:docPr id="345848195" name="Picture 1" descr="Data entry on the Required Information page: Grant Fiscal Year, Name of Private School, Original Equitable Services Reservation, and Amount of Reservation to be Reallocated all represented by their own colum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48195" name="Picture 1" descr="Data entry on the Required Information page: Grant Fiscal Year, Name of Private School, Original Equitable Services Reservation, and Amount of Reservation to be Reallocated all represented by their own columns."/>
                    <pic:cNvPicPr/>
                  </pic:nvPicPr>
                  <pic:blipFill rotWithShape="1">
                    <a:blip r:embed="rId14"/>
                    <a:srcRect b="17694"/>
                    <a:stretch>
                      <a:fillRect/>
                    </a:stretch>
                  </pic:blipFill>
                  <pic:spPr bwMode="auto">
                    <a:xfrm>
                      <a:off x="0" y="0"/>
                      <a:ext cx="5824264" cy="2045426"/>
                    </a:xfrm>
                    <a:prstGeom prst="rect">
                      <a:avLst/>
                    </a:prstGeom>
                    <a:ln>
                      <a:noFill/>
                    </a:ln>
                    <a:extLst>
                      <a:ext uri="{53640926-AAD7-44D8-BBD7-CCE9431645EC}">
                        <a14:shadowObscured xmlns:a14="http://schemas.microsoft.com/office/drawing/2010/main"/>
                      </a:ext>
                    </a:extLst>
                  </pic:spPr>
                </pic:pic>
              </a:graphicData>
            </a:graphic>
          </wp:inline>
        </w:drawing>
      </w:r>
    </w:p>
    <w:p w14:paraId="7500D6A8" w14:textId="77777777" w:rsidR="00960119" w:rsidRPr="000805E7" w:rsidRDefault="00960119" w:rsidP="00A5353E">
      <w:pPr>
        <w:spacing w:after="0" w:line="240" w:lineRule="auto"/>
        <w:rPr>
          <w:rStyle w:val="cf01"/>
          <w:rFonts w:ascii="Arial" w:hAnsi="Arial" w:cs="Arial"/>
          <w:sz w:val="20"/>
          <w:szCs w:val="20"/>
        </w:rPr>
      </w:pPr>
    </w:p>
    <w:p w14:paraId="410B2B1D" w14:textId="77777777" w:rsidR="00A5353E" w:rsidRPr="000805E7" w:rsidRDefault="00A5353E" w:rsidP="00A5353E">
      <w:pPr>
        <w:spacing w:after="0" w:line="240" w:lineRule="auto"/>
        <w:rPr>
          <w:rStyle w:val="cf01"/>
          <w:rFonts w:ascii="Arial" w:hAnsi="Arial" w:cs="Arial"/>
          <w:sz w:val="4"/>
          <w:szCs w:val="4"/>
        </w:rPr>
      </w:pPr>
    </w:p>
    <w:p w14:paraId="25C3ABAB" w14:textId="77777777" w:rsidR="00355B78" w:rsidRPr="000805E7" w:rsidRDefault="00924E63" w:rsidP="00687088">
      <w:pPr>
        <w:pStyle w:val="ListParagraph"/>
        <w:numPr>
          <w:ilvl w:val="0"/>
          <w:numId w:val="14"/>
        </w:numPr>
        <w:spacing w:after="0" w:line="240" w:lineRule="auto"/>
        <w:rPr>
          <w:rStyle w:val="cf01"/>
          <w:rFonts w:ascii="Arial" w:hAnsi="Arial" w:cs="Arial"/>
          <w:sz w:val="20"/>
          <w:szCs w:val="20"/>
        </w:rPr>
      </w:pPr>
      <w:r w:rsidRPr="000805E7">
        <w:rPr>
          <w:rStyle w:val="cf01"/>
          <w:rFonts w:ascii="Arial" w:hAnsi="Arial" w:cs="Arial"/>
          <w:sz w:val="20"/>
          <w:szCs w:val="20"/>
        </w:rPr>
        <w:lastRenderedPageBreak/>
        <w:t>Scroll to the right</w:t>
      </w:r>
      <w:r w:rsidR="00672D71" w:rsidRPr="000805E7">
        <w:rPr>
          <w:rStyle w:val="cf01"/>
          <w:rFonts w:ascii="Arial" w:hAnsi="Arial" w:cs="Arial"/>
          <w:sz w:val="20"/>
          <w:szCs w:val="20"/>
        </w:rPr>
        <w:t xml:space="preserve"> </w:t>
      </w:r>
      <w:r w:rsidR="00FF5C6A" w:rsidRPr="000805E7">
        <w:rPr>
          <w:rStyle w:val="cf01"/>
          <w:rFonts w:ascii="Arial" w:hAnsi="Arial" w:cs="Arial"/>
          <w:sz w:val="20"/>
          <w:szCs w:val="20"/>
        </w:rPr>
        <w:t>and provide a clear and thorough explanation of why</w:t>
      </w:r>
      <w:r w:rsidR="00F76AD9" w:rsidRPr="000805E7">
        <w:rPr>
          <w:rStyle w:val="cf01"/>
          <w:rFonts w:ascii="Arial" w:hAnsi="Arial" w:cs="Arial"/>
          <w:sz w:val="20"/>
          <w:szCs w:val="20"/>
        </w:rPr>
        <w:t xml:space="preserve"> the funds were not able to be expended, and how they will be used by the recipients of the reallocated funds.</w:t>
      </w:r>
    </w:p>
    <w:p w14:paraId="691C7389" w14:textId="77777777" w:rsidR="00355B78" w:rsidRPr="000805E7" w:rsidRDefault="00355B78" w:rsidP="00355B78">
      <w:pPr>
        <w:pStyle w:val="ListParagraph"/>
        <w:spacing w:after="0" w:line="240" w:lineRule="auto"/>
        <w:rPr>
          <w:rStyle w:val="cf01"/>
          <w:rFonts w:ascii="Arial" w:hAnsi="Arial" w:cs="Arial"/>
          <w:sz w:val="16"/>
          <w:szCs w:val="16"/>
        </w:rPr>
      </w:pPr>
    </w:p>
    <w:p w14:paraId="547E8DB9" w14:textId="440A56E7" w:rsidR="004928F7" w:rsidRPr="000805E7" w:rsidRDefault="00355B78" w:rsidP="00687088">
      <w:pPr>
        <w:pStyle w:val="ListParagraph"/>
        <w:numPr>
          <w:ilvl w:val="0"/>
          <w:numId w:val="14"/>
        </w:numPr>
        <w:spacing w:after="0" w:line="240" w:lineRule="auto"/>
        <w:rPr>
          <w:rStyle w:val="cf01"/>
          <w:rFonts w:ascii="Arial" w:hAnsi="Arial" w:cs="Arial"/>
          <w:sz w:val="20"/>
          <w:szCs w:val="20"/>
        </w:rPr>
      </w:pPr>
      <w:r w:rsidRPr="000805E7">
        <w:rPr>
          <w:rStyle w:val="cf01"/>
          <w:rFonts w:ascii="Arial" w:hAnsi="Arial" w:cs="Arial"/>
          <w:sz w:val="20"/>
          <w:szCs w:val="20"/>
        </w:rPr>
        <w:t xml:space="preserve">If you have not yet </w:t>
      </w:r>
      <w:proofErr w:type="gramStart"/>
      <w:r w:rsidRPr="000805E7">
        <w:rPr>
          <w:rStyle w:val="cf01"/>
          <w:rFonts w:ascii="Arial" w:hAnsi="Arial" w:cs="Arial"/>
          <w:sz w:val="20"/>
          <w:szCs w:val="20"/>
        </w:rPr>
        <w:t>secured</w:t>
      </w:r>
      <w:proofErr w:type="gramEnd"/>
      <w:r w:rsidRPr="000805E7">
        <w:rPr>
          <w:rStyle w:val="cf01"/>
          <w:rFonts w:ascii="Arial" w:hAnsi="Arial" w:cs="Arial"/>
          <w:sz w:val="20"/>
          <w:szCs w:val="20"/>
        </w:rPr>
        <w:t xml:space="preserve"> written confirmation from the private school that the funds will not be used, please use the box </w:t>
      </w:r>
      <w:proofErr w:type="gramStart"/>
      <w:r w:rsidRPr="000805E7">
        <w:rPr>
          <w:rStyle w:val="cf01"/>
          <w:rFonts w:ascii="Arial" w:hAnsi="Arial" w:cs="Arial"/>
          <w:sz w:val="20"/>
          <w:szCs w:val="20"/>
        </w:rPr>
        <w:t>to</w:t>
      </w:r>
      <w:proofErr w:type="gramEnd"/>
      <w:r w:rsidRPr="000805E7">
        <w:rPr>
          <w:rStyle w:val="cf01"/>
          <w:rFonts w:ascii="Arial" w:hAnsi="Arial" w:cs="Arial"/>
          <w:sz w:val="20"/>
          <w:szCs w:val="20"/>
        </w:rPr>
        <w:t xml:space="preserve"> the right to explain why.</w:t>
      </w:r>
      <w:r w:rsidR="00CC4095" w:rsidRPr="000805E7">
        <w:rPr>
          <w:rStyle w:val="cf01"/>
          <w:rFonts w:ascii="Arial" w:hAnsi="Arial" w:cs="Arial"/>
          <w:sz w:val="20"/>
          <w:szCs w:val="20"/>
        </w:rPr>
        <w:t xml:space="preserve"> </w:t>
      </w:r>
      <w:r w:rsidR="00CC4095" w:rsidRPr="000805E7">
        <w:rPr>
          <w:rStyle w:val="cf01"/>
          <w:rFonts w:ascii="Arial" w:hAnsi="Arial" w:cs="Arial"/>
          <w:b/>
          <w:bCs/>
          <w:sz w:val="20"/>
          <w:szCs w:val="20"/>
        </w:rPr>
        <w:t xml:space="preserve">Please note that you do not need to upload the written confirmation but should keep it </w:t>
      </w:r>
      <w:proofErr w:type="gramStart"/>
      <w:r w:rsidR="00CC4095" w:rsidRPr="000805E7">
        <w:rPr>
          <w:rStyle w:val="cf01"/>
          <w:rFonts w:ascii="Arial" w:hAnsi="Arial" w:cs="Arial"/>
          <w:b/>
          <w:bCs/>
          <w:sz w:val="20"/>
          <w:szCs w:val="20"/>
        </w:rPr>
        <w:t>on</w:t>
      </w:r>
      <w:proofErr w:type="gramEnd"/>
      <w:r w:rsidR="00CC4095" w:rsidRPr="000805E7">
        <w:rPr>
          <w:rStyle w:val="cf01"/>
          <w:rFonts w:ascii="Arial" w:hAnsi="Arial" w:cs="Arial"/>
          <w:b/>
          <w:bCs/>
          <w:sz w:val="20"/>
          <w:szCs w:val="20"/>
        </w:rPr>
        <w:t xml:space="preserve"> file in case DESE requests it in the future.</w:t>
      </w:r>
    </w:p>
    <w:p w14:paraId="6F3B0882" w14:textId="77777777" w:rsidR="00355B78" w:rsidRPr="000805E7" w:rsidRDefault="00355B78" w:rsidP="00355B78">
      <w:pPr>
        <w:pStyle w:val="ListParagraph"/>
        <w:spacing w:after="0" w:line="240" w:lineRule="auto"/>
        <w:rPr>
          <w:rStyle w:val="cf01"/>
          <w:rFonts w:ascii="Arial" w:hAnsi="Arial" w:cs="Arial"/>
          <w:sz w:val="20"/>
          <w:szCs w:val="20"/>
        </w:rPr>
      </w:pPr>
    </w:p>
    <w:p w14:paraId="49DCE7AA" w14:textId="45560E6C" w:rsidR="00355B78" w:rsidRPr="000805E7" w:rsidRDefault="00355B78" w:rsidP="00355B78">
      <w:pPr>
        <w:pStyle w:val="ListParagraph"/>
        <w:spacing w:after="0" w:line="240" w:lineRule="auto"/>
        <w:rPr>
          <w:rStyle w:val="cf01"/>
          <w:rFonts w:ascii="Arial" w:hAnsi="Arial" w:cs="Arial"/>
          <w:sz w:val="20"/>
          <w:szCs w:val="20"/>
        </w:rPr>
      </w:pPr>
      <w:r w:rsidRPr="000805E7">
        <w:rPr>
          <w:rStyle w:val="cf01"/>
          <w:rFonts w:ascii="Arial" w:hAnsi="Arial" w:cs="Arial"/>
          <w:noProof/>
          <w:sz w:val="20"/>
          <w:szCs w:val="20"/>
        </w:rPr>
        <w:drawing>
          <wp:inline distT="0" distB="0" distL="0" distR="0" wp14:anchorId="11742EBD" wp14:editId="0C27358B">
            <wp:extent cx="5489407" cy="1885950"/>
            <wp:effectExtent l="0" t="0" r="0" b="0"/>
            <wp:docPr id="738363498" name="Picture 1" descr="Space to explain why the funds are being reallocated, and to explain why written confirmation has not yet been s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63498" name="Picture 1" descr="Space to explain why the funds are being reallocated, and to explain why written confirmation has not yet been secured."/>
                    <pic:cNvPicPr/>
                  </pic:nvPicPr>
                  <pic:blipFill rotWithShape="1">
                    <a:blip r:embed="rId15"/>
                    <a:srcRect t="-1" b="24702"/>
                    <a:stretch>
                      <a:fillRect/>
                    </a:stretch>
                  </pic:blipFill>
                  <pic:spPr bwMode="auto">
                    <a:xfrm>
                      <a:off x="0" y="0"/>
                      <a:ext cx="5549644" cy="1906645"/>
                    </a:xfrm>
                    <a:prstGeom prst="rect">
                      <a:avLst/>
                    </a:prstGeom>
                    <a:ln>
                      <a:noFill/>
                    </a:ln>
                    <a:extLst>
                      <a:ext uri="{53640926-AAD7-44D8-BBD7-CCE9431645EC}">
                        <a14:shadowObscured xmlns:a14="http://schemas.microsoft.com/office/drawing/2010/main"/>
                      </a:ext>
                    </a:extLst>
                  </pic:spPr>
                </pic:pic>
              </a:graphicData>
            </a:graphic>
          </wp:inline>
        </w:drawing>
      </w:r>
    </w:p>
    <w:p w14:paraId="15F3EA0B" w14:textId="77777777" w:rsidR="00355B78" w:rsidRPr="000805E7" w:rsidRDefault="00355B78" w:rsidP="00355B78">
      <w:pPr>
        <w:pStyle w:val="ListParagraph"/>
        <w:spacing w:after="0" w:line="240" w:lineRule="auto"/>
        <w:rPr>
          <w:rStyle w:val="cf01"/>
          <w:rFonts w:ascii="Arial" w:hAnsi="Arial" w:cs="Arial"/>
          <w:sz w:val="20"/>
          <w:szCs w:val="20"/>
        </w:rPr>
      </w:pPr>
    </w:p>
    <w:p w14:paraId="5E823C74" w14:textId="77777777" w:rsidR="00355B78" w:rsidRPr="000805E7" w:rsidRDefault="00355B78" w:rsidP="00355B78">
      <w:pPr>
        <w:spacing w:after="0" w:line="240" w:lineRule="auto"/>
        <w:rPr>
          <w:rStyle w:val="cf01"/>
          <w:rFonts w:ascii="Arial" w:hAnsi="Arial" w:cs="Arial"/>
          <w:sz w:val="20"/>
          <w:szCs w:val="20"/>
        </w:rPr>
      </w:pPr>
    </w:p>
    <w:p w14:paraId="41044D8A" w14:textId="013B12AB" w:rsidR="00355B78" w:rsidRPr="000805E7" w:rsidRDefault="00162BE7" w:rsidP="00687088">
      <w:pPr>
        <w:pStyle w:val="ListParagraph"/>
        <w:numPr>
          <w:ilvl w:val="0"/>
          <w:numId w:val="14"/>
        </w:numPr>
        <w:spacing w:after="0" w:line="240" w:lineRule="auto"/>
        <w:rPr>
          <w:rStyle w:val="cf01"/>
          <w:rFonts w:ascii="Arial" w:hAnsi="Arial" w:cs="Arial"/>
          <w:sz w:val="20"/>
          <w:szCs w:val="20"/>
        </w:rPr>
      </w:pPr>
      <w:r w:rsidRPr="000805E7">
        <w:rPr>
          <w:rStyle w:val="cf01"/>
          <w:rFonts w:ascii="Arial" w:hAnsi="Arial" w:cs="Arial"/>
          <w:sz w:val="20"/>
          <w:szCs w:val="20"/>
        </w:rPr>
        <w:t xml:space="preserve">Use the final box at the far right of the page to list the </w:t>
      </w:r>
      <w:r w:rsidR="009A4C56" w:rsidRPr="000805E7">
        <w:rPr>
          <w:rStyle w:val="cf01"/>
          <w:rFonts w:ascii="Arial" w:hAnsi="Arial" w:cs="Arial"/>
          <w:sz w:val="20"/>
          <w:szCs w:val="20"/>
        </w:rPr>
        <w:t xml:space="preserve">amount of the unused reservation that is being reverted to the district. This should </w:t>
      </w:r>
      <w:r w:rsidR="00063184" w:rsidRPr="000805E7">
        <w:rPr>
          <w:rStyle w:val="cf01"/>
          <w:rFonts w:ascii="Arial" w:hAnsi="Arial" w:cs="Arial"/>
          <w:sz w:val="20"/>
          <w:szCs w:val="20"/>
        </w:rPr>
        <w:t>be either a smaller number or the same number as what was in the “Amount of Reservation to be Reallocated” column.</w:t>
      </w:r>
    </w:p>
    <w:p w14:paraId="36CEEEFD" w14:textId="643CFD9F" w:rsidR="00063184" w:rsidRPr="000805E7" w:rsidRDefault="00063184" w:rsidP="00063184">
      <w:pPr>
        <w:pStyle w:val="ListParagraph"/>
        <w:spacing w:after="0" w:line="240" w:lineRule="auto"/>
        <w:rPr>
          <w:rStyle w:val="cf01"/>
          <w:rFonts w:ascii="Arial" w:hAnsi="Arial" w:cs="Arial"/>
          <w:sz w:val="4"/>
          <w:szCs w:val="4"/>
        </w:rPr>
      </w:pPr>
    </w:p>
    <w:p w14:paraId="6865B161" w14:textId="730358AF" w:rsidR="00063184" w:rsidRPr="000805E7" w:rsidRDefault="00063184" w:rsidP="00063184">
      <w:pPr>
        <w:pStyle w:val="ListParagraph"/>
        <w:spacing w:after="0" w:line="240" w:lineRule="auto"/>
        <w:jc w:val="center"/>
        <w:rPr>
          <w:rStyle w:val="cf01"/>
          <w:rFonts w:ascii="Arial" w:hAnsi="Arial" w:cs="Arial"/>
          <w:sz w:val="20"/>
          <w:szCs w:val="20"/>
        </w:rPr>
      </w:pPr>
      <w:r w:rsidRPr="000805E7">
        <w:rPr>
          <w:rStyle w:val="cf01"/>
          <w:rFonts w:ascii="Arial" w:hAnsi="Arial" w:cs="Arial"/>
          <w:noProof/>
          <w:sz w:val="20"/>
          <w:szCs w:val="20"/>
        </w:rPr>
        <w:drawing>
          <wp:inline distT="0" distB="0" distL="0" distR="0" wp14:anchorId="626E29FC" wp14:editId="14DA4FCA">
            <wp:extent cx="1333500" cy="1433334"/>
            <wp:effectExtent l="0" t="0" r="0" b="0"/>
            <wp:docPr id="1104072326" name="Picture 1" descr="Data entry column for the amount of unused reservation to be reallocated to the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072326" name="Picture 1" descr="Data entry column for the amount of unused reservation to be reallocated to the district."/>
                    <pic:cNvPicPr/>
                  </pic:nvPicPr>
                  <pic:blipFill rotWithShape="1">
                    <a:blip r:embed="rId16"/>
                    <a:srcRect b="17284"/>
                    <a:stretch>
                      <a:fillRect/>
                    </a:stretch>
                  </pic:blipFill>
                  <pic:spPr bwMode="auto">
                    <a:xfrm>
                      <a:off x="0" y="0"/>
                      <a:ext cx="1334579" cy="1434494"/>
                    </a:xfrm>
                    <a:prstGeom prst="rect">
                      <a:avLst/>
                    </a:prstGeom>
                    <a:ln>
                      <a:noFill/>
                    </a:ln>
                    <a:extLst>
                      <a:ext uri="{53640926-AAD7-44D8-BBD7-CCE9431645EC}">
                        <a14:shadowObscured xmlns:a14="http://schemas.microsoft.com/office/drawing/2010/main"/>
                      </a:ext>
                    </a:extLst>
                  </pic:spPr>
                </pic:pic>
              </a:graphicData>
            </a:graphic>
          </wp:inline>
        </w:drawing>
      </w:r>
    </w:p>
    <w:p w14:paraId="2410A933" w14:textId="77777777" w:rsidR="00063184" w:rsidRPr="000805E7" w:rsidRDefault="00063184" w:rsidP="00063184">
      <w:pPr>
        <w:pStyle w:val="ListParagraph"/>
        <w:spacing w:after="0" w:line="240" w:lineRule="auto"/>
        <w:rPr>
          <w:rStyle w:val="cf01"/>
          <w:rFonts w:ascii="Arial" w:hAnsi="Arial" w:cs="Arial"/>
          <w:sz w:val="20"/>
          <w:szCs w:val="20"/>
        </w:rPr>
      </w:pPr>
    </w:p>
    <w:p w14:paraId="2F515362" w14:textId="77777777" w:rsidR="00063184" w:rsidRPr="000805E7" w:rsidRDefault="00063184" w:rsidP="00063184">
      <w:pPr>
        <w:pStyle w:val="ListParagraph"/>
        <w:spacing w:after="0" w:line="240" w:lineRule="auto"/>
        <w:rPr>
          <w:rStyle w:val="cf01"/>
          <w:rFonts w:ascii="Arial" w:hAnsi="Arial" w:cs="Arial"/>
          <w:sz w:val="4"/>
          <w:szCs w:val="4"/>
        </w:rPr>
      </w:pPr>
    </w:p>
    <w:p w14:paraId="7CF761FF" w14:textId="3A69C792" w:rsidR="00063184" w:rsidRPr="000805E7" w:rsidRDefault="002B7A89" w:rsidP="00687088">
      <w:pPr>
        <w:pStyle w:val="ListParagraph"/>
        <w:numPr>
          <w:ilvl w:val="0"/>
          <w:numId w:val="14"/>
        </w:numPr>
        <w:spacing w:after="0" w:line="240" w:lineRule="auto"/>
        <w:rPr>
          <w:rStyle w:val="cf01"/>
          <w:rFonts w:ascii="Arial" w:hAnsi="Arial" w:cs="Arial"/>
          <w:sz w:val="20"/>
          <w:szCs w:val="20"/>
        </w:rPr>
      </w:pPr>
      <w:r w:rsidRPr="000805E7">
        <w:rPr>
          <w:rStyle w:val="cf01"/>
          <w:rFonts w:ascii="Arial" w:hAnsi="Arial" w:cs="Arial"/>
          <w:sz w:val="20"/>
          <w:szCs w:val="20"/>
        </w:rPr>
        <w:t xml:space="preserve">Use the “Add Row” link to add additional private schools whose reservations are being reallocated under this </w:t>
      </w:r>
      <w:r w:rsidR="005D0D57" w:rsidRPr="000805E7">
        <w:rPr>
          <w:rStyle w:val="cf01"/>
          <w:rFonts w:ascii="Arial" w:hAnsi="Arial" w:cs="Arial"/>
          <w:sz w:val="20"/>
          <w:szCs w:val="20"/>
        </w:rPr>
        <w:t>grant</w:t>
      </w:r>
      <w:r w:rsidRPr="000805E7">
        <w:rPr>
          <w:rStyle w:val="cf01"/>
          <w:rFonts w:ascii="Arial" w:hAnsi="Arial" w:cs="Arial"/>
          <w:sz w:val="20"/>
          <w:szCs w:val="20"/>
        </w:rPr>
        <w:t>.</w:t>
      </w:r>
      <w:r w:rsidR="000E631F" w:rsidRPr="000805E7">
        <w:rPr>
          <w:rStyle w:val="cf01"/>
          <w:rFonts w:ascii="Arial" w:hAnsi="Arial" w:cs="Arial"/>
          <w:sz w:val="20"/>
          <w:szCs w:val="20"/>
        </w:rPr>
        <w:br/>
      </w:r>
    </w:p>
    <w:p w14:paraId="031C378B" w14:textId="3E91231D" w:rsidR="002B7A89" w:rsidRPr="000805E7" w:rsidRDefault="002B7A89" w:rsidP="002B7A89">
      <w:pPr>
        <w:pStyle w:val="ListParagraph"/>
        <w:spacing w:after="0" w:line="240" w:lineRule="auto"/>
        <w:rPr>
          <w:rStyle w:val="cf01"/>
          <w:rFonts w:ascii="Arial" w:hAnsi="Arial" w:cs="Arial"/>
          <w:sz w:val="4"/>
          <w:szCs w:val="4"/>
        </w:rPr>
      </w:pPr>
    </w:p>
    <w:p w14:paraId="63D0BFAE" w14:textId="1CF8F13D" w:rsidR="002B7A89" w:rsidRPr="000805E7" w:rsidRDefault="002B7A89" w:rsidP="002B7A89">
      <w:pPr>
        <w:pStyle w:val="ListParagraph"/>
        <w:spacing w:after="0" w:line="240" w:lineRule="auto"/>
        <w:jc w:val="center"/>
        <w:rPr>
          <w:rStyle w:val="cf01"/>
          <w:rFonts w:ascii="Arial" w:hAnsi="Arial" w:cs="Arial"/>
          <w:sz w:val="20"/>
          <w:szCs w:val="20"/>
        </w:rPr>
      </w:pPr>
      <w:r w:rsidRPr="000805E7">
        <w:rPr>
          <w:rStyle w:val="cf01"/>
          <w:rFonts w:ascii="Arial" w:hAnsi="Arial" w:cs="Arial"/>
          <w:noProof/>
          <w:sz w:val="20"/>
          <w:szCs w:val="20"/>
        </w:rPr>
        <w:drawing>
          <wp:inline distT="0" distB="0" distL="0" distR="0" wp14:anchorId="154B7187" wp14:editId="28CD42C9">
            <wp:extent cx="2013271" cy="628650"/>
            <wp:effectExtent l="0" t="0" r="6350" b="0"/>
            <wp:docPr id="2110455619" name="Picture 1" descr="Attestation 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455619" name="Picture 1" descr="Attestation check box."/>
                    <pic:cNvPicPr/>
                  </pic:nvPicPr>
                  <pic:blipFill>
                    <a:blip r:embed="rId17"/>
                    <a:stretch>
                      <a:fillRect/>
                    </a:stretch>
                  </pic:blipFill>
                  <pic:spPr>
                    <a:xfrm>
                      <a:off x="0" y="0"/>
                      <a:ext cx="2015351" cy="629300"/>
                    </a:xfrm>
                    <a:prstGeom prst="rect">
                      <a:avLst/>
                    </a:prstGeom>
                  </pic:spPr>
                </pic:pic>
              </a:graphicData>
            </a:graphic>
          </wp:inline>
        </w:drawing>
      </w:r>
    </w:p>
    <w:p w14:paraId="7A4FC03C" w14:textId="77777777" w:rsidR="002B7A89" w:rsidRPr="000805E7" w:rsidRDefault="002B7A89" w:rsidP="002B7A89">
      <w:pPr>
        <w:pStyle w:val="ListParagraph"/>
        <w:spacing w:after="0" w:line="240" w:lineRule="auto"/>
        <w:jc w:val="center"/>
        <w:rPr>
          <w:rStyle w:val="cf01"/>
          <w:rFonts w:ascii="Arial" w:hAnsi="Arial" w:cs="Arial"/>
          <w:sz w:val="16"/>
          <w:szCs w:val="16"/>
        </w:rPr>
      </w:pPr>
    </w:p>
    <w:p w14:paraId="0CA6B9AF" w14:textId="5125215E" w:rsidR="002B7A89" w:rsidRPr="000805E7" w:rsidRDefault="00672A25" w:rsidP="00687088">
      <w:pPr>
        <w:pStyle w:val="ListParagraph"/>
        <w:numPr>
          <w:ilvl w:val="0"/>
          <w:numId w:val="14"/>
        </w:numPr>
        <w:spacing w:after="0" w:line="240" w:lineRule="auto"/>
        <w:rPr>
          <w:rStyle w:val="cf01"/>
          <w:rFonts w:ascii="Arial" w:hAnsi="Arial" w:cs="Arial"/>
          <w:sz w:val="20"/>
          <w:szCs w:val="20"/>
        </w:rPr>
      </w:pPr>
      <w:r w:rsidRPr="000805E7">
        <w:rPr>
          <w:rStyle w:val="cf01"/>
          <w:rFonts w:ascii="Arial" w:hAnsi="Arial" w:cs="Arial"/>
          <w:sz w:val="20"/>
          <w:szCs w:val="20"/>
        </w:rPr>
        <w:t xml:space="preserve">Once you have added all private schools who are not using their full allocation under this </w:t>
      </w:r>
      <w:r w:rsidR="00C764CE" w:rsidRPr="000805E7">
        <w:rPr>
          <w:rStyle w:val="cf01"/>
          <w:rFonts w:ascii="Arial" w:hAnsi="Arial" w:cs="Arial"/>
          <w:sz w:val="20"/>
          <w:szCs w:val="20"/>
        </w:rPr>
        <w:t>ESSA grant</w:t>
      </w:r>
      <w:r w:rsidRPr="000805E7">
        <w:rPr>
          <w:rStyle w:val="cf01"/>
          <w:rFonts w:ascii="Arial" w:hAnsi="Arial" w:cs="Arial"/>
          <w:sz w:val="20"/>
          <w:szCs w:val="20"/>
        </w:rPr>
        <w:t>, check the</w:t>
      </w:r>
      <w:r w:rsidR="00EE2D23" w:rsidRPr="000805E7">
        <w:rPr>
          <w:rStyle w:val="cf01"/>
          <w:rFonts w:ascii="Arial" w:hAnsi="Arial" w:cs="Arial"/>
          <w:sz w:val="20"/>
          <w:szCs w:val="20"/>
        </w:rPr>
        <w:t xml:space="preserve"> Attestation box (</w:t>
      </w:r>
      <w:r w:rsidR="00EE2D23" w:rsidRPr="000805E7">
        <w:rPr>
          <w:rStyle w:val="cf01"/>
          <w:rFonts w:ascii="Arial" w:hAnsi="Arial" w:cs="Arial"/>
          <w:b/>
          <w:bCs/>
          <w:i/>
          <w:iCs/>
          <w:sz w:val="20"/>
          <w:szCs w:val="20"/>
        </w:rPr>
        <w:t xml:space="preserve">the Application Supplement cannot be approved </w:t>
      </w:r>
      <w:r w:rsidR="001E49A7" w:rsidRPr="000805E7">
        <w:rPr>
          <w:rStyle w:val="cf01"/>
          <w:rFonts w:ascii="Arial" w:hAnsi="Arial" w:cs="Arial"/>
          <w:b/>
          <w:bCs/>
          <w:i/>
          <w:iCs/>
          <w:sz w:val="20"/>
          <w:szCs w:val="20"/>
        </w:rPr>
        <w:t>if</w:t>
      </w:r>
      <w:r w:rsidR="00EE2D23" w:rsidRPr="000805E7">
        <w:rPr>
          <w:rStyle w:val="cf01"/>
          <w:rFonts w:ascii="Arial" w:hAnsi="Arial" w:cs="Arial"/>
          <w:b/>
          <w:bCs/>
          <w:i/>
          <w:iCs/>
          <w:sz w:val="20"/>
          <w:szCs w:val="20"/>
        </w:rPr>
        <w:t xml:space="preserve"> this box is not checked</w:t>
      </w:r>
      <w:r w:rsidR="00EE2D23" w:rsidRPr="000805E7">
        <w:rPr>
          <w:rStyle w:val="cf01"/>
          <w:rFonts w:ascii="Arial" w:hAnsi="Arial" w:cs="Arial"/>
          <w:sz w:val="20"/>
          <w:szCs w:val="20"/>
        </w:rPr>
        <w:t>).</w:t>
      </w:r>
      <w:r w:rsidR="000E631F" w:rsidRPr="000805E7">
        <w:rPr>
          <w:rStyle w:val="cf01"/>
          <w:rFonts w:ascii="Arial" w:hAnsi="Arial" w:cs="Arial"/>
          <w:sz w:val="20"/>
          <w:szCs w:val="20"/>
        </w:rPr>
        <w:br/>
      </w:r>
    </w:p>
    <w:p w14:paraId="1075E167" w14:textId="77777777" w:rsidR="00BE1462" w:rsidRPr="000805E7" w:rsidRDefault="00BE1462" w:rsidP="00BE1462">
      <w:pPr>
        <w:pStyle w:val="ListParagraph"/>
        <w:spacing w:after="0" w:line="240" w:lineRule="auto"/>
        <w:rPr>
          <w:rStyle w:val="cf01"/>
          <w:rFonts w:ascii="Arial" w:hAnsi="Arial" w:cs="Arial"/>
          <w:sz w:val="4"/>
          <w:szCs w:val="4"/>
        </w:rPr>
      </w:pPr>
    </w:p>
    <w:p w14:paraId="3E76227C" w14:textId="3D42C3D3" w:rsidR="00EE2D23" w:rsidRPr="000805E7" w:rsidRDefault="00BE1462" w:rsidP="00BE1462">
      <w:pPr>
        <w:spacing w:after="0" w:line="240" w:lineRule="auto"/>
        <w:jc w:val="center"/>
        <w:rPr>
          <w:rStyle w:val="cf01"/>
          <w:rFonts w:ascii="Arial" w:hAnsi="Arial" w:cs="Arial"/>
          <w:sz w:val="20"/>
          <w:szCs w:val="20"/>
        </w:rPr>
      </w:pPr>
      <w:r w:rsidRPr="000805E7">
        <w:rPr>
          <w:rStyle w:val="cf01"/>
          <w:rFonts w:ascii="Arial" w:hAnsi="Arial" w:cs="Arial"/>
          <w:noProof/>
          <w:sz w:val="20"/>
          <w:szCs w:val="20"/>
        </w:rPr>
        <w:drawing>
          <wp:inline distT="0" distB="0" distL="0" distR="0" wp14:anchorId="2AFCC469" wp14:editId="73C398A5">
            <wp:extent cx="4985477" cy="695325"/>
            <wp:effectExtent l="0" t="0" r="5715" b="0"/>
            <wp:docPr id="33505834" name="Picture 1" descr="Attestation 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5834" name="Picture 1" descr="Attestation check box."/>
                    <pic:cNvPicPr/>
                  </pic:nvPicPr>
                  <pic:blipFill>
                    <a:blip r:embed="rId18"/>
                    <a:stretch>
                      <a:fillRect/>
                    </a:stretch>
                  </pic:blipFill>
                  <pic:spPr>
                    <a:xfrm>
                      <a:off x="0" y="0"/>
                      <a:ext cx="4996409" cy="696850"/>
                    </a:xfrm>
                    <a:prstGeom prst="rect">
                      <a:avLst/>
                    </a:prstGeom>
                  </pic:spPr>
                </pic:pic>
              </a:graphicData>
            </a:graphic>
          </wp:inline>
        </w:drawing>
      </w:r>
    </w:p>
    <w:p w14:paraId="3D58BA33" w14:textId="10ADB63C" w:rsidR="00EE2D23" w:rsidRPr="000805E7" w:rsidRDefault="00EE2D23" w:rsidP="00EE2D23">
      <w:pPr>
        <w:spacing w:after="0" w:line="240" w:lineRule="auto"/>
        <w:rPr>
          <w:rStyle w:val="cf01"/>
          <w:rFonts w:ascii="Arial" w:hAnsi="Arial" w:cs="Arial"/>
          <w:sz w:val="22"/>
          <w:szCs w:val="22"/>
        </w:rPr>
      </w:pPr>
    </w:p>
    <w:p w14:paraId="482E1F1C" w14:textId="3605CF21" w:rsidR="00EE2D23" w:rsidRPr="000805E7" w:rsidRDefault="00C764CE" w:rsidP="00687088">
      <w:pPr>
        <w:pStyle w:val="ListParagraph"/>
        <w:numPr>
          <w:ilvl w:val="0"/>
          <w:numId w:val="14"/>
        </w:numPr>
        <w:spacing w:after="0" w:line="240" w:lineRule="auto"/>
        <w:rPr>
          <w:rStyle w:val="cf01"/>
          <w:rFonts w:ascii="Arial" w:hAnsi="Arial" w:cs="Arial"/>
          <w:sz w:val="20"/>
          <w:szCs w:val="20"/>
        </w:rPr>
      </w:pPr>
      <w:r w:rsidRPr="4A2C3BF3">
        <w:rPr>
          <w:rStyle w:val="cf01"/>
          <w:rFonts w:ascii="Arial" w:hAnsi="Arial" w:cs="Arial"/>
          <w:sz w:val="20"/>
          <w:szCs w:val="20"/>
        </w:rPr>
        <w:t>Scroll down and r</w:t>
      </w:r>
      <w:r w:rsidR="00C25D68" w:rsidRPr="4A2C3BF3">
        <w:rPr>
          <w:rStyle w:val="cf01"/>
          <w:rFonts w:ascii="Arial" w:hAnsi="Arial" w:cs="Arial"/>
          <w:sz w:val="20"/>
          <w:szCs w:val="20"/>
        </w:rPr>
        <w:t xml:space="preserve">epeat these steps for any other </w:t>
      </w:r>
      <w:r w:rsidRPr="4A2C3BF3">
        <w:rPr>
          <w:rStyle w:val="cf01"/>
          <w:rFonts w:ascii="Arial" w:hAnsi="Arial" w:cs="Arial"/>
          <w:sz w:val="20"/>
          <w:szCs w:val="20"/>
        </w:rPr>
        <w:t>ESSA grants</w:t>
      </w:r>
      <w:r w:rsidR="00C25D68" w:rsidRPr="4A2C3BF3">
        <w:rPr>
          <w:rStyle w:val="cf01"/>
          <w:rFonts w:ascii="Arial" w:hAnsi="Arial" w:cs="Arial"/>
          <w:sz w:val="20"/>
          <w:szCs w:val="20"/>
        </w:rPr>
        <w:t xml:space="preserve"> where equitable services will be reallocated</w:t>
      </w:r>
      <w:r w:rsidR="0B007BEB" w:rsidRPr="560AB314">
        <w:rPr>
          <w:rStyle w:val="cf01"/>
          <w:rFonts w:ascii="Arial" w:hAnsi="Arial" w:cs="Arial"/>
          <w:sz w:val="20"/>
          <w:szCs w:val="20"/>
        </w:rPr>
        <w:t>.</w:t>
      </w:r>
      <w:r w:rsidR="00C25D68" w:rsidRPr="4A2C3BF3">
        <w:rPr>
          <w:rStyle w:val="cf01"/>
          <w:rFonts w:ascii="Arial" w:hAnsi="Arial" w:cs="Arial"/>
          <w:sz w:val="20"/>
          <w:szCs w:val="20"/>
        </w:rPr>
        <w:t xml:space="preserve"> Once you have entered all information, click “Save and Go To” -&gt; Section Page.</w:t>
      </w:r>
    </w:p>
    <w:p w14:paraId="42C902CF" w14:textId="77777777" w:rsidR="00641D68" w:rsidRPr="000805E7" w:rsidRDefault="00641D68" w:rsidP="00641D68">
      <w:pPr>
        <w:spacing w:after="0" w:line="240" w:lineRule="auto"/>
        <w:rPr>
          <w:rStyle w:val="cf01"/>
          <w:rFonts w:ascii="Arial" w:hAnsi="Arial" w:cs="Arial"/>
          <w:sz w:val="20"/>
          <w:szCs w:val="20"/>
        </w:rPr>
      </w:pPr>
    </w:p>
    <w:p w14:paraId="27D145A8" w14:textId="77777777" w:rsidR="00641D68" w:rsidRPr="000805E7" w:rsidRDefault="00641D68" w:rsidP="00641D68">
      <w:pPr>
        <w:spacing w:after="0" w:line="240" w:lineRule="auto"/>
        <w:rPr>
          <w:rStyle w:val="cf01"/>
          <w:rFonts w:ascii="Arial" w:hAnsi="Arial" w:cs="Arial"/>
          <w:sz w:val="20"/>
          <w:szCs w:val="20"/>
        </w:rPr>
      </w:pPr>
    </w:p>
    <w:p w14:paraId="7C746A11" w14:textId="77777777" w:rsidR="004114FA" w:rsidRPr="000805E7" w:rsidRDefault="004114FA" w:rsidP="004114FA">
      <w:pPr>
        <w:pStyle w:val="ListParagraph"/>
        <w:spacing w:after="0" w:line="240" w:lineRule="auto"/>
        <w:rPr>
          <w:rStyle w:val="cf01"/>
          <w:rFonts w:ascii="Arial" w:hAnsi="Arial" w:cs="Arial"/>
          <w:sz w:val="16"/>
          <w:szCs w:val="16"/>
        </w:rPr>
      </w:pPr>
    </w:p>
    <w:p w14:paraId="26DC2DD8" w14:textId="4559975C" w:rsidR="00126B93" w:rsidRPr="000805E7" w:rsidRDefault="00C25D68" w:rsidP="004114FA">
      <w:pPr>
        <w:pStyle w:val="ListParagraph"/>
        <w:numPr>
          <w:ilvl w:val="0"/>
          <w:numId w:val="14"/>
        </w:numPr>
        <w:spacing w:after="0" w:line="240" w:lineRule="auto"/>
        <w:rPr>
          <w:rStyle w:val="cf01"/>
          <w:rFonts w:ascii="Arial" w:hAnsi="Arial" w:cs="Arial"/>
          <w:sz w:val="20"/>
          <w:szCs w:val="20"/>
        </w:rPr>
      </w:pPr>
      <w:r w:rsidRPr="4217FF48">
        <w:rPr>
          <w:rStyle w:val="cf01"/>
          <w:rFonts w:ascii="Arial" w:hAnsi="Arial" w:cs="Arial"/>
          <w:sz w:val="20"/>
          <w:szCs w:val="20"/>
        </w:rPr>
        <w:lastRenderedPageBreak/>
        <w:t>Change the status to “Application Supplement Completed</w:t>
      </w:r>
      <w:r w:rsidR="004709F8" w:rsidRPr="4217FF48">
        <w:rPr>
          <w:rStyle w:val="cf01"/>
          <w:rFonts w:ascii="Arial" w:hAnsi="Arial" w:cs="Arial"/>
          <w:sz w:val="20"/>
          <w:szCs w:val="20"/>
        </w:rPr>
        <w:t xml:space="preserve">.” The LEA’s Fiscal Representative will then need to approve. Once they </w:t>
      </w:r>
      <w:r w:rsidR="00F266A0" w:rsidRPr="4217FF48">
        <w:rPr>
          <w:rStyle w:val="cf01"/>
          <w:rFonts w:ascii="Arial" w:hAnsi="Arial" w:cs="Arial"/>
          <w:sz w:val="20"/>
          <w:szCs w:val="20"/>
        </w:rPr>
        <w:t xml:space="preserve">change the status to </w:t>
      </w:r>
      <w:r w:rsidR="008D6CE4" w:rsidRPr="4217FF48">
        <w:rPr>
          <w:rStyle w:val="cf01"/>
          <w:rFonts w:ascii="Arial" w:hAnsi="Arial" w:cs="Arial"/>
          <w:sz w:val="20"/>
          <w:szCs w:val="20"/>
        </w:rPr>
        <w:t>“LEA Fiscal Representative Approved</w:t>
      </w:r>
      <w:r w:rsidR="007F5C26" w:rsidRPr="4217FF48">
        <w:rPr>
          <w:rStyle w:val="cf01"/>
          <w:rFonts w:ascii="Arial" w:hAnsi="Arial" w:cs="Arial"/>
          <w:sz w:val="20"/>
          <w:szCs w:val="20"/>
        </w:rPr>
        <w:t>,”</w:t>
      </w:r>
      <w:r w:rsidR="004709F8" w:rsidRPr="4217FF48">
        <w:rPr>
          <w:rStyle w:val="cf01"/>
          <w:rFonts w:ascii="Arial" w:hAnsi="Arial" w:cs="Arial"/>
          <w:sz w:val="20"/>
          <w:szCs w:val="20"/>
        </w:rPr>
        <w:t xml:space="preserve"> it will be </w:t>
      </w:r>
      <w:r w:rsidR="005927C2" w:rsidRPr="4217FF48">
        <w:rPr>
          <w:rStyle w:val="cf01"/>
          <w:rFonts w:ascii="Arial" w:hAnsi="Arial" w:cs="Arial"/>
          <w:sz w:val="20"/>
          <w:szCs w:val="20"/>
        </w:rPr>
        <w:t>submitted to DESE for review.</w:t>
      </w:r>
      <w:r w:rsidR="004218D9" w:rsidRPr="4217FF48">
        <w:rPr>
          <w:rStyle w:val="cf01"/>
          <w:rFonts w:ascii="Arial" w:hAnsi="Arial" w:cs="Arial"/>
          <w:sz w:val="20"/>
          <w:szCs w:val="20"/>
        </w:rPr>
        <w:t xml:space="preserve"> </w:t>
      </w:r>
    </w:p>
    <w:p w14:paraId="7E6A10E8" w14:textId="74054AFE" w:rsidR="00BA7C3E" w:rsidRPr="000805E7" w:rsidRDefault="004218D9" w:rsidP="00126B93">
      <w:pPr>
        <w:pStyle w:val="ListParagraph"/>
        <w:numPr>
          <w:ilvl w:val="1"/>
          <w:numId w:val="14"/>
        </w:numPr>
        <w:spacing w:after="0" w:line="240" w:lineRule="auto"/>
        <w:rPr>
          <w:rStyle w:val="cf01"/>
          <w:rFonts w:ascii="Arial" w:hAnsi="Arial" w:cs="Arial"/>
          <w:sz w:val="20"/>
          <w:szCs w:val="20"/>
        </w:rPr>
      </w:pPr>
      <w:r w:rsidRPr="5561EDFE">
        <w:rPr>
          <w:rStyle w:val="cf01"/>
          <w:rFonts w:ascii="Arial" w:hAnsi="Arial" w:cs="Arial"/>
          <w:sz w:val="20"/>
          <w:szCs w:val="20"/>
        </w:rPr>
        <w:t xml:space="preserve">To ensure awareness, please also email </w:t>
      </w:r>
      <w:bookmarkStart w:id="0" w:name="_Int_0c6A0R25"/>
      <w:r w:rsidRPr="5561EDFE">
        <w:rPr>
          <w:rStyle w:val="cf01"/>
          <w:rFonts w:ascii="Arial" w:hAnsi="Arial" w:cs="Arial"/>
          <w:sz w:val="20"/>
          <w:szCs w:val="20"/>
        </w:rPr>
        <w:t>your</w:t>
      </w:r>
      <w:bookmarkEnd w:id="0"/>
      <w:r w:rsidRPr="5561EDFE">
        <w:rPr>
          <w:rStyle w:val="cf01"/>
          <w:rFonts w:ascii="Arial" w:hAnsi="Arial" w:cs="Arial"/>
          <w:sz w:val="20"/>
          <w:szCs w:val="20"/>
        </w:rPr>
        <w:t xml:space="preserve"> </w:t>
      </w:r>
      <w:hyperlink r:id="rId19">
        <w:r w:rsidRPr="5561EDFE">
          <w:rPr>
            <w:rStyle w:val="Hyperlink"/>
            <w:rFonts w:ascii="Arial" w:hAnsi="Arial" w:cs="Arial"/>
            <w:sz w:val="20"/>
            <w:szCs w:val="20"/>
          </w:rPr>
          <w:t>Federal Grants Liaison</w:t>
        </w:r>
      </w:hyperlink>
      <w:r w:rsidRPr="5561EDFE">
        <w:rPr>
          <w:rStyle w:val="cf01"/>
          <w:rFonts w:ascii="Arial" w:hAnsi="Arial" w:cs="Arial"/>
          <w:sz w:val="20"/>
          <w:szCs w:val="20"/>
        </w:rPr>
        <w:t xml:space="preserve"> to let them know </w:t>
      </w:r>
      <w:r w:rsidR="00A05850" w:rsidRPr="5561EDFE">
        <w:rPr>
          <w:rStyle w:val="cf01"/>
          <w:rFonts w:ascii="Arial" w:hAnsi="Arial" w:cs="Arial"/>
          <w:sz w:val="20"/>
          <w:szCs w:val="20"/>
        </w:rPr>
        <w:t>the Fiscal Representative has</w:t>
      </w:r>
      <w:r w:rsidRPr="5561EDFE">
        <w:rPr>
          <w:rStyle w:val="cf01"/>
          <w:rFonts w:ascii="Arial" w:hAnsi="Arial" w:cs="Arial"/>
          <w:sz w:val="20"/>
          <w:szCs w:val="20"/>
        </w:rPr>
        <w:t xml:space="preserve"> submitted </w:t>
      </w:r>
      <w:r w:rsidR="00AF3923" w:rsidRPr="5561EDFE">
        <w:rPr>
          <w:rStyle w:val="cf01"/>
          <w:rFonts w:ascii="Arial" w:hAnsi="Arial" w:cs="Arial"/>
          <w:sz w:val="20"/>
          <w:szCs w:val="20"/>
        </w:rPr>
        <w:t>this application supplement</w:t>
      </w:r>
      <w:r w:rsidRPr="5561EDFE">
        <w:rPr>
          <w:rStyle w:val="cf01"/>
          <w:rFonts w:ascii="Arial" w:hAnsi="Arial" w:cs="Arial"/>
          <w:sz w:val="20"/>
          <w:szCs w:val="20"/>
        </w:rPr>
        <w:t xml:space="preserve"> in GEM$.</w:t>
      </w:r>
    </w:p>
    <w:p w14:paraId="5850C1C0" w14:textId="77777777" w:rsidR="00BA7C3E" w:rsidRPr="000805E7" w:rsidRDefault="00BA7C3E" w:rsidP="00BA7C3E">
      <w:pPr>
        <w:pStyle w:val="ListParagraph"/>
        <w:spacing w:after="0" w:line="240" w:lineRule="auto"/>
        <w:ind w:left="1440"/>
        <w:rPr>
          <w:rStyle w:val="cf01"/>
          <w:rFonts w:ascii="Arial" w:hAnsi="Arial" w:cs="Arial"/>
          <w:sz w:val="20"/>
          <w:szCs w:val="20"/>
        </w:rPr>
      </w:pPr>
    </w:p>
    <w:p w14:paraId="0074EFFC" w14:textId="6B8E856A" w:rsidR="00BA7C3E" w:rsidRPr="000805E7" w:rsidRDefault="0051381D" w:rsidP="0051381D">
      <w:pPr>
        <w:spacing w:after="0" w:line="240" w:lineRule="auto"/>
        <w:ind w:left="2160"/>
        <w:rPr>
          <w:rStyle w:val="cf01"/>
          <w:rFonts w:ascii="Arial" w:hAnsi="Arial" w:cs="Arial"/>
          <w:sz w:val="20"/>
          <w:szCs w:val="20"/>
        </w:rPr>
      </w:pPr>
      <w:r w:rsidRPr="000805E7">
        <w:rPr>
          <w:rStyle w:val="cf01"/>
          <w:rFonts w:ascii="Arial" w:hAnsi="Arial" w:cs="Arial"/>
          <w:noProof/>
          <w:sz w:val="20"/>
          <w:szCs w:val="20"/>
        </w:rPr>
        <w:drawing>
          <wp:anchor distT="0" distB="0" distL="114300" distR="114300" simplePos="0" relativeHeight="251658244" behindDoc="1" locked="0" layoutInCell="1" allowOverlap="1" wp14:anchorId="12F83BAB" wp14:editId="55A11B95">
            <wp:simplePos x="0" y="0"/>
            <wp:positionH relativeFrom="margin">
              <wp:align>left</wp:align>
            </wp:positionH>
            <wp:positionV relativeFrom="paragraph">
              <wp:posOffset>8255</wp:posOffset>
            </wp:positionV>
            <wp:extent cx="2837180" cy="671195"/>
            <wp:effectExtent l="0" t="0" r="1270" b="0"/>
            <wp:wrapTight wrapText="bothSides">
              <wp:wrapPolygon edited="0">
                <wp:start x="0" y="0"/>
                <wp:lineTo x="0" y="20844"/>
                <wp:lineTo x="21465" y="20844"/>
                <wp:lineTo x="21465" y="0"/>
                <wp:lineTo x="0" y="0"/>
              </wp:wrapPolygon>
            </wp:wrapTight>
            <wp:docPr id="1136847484" name="Picture 1" descr="GEM$ sections page with &quot;Change Status to Application Supplement Completed&quot;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47484" name="Picture 1" descr="GEM$ sections page with &quot;Change Status to Application Supplement Completed&quot; highlighted "/>
                    <pic:cNvPicPr/>
                  </pic:nvPicPr>
                  <pic:blipFill>
                    <a:blip r:embed="rId20">
                      <a:extLst>
                        <a:ext uri="{28A0092B-C50C-407E-A947-70E740481C1C}">
                          <a14:useLocalDpi xmlns:a14="http://schemas.microsoft.com/office/drawing/2010/main" val="0"/>
                        </a:ext>
                      </a:extLst>
                    </a:blip>
                    <a:stretch>
                      <a:fillRect/>
                    </a:stretch>
                  </pic:blipFill>
                  <pic:spPr>
                    <a:xfrm>
                      <a:off x="0" y="0"/>
                      <a:ext cx="2837180" cy="671195"/>
                    </a:xfrm>
                    <a:prstGeom prst="rect">
                      <a:avLst/>
                    </a:prstGeom>
                  </pic:spPr>
                </pic:pic>
              </a:graphicData>
            </a:graphic>
            <wp14:sizeRelH relativeFrom="margin">
              <wp14:pctWidth>0</wp14:pctWidth>
            </wp14:sizeRelH>
            <wp14:sizeRelV relativeFrom="margin">
              <wp14:pctHeight>0</wp14:pctHeight>
            </wp14:sizeRelV>
          </wp:anchor>
        </w:drawing>
      </w:r>
      <w:r w:rsidRPr="000805E7">
        <w:rPr>
          <w:rStyle w:val="cf01"/>
          <w:rFonts w:ascii="Arial" w:hAnsi="Arial" w:cs="Arial"/>
          <w:noProof/>
          <w:sz w:val="20"/>
          <w:szCs w:val="20"/>
        </w:rPr>
        <w:drawing>
          <wp:inline distT="0" distB="0" distL="0" distR="0" wp14:anchorId="07B1388F" wp14:editId="4DB9A8A2">
            <wp:extent cx="3216910" cy="738080"/>
            <wp:effectExtent l="0" t="0" r="2540" b="5080"/>
            <wp:docPr id="1136405740" name="Picture 1" descr="GEM$ status with &quot;Change Status to LEA Fiscal Representative Approved&quot;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05740" name="Picture 1" descr="GEM$ status with &quot;Change Status to LEA Fiscal Representative Approved&quot; highlighted."/>
                    <pic:cNvPicPr/>
                  </pic:nvPicPr>
                  <pic:blipFill>
                    <a:blip r:embed="rId21"/>
                    <a:stretch>
                      <a:fillRect/>
                    </a:stretch>
                  </pic:blipFill>
                  <pic:spPr>
                    <a:xfrm>
                      <a:off x="0" y="0"/>
                      <a:ext cx="3223807" cy="739662"/>
                    </a:xfrm>
                    <a:prstGeom prst="rect">
                      <a:avLst/>
                    </a:prstGeom>
                  </pic:spPr>
                </pic:pic>
              </a:graphicData>
            </a:graphic>
          </wp:inline>
        </w:drawing>
      </w:r>
    </w:p>
    <w:p w14:paraId="044FA4C1" w14:textId="77777777" w:rsidR="00BA7C3E" w:rsidRDefault="00BA7C3E" w:rsidP="00BA7C3E">
      <w:pPr>
        <w:spacing w:after="0" w:line="240" w:lineRule="auto"/>
        <w:ind w:left="360"/>
        <w:rPr>
          <w:rStyle w:val="cf01"/>
          <w:rFonts w:ascii="Arial" w:hAnsi="Arial" w:cs="Arial"/>
          <w:sz w:val="20"/>
          <w:szCs w:val="20"/>
        </w:rPr>
      </w:pPr>
    </w:p>
    <w:p w14:paraId="479C37A3" w14:textId="77777777" w:rsidR="001E6BA7" w:rsidRPr="000805E7" w:rsidRDefault="001E6BA7" w:rsidP="00BA7C3E">
      <w:pPr>
        <w:spacing w:after="0" w:line="240" w:lineRule="auto"/>
        <w:ind w:left="360"/>
        <w:rPr>
          <w:rStyle w:val="cf01"/>
          <w:rFonts w:ascii="Arial" w:hAnsi="Arial" w:cs="Arial"/>
          <w:sz w:val="20"/>
          <w:szCs w:val="20"/>
        </w:rPr>
      </w:pPr>
    </w:p>
    <w:p w14:paraId="65FB87D8" w14:textId="2D813B7B" w:rsidR="0087035C" w:rsidRPr="000805E7" w:rsidRDefault="005927C2" w:rsidP="00960119">
      <w:pPr>
        <w:pStyle w:val="ListParagraph"/>
        <w:numPr>
          <w:ilvl w:val="0"/>
          <w:numId w:val="14"/>
        </w:numPr>
        <w:spacing w:after="0" w:line="240" w:lineRule="auto"/>
        <w:rPr>
          <w:rStyle w:val="cf01"/>
          <w:rFonts w:ascii="Arial" w:hAnsi="Arial" w:cs="Arial"/>
          <w:sz w:val="20"/>
          <w:szCs w:val="20"/>
        </w:rPr>
      </w:pPr>
      <w:r w:rsidRPr="000805E7">
        <w:rPr>
          <w:rStyle w:val="cf01"/>
          <w:rFonts w:ascii="Arial" w:hAnsi="Arial" w:cs="Arial"/>
          <w:sz w:val="20"/>
          <w:szCs w:val="20"/>
        </w:rPr>
        <w:t xml:space="preserve">If your Federal Grants Liaison approves the reallocation, </w:t>
      </w:r>
      <w:r w:rsidR="00AF0D02" w:rsidRPr="000805E7">
        <w:rPr>
          <w:rStyle w:val="cf01"/>
          <w:rFonts w:ascii="Arial" w:hAnsi="Arial" w:cs="Arial"/>
          <w:sz w:val="20"/>
          <w:szCs w:val="20"/>
        </w:rPr>
        <w:t xml:space="preserve">DESE will manually enter the amount being reverted to the district </w:t>
      </w:r>
      <w:r w:rsidR="004114FA" w:rsidRPr="000805E7">
        <w:rPr>
          <w:rStyle w:val="cf01"/>
          <w:rFonts w:ascii="Arial" w:hAnsi="Arial" w:cs="Arial"/>
          <w:sz w:val="20"/>
          <w:szCs w:val="20"/>
        </w:rPr>
        <w:t>into your ESSA application</w:t>
      </w:r>
      <w:r w:rsidR="00641D68" w:rsidRPr="000805E7">
        <w:rPr>
          <w:rStyle w:val="cf01"/>
          <w:rFonts w:ascii="Arial" w:hAnsi="Arial" w:cs="Arial"/>
          <w:sz w:val="20"/>
          <w:szCs w:val="20"/>
        </w:rPr>
        <w:t xml:space="preserve"> in Section 5.D</w:t>
      </w:r>
      <w:r w:rsidR="005D71BF" w:rsidRPr="000805E7">
        <w:rPr>
          <w:rStyle w:val="cf01"/>
          <w:rFonts w:ascii="Arial" w:hAnsi="Arial" w:cs="Arial"/>
          <w:sz w:val="20"/>
          <w:szCs w:val="20"/>
        </w:rPr>
        <w:t xml:space="preserve">(ii) </w:t>
      </w:r>
      <w:r w:rsidR="00641D68" w:rsidRPr="000805E7">
        <w:rPr>
          <w:rStyle w:val="cf01"/>
          <w:rFonts w:ascii="Arial" w:hAnsi="Arial" w:cs="Arial"/>
          <w:sz w:val="20"/>
          <w:szCs w:val="20"/>
        </w:rPr>
        <w:t>on the equitable services page for each impacted grant</w:t>
      </w:r>
      <w:r w:rsidR="004114FA" w:rsidRPr="000805E7">
        <w:rPr>
          <w:rStyle w:val="cf01"/>
          <w:rFonts w:ascii="Arial" w:hAnsi="Arial" w:cs="Arial"/>
          <w:sz w:val="20"/>
          <w:szCs w:val="20"/>
        </w:rPr>
        <w:t xml:space="preserve">. </w:t>
      </w:r>
      <w:r w:rsidR="00641D68" w:rsidRPr="000805E7">
        <w:rPr>
          <w:rStyle w:val="cf01"/>
          <w:rFonts w:ascii="Arial" w:hAnsi="Arial" w:cs="Arial"/>
          <w:sz w:val="20"/>
          <w:szCs w:val="20"/>
        </w:rPr>
        <w:t>Your liaison</w:t>
      </w:r>
      <w:r w:rsidR="004114FA" w:rsidRPr="000805E7">
        <w:rPr>
          <w:rStyle w:val="cf01"/>
          <w:rFonts w:ascii="Arial" w:hAnsi="Arial" w:cs="Arial"/>
          <w:sz w:val="20"/>
          <w:szCs w:val="20"/>
        </w:rPr>
        <w:t xml:space="preserve"> will let you know when </w:t>
      </w:r>
      <w:r w:rsidR="00641D68" w:rsidRPr="000805E7">
        <w:rPr>
          <w:rStyle w:val="cf01"/>
          <w:rFonts w:ascii="Arial" w:hAnsi="Arial" w:cs="Arial"/>
          <w:sz w:val="20"/>
          <w:szCs w:val="20"/>
        </w:rPr>
        <w:t>the reversion</w:t>
      </w:r>
      <w:r w:rsidR="004114FA" w:rsidRPr="000805E7">
        <w:rPr>
          <w:rStyle w:val="cf01"/>
          <w:rFonts w:ascii="Arial" w:hAnsi="Arial" w:cs="Arial"/>
          <w:sz w:val="20"/>
          <w:szCs w:val="20"/>
        </w:rPr>
        <w:t xml:space="preserve"> has been fully processed.</w:t>
      </w:r>
    </w:p>
    <w:p w14:paraId="42880D1F" w14:textId="5A651DFC" w:rsidR="0087035C" w:rsidRPr="000805E7" w:rsidRDefault="00AF19EA" w:rsidP="0087035C">
      <w:pPr>
        <w:spacing w:after="0" w:line="240" w:lineRule="auto"/>
        <w:rPr>
          <w:rStyle w:val="cf01"/>
          <w:rFonts w:ascii="Arial" w:hAnsi="Arial" w:cs="Arial"/>
          <w:sz w:val="20"/>
          <w:szCs w:val="20"/>
        </w:rPr>
      </w:pPr>
      <w:r w:rsidRPr="000805E7">
        <w:rPr>
          <w:rStyle w:val="cf01"/>
          <w:rFonts w:ascii="Arial" w:hAnsi="Arial" w:cs="Arial"/>
          <w:noProof/>
          <w:sz w:val="20"/>
          <w:szCs w:val="20"/>
        </w:rPr>
        <w:drawing>
          <wp:anchor distT="0" distB="0" distL="114300" distR="114300" simplePos="0" relativeHeight="251658243" behindDoc="1" locked="0" layoutInCell="1" allowOverlap="1" wp14:anchorId="1B2E6EA2" wp14:editId="32E0FC5F">
            <wp:simplePos x="0" y="0"/>
            <wp:positionH relativeFrom="column">
              <wp:posOffset>-419100</wp:posOffset>
            </wp:positionH>
            <wp:positionV relativeFrom="paragraph">
              <wp:posOffset>250190</wp:posOffset>
            </wp:positionV>
            <wp:extent cx="7267575" cy="1038225"/>
            <wp:effectExtent l="0" t="0" r="9525" b="9525"/>
            <wp:wrapTight wrapText="bothSides">
              <wp:wrapPolygon edited="0">
                <wp:start x="0" y="0"/>
                <wp:lineTo x="0" y="21402"/>
                <wp:lineTo x="21572" y="21402"/>
                <wp:lineTo x="21572" y="0"/>
                <wp:lineTo x="0" y="0"/>
              </wp:wrapPolygon>
            </wp:wrapTight>
            <wp:docPr id="858971834" name="Picture 1" descr="Location on the equitable services page where the adjusted reverted amount will be manually entered by D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71834" name="Picture 1" descr="Location on the equitable services page where the adjusted reverted amount will be manually entered by DESE"/>
                    <pic:cNvPicPr/>
                  </pic:nvPicPr>
                  <pic:blipFill>
                    <a:blip r:embed="rId22">
                      <a:extLst>
                        <a:ext uri="{28A0092B-C50C-407E-A947-70E740481C1C}">
                          <a14:useLocalDpi xmlns:a14="http://schemas.microsoft.com/office/drawing/2010/main" val="0"/>
                        </a:ext>
                      </a:extLst>
                    </a:blip>
                    <a:stretch>
                      <a:fillRect/>
                    </a:stretch>
                  </pic:blipFill>
                  <pic:spPr>
                    <a:xfrm>
                      <a:off x="0" y="0"/>
                      <a:ext cx="7267575" cy="1038225"/>
                    </a:xfrm>
                    <a:prstGeom prst="rect">
                      <a:avLst/>
                    </a:prstGeom>
                  </pic:spPr>
                </pic:pic>
              </a:graphicData>
            </a:graphic>
            <wp14:sizeRelH relativeFrom="page">
              <wp14:pctWidth>0</wp14:pctWidth>
            </wp14:sizeRelH>
            <wp14:sizeRelV relativeFrom="page">
              <wp14:pctHeight>0</wp14:pctHeight>
            </wp14:sizeRelV>
          </wp:anchor>
        </w:drawing>
      </w:r>
    </w:p>
    <w:p w14:paraId="43C67D83" w14:textId="421C7FF1" w:rsidR="00960119" w:rsidRPr="000805E7" w:rsidRDefault="00960119" w:rsidP="0087035C">
      <w:pPr>
        <w:spacing w:after="0" w:line="240" w:lineRule="auto"/>
        <w:ind w:left="720"/>
        <w:rPr>
          <w:rStyle w:val="cf01"/>
          <w:rFonts w:ascii="Arial" w:hAnsi="Arial" w:cs="Arial"/>
          <w:sz w:val="20"/>
          <w:szCs w:val="20"/>
        </w:rPr>
      </w:pPr>
    </w:p>
    <w:p w14:paraId="17FF5BA8" w14:textId="689F338A" w:rsidR="005832C0" w:rsidRPr="000805E7" w:rsidRDefault="005832C0" w:rsidP="005832C0">
      <w:pPr>
        <w:pStyle w:val="ListParagraph"/>
        <w:numPr>
          <w:ilvl w:val="0"/>
          <w:numId w:val="14"/>
        </w:numPr>
        <w:spacing w:after="160"/>
        <w:rPr>
          <w:rStyle w:val="cf01"/>
          <w:rFonts w:ascii="Arial" w:hAnsi="Arial" w:cs="Arial"/>
          <w:sz w:val="20"/>
          <w:szCs w:val="20"/>
        </w:rPr>
      </w:pPr>
      <w:r w:rsidRPr="000805E7">
        <w:rPr>
          <w:rStyle w:val="cf01"/>
          <w:rFonts w:ascii="Arial" w:hAnsi="Arial" w:cs="Arial"/>
          <w:sz w:val="20"/>
          <w:szCs w:val="20"/>
        </w:rPr>
        <w:t>Upon approval and adjustment of required amounts in the grant application, revise the district’s ESSA consolidated application by</w:t>
      </w:r>
      <w:r w:rsidR="00776084" w:rsidRPr="000805E7">
        <w:rPr>
          <w:rStyle w:val="cf01"/>
          <w:rFonts w:ascii="Arial" w:hAnsi="Arial" w:cs="Arial"/>
          <w:sz w:val="20"/>
          <w:szCs w:val="20"/>
        </w:rPr>
        <w:t xml:space="preserve"> doing the following</w:t>
      </w:r>
      <w:r w:rsidRPr="000805E7">
        <w:rPr>
          <w:rStyle w:val="cf01"/>
          <w:rFonts w:ascii="Arial" w:hAnsi="Arial" w:cs="Arial"/>
          <w:sz w:val="20"/>
          <w:szCs w:val="20"/>
        </w:rPr>
        <w:t>:</w:t>
      </w:r>
    </w:p>
    <w:p w14:paraId="3A6C02B0" w14:textId="21649C77" w:rsidR="005832C0" w:rsidRPr="000805E7" w:rsidRDefault="005832C0" w:rsidP="005832C0">
      <w:pPr>
        <w:pStyle w:val="ListParagraph"/>
        <w:numPr>
          <w:ilvl w:val="1"/>
          <w:numId w:val="14"/>
        </w:numPr>
        <w:spacing w:after="160"/>
        <w:rPr>
          <w:rStyle w:val="cf01"/>
          <w:rFonts w:ascii="Arial" w:hAnsi="Arial" w:cs="Arial"/>
          <w:sz w:val="20"/>
          <w:szCs w:val="20"/>
        </w:rPr>
      </w:pPr>
      <w:r w:rsidRPr="000805E7">
        <w:rPr>
          <w:rStyle w:val="cf01"/>
          <w:rFonts w:ascii="Arial" w:hAnsi="Arial" w:cs="Arial"/>
          <w:sz w:val="20"/>
          <w:szCs w:val="20"/>
        </w:rPr>
        <w:t xml:space="preserve">For each grant impacted, check the ESSA attestation box under 5.D(ii) of the private school participation </w:t>
      </w:r>
      <w:proofErr w:type="gramStart"/>
      <w:r w:rsidRPr="000805E7">
        <w:rPr>
          <w:rStyle w:val="cf01"/>
          <w:rFonts w:ascii="Arial" w:hAnsi="Arial" w:cs="Arial"/>
          <w:sz w:val="20"/>
          <w:szCs w:val="20"/>
        </w:rPr>
        <w:t>page</w:t>
      </w:r>
      <w:proofErr w:type="gramEnd"/>
      <w:r w:rsidR="00960119" w:rsidRPr="000805E7">
        <w:rPr>
          <w:rStyle w:val="cf01"/>
          <w:rFonts w:ascii="Arial" w:hAnsi="Arial" w:cs="Arial"/>
          <w:sz w:val="20"/>
          <w:szCs w:val="20"/>
        </w:rPr>
        <w:t xml:space="preserve"> </w:t>
      </w:r>
      <w:r w:rsidR="00960119" w:rsidRPr="000805E7">
        <w:rPr>
          <w:rStyle w:val="cf01"/>
          <w:rFonts w:ascii="Arial" w:hAnsi="Arial" w:cs="Arial"/>
          <w:i/>
          <w:iCs/>
          <w:sz w:val="20"/>
          <w:szCs w:val="20"/>
        </w:rPr>
        <w:t>(</w:t>
      </w:r>
      <w:r w:rsidR="00761D81" w:rsidRPr="000805E7">
        <w:rPr>
          <w:rStyle w:val="cf01"/>
          <w:rFonts w:ascii="Arial" w:hAnsi="Arial" w:cs="Arial"/>
          <w:i/>
          <w:iCs/>
          <w:sz w:val="20"/>
          <w:szCs w:val="20"/>
        </w:rPr>
        <w:t>skip</w:t>
      </w:r>
      <w:r w:rsidR="00F86939" w:rsidRPr="000805E7">
        <w:rPr>
          <w:rStyle w:val="cf01"/>
          <w:rFonts w:ascii="Arial" w:hAnsi="Arial" w:cs="Arial"/>
          <w:i/>
          <w:iCs/>
          <w:sz w:val="20"/>
          <w:szCs w:val="20"/>
        </w:rPr>
        <w:t xml:space="preserve"> this step</w:t>
      </w:r>
      <w:r w:rsidR="00960119" w:rsidRPr="000805E7">
        <w:rPr>
          <w:rStyle w:val="cf01"/>
          <w:rFonts w:ascii="Arial" w:hAnsi="Arial" w:cs="Arial"/>
          <w:i/>
          <w:iCs/>
          <w:sz w:val="20"/>
          <w:szCs w:val="20"/>
        </w:rPr>
        <w:t xml:space="preserve"> if </w:t>
      </w:r>
      <w:r w:rsidR="00F86939" w:rsidRPr="000805E7">
        <w:rPr>
          <w:rStyle w:val="cf01"/>
          <w:rFonts w:ascii="Arial" w:hAnsi="Arial" w:cs="Arial"/>
          <w:i/>
          <w:iCs/>
          <w:sz w:val="20"/>
          <w:szCs w:val="20"/>
        </w:rPr>
        <w:t xml:space="preserve">this </w:t>
      </w:r>
      <w:r w:rsidR="00960119" w:rsidRPr="000805E7">
        <w:rPr>
          <w:rStyle w:val="cf01"/>
          <w:rFonts w:ascii="Arial" w:hAnsi="Arial" w:cs="Arial"/>
          <w:i/>
          <w:iCs/>
          <w:sz w:val="20"/>
          <w:szCs w:val="20"/>
        </w:rPr>
        <w:t>information was previously provided on the application supplement)</w:t>
      </w:r>
      <w:r w:rsidRPr="000805E7">
        <w:rPr>
          <w:rStyle w:val="cf01"/>
          <w:rFonts w:ascii="Arial" w:hAnsi="Arial" w:cs="Arial"/>
          <w:sz w:val="20"/>
          <w:szCs w:val="20"/>
        </w:rPr>
        <w:t>.</w:t>
      </w:r>
    </w:p>
    <w:p w14:paraId="5CAFFECA" w14:textId="40FEC0BA" w:rsidR="005832C0" w:rsidRPr="000805E7" w:rsidRDefault="005832C0" w:rsidP="005832C0">
      <w:pPr>
        <w:pStyle w:val="ListParagraph"/>
        <w:numPr>
          <w:ilvl w:val="1"/>
          <w:numId w:val="14"/>
        </w:numPr>
        <w:spacing w:after="160"/>
        <w:rPr>
          <w:rStyle w:val="cf01"/>
          <w:rFonts w:ascii="Arial" w:hAnsi="Arial" w:cs="Arial"/>
          <w:sz w:val="20"/>
          <w:szCs w:val="20"/>
        </w:rPr>
      </w:pPr>
      <w:r w:rsidRPr="000805E7">
        <w:rPr>
          <w:rStyle w:val="cf01"/>
          <w:rFonts w:ascii="Arial" w:hAnsi="Arial" w:cs="Arial"/>
          <w:sz w:val="20"/>
          <w:szCs w:val="20"/>
        </w:rPr>
        <w:t>Provide any explanation for how the funds are being reallocated in the narrative box</w:t>
      </w:r>
      <w:r w:rsidR="00960119" w:rsidRPr="000805E7">
        <w:rPr>
          <w:rStyle w:val="cf01"/>
          <w:rFonts w:ascii="Arial" w:hAnsi="Arial" w:cs="Arial"/>
          <w:sz w:val="20"/>
          <w:szCs w:val="20"/>
        </w:rPr>
        <w:t xml:space="preserve"> </w:t>
      </w:r>
      <w:r w:rsidR="00960119" w:rsidRPr="000805E7">
        <w:rPr>
          <w:rStyle w:val="cf01"/>
          <w:rFonts w:ascii="Arial" w:hAnsi="Arial" w:cs="Arial"/>
          <w:i/>
          <w:iCs/>
          <w:sz w:val="20"/>
          <w:szCs w:val="20"/>
        </w:rPr>
        <w:t>(</w:t>
      </w:r>
      <w:r w:rsidR="00761D81" w:rsidRPr="000805E7">
        <w:rPr>
          <w:rStyle w:val="cf01"/>
          <w:rFonts w:ascii="Arial" w:hAnsi="Arial" w:cs="Arial"/>
          <w:i/>
          <w:iCs/>
          <w:sz w:val="20"/>
          <w:szCs w:val="20"/>
        </w:rPr>
        <w:t>skip</w:t>
      </w:r>
      <w:r w:rsidR="00F86939" w:rsidRPr="000805E7">
        <w:rPr>
          <w:rStyle w:val="cf01"/>
          <w:rFonts w:ascii="Arial" w:hAnsi="Arial" w:cs="Arial"/>
          <w:i/>
          <w:iCs/>
          <w:sz w:val="20"/>
          <w:szCs w:val="20"/>
        </w:rPr>
        <w:t xml:space="preserve"> this step if</w:t>
      </w:r>
      <w:r w:rsidR="00960119" w:rsidRPr="000805E7">
        <w:rPr>
          <w:rStyle w:val="cf01"/>
          <w:rFonts w:ascii="Arial" w:hAnsi="Arial" w:cs="Arial"/>
          <w:i/>
          <w:iCs/>
          <w:sz w:val="20"/>
          <w:szCs w:val="20"/>
        </w:rPr>
        <w:t xml:space="preserve"> this information was previously provided on the application supplement)</w:t>
      </w:r>
      <w:r w:rsidRPr="000805E7">
        <w:rPr>
          <w:rStyle w:val="cf01"/>
          <w:rFonts w:ascii="Arial" w:hAnsi="Arial" w:cs="Arial"/>
          <w:sz w:val="20"/>
          <w:szCs w:val="20"/>
        </w:rPr>
        <w:t>.</w:t>
      </w:r>
    </w:p>
    <w:p w14:paraId="66CE77F4" w14:textId="0F4C5384" w:rsidR="005832C0" w:rsidRPr="000805E7" w:rsidRDefault="005832C0" w:rsidP="005832C0">
      <w:pPr>
        <w:pStyle w:val="ListParagraph"/>
        <w:numPr>
          <w:ilvl w:val="1"/>
          <w:numId w:val="14"/>
        </w:numPr>
        <w:spacing w:after="160"/>
        <w:rPr>
          <w:rStyle w:val="cf01"/>
          <w:rFonts w:ascii="Arial" w:hAnsi="Arial" w:cs="Arial"/>
          <w:sz w:val="20"/>
          <w:szCs w:val="20"/>
        </w:rPr>
      </w:pPr>
      <w:r w:rsidRPr="4A2C3BF3">
        <w:rPr>
          <w:rStyle w:val="cf01"/>
          <w:rFonts w:ascii="Arial" w:hAnsi="Arial" w:cs="Arial"/>
          <w:sz w:val="20"/>
          <w:szCs w:val="20"/>
        </w:rPr>
        <w:t xml:space="preserve">Do not make any changes to the original participating </w:t>
      </w:r>
      <w:r w:rsidR="2CB49869" w:rsidRPr="4A2C3BF3">
        <w:rPr>
          <w:rStyle w:val="cf01"/>
          <w:rFonts w:ascii="Arial" w:hAnsi="Arial" w:cs="Arial"/>
          <w:sz w:val="20"/>
          <w:szCs w:val="20"/>
        </w:rPr>
        <w:t xml:space="preserve">private </w:t>
      </w:r>
      <w:r w:rsidRPr="4A2C3BF3">
        <w:rPr>
          <w:rStyle w:val="cf01"/>
          <w:rFonts w:ascii="Arial" w:hAnsi="Arial" w:cs="Arial"/>
          <w:sz w:val="20"/>
          <w:szCs w:val="20"/>
        </w:rPr>
        <w:t>schools or their enrollments – the adjustment will be recorded in Section 5.D as shown above.</w:t>
      </w:r>
    </w:p>
    <w:p w14:paraId="19DCAD0D" w14:textId="77777777" w:rsidR="005832C0" w:rsidRPr="000805E7" w:rsidRDefault="005832C0" w:rsidP="005832C0">
      <w:pPr>
        <w:pStyle w:val="ListParagraph"/>
        <w:numPr>
          <w:ilvl w:val="1"/>
          <w:numId w:val="14"/>
        </w:numPr>
        <w:spacing w:after="160"/>
        <w:rPr>
          <w:rStyle w:val="cf01"/>
          <w:rFonts w:ascii="Arial" w:hAnsi="Arial" w:cs="Arial"/>
          <w:sz w:val="20"/>
          <w:szCs w:val="20"/>
        </w:rPr>
      </w:pPr>
      <w:r w:rsidRPr="000805E7">
        <w:rPr>
          <w:rStyle w:val="cf01"/>
          <w:rFonts w:ascii="Arial" w:hAnsi="Arial" w:cs="Arial"/>
          <w:sz w:val="20"/>
          <w:szCs w:val="20"/>
        </w:rPr>
        <w:t>Modify applicable grant budgets to indicate changes in use of reallocated funds.</w:t>
      </w:r>
    </w:p>
    <w:p w14:paraId="41E7844B" w14:textId="77777777" w:rsidR="005832C0" w:rsidRPr="000805E7" w:rsidRDefault="005832C0" w:rsidP="005832C0">
      <w:pPr>
        <w:pStyle w:val="ListParagraph"/>
        <w:numPr>
          <w:ilvl w:val="2"/>
          <w:numId w:val="14"/>
        </w:numPr>
        <w:spacing w:after="160"/>
        <w:rPr>
          <w:rStyle w:val="cf01"/>
          <w:rFonts w:ascii="Arial" w:hAnsi="Arial" w:cs="Arial"/>
          <w:sz w:val="20"/>
          <w:szCs w:val="20"/>
        </w:rPr>
      </w:pPr>
      <w:r w:rsidRPr="000805E7">
        <w:rPr>
          <w:rStyle w:val="cf01"/>
          <w:rFonts w:ascii="Arial" w:hAnsi="Arial" w:cs="Arial"/>
          <w:sz w:val="20"/>
          <w:szCs w:val="20"/>
        </w:rPr>
        <w:t xml:space="preserve">Adjust amounts to </w:t>
      </w:r>
      <w:proofErr w:type="gramStart"/>
      <w:r w:rsidRPr="000805E7">
        <w:rPr>
          <w:rStyle w:val="cf01"/>
          <w:rFonts w:ascii="Arial" w:hAnsi="Arial" w:cs="Arial"/>
          <w:sz w:val="20"/>
          <w:szCs w:val="20"/>
        </w:rPr>
        <w:t>participating</w:t>
      </w:r>
      <w:proofErr w:type="gramEnd"/>
      <w:r w:rsidRPr="000805E7">
        <w:rPr>
          <w:rStyle w:val="cf01"/>
          <w:rFonts w:ascii="Arial" w:hAnsi="Arial" w:cs="Arial"/>
          <w:sz w:val="20"/>
          <w:szCs w:val="20"/>
        </w:rPr>
        <w:t xml:space="preserve"> private schools, as needed.</w:t>
      </w:r>
    </w:p>
    <w:p w14:paraId="69CB1067" w14:textId="626B44BC" w:rsidR="005832C0" w:rsidRPr="000805E7" w:rsidRDefault="005832C0" w:rsidP="005832C0">
      <w:pPr>
        <w:pStyle w:val="ListParagraph"/>
        <w:numPr>
          <w:ilvl w:val="2"/>
          <w:numId w:val="14"/>
        </w:numPr>
        <w:spacing w:after="0"/>
        <w:rPr>
          <w:rStyle w:val="cf01"/>
          <w:rFonts w:ascii="Arial" w:hAnsi="Arial" w:cs="Arial"/>
          <w:sz w:val="20"/>
          <w:szCs w:val="20"/>
        </w:rPr>
      </w:pPr>
      <w:r w:rsidRPr="4A2C3BF3">
        <w:rPr>
          <w:rStyle w:val="cf01"/>
          <w:rFonts w:ascii="Arial" w:hAnsi="Arial" w:cs="Arial"/>
          <w:sz w:val="20"/>
          <w:szCs w:val="20"/>
        </w:rPr>
        <w:t>Adjust private school service tags for budgeted items, as needed.</w:t>
      </w:r>
    </w:p>
    <w:p w14:paraId="0863907E" w14:textId="65444D8F" w:rsidR="1684743A" w:rsidRDefault="1684743A" w:rsidP="4A2C3BF3">
      <w:pPr>
        <w:pStyle w:val="ListParagraph"/>
        <w:numPr>
          <w:ilvl w:val="1"/>
          <w:numId w:val="14"/>
        </w:numPr>
        <w:spacing w:after="0"/>
        <w:rPr>
          <w:rStyle w:val="cf01"/>
          <w:rFonts w:ascii="Arial" w:hAnsi="Arial" w:cs="Arial"/>
          <w:sz w:val="20"/>
          <w:szCs w:val="20"/>
        </w:rPr>
      </w:pPr>
      <w:r w:rsidRPr="4A2C3BF3">
        <w:rPr>
          <w:rStyle w:val="cf01"/>
          <w:rFonts w:ascii="Arial" w:hAnsi="Arial" w:cs="Arial"/>
          <w:sz w:val="20"/>
          <w:szCs w:val="20"/>
        </w:rPr>
        <w:t xml:space="preserve">If unused Title I equitable share funds are being used for Title I </w:t>
      </w:r>
      <w:r w:rsidR="6350665F" w:rsidRPr="4A2C3BF3">
        <w:rPr>
          <w:rStyle w:val="cf01"/>
          <w:rFonts w:ascii="Arial" w:hAnsi="Arial" w:cs="Arial"/>
          <w:sz w:val="20"/>
          <w:szCs w:val="20"/>
        </w:rPr>
        <w:t xml:space="preserve">schools in the district, modify </w:t>
      </w:r>
      <w:r w:rsidR="0F46C5E0" w:rsidRPr="4A2C3BF3">
        <w:rPr>
          <w:rStyle w:val="cf01"/>
          <w:rFonts w:ascii="Arial" w:hAnsi="Arial" w:cs="Arial"/>
          <w:sz w:val="20"/>
          <w:szCs w:val="20"/>
        </w:rPr>
        <w:t>school allocations on School Ranking page, as needed.</w:t>
      </w:r>
    </w:p>
    <w:p w14:paraId="45A20B58" w14:textId="77777777" w:rsidR="005832C0" w:rsidRDefault="005832C0" w:rsidP="005B309E">
      <w:pPr>
        <w:pStyle w:val="ListParagraph"/>
        <w:spacing w:after="0" w:line="240" w:lineRule="auto"/>
        <w:ind w:left="2160"/>
        <w:rPr>
          <w:rStyle w:val="cf01"/>
          <w:rFonts w:ascii="Arial" w:hAnsi="Arial" w:cs="Arial"/>
        </w:rPr>
      </w:pPr>
    </w:p>
    <w:p w14:paraId="57B29737" w14:textId="77777777" w:rsidR="001E6BA7" w:rsidRPr="000805E7" w:rsidRDefault="001E6BA7" w:rsidP="005B309E">
      <w:pPr>
        <w:pStyle w:val="ListParagraph"/>
        <w:spacing w:after="0" w:line="240" w:lineRule="auto"/>
        <w:ind w:left="2160"/>
        <w:rPr>
          <w:rStyle w:val="cf01"/>
          <w:rFonts w:ascii="Arial" w:hAnsi="Arial" w:cs="Arial"/>
        </w:rPr>
      </w:pPr>
    </w:p>
    <w:p w14:paraId="5BE20FEA" w14:textId="0C65B862" w:rsidR="005B309E" w:rsidRPr="000805E7" w:rsidRDefault="005832C0" w:rsidP="00112DAC">
      <w:pPr>
        <w:pStyle w:val="ListParagraph"/>
        <w:numPr>
          <w:ilvl w:val="0"/>
          <w:numId w:val="14"/>
        </w:numPr>
        <w:spacing w:after="0" w:line="240" w:lineRule="auto"/>
        <w:rPr>
          <w:rStyle w:val="cf01"/>
          <w:rFonts w:ascii="Arial" w:hAnsi="Arial" w:cs="Arial"/>
        </w:rPr>
      </w:pPr>
      <w:r w:rsidRPr="000805E7">
        <w:rPr>
          <w:rStyle w:val="cf01"/>
          <w:rFonts w:ascii="Arial" w:hAnsi="Arial" w:cs="Arial"/>
          <w:sz w:val="20"/>
          <w:szCs w:val="20"/>
        </w:rPr>
        <w:t xml:space="preserve">Submit </w:t>
      </w:r>
      <w:r w:rsidR="00126B93" w:rsidRPr="000805E7">
        <w:rPr>
          <w:rStyle w:val="cf01"/>
          <w:rFonts w:ascii="Arial" w:hAnsi="Arial" w:cs="Arial"/>
          <w:sz w:val="20"/>
          <w:szCs w:val="20"/>
        </w:rPr>
        <w:t xml:space="preserve">your ESSA </w:t>
      </w:r>
      <w:r w:rsidRPr="000805E7">
        <w:rPr>
          <w:rStyle w:val="cf01"/>
          <w:rFonts w:ascii="Arial" w:hAnsi="Arial" w:cs="Arial"/>
          <w:sz w:val="20"/>
          <w:szCs w:val="20"/>
        </w:rPr>
        <w:t>grant revision for review and approval.</w:t>
      </w:r>
      <w:r w:rsidR="003C799A" w:rsidRPr="000805E7">
        <w:rPr>
          <w:rStyle w:val="cf01"/>
          <w:rFonts w:ascii="Arial" w:hAnsi="Arial" w:cs="Arial"/>
          <w:sz w:val="20"/>
          <w:szCs w:val="20"/>
        </w:rPr>
        <w:t xml:space="preserve"> From there, </w:t>
      </w:r>
      <w:r w:rsidR="00112DAC" w:rsidRPr="000805E7">
        <w:rPr>
          <w:rStyle w:val="cf01"/>
          <w:rFonts w:ascii="Arial" w:hAnsi="Arial" w:cs="Arial"/>
          <w:sz w:val="20"/>
          <w:szCs w:val="20"/>
        </w:rPr>
        <w:t>you</w:t>
      </w:r>
      <w:r w:rsidR="003C799A" w:rsidRPr="000805E7">
        <w:rPr>
          <w:rStyle w:val="cf01"/>
          <w:rFonts w:ascii="Arial" w:hAnsi="Arial" w:cs="Arial"/>
          <w:sz w:val="20"/>
          <w:szCs w:val="20"/>
        </w:rPr>
        <w:t xml:space="preserve"> will follow the normal grant revision process in GEM$.</w:t>
      </w:r>
    </w:p>
    <w:p w14:paraId="4566D05B" w14:textId="77777777" w:rsidR="000E631F" w:rsidRDefault="000E631F" w:rsidP="000E631F">
      <w:pPr>
        <w:pStyle w:val="ListParagraph"/>
        <w:spacing w:after="0" w:line="240" w:lineRule="auto"/>
        <w:rPr>
          <w:rFonts w:ascii="Arial" w:hAnsi="Arial" w:cs="Arial"/>
          <w:sz w:val="18"/>
          <w:szCs w:val="18"/>
        </w:rPr>
      </w:pPr>
    </w:p>
    <w:p w14:paraId="4A5E3465" w14:textId="77777777" w:rsidR="001E6BA7" w:rsidRPr="000805E7" w:rsidRDefault="001E6BA7" w:rsidP="000E631F">
      <w:pPr>
        <w:pStyle w:val="ListParagraph"/>
        <w:spacing w:after="0" w:line="240" w:lineRule="auto"/>
        <w:rPr>
          <w:rFonts w:ascii="Arial" w:hAnsi="Arial" w:cs="Arial"/>
          <w:sz w:val="18"/>
          <w:szCs w:val="18"/>
        </w:rPr>
      </w:pPr>
    </w:p>
    <w:p w14:paraId="355133A1" w14:textId="0840A8CC" w:rsidR="00355B78" w:rsidRPr="000805E7" w:rsidRDefault="00545931" w:rsidP="000E631F">
      <w:pPr>
        <w:pStyle w:val="ListParagraph"/>
        <w:numPr>
          <w:ilvl w:val="0"/>
          <w:numId w:val="14"/>
        </w:numPr>
        <w:spacing w:after="0" w:line="240" w:lineRule="auto"/>
        <w:rPr>
          <w:rStyle w:val="cf01"/>
          <w:rFonts w:ascii="Arial" w:hAnsi="Arial" w:cs="Arial"/>
          <w:sz w:val="20"/>
          <w:szCs w:val="20"/>
        </w:rPr>
      </w:pPr>
      <w:r w:rsidRPr="000805E7">
        <w:rPr>
          <w:rStyle w:val="cf01"/>
          <w:rFonts w:ascii="Arial" w:hAnsi="Arial" w:cs="Arial"/>
          <w:sz w:val="20"/>
          <w:szCs w:val="20"/>
        </w:rPr>
        <w:t xml:space="preserve"> If you need to request a</w:t>
      </w:r>
      <w:r w:rsidR="00CB37E9" w:rsidRPr="000805E7">
        <w:rPr>
          <w:rStyle w:val="cf01"/>
          <w:rFonts w:ascii="Arial" w:hAnsi="Arial" w:cs="Arial"/>
          <w:sz w:val="20"/>
          <w:szCs w:val="20"/>
        </w:rPr>
        <w:t>nother reversion or reallocation for FY24 or FY25 equitable services funds</w:t>
      </w:r>
      <w:r w:rsidR="00CA74D8" w:rsidRPr="000805E7">
        <w:rPr>
          <w:rStyle w:val="cf01"/>
          <w:rFonts w:ascii="Arial" w:hAnsi="Arial" w:cs="Arial"/>
          <w:sz w:val="20"/>
          <w:szCs w:val="20"/>
        </w:rPr>
        <w:t>, please start a revision to your application supplement</w:t>
      </w:r>
      <w:r w:rsidR="004270D8" w:rsidRPr="000805E7">
        <w:rPr>
          <w:rStyle w:val="cf01"/>
          <w:rFonts w:ascii="Arial" w:hAnsi="Arial" w:cs="Arial"/>
          <w:sz w:val="20"/>
          <w:szCs w:val="20"/>
        </w:rPr>
        <w:t xml:space="preserve"> (by changing the status to “Application Supplement Revision Started”)</w:t>
      </w:r>
      <w:r w:rsidR="00CA74D8" w:rsidRPr="000805E7">
        <w:rPr>
          <w:rStyle w:val="cf01"/>
          <w:rFonts w:ascii="Arial" w:hAnsi="Arial" w:cs="Arial"/>
          <w:sz w:val="20"/>
          <w:szCs w:val="20"/>
        </w:rPr>
        <w:t xml:space="preserve"> and resubmit to DESE.</w:t>
      </w:r>
    </w:p>
    <w:p w14:paraId="14B51F60" w14:textId="77777777" w:rsidR="00C94E96" w:rsidRPr="000805E7" w:rsidRDefault="00C94E96" w:rsidP="00FD0D43">
      <w:pPr>
        <w:rPr>
          <w:rFonts w:ascii="Arial" w:hAnsi="Arial" w:cs="Arial"/>
          <w:sz w:val="16"/>
          <w:szCs w:val="16"/>
        </w:rPr>
      </w:pPr>
    </w:p>
    <w:p w14:paraId="1361EDFA" w14:textId="77777777" w:rsidR="00C94E96" w:rsidRPr="000805E7" w:rsidRDefault="00C94E96" w:rsidP="00FD0D43">
      <w:pPr>
        <w:rPr>
          <w:rFonts w:ascii="Arial" w:hAnsi="Arial" w:cs="Arial"/>
          <w:sz w:val="16"/>
          <w:szCs w:val="16"/>
        </w:rPr>
      </w:pPr>
    </w:p>
    <w:p w14:paraId="0A17E24E" w14:textId="77777777" w:rsidR="00C94E96" w:rsidRPr="000805E7" w:rsidRDefault="00C94E96" w:rsidP="00FD0D43">
      <w:pPr>
        <w:rPr>
          <w:rFonts w:ascii="Arial" w:hAnsi="Arial" w:cs="Arial"/>
          <w:sz w:val="16"/>
          <w:szCs w:val="16"/>
        </w:rPr>
      </w:pPr>
    </w:p>
    <w:p w14:paraId="179C6BC7" w14:textId="77777777" w:rsidR="00C94E96" w:rsidRPr="000805E7" w:rsidRDefault="00C94E96" w:rsidP="00FD0D43">
      <w:pPr>
        <w:rPr>
          <w:rFonts w:ascii="Arial" w:hAnsi="Arial" w:cs="Arial"/>
          <w:sz w:val="16"/>
          <w:szCs w:val="16"/>
        </w:rPr>
      </w:pPr>
    </w:p>
    <w:p w14:paraId="0EBB674A" w14:textId="77777777" w:rsidR="00355B78" w:rsidRPr="000805E7" w:rsidRDefault="00355B78" w:rsidP="00355B78">
      <w:pPr>
        <w:spacing w:after="0"/>
        <w:rPr>
          <w:rFonts w:ascii="Arial" w:hAnsi="Arial" w:cs="Arial"/>
          <w:sz w:val="18"/>
          <w:szCs w:val="18"/>
        </w:rPr>
      </w:pPr>
      <w:r w:rsidRPr="000805E7">
        <w:rPr>
          <w:rFonts w:ascii="Arial" w:hAnsi="Arial" w:cs="Arial"/>
          <w:sz w:val="18"/>
          <w:szCs w:val="18"/>
        </w:rPr>
        <w:t>Updated June 2025</w:t>
      </w:r>
    </w:p>
    <w:p w14:paraId="574BB714" w14:textId="148C4577" w:rsidR="00355B78" w:rsidRPr="000805E7" w:rsidRDefault="00355B78" w:rsidP="0087035C">
      <w:pPr>
        <w:pStyle w:val="Footer"/>
        <w:rPr>
          <w:rFonts w:ascii="Arial" w:hAnsi="Arial" w:cs="Arial"/>
          <w:sz w:val="18"/>
          <w:szCs w:val="18"/>
        </w:rPr>
      </w:pPr>
      <w:r w:rsidRPr="000805E7">
        <w:rPr>
          <w:rFonts w:ascii="Arial" w:hAnsi="Arial" w:cs="Arial"/>
          <w:i/>
          <w:sz w:val="18"/>
          <w:szCs w:val="18"/>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sectPr w:rsidR="00355B78" w:rsidRPr="000805E7" w:rsidSect="004928F7">
      <w:pgSz w:w="12240" w:h="15840"/>
      <w:pgMar w:top="1008" w:right="1080" w:bottom="720" w:left="108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18AEC" w14:textId="77777777" w:rsidR="000D7D4A" w:rsidRDefault="000D7D4A" w:rsidP="00BE15C0">
      <w:pPr>
        <w:spacing w:after="0" w:line="240" w:lineRule="auto"/>
      </w:pPr>
      <w:r>
        <w:separator/>
      </w:r>
    </w:p>
  </w:endnote>
  <w:endnote w:type="continuationSeparator" w:id="0">
    <w:p w14:paraId="4C4474BA" w14:textId="77777777" w:rsidR="000D7D4A" w:rsidRDefault="000D7D4A" w:rsidP="00BE15C0">
      <w:pPr>
        <w:spacing w:after="0" w:line="240" w:lineRule="auto"/>
      </w:pPr>
      <w:r>
        <w:continuationSeparator/>
      </w:r>
    </w:p>
  </w:endnote>
  <w:endnote w:type="continuationNotice" w:id="1">
    <w:p w14:paraId="7E7B5763" w14:textId="77777777" w:rsidR="000D7D4A" w:rsidRDefault="000D7D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1C824" w14:textId="77777777" w:rsidR="000D7D4A" w:rsidRDefault="000D7D4A" w:rsidP="00BE15C0">
      <w:pPr>
        <w:spacing w:after="0" w:line="240" w:lineRule="auto"/>
      </w:pPr>
      <w:r>
        <w:separator/>
      </w:r>
    </w:p>
  </w:footnote>
  <w:footnote w:type="continuationSeparator" w:id="0">
    <w:p w14:paraId="4CFF1FD6" w14:textId="77777777" w:rsidR="000D7D4A" w:rsidRDefault="000D7D4A" w:rsidP="00BE15C0">
      <w:pPr>
        <w:spacing w:after="0" w:line="240" w:lineRule="auto"/>
      </w:pPr>
      <w:r>
        <w:continuationSeparator/>
      </w:r>
    </w:p>
  </w:footnote>
  <w:footnote w:type="continuationNotice" w:id="1">
    <w:p w14:paraId="16380868" w14:textId="77777777" w:rsidR="000D7D4A" w:rsidRDefault="000D7D4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0c6A0R25" int2:invalidationBookmarkName="" int2:hashCode="Tcc3QblHMWhET6" int2:id="54qqfsco">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4C61"/>
    <w:multiLevelType w:val="hybridMultilevel"/>
    <w:tmpl w:val="E14A7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58737A"/>
    <w:multiLevelType w:val="hybridMultilevel"/>
    <w:tmpl w:val="ECAE9802"/>
    <w:lvl w:ilvl="0" w:tplc="0D04AE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A0940"/>
    <w:multiLevelType w:val="hybridMultilevel"/>
    <w:tmpl w:val="F7F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63EFF"/>
    <w:multiLevelType w:val="hybridMultilevel"/>
    <w:tmpl w:val="ABBCCE4A"/>
    <w:lvl w:ilvl="0" w:tplc="9E105F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220DC"/>
    <w:multiLevelType w:val="hybridMultilevel"/>
    <w:tmpl w:val="B7DA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9686F"/>
    <w:multiLevelType w:val="hybridMultilevel"/>
    <w:tmpl w:val="6392342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2AD5147"/>
    <w:multiLevelType w:val="hybridMultilevel"/>
    <w:tmpl w:val="E34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13D10"/>
    <w:multiLevelType w:val="hybridMultilevel"/>
    <w:tmpl w:val="133AD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554E6B"/>
    <w:multiLevelType w:val="hybridMultilevel"/>
    <w:tmpl w:val="56EAE746"/>
    <w:lvl w:ilvl="0" w:tplc="296EC5A2">
      <w:start w:val="1"/>
      <w:numFmt w:val="decimal"/>
      <w:lvlText w:val="%1."/>
      <w:lvlJc w:val="left"/>
      <w:pPr>
        <w:ind w:left="360" w:hanging="360"/>
      </w:pPr>
      <w:rPr>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7C462D"/>
    <w:multiLevelType w:val="hybridMultilevel"/>
    <w:tmpl w:val="5F68AAAA"/>
    <w:lvl w:ilvl="0" w:tplc="196494D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D6961E3"/>
    <w:multiLevelType w:val="multilevel"/>
    <w:tmpl w:val="285001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C23522B"/>
    <w:multiLevelType w:val="hybridMultilevel"/>
    <w:tmpl w:val="263C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74453"/>
    <w:multiLevelType w:val="hybridMultilevel"/>
    <w:tmpl w:val="E7BE18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7ACF2844"/>
    <w:multiLevelType w:val="hybridMultilevel"/>
    <w:tmpl w:val="C3E47B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031539">
    <w:abstractNumId w:val="9"/>
  </w:num>
  <w:num w:numId="2" w16cid:durableId="127670143">
    <w:abstractNumId w:val="6"/>
  </w:num>
  <w:num w:numId="3" w16cid:durableId="579488259">
    <w:abstractNumId w:val="8"/>
  </w:num>
  <w:num w:numId="4" w16cid:durableId="1601373193">
    <w:abstractNumId w:val="3"/>
  </w:num>
  <w:num w:numId="5" w16cid:durableId="1107429942">
    <w:abstractNumId w:val="4"/>
  </w:num>
  <w:num w:numId="6" w16cid:durableId="1804302273">
    <w:abstractNumId w:val="12"/>
  </w:num>
  <w:num w:numId="7" w16cid:durableId="974219925">
    <w:abstractNumId w:val="5"/>
  </w:num>
  <w:num w:numId="8" w16cid:durableId="343942489">
    <w:abstractNumId w:val="11"/>
  </w:num>
  <w:num w:numId="9" w16cid:durableId="1354920545">
    <w:abstractNumId w:val="7"/>
  </w:num>
  <w:num w:numId="10" w16cid:durableId="1262835041">
    <w:abstractNumId w:val="2"/>
  </w:num>
  <w:num w:numId="11" w16cid:durableId="1144934470">
    <w:abstractNumId w:val="1"/>
  </w:num>
  <w:num w:numId="12" w16cid:durableId="448551123">
    <w:abstractNumId w:val="13"/>
  </w:num>
  <w:num w:numId="13" w16cid:durableId="1412652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2204216">
    <w:abstractNumId w:val="14"/>
  </w:num>
  <w:num w:numId="15" w16cid:durableId="21239153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63"/>
    <w:rsid w:val="000034A1"/>
    <w:rsid w:val="000055E1"/>
    <w:rsid w:val="00006B3C"/>
    <w:rsid w:val="000070CC"/>
    <w:rsid w:val="00024FAF"/>
    <w:rsid w:val="00035F57"/>
    <w:rsid w:val="00046E97"/>
    <w:rsid w:val="00054FD1"/>
    <w:rsid w:val="00060E17"/>
    <w:rsid w:val="00061B72"/>
    <w:rsid w:val="00062D40"/>
    <w:rsid w:val="00063184"/>
    <w:rsid w:val="00063F99"/>
    <w:rsid w:val="000705ED"/>
    <w:rsid w:val="000722B8"/>
    <w:rsid w:val="0007462F"/>
    <w:rsid w:val="000805E7"/>
    <w:rsid w:val="00081E1A"/>
    <w:rsid w:val="00083337"/>
    <w:rsid w:val="00084428"/>
    <w:rsid w:val="00085814"/>
    <w:rsid w:val="00086B63"/>
    <w:rsid w:val="00093B88"/>
    <w:rsid w:val="0009423E"/>
    <w:rsid w:val="000945BA"/>
    <w:rsid w:val="000953D3"/>
    <w:rsid w:val="000A2A32"/>
    <w:rsid w:val="000B21C6"/>
    <w:rsid w:val="000B2D97"/>
    <w:rsid w:val="000B4767"/>
    <w:rsid w:val="000D182B"/>
    <w:rsid w:val="000D43DE"/>
    <w:rsid w:val="000D7D4A"/>
    <w:rsid w:val="000E12DD"/>
    <w:rsid w:val="000E48A3"/>
    <w:rsid w:val="000E631F"/>
    <w:rsid w:val="000F3586"/>
    <w:rsid w:val="000F39DF"/>
    <w:rsid w:val="000F39E5"/>
    <w:rsid w:val="001002E1"/>
    <w:rsid w:val="0010230F"/>
    <w:rsid w:val="00102532"/>
    <w:rsid w:val="00104315"/>
    <w:rsid w:val="00104569"/>
    <w:rsid w:val="00111563"/>
    <w:rsid w:val="00112105"/>
    <w:rsid w:val="00112DAC"/>
    <w:rsid w:val="00114075"/>
    <w:rsid w:val="001142B0"/>
    <w:rsid w:val="00126B93"/>
    <w:rsid w:val="00147ADA"/>
    <w:rsid w:val="001516CE"/>
    <w:rsid w:val="001559C9"/>
    <w:rsid w:val="001576FD"/>
    <w:rsid w:val="00160AD3"/>
    <w:rsid w:val="00162486"/>
    <w:rsid w:val="00162BE7"/>
    <w:rsid w:val="001643CB"/>
    <w:rsid w:val="001660DB"/>
    <w:rsid w:val="0016625B"/>
    <w:rsid w:val="001739C1"/>
    <w:rsid w:val="00173FCC"/>
    <w:rsid w:val="001740E9"/>
    <w:rsid w:val="001825B3"/>
    <w:rsid w:val="001832ED"/>
    <w:rsid w:val="00183561"/>
    <w:rsid w:val="00186C07"/>
    <w:rsid w:val="00190B7F"/>
    <w:rsid w:val="001A0642"/>
    <w:rsid w:val="001A70C0"/>
    <w:rsid w:val="001B29AE"/>
    <w:rsid w:val="001B530A"/>
    <w:rsid w:val="001B6B00"/>
    <w:rsid w:val="001B6E49"/>
    <w:rsid w:val="001B79CE"/>
    <w:rsid w:val="001C5AA2"/>
    <w:rsid w:val="001C5D36"/>
    <w:rsid w:val="001D6B02"/>
    <w:rsid w:val="001E232E"/>
    <w:rsid w:val="001E255E"/>
    <w:rsid w:val="001E49A7"/>
    <w:rsid w:val="001E57A8"/>
    <w:rsid w:val="001E6BA7"/>
    <w:rsid w:val="001F5936"/>
    <w:rsid w:val="001F73AE"/>
    <w:rsid w:val="001F7AA8"/>
    <w:rsid w:val="0020633D"/>
    <w:rsid w:val="00206506"/>
    <w:rsid w:val="0022328C"/>
    <w:rsid w:val="002235EB"/>
    <w:rsid w:val="0022577F"/>
    <w:rsid w:val="00233F2E"/>
    <w:rsid w:val="00235197"/>
    <w:rsid w:val="0024015E"/>
    <w:rsid w:val="00254049"/>
    <w:rsid w:val="00254B77"/>
    <w:rsid w:val="00262573"/>
    <w:rsid w:val="00273465"/>
    <w:rsid w:val="00280647"/>
    <w:rsid w:val="00280D8B"/>
    <w:rsid w:val="00290830"/>
    <w:rsid w:val="00291CEE"/>
    <w:rsid w:val="002A16A0"/>
    <w:rsid w:val="002A204F"/>
    <w:rsid w:val="002B080B"/>
    <w:rsid w:val="002B1382"/>
    <w:rsid w:val="002B177D"/>
    <w:rsid w:val="002B278C"/>
    <w:rsid w:val="002B4C7B"/>
    <w:rsid w:val="002B7A89"/>
    <w:rsid w:val="002C1C50"/>
    <w:rsid w:val="002D010A"/>
    <w:rsid w:val="002D3736"/>
    <w:rsid w:val="002E652C"/>
    <w:rsid w:val="002F10A3"/>
    <w:rsid w:val="002F418B"/>
    <w:rsid w:val="002F45FB"/>
    <w:rsid w:val="002F62AB"/>
    <w:rsid w:val="002F728F"/>
    <w:rsid w:val="00301F01"/>
    <w:rsid w:val="003023A7"/>
    <w:rsid w:val="00302DFE"/>
    <w:rsid w:val="00304633"/>
    <w:rsid w:val="00311624"/>
    <w:rsid w:val="003116E3"/>
    <w:rsid w:val="0031544C"/>
    <w:rsid w:val="00323938"/>
    <w:rsid w:val="003266EC"/>
    <w:rsid w:val="00327FA6"/>
    <w:rsid w:val="00340365"/>
    <w:rsid w:val="003403AF"/>
    <w:rsid w:val="003465C1"/>
    <w:rsid w:val="003502CB"/>
    <w:rsid w:val="00351E4D"/>
    <w:rsid w:val="00355B78"/>
    <w:rsid w:val="0035645A"/>
    <w:rsid w:val="00357300"/>
    <w:rsid w:val="0036642C"/>
    <w:rsid w:val="00370419"/>
    <w:rsid w:val="003712E4"/>
    <w:rsid w:val="003741DF"/>
    <w:rsid w:val="00376701"/>
    <w:rsid w:val="00377AC7"/>
    <w:rsid w:val="0038075B"/>
    <w:rsid w:val="003823AD"/>
    <w:rsid w:val="00382541"/>
    <w:rsid w:val="00382AAD"/>
    <w:rsid w:val="00387C49"/>
    <w:rsid w:val="00391AB7"/>
    <w:rsid w:val="003B103F"/>
    <w:rsid w:val="003B303D"/>
    <w:rsid w:val="003B3563"/>
    <w:rsid w:val="003B45F7"/>
    <w:rsid w:val="003B6445"/>
    <w:rsid w:val="003B6D8C"/>
    <w:rsid w:val="003B7E75"/>
    <w:rsid w:val="003C3270"/>
    <w:rsid w:val="003C6105"/>
    <w:rsid w:val="003C799A"/>
    <w:rsid w:val="003D520D"/>
    <w:rsid w:val="003E0503"/>
    <w:rsid w:val="003E1ECF"/>
    <w:rsid w:val="003E6556"/>
    <w:rsid w:val="003E7F08"/>
    <w:rsid w:val="003F144D"/>
    <w:rsid w:val="00401945"/>
    <w:rsid w:val="004070BF"/>
    <w:rsid w:val="004109AF"/>
    <w:rsid w:val="004114FA"/>
    <w:rsid w:val="004142A0"/>
    <w:rsid w:val="004173F2"/>
    <w:rsid w:val="004218D9"/>
    <w:rsid w:val="004270D8"/>
    <w:rsid w:val="00437C11"/>
    <w:rsid w:val="00440B89"/>
    <w:rsid w:val="00444EC7"/>
    <w:rsid w:val="0044595C"/>
    <w:rsid w:val="00450FA0"/>
    <w:rsid w:val="0045477B"/>
    <w:rsid w:val="00464058"/>
    <w:rsid w:val="004709F8"/>
    <w:rsid w:val="004821F5"/>
    <w:rsid w:val="00485DCB"/>
    <w:rsid w:val="00491339"/>
    <w:rsid w:val="0049255F"/>
    <w:rsid w:val="004928F7"/>
    <w:rsid w:val="004A2157"/>
    <w:rsid w:val="004A7D63"/>
    <w:rsid w:val="004B119D"/>
    <w:rsid w:val="004B3532"/>
    <w:rsid w:val="004B4751"/>
    <w:rsid w:val="004B782C"/>
    <w:rsid w:val="004C0A4B"/>
    <w:rsid w:val="004C10E3"/>
    <w:rsid w:val="004C1119"/>
    <w:rsid w:val="004C58F9"/>
    <w:rsid w:val="004D0A48"/>
    <w:rsid w:val="004D45FF"/>
    <w:rsid w:val="004E28DE"/>
    <w:rsid w:val="004E2EB8"/>
    <w:rsid w:val="004F0092"/>
    <w:rsid w:val="004F0937"/>
    <w:rsid w:val="004F162E"/>
    <w:rsid w:val="004F409F"/>
    <w:rsid w:val="004F5612"/>
    <w:rsid w:val="004F5649"/>
    <w:rsid w:val="0050237F"/>
    <w:rsid w:val="00503D70"/>
    <w:rsid w:val="005068BE"/>
    <w:rsid w:val="005124EF"/>
    <w:rsid w:val="0051381D"/>
    <w:rsid w:val="005259A9"/>
    <w:rsid w:val="00526497"/>
    <w:rsid w:val="005365AD"/>
    <w:rsid w:val="00542094"/>
    <w:rsid w:val="005456A5"/>
    <w:rsid w:val="00545931"/>
    <w:rsid w:val="0055307B"/>
    <w:rsid w:val="00563DEE"/>
    <w:rsid w:val="00566B1E"/>
    <w:rsid w:val="005731A4"/>
    <w:rsid w:val="005754C8"/>
    <w:rsid w:val="005814AE"/>
    <w:rsid w:val="00582349"/>
    <w:rsid w:val="005832C0"/>
    <w:rsid w:val="00583424"/>
    <w:rsid w:val="00587C55"/>
    <w:rsid w:val="005927C2"/>
    <w:rsid w:val="005952A8"/>
    <w:rsid w:val="0059652C"/>
    <w:rsid w:val="005A49A4"/>
    <w:rsid w:val="005A5786"/>
    <w:rsid w:val="005B15C1"/>
    <w:rsid w:val="005B16EC"/>
    <w:rsid w:val="005B309E"/>
    <w:rsid w:val="005C6909"/>
    <w:rsid w:val="005C76FA"/>
    <w:rsid w:val="005C77D6"/>
    <w:rsid w:val="005D0D57"/>
    <w:rsid w:val="005D27AC"/>
    <w:rsid w:val="005D3988"/>
    <w:rsid w:val="005D625E"/>
    <w:rsid w:val="005D71BF"/>
    <w:rsid w:val="005D743E"/>
    <w:rsid w:val="005E5A80"/>
    <w:rsid w:val="005F3674"/>
    <w:rsid w:val="005F4539"/>
    <w:rsid w:val="005F61A8"/>
    <w:rsid w:val="00602CCB"/>
    <w:rsid w:val="00607278"/>
    <w:rsid w:val="006129F5"/>
    <w:rsid w:val="00613F66"/>
    <w:rsid w:val="006333F9"/>
    <w:rsid w:val="00634053"/>
    <w:rsid w:val="00635BFC"/>
    <w:rsid w:val="006369EB"/>
    <w:rsid w:val="006403CE"/>
    <w:rsid w:val="00641D68"/>
    <w:rsid w:val="006457DA"/>
    <w:rsid w:val="0064675D"/>
    <w:rsid w:val="00654BA6"/>
    <w:rsid w:val="00656BA6"/>
    <w:rsid w:val="00664071"/>
    <w:rsid w:val="00672A25"/>
    <w:rsid w:val="00672D71"/>
    <w:rsid w:val="00673D85"/>
    <w:rsid w:val="00673DA9"/>
    <w:rsid w:val="006806FB"/>
    <w:rsid w:val="00681170"/>
    <w:rsid w:val="006825BA"/>
    <w:rsid w:val="00687088"/>
    <w:rsid w:val="006925E5"/>
    <w:rsid w:val="00692F2C"/>
    <w:rsid w:val="0069551C"/>
    <w:rsid w:val="006A242B"/>
    <w:rsid w:val="006B1328"/>
    <w:rsid w:val="006C11D3"/>
    <w:rsid w:val="006E0A10"/>
    <w:rsid w:val="006E6FE8"/>
    <w:rsid w:val="006E76B0"/>
    <w:rsid w:val="006F2264"/>
    <w:rsid w:val="006F325D"/>
    <w:rsid w:val="006F354C"/>
    <w:rsid w:val="006F7C6F"/>
    <w:rsid w:val="00703D13"/>
    <w:rsid w:val="00705FE9"/>
    <w:rsid w:val="00712C9E"/>
    <w:rsid w:val="007134E0"/>
    <w:rsid w:val="00717E19"/>
    <w:rsid w:val="007215B0"/>
    <w:rsid w:val="00726EC2"/>
    <w:rsid w:val="00733116"/>
    <w:rsid w:val="00734F97"/>
    <w:rsid w:val="00746106"/>
    <w:rsid w:val="007521AE"/>
    <w:rsid w:val="00754AF0"/>
    <w:rsid w:val="00756B59"/>
    <w:rsid w:val="00761D81"/>
    <w:rsid w:val="007721C5"/>
    <w:rsid w:val="007737D4"/>
    <w:rsid w:val="00776084"/>
    <w:rsid w:val="00781528"/>
    <w:rsid w:val="007854F0"/>
    <w:rsid w:val="00786D9F"/>
    <w:rsid w:val="00790C5B"/>
    <w:rsid w:val="00792BF2"/>
    <w:rsid w:val="00795BFB"/>
    <w:rsid w:val="00797068"/>
    <w:rsid w:val="007A33B5"/>
    <w:rsid w:val="007B1717"/>
    <w:rsid w:val="007B346F"/>
    <w:rsid w:val="007B5C66"/>
    <w:rsid w:val="007D1E6D"/>
    <w:rsid w:val="007D268E"/>
    <w:rsid w:val="007D2D8A"/>
    <w:rsid w:val="007D7C52"/>
    <w:rsid w:val="007E1A3C"/>
    <w:rsid w:val="007F2BE2"/>
    <w:rsid w:val="007F3BCC"/>
    <w:rsid w:val="007F4FA6"/>
    <w:rsid w:val="007F5385"/>
    <w:rsid w:val="007F5C26"/>
    <w:rsid w:val="007F6C8D"/>
    <w:rsid w:val="0080724C"/>
    <w:rsid w:val="00813C89"/>
    <w:rsid w:val="0081459D"/>
    <w:rsid w:val="00815682"/>
    <w:rsid w:val="008168E6"/>
    <w:rsid w:val="00821303"/>
    <w:rsid w:val="00824112"/>
    <w:rsid w:val="00825A0D"/>
    <w:rsid w:val="0082736B"/>
    <w:rsid w:val="008311DA"/>
    <w:rsid w:val="00831D0C"/>
    <w:rsid w:val="00833952"/>
    <w:rsid w:val="008343D0"/>
    <w:rsid w:val="008440A6"/>
    <w:rsid w:val="008465DE"/>
    <w:rsid w:val="00853419"/>
    <w:rsid w:val="0087035C"/>
    <w:rsid w:val="00872141"/>
    <w:rsid w:val="00872C67"/>
    <w:rsid w:val="0087336C"/>
    <w:rsid w:val="0088037B"/>
    <w:rsid w:val="0089752C"/>
    <w:rsid w:val="00897569"/>
    <w:rsid w:val="00897972"/>
    <w:rsid w:val="008A3AC1"/>
    <w:rsid w:val="008A3CA6"/>
    <w:rsid w:val="008B4BFA"/>
    <w:rsid w:val="008C1352"/>
    <w:rsid w:val="008C650E"/>
    <w:rsid w:val="008D07F0"/>
    <w:rsid w:val="008D368F"/>
    <w:rsid w:val="008D423D"/>
    <w:rsid w:val="008D6CE4"/>
    <w:rsid w:val="008E055D"/>
    <w:rsid w:val="008F2313"/>
    <w:rsid w:val="008F2B4A"/>
    <w:rsid w:val="008F7570"/>
    <w:rsid w:val="00904956"/>
    <w:rsid w:val="0090783B"/>
    <w:rsid w:val="0091328E"/>
    <w:rsid w:val="009142D7"/>
    <w:rsid w:val="00922C7F"/>
    <w:rsid w:val="00923199"/>
    <w:rsid w:val="00924E63"/>
    <w:rsid w:val="0093375A"/>
    <w:rsid w:val="009412BC"/>
    <w:rsid w:val="00942BAA"/>
    <w:rsid w:val="00944D86"/>
    <w:rsid w:val="009553BD"/>
    <w:rsid w:val="009574A4"/>
    <w:rsid w:val="00960119"/>
    <w:rsid w:val="00967FBF"/>
    <w:rsid w:val="00971129"/>
    <w:rsid w:val="00972258"/>
    <w:rsid w:val="00972EAE"/>
    <w:rsid w:val="00974FA0"/>
    <w:rsid w:val="0097538E"/>
    <w:rsid w:val="00975ACC"/>
    <w:rsid w:val="009900F0"/>
    <w:rsid w:val="009904B1"/>
    <w:rsid w:val="00992E26"/>
    <w:rsid w:val="009A27B4"/>
    <w:rsid w:val="009A4C56"/>
    <w:rsid w:val="009A71A1"/>
    <w:rsid w:val="009B1EA8"/>
    <w:rsid w:val="009B3B2B"/>
    <w:rsid w:val="009B59AD"/>
    <w:rsid w:val="009C581D"/>
    <w:rsid w:val="009C636F"/>
    <w:rsid w:val="009D2638"/>
    <w:rsid w:val="009E3BDD"/>
    <w:rsid w:val="009E4B81"/>
    <w:rsid w:val="009E5ECF"/>
    <w:rsid w:val="009E640A"/>
    <w:rsid w:val="009F12BC"/>
    <w:rsid w:val="00A03E13"/>
    <w:rsid w:val="00A05850"/>
    <w:rsid w:val="00A1188B"/>
    <w:rsid w:val="00A137B0"/>
    <w:rsid w:val="00A24197"/>
    <w:rsid w:val="00A318BF"/>
    <w:rsid w:val="00A3350C"/>
    <w:rsid w:val="00A40AD0"/>
    <w:rsid w:val="00A50805"/>
    <w:rsid w:val="00A52A0C"/>
    <w:rsid w:val="00A5353E"/>
    <w:rsid w:val="00A6056E"/>
    <w:rsid w:val="00A60B5C"/>
    <w:rsid w:val="00A67B2F"/>
    <w:rsid w:val="00A715A3"/>
    <w:rsid w:val="00A7240C"/>
    <w:rsid w:val="00A81ACC"/>
    <w:rsid w:val="00A83911"/>
    <w:rsid w:val="00A904D1"/>
    <w:rsid w:val="00A910AC"/>
    <w:rsid w:val="00A91103"/>
    <w:rsid w:val="00A928C2"/>
    <w:rsid w:val="00A967D5"/>
    <w:rsid w:val="00A9793F"/>
    <w:rsid w:val="00AA639A"/>
    <w:rsid w:val="00AA66E3"/>
    <w:rsid w:val="00AB0486"/>
    <w:rsid w:val="00AB1B7E"/>
    <w:rsid w:val="00AB1C98"/>
    <w:rsid w:val="00AB315A"/>
    <w:rsid w:val="00AC7811"/>
    <w:rsid w:val="00AD0CC4"/>
    <w:rsid w:val="00AD2500"/>
    <w:rsid w:val="00AD5580"/>
    <w:rsid w:val="00AD5598"/>
    <w:rsid w:val="00AE0E81"/>
    <w:rsid w:val="00AE0EB1"/>
    <w:rsid w:val="00AE406B"/>
    <w:rsid w:val="00AF0D02"/>
    <w:rsid w:val="00AF19EA"/>
    <w:rsid w:val="00AF3923"/>
    <w:rsid w:val="00B02E5E"/>
    <w:rsid w:val="00B032F8"/>
    <w:rsid w:val="00B057E8"/>
    <w:rsid w:val="00B07E55"/>
    <w:rsid w:val="00B129BB"/>
    <w:rsid w:val="00B21CB1"/>
    <w:rsid w:val="00B3044E"/>
    <w:rsid w:val="00B37E3C"/>
    <w:rsid w:val="00B425AC"/>
    <w:rsid w:val="00B478E1"/>
    <w:rsid w:val="00B53331"/>
    <w:rsid w:val="00B53BC1"/>
    <w:rsid w:val="00B61353"/>
    <w:rsid w:val="00B63CEB"/>
    <w:rsid w:val="00B6778F"/>
    <w:rsid w:val="00B70F9E"/>
    <w:rsid w:val="00B73D57"/>
    <w:rsid w:val="00B809FC"/>
    <w:rsid w:val="00B825A6"/>
    <w:rsid w:val="00B841EE"/>
    <w:rsid w:val="00B8645A"/>
    <w:rsid w:val="00BA3575"/>
    <w:rsid w:val="00BA47D2"/>
    <w:rsid w:val="00BA533F"/>
    <w:rsid w:val="00BA7349"/>
    <w:rsid w:val="00BA790E"/>
    <w:rsid w:val="00BA7C3E"/>
    <w:rsid w:val="00BB10FC"/>
    <w:rsid w:val="00BB274E"/>
    <w:rsid w:val="00BB4D4A"/>
    <w:rsid w:val="00BC3BD7"/>
    <w:rsid w:val="00BC731A"/>
    <w:rsid w:val="00BC755E"/>
    <w:rsid w:val="00BD2A8D"/>
    <w:rsid w:val="00BD5BA2"/>
    <w:rsid w:val="00BE1462"/>
    <w:rsid w:val="00BE15C0"/>
    <w:rsid w:val="00BE1753"/>
    <w:rsid w:val="00BE52E6"/>
    <w:rsid w:val="00BF1884"/>
    <w:rsid w:val="00BF4830"/>
    <w:rsid w:val="00C014E3"/>
    <w:rsid w:val="00C03E29"/>
    <w:rsid w:val="00C04AF9"/>
    <w:rsid w:val="00C05FC8"/>
    <w:rsid w:val="00C16991"/>
    <w:rsid w:val="00C25D68"/>
    <w:rsid w:val="00C25EFB"/>
    <w:rsid w:val="00C33F4C"/>
    <w:rsid w:val="00C35B5F"/>
    <w:rsid w:val="00C367FF"/>
    <w:rsid w:val="00C47490"/>
    <w:rsid w:val="00C47B80"/>
    <w:rsid w:val="00C55E3D"/>
    <w:rsid w:val="00C60749"/>
    <w:rsid w:val="00C60FAD"/>
    <w:rsid w:val="00C62B2B"/>
    <w:rsid w:val="00C63051"/>
    <w:rsid w:val="00C63CB1"/>
    <w:rsid w:val="00C67DE4"/>
    <w:rsid w:val="00C73612"/>
    <w:rsid w:val="00C764CE"/>
    <w:rsid w:val="00C80DB1"/>
    <w:rsid w:val="00C858AB"/>
    <w:rsid w:val="00C86689"/>
    <w:rsid w:val="00C9115E"/>
    <w:rsid w:val="00C914F3"/>
    <w:rsid w:val="00C92406"/>
    <w:rsid w:val="00C92D24"/>
    <w:rsid w:val="00C938A3"/>
    <w:rsid w:val="00C94E96"/>
    <w:rsid w:val="00CA0416"/>
    <w:rsid w:val="00CA42C6"/>
    <w:rsid w:val="00CA58B6"/>
    <w:rsid w:val="00CA74D8"/>
    <w:rsid w:val="00CB1C54"/>
    <w:rsid w:val="00CB37E9"/>
    <w:rsid w:val="00CB6324"/>
    <w:rsid w:val="00CB70F0"/>
    <w:rsid w:val="00CB70FF"/>
    <w:rsid w:val="00CC0E78"/>
    <w:rsid w:val="00CC4095"/>
    <w:rsid w:val="00CC5CC4"/>
    <w:rsid w:val="00CC70DD"/>
    <w:rsid w:val="00CC7504"/>
    <w:rsid w:val="00CD33BC"/>
    <w:rsid w:val="00CD381B"/>
    <w:rsid w:val="00CD4D28"/>
    <w:rsid w:val="00CD7D19"/>
    <w:rsid w:val="00CE0429"/>
    <w:rsid w:val="00CE1876"/>
    <w:rsid w:val="00CE262A"/>
    <w:rsid w:val="00CE4899"/>
    <w:rsid w:val="00CF1A52"/>
    <w:rsid w:val="00D0450D"/>
    <w:rsid w:val="00D0464F"/>
    <w:rsid w:val="00D066AA"/>
    <w:rsid w:val="00D10155"/>
    <w:rsid w:val="00D1326F"/>
    <w:rsid w:val="00D220A1"/>
    <w:rsid w:val="00D232DC"/>
    <w:rsid w:val="00D25A84"/>
    <w:rsid w:val="00D33957"/>
    <w:rsid w:val="00D34CE2"/>
    <w:rsid w:val="00D36A46"/>
    <w:rsid w:val="00D47A81"/>
    <w:rsid w:val="00D56154"/>
    <w:rsid w:val="00D5705E"/>
    <w:rsid w:val="00D624A3"/>
    <w:rsid w:val="00D649B9"/>
    <w:rsid w:val="00D678D6"/>
    <w:rsid w:val="00D73ADF"/>
    <w:rsid w:val="00D75FE0"/>
    <w:rsid w:val="00D8024D"/>
    <w:rsid w:val="00D80A8E"/>
    <w:rsid w:val="00D85A0E"/>
    <w:rsid w:val="00D86024"/>
    <w:rsid w:val="00D87834"/>
    <w:rsid w:val="00D93708"/>
    <w:rsid w:val="00D93F41"/>
    <w:rsid w:val="00D94E33"/>
    <w:rsid w:val="00D962EB"/>
    <w:rsid w:val="00DA331A"/>
    <w:rsid w:val="00DA3378"/>
    <w:rsid w:val="00DA5180"/>
    <w:rsid w:val="00DB0FF7"/>
    <w:rsid w:val="00DB3D9F"/>
    <w:rsid w:val="00DB7F6B"/>
    <w:rsid w:val="00DD0FAB"/>
    <w:rsid w:val="00DD10CC"/>
    <w:rsid w:val="00DD3F78"/>
    <w:rsid w:val="00DE0992"/>
    <w:rsid w:val="00DE2054"/>
    <w:rsid w:val="00DF2CDC"/>
    <w:rsid w:val="00E022AB"/>
    <w:rsid w:val="00E332AF"/>
    <w:rsid w:val="00E368D6"/>
    <w:rsid w:val="00E51187"/>
    <w:rsid w:val="00E5280E"/>
    <w:rsid w:val="00E52D51"/>
    <w:rsid w:val="00E612CC"/>
    <w:rsid w:val="00E629F3"/>
    <w:rsid w:val="00E63434"/>
    <w:rsid w:val="00E64CA7"/>
    <w:rsid w:val="00E65368"/>
    <w:rsid w:val="00E6585C"/>
    <w:rsid w:val="00E70AF7"/>
    <w:rsid w:val="00E73A96"/>
    <w:rsid w:val="00E73B31"/>
    <w:rsid w:val="00E779F5"/>
    <w:rsid w:val="00E8325A"/>
    <w:rsid w:val="00E843E4"/>
    <w:rsid w:val="00E94EF2"/>
    <w:rsid w:val="00E97C6F"/>
    <w:rsid w:val="00EA2BF0"/>
    <w:rsid w:val="00EA2EBB"/>
    <w:rsid w:val="00EA52C2"/>
    <w:rsid w:val="00EA78EA"/>
    <w:rsid w:val="00EB398A"/>
    <w:rsid w:val="00EB449C"/>
    <w:rsid w:val="00EB68F6"/>
    <w:rsid w:val="00EC22B2"/>
    <w:rsid w:val="00EC52EF"/>
    <w:rsid w:val="00ED0ACF"/>
    <w:rsid w:val="00ED0BCC"/>
    <w:rsid w:val="00ED22BB"/>
    <w:rsid w:val="00ED6F7B"/>
    <w:rsid w:val="00EE272F"/>
    <w:rsid w:val="00EE2D23"/>
    <w:rsid w:val="00EE4EE1"/>
    <w:rsid w:val="00EE6531"/>
    <w:rsid w:val="00EF41E8"/>
    <w:rsid w:val="00EF6299"/>
    <w:rsid w:val="00F00BF6"/>
    <w:rsid w:val="00F01111"/>
    <w:rsid w:val="00F024BA"/>
    <w:rsid w:val="00F10853"/>
    <w:rsid w:val="00F1134D"/>
    <w:rsid w:val="00F145C2"/>
    <w:rsid w:val="00F16F7E"/>
    <w:rsid w:val="00F2368A"/>
    <w:rsid w:val="00F24182"/>
    <w:rsid w:val="00F266A0"/>
    <w:rsid w:val="00F34A40"/>
    <w:rsid w:val="00F35AAC"/>
    <w:rsid w:val="00F36746"/>
    <w:rsid w:val="00F41007"/>
    <w:rsid w:val="00F43300"/>
    <w:rsid w:val="00F43CA5"/>
    <w:rsid w:val="00F46A5E"/>
    <w:rsid w:val="00F50298"/>
    <w:rsid w:val="00F50B99"/>
    <w:rsid w:val="00F5588B"/>
    <w:rsid w:val="00F62FE6"/>
    <w:rsid w:val="00F6423F"/>
    <w:rsid w:val="00F7123D"/>
    <w:rsid w:val="00F755A0"/>
    <w:rsid w:val="00F76AD9"/>
    <w:rsid w:val="00F83DB1"/>
    <w:rsid w:val="00F845F6"/>
    <w:rsid w:val="00F86939"/>
    <w:rsid w:val="00F87DE9"/>
    <w:rsid w:val="00F927A0"/>
    <w:rsid w:val="00F93172"/>
    <w:rsid w:val="00F9709F"/>
    <w:rsid w:val="00FB714C"/>
    <w:rsid w:val="00FB7331"/>
    <w:rsid w:val="00FC03BC"/>
    <w:rsid w:val="00FC62D4"/>
    <w:rsid w:val="00FC6903"/>
    <w:rsid w:val="00FD0406"/>
    <w:rsid w:val="00FD0D43"/>
    <w:rsid w:val="00FE3264"/>
    <w:rsid w:val="00FE423B"/>
    <w:rsid w:val="00FE7CBF"/>
    <w:rsid w:val="00FF0D43"/>
    <w:rsid w:val="00FF5C6A"/>
    <w:rsid w:val="01CF93C7"/>
    <w:rsid w:val="03F08927"/>
    <w:rsid w:val="0B007BEB"/>
    <w:rsid w:val="0BF5E6FE"/>
    <w:rsid w:val="0C601409"/>
    <w:rsid w:val="0F46C5E0"/>
    <w:rsid w:val="1003E146"/>
    <w:rsid w:val="12060C45"/>
    <w:rsid w:val="12227C58"/>
    <w:rsid w:val="12F134B4"/>
    <w:rsid w:val="13D9BA56"/>
    <w:rsid w:val="1684743A"/>
    <w:rsid w:val="181E41D4"/>
    <w:rsid w:val="1A2A4BD9"/>
    <w:rsid w:val="1CE72419"/>
    <w:rsid w:val="20359166"/>
    <w:rsid w:val="2316D7A1"/>
    <w:rsid w:val="2CB49869"/>
    <w:rsid w:val="2EF87184"/>
    <w:rsid w:val="30DDEEC5"/>
    <w:rsid w:val="33692FAD"/>
    <w:rsid w:val="366741E3"/>
    <w:rsid w:val="366CDA87"/>
    <w:rsid w:val="3CE29A7C"/>
    <w:rsid w:val="3F298578"/>
    <w:rsid w:val="4217FF48"/>
    <w:rsid w:val="4490FE8C"/>
    <w:rsid w:val="451FB247"/>
    <w:rsid w:val="484D78A2"/>
    <w:rsid w:val="4954A197"/>
    <w:rsid w:val="4A2C3BF3"/>
    <w:rsid w:val="4E8FA51D"/>
    <w:rsid w:val="4F41444B"/>
    <w:rsid w:val="5043191E"/>
    <w:rsid w:val="51162D83"/>
    <w:rsid w:val="5507612C"/>
    <w:rsid w:val="5561EDFE"/>
    <w:rsid w:val="560AB314"/>
    <w:rsid w:val="5AF88857"/>
    <w:rsid w:val="5E38EF6C"/>
    <w:rsid w:val="5EE49E60"/>
    <w:rsid w:val="6350665F"/>
    <w:rsid w:val="6A0012F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34455"/>
  <w15:chartTrackingRefBased/>
  <w15:docId w15:val="{80794866-0989-464B-931A-097C30FC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63"/>
    <w:pPr>
      <w:spacing w:after="200" w:line="276" w:lineRule="auto"/>
    </w:pPr>
    <w:rPr>
      <w:kern w:val="0"/>
      <w14:ligatures w14:val="none"/>
    </w:rPr>
  </w:style>
  <w:style w:type="paragraph" w:styleId="Heading1">
    <w:name w:val="heading 1"/>
    <w:basedOn w:val="Normal"/>
    <w:next w:val="Normal"/>
    <w:link w:val="Heading1Char"/>
    <w:uiPriority w:val="9"/>
    <w:qFormat/>
    <w:rsid w:val="00111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5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5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5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5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563"/>
    <w:rPr>
      <w:rFonts w:eastAsiaTheme="majorEastAsia" w:cstheme="majorBidi"/>
      <w:color w:val="272727" w:themeColor="text1" w:themeTint="D8"/>
    </w:rPr>
  </w:style>
  <w:style w:type="paragraph" w:styleId="Title">
    <w:name w:val="Title"/>
    <w:basedOn w:val="Normal"/>
    <w:next w:val="Normal"/>
    <w:link w:val="TitleChar"/>
    <w:uiPriority w:val="10"/>
    <w:qFormat/>
    <w:rsid w:val="00111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563"/>
    <w:pPr>
      <w:spacing w:before="160"/>
      <w:jc w:val="center"/>
    </w:pPr>
    <w:rPr>
      <w:i/>
      <w:iCs/>
      <w:color w:val="404040" w:themeColor="text1" w:themeTint="BF"/>
    </w:rPr>
  </w:style>
  <w:style w:type="character" w:customStyle="1" w:styleId="QuoteChar">
    <w:name w:val="Quote Char"/>
    <w:basedOn w:val="DefaultParagraphFont"/>
    <w:link w:val="Quote"/>
    <w:uiPriority w:val="29"/>
    <w:rsid w:val="00111563"/>
    <w:rPr>
      <w:i/>
      <w:iCs/>
      <w:color w:val="404040" w:themeColor="text1" w:themeTint="BF"/>
    </w:rPr>
  </w:style>
  <w:style w:type="paragraph" w:styleId="ListParagraph">
    <w:name w:val="List Paragraph"/>
    <w:basedOn w:val="Normal"/>
    <w:uiPriority w:val="34"/>
    <w:qFormat/>
    <w:rsid w:val="00111563"/>
    <w:pPr>
      <w:ind w:left="720"/>
      <w:contextualSpacing/>
    </w:pPr>
  </w:style>
  <w:style w:type="character" w:styleId="IntenseEmphasis">
    <w:name w:val="Intense Emphasis"/>
    <w:basedOn w:val="DefaultParagraphFont"/>
    <w:uiPriority w:val="21"/>
    <w:qFormat/>
    <w:rsid w:val="00111563"/>
    <w:rPr>
      <w:i/>
      <w:iCs/>
      <w:color w:val="0F4761" w:themeColor="accent1" w:themeShade="BF"/>
    </w:rPr>
  </w:style>
  <w:style w:type="paragraph" w:styleId="IntenseQuote">
    <w:name w:val="Intense Quote"/>
    <w:basedOn w:val="Normal"/>
    <w:next w:val="Normal"/>
    <w:link w:val="IntenseQuoteChar"/>
    <w:uiPriority w:val="30"/>
    <w:qFormat/>
    <w:rsid w:val="00111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563"/>
    <w:rPr>
      <w:i/>
      <w:iCs/>
      <w:color w:val="0F4761" w:themeColor="accent1" w:themeShade="BF"/>
    </w:rPr>
  </w:style>
  <w:style w:type="character" w:styleId="IntenseReference">
    <w:name w:val="Intense Reference"/>
    <w:basedOn w:val="DefaultParagraphFont"/>
    <w:uiPriority w:val="32"/>
    <w:qFormat/>
    <w:rsid w:val="00111563"/>
    <w:rPr>
      <w:b/>
      <w:bCs/>
      <w:smallCaps/>
      <w:color w:val="0F4761" w:themeColor="accent1" w:themeShade="BF"/>
      <w:spacing w:val="5"/>
    </w:rPr>
  </w:style>
  <w:style w:type="table" w:styleId="TableGrid">
    <w:name w:val="Table Grid"/>
    <w:basedOn w:val="TableNormal"/>
    <w:uiPriority w:val="39"/>
    <w:rsid w:val="00111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11563"/>
    <w:rPr>
      <w:sz w:val="16"/>
      <w:szCs w:val="16"/>
    </w:rPr>
  </w:style>
  <w:style w:type="paragraph" w:styleId="CommentText">
    <w:name w:val="annotation text"/>
    <w:basedOn w:val="Normal"/>
    <w:link w:val="CommentTextChar"/>
    <w:rsid w:val="0011156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11563"/>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111563"/>
    <w:rPr>
      <w:color w:val="467886" w:themeColor="hyperlink"/>
      <w:u w:val="single"/>
    </w:rPr>
  </w:style>
  <w:style w:type="character" w:customStyle="1" w:styleId="cf01">
    <w:name w:val="cf01"/>
    <w:basedOn w:val="DefaultParagraphFont"/>
    <w:rsid w:val="00111563"/>
    <w:rPr>
      <w:rFonts w:ascii="Segoe UI" w:hAnsi="Segoe UI" w:cs="Segoe UI" w:hint="default"/>
      <w:sz w:val="18"/>
      <w:szCs w:val="18"/>
    </w:rPr>
  </w:style>
  <w:style w:type="character" w:styleId="FollowedHyperlink">
    <w:name w:val="FollowedHyperlink"/>
    <w:basedOn w:val="DefaultParagraphFont"/>
    <w:uiPriority w:val="99"/>
    <w:semiHidden/>
    <w:unhideWhenUsed/>
    <w:rsid w:val="00D0464F"/>
    <w:rPr>
      <w:color w:val="96607D" w:themeColor="followedHyperlink"/>
      <w:u w:val="single"/>
    </w:rPr>
  </w:style>
  <w:style w:type="character" w:styleId="UnresolvedMention">
    <w:name w:val="Unresolved Mention"/>
    <w:basedOn w:val="DefaultParagraphFont"/>
    <w:uiPriority w:val="99"/>
    <w:semiHidden/>
    <w:unhideWhenUsed/>
    <w:rsid w:val="009B3B2B"/>
    <w:rPr>
      <w:color w:val="605E5C"/>
      <w:shd w:val="clear" w:color="auto" w:fill="E1DFDD"/>
    </w:rPr>
  </w:style>
  <w:style w:type="paragraph" w:styleId="Header">
    <w:name w:val="header"/>
    <w:basedOn w:val="Normal"/>
    <w:link w:val="HeaderChar"/>
    <w:uiPriority w:val="99"/>
    <w:unhideWhenUsed/>
    <w:rsid w:val="00BE1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5C0"/>
    <w:rPr>
      <w:kern w:val="0"/>
      <w14:ligatures w14:val="none"/>
    </w:rPr>
  </w:style>
  <w:style w:type="paragraph" w:styleId="Footer">
    <w:name w:val="footer"/>
    <w:basedOn w:val="Normal"/>
    <w:link w:val="FooterChar"/>
    <w:uiPriority w:val="99"/>
    <w:unhideWhenUsed/>
    <w:rsid w:val="00BE1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5C0"/>
    <w:rPr>
      <w:kern w:val="0"/>
      <w14:ligatures w14:val="none"/>
    </w:rPr>
  </w:style>
  <w:style w:type="table" w:styleId="LightGrid-Accent6">
    <w:name w:val="Light Grid Accent 6"/>
    <w:basedOn w:val="TableNormal"/>
    <w:uiPriority w:val="62"/>
    <w:rsid w:val="009142D7"/>
    <w:pPr>
      <w:spacing w:after="0" w:line="240" w:lineRule="auto"/>
    </w:pPr>
    <w:rPr>
      <w:kern w:val="0"/>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paragraph" w:styleId="Revision">
    <w:name w:val="Revision"/>
    <w:hidden/>
    <w:uiPriority w:val="99"/>
    <w:semiHidden/>
    <w:rsid w:val="00D75FE0"/>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B02E5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02E5E"/>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698308">
      <w:bodyDiv w:val="1"/>
      <w:marLeft w:val="0"/>
      <w:marRight w:val="0"/>
      <w:marTop w:val="0"/>
      <w:marBottom w:val="0"/>
      <w:divBdr>
        <w:top w:val="none" w:sz="0" w:space="0" w:color="auto"/>
        <w:left w:val="none" w:sz="0" w:space="0" w:color="auto"/>
        <w:bottom w:val="none" w:sz="0" w:space="0" w:color="auto"/>
        <w:right w:val="none" w:sz="0" w:space="0" w:color="auto"/>
      </w:divBdr>
    </w:div>
    <w:div w:id="1005935556">
      <w:bodyDiv w:val="1"/>
      <w:marLeft w:val="0"/>
      <w:marRight w:val="0"/>
      <w:marTop w:val="0"/>
      <w:marBottom w:val="0"/>
      <w:divBdr>
        <w:top w:val="none" w:sz="0" w:space="0" w:color="auto"/>
        <w:left w:val="none" w:sz="0" w:space="0" w:color="auto"/>
        <w:bottom w:val="none" w:sz="0" w:space="0" w:color="auto"/>
        <w:right w:val="none" w:sz="0" w:space="0" w:color="auto"/>
      </w:divBdr>
    </w:div>
    <w:div w:id="194815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www.doe.mass.edu/federalgrants/titlei-a/guidance/" TargetMode="External"/><Relationship Id="rId19" Type="http://schemas.openxmlformats.org/officeDocument/2006/relationships/hyperlink" Target="https://www.doe.mass.edu/federalgrants/liaisons.xlsx" TargetMode="External"/><Relationship Id="rId4" Type="http://schemas.openxmlformats.org/officeDocument/2006/relationships/settings" Target="settings.xml"/><Relationship Id="rId9" Type="http://schemas.openxmlformats.org/officeDocument/2006/relationships/hyperlink" Target="http://www.doe.mass.edu/federalgrants/titlei-a/guidance/" TargetMode="External"/><Relationship Id="rId14" Type="http://schemas.openxmlformats.org/officeDocument/2006/relationships/image" Target="media/image5.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66E92-86A6-4FCF-960D-624CCDFF7B7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Reverting or Reallocation Equitable Services Quick Reference Guide</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Reverting or Reallocation Equitable Services Quick Reference Guide</dc:title>
  <dc:subject/>
  <dc:creator>DESE</dc:creator>
  <cp:keywords/>
  <dc:description/>
  <cp:lastModifiedBy>Zou, Dong (EOE)</cp:lastModifiedBy>
  <cp:revision>111</cp:revision>
  <dcterms:created xsi:type="dcterms:W3CDTF">2025-07-03T05:40:00Z</dcterms:created>
  <dcterms:modified xsi:type="dcterms:W3CDTF">2025-07-07T16:41:00Z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