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7520" w14:textId="22D611AB" w:rsidR="00385323" w:rsidRDefault="00385323" w:rsidP="00B15728">
      <w:pPr>
        <w:spacing w:after="0" w:line="240" w:lineRule="auto"/>
        <w:rPr>
          <w:b/>
          <w:noProof/>
          <w:color w:val="1F497D" w:themeColor="text2"/>
          <w:sz w:val="32"/>
          <w:szCs w:val="32"/>
        </w:rPr>
      </w:pPr>
      <w:r>
        <w:rPr>
          <w:b/>
          <w:noProof/>
          <w:color w:val="1F497D" w:themeColor="text2"/>
          <w:sz w:val="32"/>
          <w:szCs w:val="32"/>
        </w:rPr>
        <w:drawing>
          <wp:anchor distT="0" distB="0" distL="114300" distR="114300" simplePos="0" relativeHeight="251658240" behindDoc="0" locked="0" layoutInCell="1" allowOverlap="1" wp14:anchorId="758D0090" wp14:editId="4157A1D3">
            <wp:simplePos x="0" y="0"/>
            <wp:positionH relativeFrom="margin">
              <wp:posOffset>5295900</wp:posOffset>
            </wp:positionH>
            <wp:positionV relativeFrom="paragraph">
              <wp:posOffset>-51331</wp:posOffset>
            </wp:positionV>
            <wp:extent cx="1762125" cy="105301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3103" cy="10595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AC5D5" w14:textId="1CE3B340" w:rsidR="00C92A57" w:rsidRPr="00810C07" w:rsidRDefault="00B15728" w:rsidP="00C92A57">
      <w:pPr>
        <w:spacing w:after="0" w:line="240" w:lineRule="auto"/>
        <w:rPr>
          <w:b/>
          <w:noProof/>
          <w:color w:val="E36C08"/>
          <w:sz w:val="32"/>
          <w:szCs w:val="32"/>
        </w:rPr>
      </w:pPr>
      <w:r w:rsidRPr="00810C07">
        <w:rPr>
          <w:b/>
          <w:noProof/>
          <w:color w:val="E36C08"/>
          <w:sz w:val="32"/>
          <w:szCs w:val="32"/>
        </w:rPr>
        <w:t xml:space="preserve">Obligation, Performance, and Liquidation of </w:t>
      </w:r>
      <w:r w:rsidR="008576F0">
        <w:rPr>
          <w:b/>
          <w:noProof/>
          <w:color w:val="E36C08"/>
          <w:sz w:val="32"/>
          <w:szCs w:val="32"/>
        </w:rPr>
        <w:t xml:space="preserve">the </w:t>
      </w:r>
      <w:r w:rsidRPr="00810C07">
        <w:rPr>
          <w:b/>
          <w:noProof/>
          <w:color w:val="E36C08"/>
          <w:sz w:val="32"/>
          <w:szCs w:val="32"/>
        </w:rPr>
        <w:t xml:space="preserve">Federal </w:t>
      </w:r>
    </w:p>
    <w:p w14:paraId="68B87396" w14:textId="5AFE7BD7" w:rsidR="00C304D8" w:rsidRPr="00810C07" w:rsidRDefault="00C92A57" w:rsidP="00C92A57">
      <w:pPr>
        <w:spacing w:after="0" w:line="240" w:lineRule="auto"/>
        <w:rPr>
          <w:b/>
          <w:noProof/>
          <w:color w:val="E36C08"/>
          <w:sz w:val="32"/>
          <w:szCs w:val="32"/>
        </w:rPr>
      </w:pPr>
      <w:r w:rsidRPr="00810C07">
        <w:rPr>
          <w:b/>
          <w:noProof/>
          <w:color w:val="E36C08"/>
          <w:sz w:val="32"/>
          <w:szCs w:val="32"/>
        </w:rPr>
        <w:t>EANS</w:t>
      </w:r>
      <w:r w:rsidR="00834F13" w:rsidRPr="00810C07">
        <w:rPr>
          <w:b/>
          <w:noProof/>
          <w:color w:val="E36C08"/>
          <w:sz w:val="32"/>
          <w:szCs w:val="32"/>
        </w:rPr>
        <w:t>-I</w:t>
      </w:r>
      <w:r w:rsidRPr="00810C07">
        <w:rPr>
          <w:b/>
          <w:noProof/>
          <w:color w:val="E36C08"/>
          <w:sz w:val="32"/>
          <w:szCs w:val="32"/>
        </w:rPr>
        <w:t xml:space="preserve"> Grant </w:t>
      </w:r>
      <w:r w:rsidR="00B15728" w:rsidRPr="00810C07">
        <w:rPr>
          <w:b/>
          <w:noProof/>
          <w:color w:val="E36C08"/>
          <w:sz w:val="32"/>
          <w:szCs w:val="32"/>
        </w:rPr>
        <w:t>– Quick Reference Guide</w:t>
      </w:r>
    </w:p>
    <w:p w14:paraId="6AC79A13" w14:textId="3DBD34CE" w:rsidR="00385323" w:rsidRPr="00EE739F" w:rsidRDefault="00CD094E" w:rsidP="008B6503">
      <w:pPr>
        <w:spacing w:after="0" w:line="240" w:lineRule="auto"/>
        <w:rPr>
          <w:b/>
          <w:color w:val="E36C0A" w:themeColor="accent6" w:themeShade="BF"/>
          <w:sz w:val="36"/>
          <w:szCs w:val="40"/>
        </w:rPr>
      </w:pPr>
      <w:r>
        <w:rPr>
          <w:b/>
          <w:noProof/>
          <w:color w:val="E36C0A" w:themeColor="accent6" w:themeShade="BF"/>
          <w:sz w:val="36"/>
          <w:szCs w:val="40"/>
        </w:rPr>
        <mc:AlternateContent>
          <mc:Choice Requires="wps">
            <w:drawing>
              <wp:anchor distT="0" distB="0" distL="114300" distR="114300" simplePos="0" relativeHeight="251658242" behindDoc="0" locked="0" layoutInCell="1" allowOverlap="1" wp14:anchorId="7177BDB5" wp14:editId="174FA7A1">
                <wp:simplePos x="0" y="0"/>
                <wp:positionH relativeFrom="margin">
                  <wp:align>right</wp:align>
                </wp:positionH>
                <wp:positionV relativeFrom="paragraph">
                  <wp:posOffset>284480</wp:posOffset>
                </wp:positionV>
                <wp:extent cx="6918960" cy="403860"/>
                <wp:effectExtent l="0" t="0" r="15240" b="15240"/>
                <wp:wrapNone/>
                <wp:docPr id="3" name="Rectangle: Rounded Corners 3"/>
                <wp:cNvGraphicFramePr/>
                <a:graphic xmlns:a="http://schemas.openxmlformats.org/drawingml/2006/main">
                  <a:graphicData uri="http://schemas.microsoft.com/office/word/2010/wordprocessingShape">
                    <wps:wsp>
                      <wps:cNvSpPr/>
                      <wps:spPr>
                        <a:xfrm>
                          <a:off x="0" y="0"/>
                          <a:ext cx="6918960" cy="403860"/>
                        </a:xfrm>
                        <a:prstGeom prst="roundRect">
                          <a:avLst/>
                        </a:prstGeom>
                        <a:solidFill>
                          <a:srgbClr val="4877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8412E3" w14:textId="375F8FED" w:rsidR="00CD094E" w:rsidRPr="00584393" w:rsidRDefault="00CD094E" w:rsidP="00584393">
                            <w:pPr>
                              <w:spacing w:after="0" w:line="240" w:lineRule="auto"/>
                              <w:jc w:val="center"/>
                              <w:rPr>
                                <w:b/>
                                <w:color w:val="FFFFFF" w:themeColor="background1"/>
                                <w:sz w:val="26"/>
                                <w:szCs w:val="26"/>
                                <w:u w:val="single"/>
                              </w:rPr>
                            </w:pPr>
                            <w:r w:rsidRPr="00584393">
                              <w:rPr>
                                <w:b/>
                                <w:color w:val="FFFFFF" w:themeColor="background1"/>
                                <w:sz w:val="26"/>
                                <w:szCs w:val="26"/>
                                <w:u w:val="single"/>
                              </w:rPr>
                              <w:t xml:space="preserve">Best Practice: Obligate and liquidate all </w:t>
                            </w:r>
                            <w:r w:rsidR="00E47C9C" w:rsidRPr="00584393">
                              <w:rPr>
                                <w:b/>
                                <w:color w:val="FFFFFF" w:themeColor="background1"/>
                                <w:sz w:val="26"/>
                                <w:szCs w:val="26"/>
                                <w:u w:val="single"/>
                              </w:rPr>
                              <w:t xml:space="preserve">EANS-I </w:t>
                            </w:r>
                            <w:r w:rsidRPr="00584393">
                              <w:rPr>
                                <w:b/>
                                <w:color w:val="FFFFFF" w:themeColor="background1"/>
                                <w:sz w:val="26"/>
                                <w:szCs w:val="26"/>
                                <w:u w:val="single"/>
                              </w:rPr>
                              <w:t xml:space="preserve">grant expenditures by </w:t>
                            </w:r>
                            <w:r w:rsidR="00865955" w:rsidRPr="00584393">
                              <w:rPr>
                                <w:b/>
                                <w:color w:val="FFFFFF" w:themeColor="background1"/>
                                <w:sz w:val="26"/>
                                <w:szCs w:val="26"/>
                                <w:u w:val="single"/>
                              </w:rPr>
                              <w:t>September 30, 2023</w:t>
                            </w:r>
                            <w:r w:rsidR="00EA60F5" w:rsidRPr="00584393">
                              <w:rPr>
                                <w:b/>
                                <w:color w:val="FFFFFF" w:themeColor="background1"/>
                                <w:sz w:val="26"/>
                                <w:szCs w:val="26"/>
                                <w:u w:val="single"/>
                              </w:rPr>
                              <w:t>.</w:t>
                            </w:r>
                          </w:p>
                          <w:p w14:paraId="7BF932C6" w14:textId="77777777" w:rsidR="00CD094E" w:rsidRDefault="00CD094E" w:rsidP="00CD0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7BDB5" id="Rectangle: Rounded Corners 3" o:spid="_x0000_s1026" style="position:absolute;margin-left:493.6pt;margin-top:22.4pt;width:544.8pt;height:31.8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" fillcolor="#4877bf" strokecolor="#243f60 [1604]" strokeweight="2pt">
                <v:textbox>
                  <w:txbxContent>
                    <w:p w14:paraId="6F8412E3" w14:textId="375F8FED" w:rsidR="00CD094E" w:rsidRPr="00584393" w:rsidRDefault="00CD094E" w:rsidP="00584393">
                      <w:pPr>
                        <w:spacing w:after="0" w:line="240" w:lineRule="auto"/>
                        <w:jc w:val="center"/>
                        <w:rPr>
                          <w:b/>
                          <w:color w:val="FFFFFF" w:themeColor="background1"/>
                          <w:sz w:val="26"/>
                          <w:szCs w:val="26"/>
                          <w:u w:val="single"/>
                        </w:rPr>
                      </w:pPr>
                      <w:r w:rsidRPr="00584393">
                        <w:rPr>
                          <w:b/>
                          <w:color w:val="FFFFFF" w:themeColor="background1"/>
                          <w:sz w:val="26"/>
                          <w:szCs w:val="26"/>
                          <w:u w:val="single"/>
                        </w:rPr>
                        <w:t xml:space="preserve">Best Practice: Obligate and liquidate all </w:t>
                      </w:r>
                      <w:r w:rsidR="00E47C9C" w:rsidRPr="00584393">
                        <w:rPr>
                          <w:b/>
                          <w:color w:val="FFFFFF" w:themeColor="background1"/>
                          <w:sz w:val="26"/>
                          <w:szCs w:val="26"/>
                          <w:u w:val="single"/>
                        </w:rPr>
                        <w:t xml:space="preserve">EANS-I </w:t>
                      </w:r>
                      <w:r w:rsidRPr="00584393">
                        <w:rPr>
                          <w:b/>
                          <w:color w:val="FFFFFF" w:themeColor="background1"/>
                          <w:sz w:val="26"/>
                          <w:szCs w:val="26"/>
                          <w:u w:val="single"/>
                        </w:rPr>
                        <w:t xml:space="preserve">grant expenditures by </w:t>
                      </w:r>
                      <w:r w:rsidR="00865955" w:rsidRPr="00584393">
                        <w:rPr>
                          <w:b/>
                          <w:color w:val="FFFFFF" w:themeColor="background1"/>
                          <w:sz w:val="26"/>
                          <w:szCs w:val="26"/>
                          <w:u w:val="single"/>
                        </w:rPr>
                        <w:t>September 30, 2023</w:t>
                      </w:r>
                      <w:r w:rsidR="00EA60F5" w:rsidRPr="00584393">
                        <w:rPr>
                          <w:b/>
                          <w:color w:val="FFFFFF" w:themeColor="background1"/>
                          <w:sz w:val="26"/>
                          <w:szCs w:val="26"/>
                          <w:u w:val="single"/>
                        </w:rPr>
                        <w:t>.</w:t>
                      </w:r>
                    </w:p>
                    <w:p w14:paraId="7BF932C6" w14:textId="77777777" w:rsidR="00CD094E" w:rsidRDefault="00CD094E" w:rsidP="00CD094E">
                      <w:pPr>
                        <w:jc w:val="center"/>
                      </w:pPr>
                    </w:p>
                  </w:txbxContent>
                </v:textbox>
                <w10:wrap anchorx="margin"/>
              </v:roundrect>
            </w:pict>
          </mc:Fallback>
        </mc:AlternateContent>
      </w:r>
    </w:p>
    <w:p w14:paraId="41125B22" w14:textId="6226BEAB" w:rsidR="00D422C0" w:rsidRDefault="00D422C0" w:rsidP="008B6503">
      <w:pPr>
        <w:spacing w:after="0"/>
        <w:rPr>
          <w:sz w:val="20"/>
        </w:rPr>
      </w:pPr>
    </w:p>
    <w:p w14:paraId="125E9854" w14:textId="77777777" w:rsidR="00411A1F" w:rsidRDefault="00411A1F" w:rsidP="00411A1F">
      <w:pPr>
        <w:spacing w:after="0"/>
        <w:rPr>
          <w:b/>
          <w:color w:val="1F497D" w:themeColor="text2"/>
          <w:sz w:val="24"/>
          <w:szCs w:val="20"/>
        </w:rPr>
      </w:pPr>
      <w:bookmarkStart w:id="0" w:name="_Hlk132713096"/>
    </w:p>
    <w:p w14:paraId="515977D2" w14:textId="77777777" w:rsidR="00584393" w:rsidRPr="00411A1F" w:rsidRDefault="00584393" w:rsidP="00411A1F">
      <w:pPr>
        <w:spacing w:after="0"/>
        <w:rPr>
          <w:bCs/>
          <w:i/>
          <w:iCs/>
          <w:color w:val="1F497D" w:themeColor="text2"/>
          <w:sz w:val="18"/>
          <w:szCs w:val="18"/>
        </w:rPr>
      </w:pPr>
    </w:p>
    <w:tbl>
      <w:tblPr>
        <w:tblW w:w="11394"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610"/>
        <w:gridCol w:w="6894"/>
      </w:tblGrid>
      <w:tr w:rsidR="00043F19" w:rsidRPr="00F25DBB" w14:paraId="3FA0F7D9" w14:textId="77777777" w:rsidTr="00C26E05">
        <w:trPr>
          <w:trHeight w:val="700"/>
        </w:trPr>
        <w:tc>
          <w:tcPr>
            <w:tcW w:w="11394" w:type="dxa"/>
            <w:gridSpan w:val="3"/>
            <w:shd w:val="clear" w:color="auto" w:fill="4877BF"/>
            <w:tcMar>
              <w:top w:w="192" w:type="nil"/>
              <w:left w:w="96" w:type="nil"/>
              <w:bottom w:w="96" w:type="nil"/>
              <w:right w:w="192" w:type="nil"/>
            </w:tcMar>
            <w:vAlign w:val="center"/>
          </w:tcPr>
          <w:p w14:paraId="304E229A" w14:textId="69F8F8AE" w:rsidR="00043F19" w:rsidRPr="00F25DBB" w:rsidRDefault="00043F19" w:rsidP="00043F19">
            <w:pPr>
              <w:spacing w:after="0"/>
              <w:jc w:val="center"/>
              <w:rPr>
                <w:b/>
                <w:color w:val="FFFFFF" w:themeColor="background1"/>
                <w:sz w:val="18"/>
                <w:szCs w:val="18"/>
              </w:rPr>
            </w:pPr>
            <w:r w:rsidRPr="00F25DBB">
              <w:rPr>
                <w:b/>
                <w:color w:val="FFFFFF" w:themeColor="background1"/>
                <w:sz w:val="18"/>
                <w:szCs w:val="18"/>
              </w:rPr>
              <w:t xml:space="preserve">Emergency Assistance </w:t>
            </w:r>
            <w:r w:rsidR="00F51A6F">
              <w:rPr>
                <w:b/>
                <w:color w:val="FFFFFF" w:themeColor="background1"/>
                <w:sz w:val="18"/>
                <w:szCs w:val="18"/>
              </w:rPr>
              <w:t>t</w:t>
            </w:r>
            <w:r w:rsidR="00F51A6F" w:rsidRPr="00F25DBB">
              <w:rPr>
                <w:b/>
                <w:color w:val="FFFFFF" w:themeColor="background1"/>
                <w:sz w:val="18"/>
                <w:szCs w:val="18"/>
              </w:rPr>
              <w:t xml:space="preserve">o </w:t>
            </w:r>
            <w:r w:rsidRPr="00F25DBB">
              <w:rPr>
                <w:b/>
                <w:color w:val="FFFFFF" w:themeColor="background1"/>
                <w:sz w:val="18"/>
                <w:szCs w:val="18"/>
              </w:rPr>
              <w:t>Non</w:t>
            </w:r>
            <w:r w:rsidR="00F51A6F" w:rsidRPr="00F25DBB">
              <w:rPr>
                <w:b/>
                <w:color w:val="FFFFFF" w:themeColor="background1"/>
                <w:sz w:val="18"/>
                <w:szCs w:val="18"/>
              </w:rPr>
              <w:t>-</w:t>
            </w:r>
            <w:r w:rsidRPr="00F25DBB">
              <w:rPr>
                <w:b/>
                <w:color w:val="FFFFFF" w:themeColor="background1"/>
                <w:sz w:val="18"/>
                <w:szCs w:val="18"/>
              </w:rPr>
              <w:t xml:space="preserve">Public Schools </w:t>
            </w:r>
            <w:r w:rsidR="00F51A6F" w:rsidRPr="00F25DBB">
              <w:rPr>
                <w:b/>
                <w:color w:val="FFFFFF" w:themeColor="background1"/>
                <w:sz w:val="18"/>
                <w:szCs w:val="18"/>
              </w:rPr>
              <w:t>(</w:t>
            </w:r>
            <w:r w:rsidRPr="00F25DBB">
              <w:rPr>
                <w:b/>
                <w:color w:val="FFFFFF" w:themeColor="background1"/>
                <w:sz w:val="18"/>
                <w:szCs w:val="18"/>
              </w:rPr>
              <w:t>EANS</w:t>
            </w:r>
            <w:r w:rsidR="00F51A6F" w:rsidRPr="00F25DBB">
              <w:rPr>
                <w:b/>
                <w:color w:val="FFFFFF" w:themeColor="background1"/>
                <w:sz w:val="18"/>
                <w:szCs w:val="18"/>
              </w:rPr>
              <w:t>-</w:t>
            </w:r>
            <w:r w:rsidRPr="00F25DBB">
              <w:rPr>
                <w:b/>
                <w:color w:val="FFFFFF" w:themeColor="background1"/>
                <w:sz w:val="18"/>
                <w:szCs w:val="18"/>
              </w:rPr>
              <w:t>I</w:t>
            </w:r>
            <w:r w:rsidR="00F51A6F" w:rsidRPr="00F25DBB">
              <w:rPr>
                <w:b/>
                <w:color w:val="FFFFFF" w:themeColor="background1"/>
                <w:sz w:val="18"/>
                <w:szCs w:val="18"/>
              </w:rPr>
              <w:t xml:space="preserve">) </w:t>
            </w:r>
            <w:r w:rsidR="00FD50C2">
              <w:rPr>
                <w:b/>
                <w:color w:val="FFFFFF" w:themeColor="background1"/>
                <w:sz w:val="18"/>
                <w:szCs w:val="18"/>
              </w:rPr>
              <w:t>Grant</w:t>
            </w:r>
          </w:p>
          <w:p w14:paraId="1F2DEB1A" w14:textId="02E33435" w:rsidR="00043F19" w:rsidRPr="00F51A6F" w:rsidRDefault="00F51A6F" w:rsidP="00043F19">
            <w:pPr>
              <w:spacing w:after="0"/>
              <w:jc w:val="center"/>
              <w:rPr>
                <w:b/>
                <w:color w:val="FFFFFF" w:themeColor="background1"/>
                <w:sz w:val="18"/>
                <w:szCs w:val="18"/>
              </w:rPr>
            </w:pPr>
            <w:r w:rsidRPr="00F51A6F">
              <w:rPr>
                <w:b/>
                <w:color w:val="FFFFFF" w:themeColor="background1"/>
                <w:sz w:val="18"/>
                <w:szCs w:val="18"/>
              </w:rPr>
              <w:t xml:space="preserve">Obligation, </w:t>
            </w:r>
            <w:r w:rsidR="004162E0">
              <w:rPr>
                <w:b/>
                <w:color w:val="FFFFFF" w:themeColor="background1"/>
                <w:sz w:val="18"/>
                <w:szCs w:val="18"/>
              </w:rPr>
              <w:t xml:space="preserve">Performance (Certain Contracts), </w:t>
            </w:r>
            <w:r w:rsidRPr="00F51A6F">
              <w:rPr>
                <w:b/>
                <w:color w:val="FFFFFF" w:themeColor="background1"/>
                <w:sz w:val="18"/>
                <w:szCs w:val="18"/>
              </w:rPr>
              <w:t>Liquidation</w:t>
            </w:r>
            <w:r w:rsidR="00FD50C2">
              <w:rPr>
                <w:b/>
                <w:color w:val="FFFFFF" w:themeColor="background1"/>
                <w:sz w:val="18"/>
                <w:szCs w:val="18"/>
              </w:rPr>
              <w:t xml:space="preserve">, </w:t>
            </w:r>
            <w:r>
              <w:rPr>
                <w:b/>
                <w:color w:val="FFFFFF" w:themeColor="background1"/>
                <w:sz w:val="18"/>
                <w:szCs w:val="18"/>
              </w:rPr>
              <w:t>a</w:t>
            </w:r>
            <w:r w:rsidRPr="00F51A6F">
              <w:rPr>
                <w:b/>
                <w:color w:val="FFFFFF" w:themeColor="background1"/>
                <w:sz w:val="18"/>
                <w:szCs w:val="18"/>
              </w:rPr>
              <w:t>nd Grant Closeout Deadlines</w:t>
            </w:r>
          </w:p>
        </w:tc>
      </w:tr>
      <w:tr w:rsidR="00EB44B7" w:rsidRPr="00F25DBB" w14:paraId="23DF2FC3" w14:textId="77777777" w:rsidTr="00696B80">
        <w:trPr>
          <w:trHeight w:val="421"/>
        </w:trPr>
        <w:tc>
          <w:tcPr>
            <w:tcW w:w="11394" w:type="dxa"/>
            <w:gridSpan w:val="3"/>
            <w:shd w:val="clear" w:color="auto" w:fill="DBE5F1" w:themeFill="accent1" w:themeFillTint="33"/>
            <w:tcMar>
              <w:top w:w="192" w:type="nil"/>
              <w:left w:w="96" w:type="nil"/>
              <w:bottom w:w="96" w:type="nil"/>
              <w:right w:w="192" w:type="nil"/>
            </w:tcMar>
            <w:vAlign w:val="center"/>
          </w:tcPr>
          <w:p w14:paraId="72258153" w14:textId="15BCB0A1" w:rsidR="00EB44B7" w:rsidRPr="00F25DBB" w:rsidRDefault="00EB44B7" w:rsidP="00EB44B7">
            <w:pPr>
              <w:spacing w:after="0"/>
              <w:jc w:val="center"/>
              <w:rPr>
                <w:b/>
                <w:i/>
                <w:iCs/>
                <w:color w:val="000000" w:themeColor="text1"/>
                <w:sz w:val="18"/>
                <w:szCs w:val="18"/>
              </w:rPr>
            </w:pPr>
            <w:r w:rsidRPr="00F25DBB">
              <w:rPr>
                <w:b/>
                <w:color w:val="000000" w:themeColor="text1"/>
                <w:sz w:val="18"/>
                <w:szCs w:val="18"/>
              </w:rPr>
              <w:t xml:space="preserve">EANS-I </w:t>
            </w:r>
            <w:r w:rsidR="00EA57E4">
              <w:rPr>
                <w:b/>
                <w:color w:val="000000" w:themeColor="text1"/>
                <w:sz w:val="18"/>
                <w:szCs w:val="18"/>
              </w:rPr>
              <w:t xml:space="preserve">Grant </w:t>
            </w:r>
            <w:r w:rsidRPr="00F25DBB">
              <w:rPr>
                <w:b/>
                <w:color w:val="000000" w:themeColor="text1"/>
                <w:sz w:val="18"/>
                <w:szCs w:val="18"/>
              </w:rPr>
              <w:t>Funds Period of Availability</w:t>
            </w:r>
            <w:r w:rsidRPr="00E47C9C">
              <w:rPr>
                <w:b/>
                <w:i/>
                <w:iCs/>
                <w:color w:val="000000" w:themeColor="text1"/>
                <w:sz w:val="18"/>
                <w:szCs w:val="18"/>
              </w:rPr>
              <w:t xml:space="preserve">: </w:t>
            </w:r>
            <w:r w:rsidRPr="00F25DBB">
              <w:rPr>
                <w:b/>
                <w:color w:val="000000" w:themeColor="text1"/>
                <w:sz w:val="18"/>
                <w:szCs w:val="18"/>
              </w:rPr>
              <w:t>Friday, March 13, 2020 – Saturday, September 30, 2023</w:t>
            </w:r>
          </w:p>
        </w:tc>
      </w:tr>
      <w:tr w:rsidR="00043F19" w:rsidRPr="00F25DBB" w14:paraId="6875C43C" w14:textId="77777777" w:rsidTr="00696B80">
        <w:trPr>
          <w:trHeight w:val="1060"/>
        </w:trPr>
        <w:tc>
          <w:tcPr>
            <w:tcW w:w="1890" w:type="dxa"/>
            <w:tcMar>
              <w:top w:w="192" w:type="nil"/>
              <w:left w:w="96" w:type="nil"/>
              <w:bottom w:w="96" w:type="nil"/>
              <w:right w:w="192" w:type="nil"/>
            </w:tcMar>
            <w:vAlign w:val="center"/>
          </w:tcPr>
          <w:p w14:paraId="00E6039A" w14:textId="33D510E2" w:rsidR="000C7D6D" w:rsidRDefault="0005530E" w:rsidP="001A0823">
            <w:pPr>
              <w:spacing w:after="0"/>
              <w:rPr>
                <w:b/>
                <w:color w:val="000000" w:themeColor="text1"/>
                <w:sz w:val="18"/>
                <w:szCs w:val="18"/>
              </w:rPr>
            </w:pPr>
            <w:r w:rsidRPr="00F25DBB">
              <w:rPr>
                <w:b/>
                <w:color w:val="000000" w:themeColor="text1"/>
                <w:sz w:val="18"/>
                <w:szCs w:val="18"/>
              </w:rPr>
              <w:t xml:space="preserve">EANS-I </w:t>
            </w:r>
            <w:r w:rsidR="001A0823">
              <w:rPr>
                <w:b/>
                <w:color w:val="000000" w:themeColor="text1"/>
                <w:sz w:val="18"/>
                <w:szCs w:val="18"/>
              </w:rPr>
              <w:t>Grant</w:t>
            </w:r>
          </w:p>
          <w:p w14:paraId="443800D0" w14:textId="463BD84E" w:rsidR="00043F19" w:rsidRPr="00F25DBB" w:rsidRDefault="0005530E" w:rsidP="001A0823">
            <w:pPr>
              <w:spacing w:after="0"/>
              <w:rPr>
                <w:bCs/>
                <w:i/>
                <w:iCs/>
                <w:color w:val="000000" w:themeColor="text1"/>
                <w:sz w:val="18"/>
                <w:szCs w:val="18"/>
              </w:rPr>
            </w:pPr>
            <w:r w:rsidRPr="00F25DBB">
              <w:rPr>
                <w:b/>
                <w:color w:val="000000" w:themeColor="text1"/>
                <w:sz w:val="18"/>
                <w:szCs w:val="18"/>
              </w:rPr>
              <w:t>Obligation Period</w:t>
            </w:r>
          </w:p>
        </w:tc>
        <w:tc>
          <w:tcPr>
            <w:tcW w:w="2610" w:type="dxa"/>
            <w:tcMar>
              <w:top w:w="192" w:type="nil"/>
              <w:left w:w="96" w:type="nil"/>
              <w:bottom w:w="96" w:type="nil"/>
              <w:right w:w="192" w:type="nil"/>
            </w:tcMar>
            <w:vAlign w:val="center"/>
          </w:tcPr>
          <w:p w14:paraId="33841583" w14:textId="77777777" w:rsidR="00043F19" w:rsidRPr="00F25DBB" w:rsidRDefault="00043F19" w:rsidP="001A0823">
            <w:pPr>
              <w:spacing w:after="0"/>
              <w:rPr>
                <w:bCs/>
                <w:color w:val="000000" w:themeColor="text1"/>
                <w:sz w:val="18"/>
                <w:szCs w:val="18"/>
              </w:rPr>
            </w:pPr>
            <w:r w:rsidRPr="00F25DBB">
              <w:rPr>
                <w:bCs/>
                <w:color w:val="000000" w:themeColor="text1"/>
                <w:sz w:val="18"/>
                <w:szCs w:val="18"/>
              </w:rPr>
              <w:t>Friday, March 13, 2020 – Saturday, September 30, 2023</w:t>
            </w:r>
          </w:p>
        </w:tc>
        <w:tc>
          <w:tcPr>
            <w:tcW w:w="6894" w:type="dxa"/>
            <w:tcMar>
              <w:top w:w="192" w:type="nil"/>
              <w:left w:w="96" w:type="nil"/>
              <w:bottom w:w="96" w:type="nil"/>
              <w:right w:w="192" w:type="nil"/>
            </w:tcMar>
            <w:vAlign w:val="center"/>
          </w:tcPr>
          <w:p w14:paraId="5A23A096" w14:textId="529AE11A" w:rsidR="00440EB9" w:rsidRDefault="00043F19" w:rsidP="001A0823">
            <w:pPr>
              <w:spacing w:after="0"/>
              <w:rPr>
                <w:bCs/>
                <w:color w:val="000000" w:themeColor="text1"/>
                <w:sz w:val="18"/>
                <w:szCs w:val="18"/>
              </w:rPr>
            </w:pPr>
            <w:r w:rsidRPr="00F25DBB">
              <w:rPr>
                <w:bCs/>
                <w:color w:val="000000" w:themeColor="text1"/>
                <w:sz w:val="18"/>
                <w:szCs w:val="18"/>
              </w:rPr>
              <w:t>All EANS-I funds must be obligated by Saturday, September 30, 202</w:t>
            </w:r>
            <w:r w:rsidR="00D97D30">
              <w:rPr>
                <w:bCs/>
                <w:color w:val="000000" w:themeColor="text1"/>
                <w:sz w:val="18"/>
                <w:szCs w:val="18"/>
              </w:rPr>
              <w:t>3</w:t>
            </w:r>
            <w:r w:rsidR="00DA29BF">
              <w:rPr>
                <w:bCs/>
                <w:color w:val="000000" w:themeColor="text1"/>
                <w:sz w:val="18"/>
                <w:szCs w:val="18"/>
              </w:rPr>
              <w:t>,</w:t>
            </w:r>
            <w:r w:rsidR="00516374">
              <w:rPr>
                <w:bCs/>
                <w:color w:val="000000" w:themeColor="text1"/>
                <w:sz w:val="18"/>
                <w:szCs w:val="18"/>
              </w:rPr>
              <w:t xml:space="preserve"> with no exceptions</w:t>
            </w:r>
            <w:r w:rsidRPr="00F25DBB">
              <w:rPr>
                <w:bCs/>
                <w:color w:val="000000" w:themeColor="text1"/>
                <w:sz w:val="18"/>
                <w:szCs w:val="18"/>
              </w:rPr>
              <w:t xml:space="preserve">. </w:t>
            </w:r>
            <w:r w:rsidR="00440EB9">
              <w:rPr>
                <w:bCs/>
                <w:color w:val="000000" w:themeColor="text1"/>
                <w:sz w:val="18"/>
                <w:szCs w:val="18"/>
              </w:rPr>
              <w:t xml:space="preserve">This means that: </w:t>
            </w:r>
          </w:p>
          <w:p w14:paraId="207BFF11" w14:textId="1A83B8D2" w:rsidR="00103383" w:rsidRPr="0071313F" w:rsidRDefault="007E4D9E" w:rsidP="0071313F">
            <w:pPr>
              <w:pStyle w:val="ListParagraph"/>
              <w:numPr>
                <w:ilvl w:val="0"/>
                <w:numId w:val="35"/>
              </w:numPr>
              <w:spacing w:after="0"/>
              <w:ind w:left="247" w:hanging="180"/>
              <w:rPr>
                <w:bCs/>
                <w:color w:val="000000" w:themeColor="text1"/>
                <w:sz w:val="18"/>
                <w:szCs w:val="18"/>
              </w:rPr>
            </w:pPr>
            <w:r>
              <w:rPr>
                <w:bCs/>
                <w:color w:val="000000" w:themeColor="text1"/>
                <w:sz w:val="18"/>
                <w:szCs w:val="18"/>
              </w:rPr>
              <w:t>A</w:t>
            </w:r>
            <w:r w:rsidR="00EE4C60">
              <w:rPr>
                <w:bCs/>
                <w:color w:val="000000" w:themeColor="text1"/>
                <w:sz w:val="18"/>
                <w:szCs w:val="18"/>
              </w:rPr>
              <w:t>ll</w:t>
            </w:r>
            <w:r w:rsidR="0034309C" w:rsidRPr="0071313F">
              <w:rPr>
                <w:bCs/>
                <w:color w:val="000000" w:themeColor="text1"/>
                <w:sz w:val="18"/>
                <w:szCs w:val="18"/>
              </w:rPr>
              <w:t xml:space="preserve"> </w:t>
            </w:r>
            <w:r w:rsidR="003F7A13">
              <w:rPr>
                <w:bCs/>
                <w:color w:val="000000" w:themeColor="text1"/>
                <w:sz w:val="18"/>
                <w:szCs w:val="18"/>
              </w:rPr>
              <w:t xml:space="preserve">invoices or receipts </w:t>
            </w:r>
            <w:r w:rsidR="0034309C" w:rsidRPr="0071313F">
              <w:rPr>
                <w:bCs/>
                <w:color w:val="000000" w:themeColor="text1"/>
                <w:sz w:val="18"/>
                <w:szCs w:val="18"/>
              </w:rPr>
              <w:t xml:space="preserve">submitted for possible reimbursement under the EANS-I Program must be </w:t>
            </w:r>
            <w:r w:rsidR="003C450C" w:rsidRPr="0071313F">
              <w:rPr>
                <w:bCs/>
                <w:color w:val="000000" w:themeColor="text1"/>
                <w:sz w:val="18"/>
                <w:szCs w:val="18"/>
              </w:rPr>
              <w:t xml:space="preserve">dated </w:t>
            </w:r>
            <w:r w:rsidR="00F74A7E">
              <w:rPr>
                <w:bCs/>
                <w:color w:val="000000" w:themeColor="text1"/>
                <w:sz w:val="18"/>
                <w:szCs w:val="18"/>
              </w:rPr>
              <w:t xml:space="preserve">between </w:t>
            </w:r>
            <w:r w:rsidR="00D14C19">
              <w:rPr>
                <w:bCs/>
                <w:color w:val="000000" w:themeColor="text1"/>
                <w:sz w:val="18"/>
                <w:szCs w:val="18"/>
              </w:rPr>
              <w:t>Friday, March 13, 2020</w:t>
            </w:r>
            <w:r w:rsidR="00F74A7E">
              <w:rPr>
                <w:bCs/>
                <w:color w:val="000000" w:themeColor="text1"/>
                <w:sz w:val="18"/>
                <w:szCs w:val="18"/>
              </w:rPr>
              <w:t xml:space="preserve"> and</w:t>
            </w:r>
            <w:r w:rsidR="00D14C19" w:rsidDel="00F74A7E">
              <w:rPr>
                <w:bCs/>
                <w:color w:val="000000" w:themeColor="text1"/>
                <w:sz w:val="18"/>
                <w:szCs w:val="18"/>
              </w:rPr>
              <w:t xml:space="preserve"> </w:t>
            </w:r>
            <w:r w:rsidR="0034309C" w:rsidRPr="0071313F">
              <w:rPr>
                <w:bCs/>
                <w:color w:val="000000" w:themeColor="text1"/>
                <w:sz w:val="18"/>
                <w:szCs w:val="18"/>
              </w:rPr>
              <w:t>Saturday, September 30, 2023</w:t>
            </w:r>
            <w:r w:rsidR="00440EB9">
              <w:rPr>
                <w:bCs/>
                <w:color w:val="000000" w:themeColor="text1"/>
                <w:sz w:val="18"/>
                <w:szCs w:val="18"/>
              </w:rPr>
              <w:t>; an</w:t>
            </w:r>
            <w:r w:rsidR="003E61DE">
              <w:rPr>
                <w:bCs/>
                <w:color w:val="000000" w:themeColor="text1"/>
                <w:sz w:val="18"/>
                <w:szCs w:val="18"/>
              </w:rPr>
              <w:t>d</w:t>
            </w:r>
          </w:p>
          <w:p w14:paraId="6D3A1648" w14:textId="4D04F5B2" w:rsidR="00043F19" w:rsidRPr="0071313F" w:rsidRDefault="007E4D9E" w:rsidP="0071313F">
            <w:pPr>
              <w:pStyle w:val="ListParagraph"/>
              <w:numPr>
                <w:ilvl w:val="0"/>
                <w:numId w:val="35"/>
              </w:numPr>
              <w:spacing w:after="0"/>
              <w:ind w:left="247" w:hanging="180"/>
              <w:rPr>
                <w:bCs/>
                <w:color w:val="000000" w:themeColor="text1"/>
                <w:sz w:val="18"/>
                <w:szCs w:val="18"/>
              </w:rPr>
            </w:pPr>
            <w:r>
              <w:rPr>
                <w:bCs/>
                <w:color w:val="000000" w:themeColor="text1"/>
                <w:sz w:val="18"/>
                <w:szCs w:val="18"/>
              </w:rPr>
              <w:t>A</w:t>
            </w:r>
            <w:r w:rsidR="00845985">
              <w:rPr>
                <w:bCs/>
                <w:color w:val="000000" w:themeColor="text1"/>
                <w:sz w:val="18"/>
                <w:szCs w:val="18"/>
              </w:rPr>
              <w:t>ll</w:t>
            </w:r>
            <w:r w:rsidR="00043F19" w:rsidRPr="0071313F">
              <w:rPr>
                <w:bCs/>
                <w:color w:val="000000" w:themeColor="text1"/>
                <w:sz w:val="18"/>
                <w:szCs w:val="18"/>
              </w:rPr>
              <w:t xml:space="preserve"> services and assistance by an approved </w:t>
            </w:r>
            <w:r w:rsidR="00DD3065">
              <w:rPr>
                <w:bCs/>
                <w:color w:val="000000" w:themeColor="text1"/>
                <w:sz w:val="18"/>
                <w:szCs w:val="18"/>
              </w:rPr>
              <w:t xml:space="preserve">EANS </w:t>
            </w:r>
            <w:r w:rsidR="00043F19" w:rsidRPr="0071313F">
              <w:rPr>
                <w:bCs/>
                <w:color w:val="000000" w:themeColor="text1"/>
                <w:sz w:val="18"/>
                <w:szCs w:val="18"/>
              </w:rPr>
              <w:t xml:space="preserve">vendor that will be submitted for possible direct payment </w:t>
            </w:r>
            <w:r w:rsidR="00A131A7">
              <w:rPr>
                <w:bCs/>
                <w:color w:val="000000" w:themeColor="text1"/>
                <w:sz w:val="18"/>
                <w:szCs w:val="18"/>
              </w:rPr>
              <w:t>under the EANS-I Program</w:t>
            </w:r>
            <w:r w:rsidR="00043F19" w:rsidRPr="0071313F">
              <w:rPr>
                <w:bCs/>
                <w:color w:val="000000" w:themeColor="text1"/>
                <w:sz w:val="18"/>
                <w:szCs w:val="18"/>
              </w:rPr>
              <w:t xml:space="preserve"> must be ordered</w:t>
            </w:r>
            <w:r w:rsidR="00AE4521">
              <w:rPr>
                <w:bCs/>
                <w:color w:val="000000" w:themeColor="text1"/>
                <w:sz w:val="18"/>
                <w:szCs w:val="18"/>
              </w:rPr>
              <w:t>/requested</w:t>
            </w:r>
            <w:r w:rsidR="00043F19" w:rsidRPr="0071313F">
              <w:rPr>
                <w:bCs/>
                <w:color w:val="000000" w:themeColor="text1"/>
                <w:sz w:val="18"/>
                <w:szCs w:val="18"/>
              </w:rPr>
              <w:t xml:space="preserve"> </w:t>
            </w:r>
            <w:r w:rsidR="00A3774C" w:rsidRPr="0071313F">
              <w:rPr>
                <w:bCs/>
                <w:color w:val="000000" w:themeColor="text1"/>
                <w:sz w:val="18"/>
                <w:szCs w:val="18"/>
              </w:rPr>
              <w:t>from t</w:t>
            </w:r>
            <w:r w:rsidR="00C15925" w:rsidRPr="0071313F">
              <w:rPr>
                <w:bCs/>
                <w:color w:val="000000" w:themeColor="text1"/>
                <w:sz w:val="18"/>
                <w:szCs w:val="18"/>
              </w:rPr>
              <w:t xml:space="preserve">he vendor </w:t>
            </w:r>
            <w:r w:rsidR="002A5CFE">
              <w:rPr>
                <w:bCs/>
                <w:color w:val="000000" w:themeColor="text1"/>
                <w:sz w:val="18"/>
                <w:szCs w:val="18"/>
              </w:rPr>
              <w:t xml:space="preserve">between </w:t>
            </w:r>
            <w:r w:rsidR="00DB1A59">
              <w:rPr>
                <w:bCs/>
                <w:color w:val="000000" w:themeColor="text1"/>
                <w:sz w:val="18"/>
                <w:szCs w:val="18"/>
              </w:rPr>
              <w:t xml:space="preserve">Friday, March 13, 2020 </w:t>
            </w:r>
            <w:r w:rsidR="002A5CFE">
              <w:rPr>
                <w:bCs/>
                <w:color w:val="000000" w:themeColor="text1"/>
                <w:sz w:val="18"/>
                <w:szCs w:val="18"/>
              </w:rPr>
              <w:t>and</w:t>
            </w:r>
            <w:r w:rsidR="00043F19" w:rsidRPr="0071313F">
              <w:rPr>
                <w:bCs/>
                <w:color w:val="000000" w:themeColor="text1"/>
                <w:sz w:val="18"/>
                <w:szCs w:val="18"/>
              </w:rPr>
              <w:t xml:space="preserve"> Saturday, September 30, 202</w:t>
            </w:r>
            <w:r w:rsidR="00C15925" w:rsidRPr="0071313F">
              <w:rPr>
                <w:bCs/>
                <w:color w:val="000000" w:themeColor="text1"/>
                <w:sz w:val="18"/>
                <w:szCs w:val="18"/>
              </w:rPr>
              <w:t>3</w:t>
            </w:r>
            <w:r w:rsidR="00043F19" w:rsidRPr="0071313F">
              <w:rPr>
                <w:bCs/>
                <w:color w:val="000000" w:themeColor="text1"/>
                <w:sz w:val="18"/>
                <w:szCs w:val="18"/>
              </w:rPr>
              <w:t>. </w:t>
            </w:r>
          </w:p>
        </w:tc>
      </w:tr>
      <w:tr w:rsidR="00043F19" w:rsidRPr="00F25DBB" w14:paraId="390BA083" w14:textId="77777777" w:rsidTr="00696B80">
        <w:tc>
          <w:tcPr>
            <w:tcW w:w="1890" w:type="dxa"/>
            <w:tcMar>
              <w:top w:w="192" w:type="nil"/>
              <w:left w:w="96" w:type="nil"/>
              <w:bottom w:w="96" w:type="nil"/>
              <w:right w:w="192" w:type="nil"/>
            </w:tcMar>
            <w:vAlign w:val="center"/>
          </w:tcPr>
          <w:p w14:paraId="09D45722" w14:textId="152B34BF" w:rsidR="000C7D6D" w:rsidRDefault="0005530E" w:rsidP="001A0823">
            <w:pPr>
              <w:spacing w:after="0"/>
              <w:rPr>
                <w:b/>
                <w:color w:val="000000" w:themeColor="text1"/>
                <w:sz w:val="18"/>
                <w:szCs w:val="18"/>
              </w:rPr>
            </w:pPr>
            <w:r w:rsidRPr="00F25DBB">
              <w:rPr>
                <w:b/>
                <w:color w:val="000000" w:themeColor="text1"/>
                <w:sz w:val="18"/>
                <w:szCs w:val="18"/>
              </w:rPr>
              <w:t xml:space="preserve">EANS-I </w:t>
            </w:r>
            <w:r w:rsidR="001A0823">
              <w:rPr>
                <w:b/>
                <w:color w:val="000000" w:themeColor="text1"/>
                <w:sz w:val="18"/>
                <w:szCs w:val="18"/>
              </w:rPr>
              <w:t>Grant</w:t>
            </w:r>
          </w:p>
          <w:p w14:paraId="08F62A36" w14:textId="1324E791" w:rsidR="00043F19" w:rsidRPr="00F25DBB" w:rsidRDefault="0005530E" w:rsidP="001A0823">
            <w:pPr>
              <w:spacing w:after="0"/>
              <w:rPr>
                <w:bCs/>
                <w:i/>
                <w:iCs/>
                <w:color w:val="000000" w:themeColor="text1"/>
                <w:sz w:val="18"/>
                <w:szCs w:val="18"/>
              </w:rPr>
            </w:pPr>
            <w:r w:rsidRPr="00F25DBB">
              <w:rPr>
                <w:b/>
                <w:color w:val="000000" w:themeColor="text1"/>
                <w:sz w:val="18"/>
                <w:szCs w:val="18"/>
              </w:rPr>
              <w:t>Performance Period</w:t>
            </w:r>
          </w:p>
        </w:tc>
        <w:tc>
          <w:tcPr>
            <w:tcW w:w="2610" w:type="dxa"/>
            <w:tcMar>
              <w:top w:w="192" w:type="nil"/>
              <w:left w:w="96" w:type="nil"/>
              <w:bottom w:w="96" w:type="nil"/>
              <w:right w:w="192" w:type="nil"/>
            </w:tcMar>
            <w:vAlign w:val="center"/>
          </w:tcPr>
          <w:p w14:paraId="66BE091F" w14:textId="77777777" w:rsidR="00043F19" w:rsidRPr="00F25DBB" w:rsidRDefault="00043F19" w:rsidP="001A0823">
            <w:pPr>
              <w:spacing w:after="0"/>
              <w:rPr>
                <w:bCs/>
                <w:color w:val="000000" w:themeColor="text1"/>
                <w:sz w:val="18"/>
                <w:szCs w:val="18"/>
              </w:rPr>
            </w:pPr>
            <w:r w:rsidRPr="00F25DBB">
              <w:rPr>
                <w:bCs/>
                <w:color w:val="000000" w:themeColor="text1"/>
                <w:sz w:val="18"/>
                <w:szCs w:val="18"/>
              </w:rPr>
              <w:t>Friday, March 13, 2020 – Wednesday, November 29, 2023</w:t>
            </w:r>
          </w:p>
        </w:tc>
        <w:tc>
          <w:tcPr>
            <w:tcW w:w="6894" w:type="dxa"/>
            <w:tcMar>
              <w:top w:w="192" w:type="nil"/>
              <w:left w:w="96" w:type="nil"/>
              <w:bottom w:w="96" w:type="nil"/>
              <w:right w:w="192" w:type="nil"/>
            </w:tcMar>
            <w:vAlign w:val="center"/>
          </w:tcPr>
          <w:p w14:paraId="623F55D1" w14:textId="46613D29" w:rsidR="00440EB9" w:rsidRDefault="007E4D9E" w:rsidP="001A0823">
            <w:pPr>
              <w:spacing w:after="0"/>
              <w:rPr>
                <w:bCs/>
                <w:color w:val="000000" w:themeColor="text1"/>
                <w:sz w:val="18"/>
                <w:szCs w:val="18"/>
              </w:rPr>
            </w:pPr>
            <w:r>
              <w:rPr>
                <w:bCs/>
                <w:color w:val="000000" w:themeColor="text1"/>
                <w:sz w:val="18"/>
                <w:szCs w:val="18"/>
              </w:rPr>
              <w:t>T</w:t>
            </w:r>
            <w:r w:rsidR="00440EB9">
              <w:rPr>
                <w:bCs/>
                <w:color w:val="000000" w:themeColor="text1"/>
                <w:sz w:val="18"/>
                <w:szCs w:val="18"/>
              </w:rPr>
              <w:t xml:space="preserve">he </w:t>
            </w:r>
            <w:r w:rsidR="00125725">
              <w:rPr>
                <w:bCs/>
                <w:color w:val="000000" w:themeColor="text1"/>
                <w:sz w:val="18"/>
                <w:szCs w:val="18"/>
              </w:rPr>
              <w:t xml:space="preserve">EANS-I Program </w:t>
            </w:r>
            <w:r w:rsidR="00440EB9">
              <w:rPr>
                <w:bCs/>
                <w:color w:val="000000" w:themeColor="text1"/>
                <w:sz w:val="18"/>
                <w:szCs w:val="18"/>
              </w:rPr>
              <w:t xml:space="preserve">period of performance concludes </w:t>
            </w:r>
            <w:r w:rsidR="00B05C64">
              <w:rPr>
                <w:bCs/>
                <w:color w:val="000000" w:themeColor="text1"/>
                <w:sz w:val="18"/>
                <w:szCs w:val="18"/>
              </w:rPr>
              <w:t xml:space="preserve">on </w:t>
            </w:r>
            <w:r w:rsidR="00440EB9">
              <w:rPr>
                <w:bCs/>
                <w:color w:val="000000" w:themeColor="text1"/>
                <w:sz w:val="18"/>
                <w:szCs w:val="18"/>
              </w:rPr>
              <w:t xml:space="preserve">Wednesday, November 29, 2023. </w:t>
            </w:r>
            <w:r>
              <w:rPr>
                <w:bCs/>
                <w:color w:val="000000" w:themeColor="text1"/>
                <w:sz w:val="18"/>
                <w:szCs w:val="18"/>
              </w:rPr>
              <w:t xml:space="preserve">This means that: </w:t>
            </w:r>
          </w:p>
          <w:p w14:paraId="44D65D06" w14:textId="70329D09" w:rsidR="007E4D9E" w:rsidRDefault="007E4D9E" w:rsidP="00914C0F">
            <w:pPr>
              <w:pStyle w:val="ListParagraph"/>
              <w:numPr>
                <w:ilvl w:val="0"/>
                <w:numId w:val="36"/>
              </w:numPr>
              <w:spacing w:after="0"/>
              <w:ind w:left="247" w:hanging="180"/>
              <w:rPr>
                <w:bCs/>
                <w:color w:val="000000" w:themeColor="text1"/>
                <w:sz w:val="18"/>
                <w:szCs w:val="18"/>
              </w:rPr>
            </w:pPr>
            <w:r w:rsidRPr="007E4D9E">
              <w:rPr>
                <w:bCs/>
                <w:color w:val="000000" w:themeColor="text1"/>
                <w:sz w:val="18"/>
                <w:szCs w:val="18"/>
              </w:rPr>
              <w:t>EANS</w:t>
            </w:r>
            <w:r w:rsidR="005708F7">
              <w:rPr>
                <w:bCs/>
                <w:color w:val="000000" w:themeColor="text1"/>
                <w:sz w:val="18"/>
                <w:szCs w:val="18"/>
              </w:rPr>
              <w:t xml:space="preserve">-I </w:t>
            </w:r>
            <w:r w:rsidRPr="007E4D9E">
              <w:rPr>
                <w:bCs/>
                <w:color w:val="000000" w:themeColor="text1"/>
                <w:sz w:val="18"/>
                <w:szCs w:val="18"/>
              </w:rPr>
              <w:t xml:space="preserve">Awardees must be in receipt of all equipment and supplies </w:t>
            </w:r>
            <w:r w:rsidR="00AC74E8">
              <w:rPr>
                <w:bCs/>
                <w:color w:val="000000" w:themeColor="text1"/>
                <w:sz w:val="18"/>
                <w:szCs w:val="18"/>
              </w:rPr>
              <w:t xml:space="preserve">of </w:t>
            </w:r>
            <w:r w:rsidR="00CE388B">
              <w:rPr>
                <w:bCs/>
                <w:color w:val="000000" w:themeColor="text1"/>
                <w:sz w:val="18"/>
                <w:szCs w:val="18"/>
              </w:rPr>
              <w:t xml:space="preserve">validly </w:t>
            </w:r>
            <w:r w:rsidR="00AC74E8">
              <w:rPr>
                <w:bCs/>
                <w:color w:val="000000" w:themeColor="text1"/>
                <w:sz w:val="18"/>
                <w:szCs w:val="18"/>
              </w:rPr>
              <w:t>obligated</w:t>
            </w:r>
            <w:r w:rsidR="009B1F17">
              <w:rPr>
                <w:bCs/>
                <w:color w:val="000000" w:themeColor="text1"/>
                <w:sz w:val="18"/>
                <w:szCs w:val="18"/>
              </w:rPr>
              <w:t xml:space="preserve"> purchases that will be </w:t>
            </w:r>
            <w:r w:rsidR="00F31772" w:rsidRPr="0071313F">
              <w:rPr>
                <w:bCs/>
                <w:color w:val="000000" w:themeColor="text1"/>
                <w:sz w:val="18"/>
                <w:szCs w:val="18"/>
              </w:rPr>
              <w:t xml:space="preserve">submitted for possible reimbursement </w:t>
            </w:r>
            <w:r w:rsidR="00F31772">
              <w:rPr>
                <w:bCs/>
                <w:color w:val="000000" w:themeColor="text1"/>
                <w:sz w:val="18"/>
                <w:szCs w:val="18"/>
              </w:rPr>
              <w:t xml:space="preserve">or </w:t>
            </w:r>
            <w:r w:rsidR="005708F7">
              <w:rPr>
                <w:bCs/>
                <w:color w:val="000000" w:themeColor="text1"/>
                <w:sz w:val="18"/>
                <w:szCs w:val="18"/>
              </w:rPr>
              <w:t xml:space="preserve">direct payment to an approved </w:t>
            </w:r>
            <w:r w:rsidR="00DD3065">
              <w:rPr>
                <w:bCs/>
                <w:color w:val="000000" w:themeColor="text1"/>
                <w:sz w:val="18"/>
                <w:szCs w:val="18"/>
              </w:rPr>
              <w:t xml:space="preserve">EANS </w:t>
            </w:r>
            <w:r w:rsidR="005708F7">
              <w:rPr>
                <w:bCs/>
                <w:color w:val="000000" w:themeColor="text1"/>
                <w:sz w:val="18"/>
                <w:szCs w:val="18"/>
              </w:rPr>
              <w:t xml:space="preserve">vendor </w:t>
            </w:r>
            <w:r w:rsidRPr="007E4D9E">
              <w:rPr>
                <w:bCs/>
                <w:color w:val="000000" w:themeColor="text1"/>
                <w:sz w:val="18"/>
                <w:szCs w:val="18"/>
              </w:rPr>
              <w:t xml:space="preserve">by Wednesday, November 29, 2023. </w:t>
            </w:r>
          </w:p>
          <w:p w14:paraId="2370CA3F" w14:textId="3F01C70C" w:rsidR="007E4D9E" w:rsidRPr="0075730C" w:rsidRDefault="00043F19" w:rsidP="0075730C">
            <w:pPr>
              <w:pStyle w:val="ListParagraph"/>
              <w:numPr>
                <w:ilvl w:val="0"/>
                <w:numId w:val="36"/>
              </w:numPr>
              <w:spacing w:after="0"/>
              <w:ind w:left="247" w:hanging="180"/>
              <w:rPr>
                <w:bCs/>
                <w:color w:val="000000" w:themeColor="text1"/>
                <w:sz w:val="18"/>
                <w:szCs w:val="18"/>
              </w:rPr>
            </w:pPr>
            <w:r w:rsidRPr="007E4D9E">
              <w:rPr>
                <w:bCs/>
                <w:color w:val="000000" w:themeColor="text1"/>
                <w:sz w:val="18"/>
                <w:szCs w:val="18"/>
              </w:rPr>
              <w:t xml:space="preserve">All services and assistance by an approved EANS vendor must be completely performed by Wednesday, November 29, 2023. This includes </w:t>
            </w:r>
            <w:r w:rsidR="00941645">
              <w:rPr>
                <w:bCs/>
                <w:color w:val="000000" w:themeColor="text1"/>
                <w:sz w:val="18"/>
                <w:szCs w:val="18"/>
              </w:rPr>
              <w:t>performance of</w:t>
            </w:r>
            <w:r w:rsidRPr="007E4D9E">
              <w:rPr>
                <w:bCs/>
                <w:color w:val="000000" w:themeColor="text1"/>
                <w:sz w:val="18"/>
                <w:szCs w:val="18"/>
              </w:rPr>
              <w:t xml:space="preserve"> educational support</w:t>
            </w:r>
            <w:r w:rsidR="00287C40" w:rsidRPr="007E4D9E">
              <w:rPr>
                <w:bCs/>
                <w:color w:val="000000" w:themeColor="text1"/>
                <w:sz w:val="18"/>
                <w:szCs w:val="18"/>
              </w:rPr>
              <w:t xml:space="preserve"> services</w:t>
            </w:r>
            <w:r w:rsidR="00B05C64">
              <w:rPr>
                <w:bCs/>
                <w:color w:val="000000" w:themeColor="text1"/>
                <w:sz w:val="18"/>
                <w:szCs w:val="18"/>
              </w:rPr>
              <w:t xml:space="preserve"> such as professional development </w:t>
            </w:r>
            <w:r w:rsidR="000942FF">
              <w:rPr>
                <w:bCs/>
                <w:color w:val="000000" w:themeColor="text1"/>
                <w:sz w:val="18"/>
                <w:szCs w:val="18"/>
              </w:rPr>
              <w:t>or intervention support</w:t>
            </w:r>
            <w:r w:rsidR="00941645">
              <w:rPr>
                <w:bCs/>
                <w:color w:val="000000" w:themeColor="text1"/>
                <w:sz w:val="18"/>
                <w:szCs w:val="18"/>
              </w:rPr>
              <w:t>, as well as installation services such as</w:t>
            </w:r>
            <w:r w:rsidR="00287C40" w:rsidRPr="007E4D9E">
              <w:rPr>
                <w:bCs/>
                <w:color w:val="000000" w:themeColor="text1"/>
                <w:sz w:val="18"/>
                <w:szCs w:val="18"/>
              </w:rPr>
              <w:t xml:space="preserve"> tec</w:t>
            </w:r>
            <w:r w:rsidR="00B762B0" w:rsidRPr="007E4D9E">
              <w:rPr>
                <w:bCs/>
                <w:color w:val="000000" w:themeColor="text1"/>
                <w:sz w:val="18"/>
                <w:szCs w:val="18"/>
              </w:rPr>
              <w:t>hnology</w:t>
            </w:r>
            <w:r w:rsidR="00941645">
              <w:rPr>
                <w:bCs/>
                <w:color w:val="000000" w:themeColor="text1"/>
                <w:sz w:val="18"/>
                <w:szCs w:val="18"/>
              </w:rPr>
              <w:t xml:space="preserve"> or</w:t>
            </w:r>
            <w:r w:rsidR="00B762B0" w:rsidRPr="007E4D9E">
              <w:rPr>
                <w:bCs/>
                <w:color w:val="000000" w:themeColor="text1"/>
                <w:sz w:val="18"/>
                <w:szCs w:val="18"/>
              </w:rPr>
              <w:t xml:space="preserve"> furniture</w:t>
            </w:r>
            <w:r w:rsidR="007E4D9E">
              <w:rPr>
                <w:bCs/>
                <w:color w:val="000000" w:themeColor="text1"/>
                <w:sz w:val="18"/>
                <w:szCs w:val="18"/>
              </w:rPr>
              <w:t xml:space="preserve">. </w:t>
            </w:r>
            <w:r w:rsidR="00793B15" w:rsidRPr="00C26E05">
              <w:rPr>
                <w:bCs/>
                <w:i/>
                <w:iCs/>
                <w:color w:val="C85208"/>
                <w:sz w:val="18"/>
                <w:szCs w:val="18"/>
              </w:rPr>
              <w:t>*</w:t>
            </w:r>
            <w:r w:rsidRPr="00C26E05">
              <w:rPr>
                <w:bCs/>
                <w:i/>
                <w:iCs/>
                <w:color w:val="C85208"/>
                <w:sz w:val="18"/>
                <w:szCs w:val="18"/>
              </w:rPr>
              <w:t>See</w:t>
            </w:r>
            <w:r w:rsidR="00AB638E" w:rsidRPr="00C26E05">
              <w:rPr>
                <w:bCs/>
                <w:i/>
                <w:iCs/>
                <w:color w:val="C85208"/>
                <w:sz w:val="18"/>
                <w:szCs w:val="18"/>
              </w:rPr>
              <w:t xml:space="preserve"> exceptions for</w:t>
            </w:r>
            <w:r w:rsidR="005C1EAF" w:rsidRPr="00C26E05">
              <w:rPr>
                <w:bCs/>
                <w:i/>
                <w:iCs/>
                <w:color w:val="C85208"/>
                <w:sz w:val="18"/>
                <w:szCs w:val="18"/>
              </w:rPr>
              <w:t xml:space="preserve"> licenses and subscriptions as well as potential</w:t>
            </w:r>
            <w:r w:rsidR="00AB638E" w:rsidRPr="00C26E05">
              <w:rPr>
                <w:bCs/>
                <w:i/>
                <w:iCs/>
                <w:color w:val="C85208"/>
                <w:sz w:val="18"/>
                <w:szCs w:val="18"/>
              </w:rPr>
              <w:t xml:space="preserve"> late liquidation</w:t>
            </w:r>
            <w:r w:rsidR="005C1EAF" w:rsidRPr="00C26E05">
              <w:rPr>
                <w:bCs/>
                <w:i/>
                <w:iCs/>
                <w:color w:val="C85208"/>
                <w:sz w:val="18"/>
                <w:szCs w:val="18"/>
              </w:rPr>
              <w:t xml:space="preserve"> flexibility</w:t>
            </w:r>
            <w:r w:rsidR="00AB638E" w:rsidRPr="00C26E05">
              <w:rPr>
                <w:bCs/>
                <w:i/>
                <w:iCs/>
                <w:color w:val="C85208"/>
                <w:sz w:val="18"/>
                <w:szCs w:val="18"/>
              </w:rPr>
              <w:t xml:space="preserve"> </w:t>
            </w:r>
            <w:r w:rsidRPr="00C26E05">
              <w:rPr>
                <w:bCs/>
                <w:i/>
                <w:iCs/>
                <w:color w:val="C85208"/>
                <w:sz w:val="18"/>
                <w:szCs w:val="18"/>
              </w:rPr>
              <w:t>below.</w:t>
            </w:r>
          </w:p>
        </w:tc>
      </w:tr>
      <w:tr w:rsidR="00043F19" w:rsidRPr="00F25DBB" w14:paraId="11320768" w14:textId="77777777" w:rsidTr="00696B80">
        <w:tc>
          <w:tcPr>
            <w:tcW w:w="1890" w:type="dxa"/>
            <w:tcMar>
              <w:top w:w="192" w:type="nil"/>
              <w:left w:w="96" w:type="nil"/>
              <w:bottom w:w="96" w:type="nil"/>
              <w:right w:w="192" w:type="nil"/>
            </w:tcMar>
            <w:vAlign w:val="center"/>
          </w:tcPr>
          <w:p w14:paraId="7AC56898" w14:textId="397E5E99" w:rsidR="000C7D6D" w:rsidRDefault="0005530E" w:rsidP="001A0823">
            <w:pPr>
              <w:spacing w:after="0"/>
              <w:rPr>
                <w:b/>
                <w:color w:val="000000" w:themeColor="text1"/>
                <w:sz w:val="18"/>
                <w:szCs w:val="18"/>
              </w:rPr>
            </w:pPr>
            <w:r w:rsidRPr="00F25DBB">
              <w:rPr>
                <w:b/>
                <w:color w:val="000000" w:themeColor="text1"/>
                <w:sz w:val="18"/>
                <w:szCs w:val="18"/>
              </w:rPr>
              <w:t xml:space="preserve">EANS-I </w:t>
            </w:r>
            <w:r w:rsidR="001A0823">
              <w:rPr>
                <w:b/>
                <w:color w:val="000000" w:themeColor="text1"/>
                <w:sz w:val="18"/>
                <w:szCs w:val="18"/>
              </w:rPr>
              <w:t>Grant</w:t>
            </w:r>
          </w:p>
          <w:p w14:paraId="0E19A253" w14:textId="321F6DD6" w:rsidR="00043F19" w:rsidRPr="00F25DBB" w:rsidRDefault="0005530E" w:rsidP="001A0823">
            <w:pPr>
              <w:spacing w:after="0"/>
              <w:rPr>
                <w:b/>
                <w:i/>
                <w:iCs/>
                <w:color w:val="000000" w:themeColor="text1"/>
                <w:sz w:val="18"/>
                <w:szCs w:val="18"/>
              </w:rPr>
            </w:pPr>
            <w:r w:rsidRPr="00F25DBB">
              <w:rPr>
                <w:b/>
                <w:color w:val="000000" w:themeColor="text1"/>
                <w:sz w:val="18"/>
                <w:szCs w:val="18"/>
              </w:rPr>
              <w:t>Liquidation Period</w:t>
            </w:r>
          </w:p>
        </w:tc>
        <w:tc>
          <w:tcPr>
            <w:tcW w:w="2610" w:type="dxa"/>
            <w:tcMar>
              <w:top w:w="192" w:type="nil"/>
              <w:left w:w="96" w:type="nil"/>
              <w:bottom w:w="96" w:type="nil"/>
              <w:right w:w="192" w:type="nil"/>
            </w:tcMar>
            <w:vAlign w:val="center"/>
          </w:tcPr>
          <w:p w14:paraId="68C421E4" w14:textId="77777777" w:rsidR="00043F19" w:rsidRPr="00436510" w:rsidRDefault="00043F19" w:rsidP="001A0823">
            <w:pPr>
              <w:spacing w:after="0"/>
              <w:rPr>
                <w:bCs/>
                <w:color w:val="000000" w:themeColor="text1"/>
                <w:sz w:val="18"/>
                <w:szCs w:val="18"/>
              </w:rPr>
            </w:pPr>
            <w:r w:rsidRPr="00F25DBB">
              <w:rPr>
                <w:bCs/>
                <w:color w:val="000000" w:themeColor="text1"/>
                <w:sz w:val="18"/>
                <w:szCs w:val="18"/>
              </w:rPr>
              <w:t xml:space="preserve">Friday, March 13, 2020 – </w:t>
            </w:r>
          </w:p>
          <w:p w14:paraId="087510BD" w14:textId="6A2D5934" w:rsidR="00043F19" w:rsidRPr="00F25DBB" w:rsidRDefault="00043F19" w:rsidP="001A0823">
            <w:pPr>
              <w:spacing w:after="0"/>
              <w:rPr>
                <w:bCs/>
                <w:color w:val="000000" w:themeColor="text1"/>
                <w:sz w:val="18"/>
                <w:szCs w:val="18"/>
              </w:rPr>
            </w:pPr>
            <w:r w:rsidRPr="00F25DBB">
              <w:rPr>
                <w:bCs/>
                <w:color w:val="000000" w:themeColor="text1"/>
                <w:sz w:val="18"/>
                <w:szCs w:val="18"/>
              </w:rPr>
              <w:t>Friday, December 29, 2023</w:t>
            </w:r>
          </w:p>
        </w:tc>
        <w:tc>
          <w:tcPr>
            <w:tcW w:w="6894" w:type="dxa"/>
            <w:tcMar>
              <w:top w:w="192" w:type="nil"/>
              <w:left w:w="96" w:type="nil"/>
              <w:bottom w:w="96" w:type="nil"/>
              <w:right w:w="192" w:type="nil"/>
            </w:tcMar>
            <w:vAlign w:val="center"/>
          </w:tcPr>
          <w:p w14:paraId="0E0FDA2F" w14:textId="029F639B" w:rsidR="00043F19" w:rsidRPr="00F25DBB" w:rsidRDefault="00043F19" w:rsidP="001A0823">
            <w:pPr>
              <w:spacing w:after="0"/>
              <w:rPr>
                <w:bCs/>
                <w:color w:val="000000" w:themeColor="text1"/>
                <w:sz w:val="18"/>
                <w:szCs w:val="18"/>
              </w:rPr>
            </w:pPr>
            <w:r w:rsidRPr="00F25DBB">
              <w:rPr>
                <w:bCs/>
                <w:color w:val="000000" w:themeColor="text1"/>
                <w:sz w:val="18"/>
                <w:szCs w:val="18"/>
              </w:rPr>
              <w:t xml:space="preserve">All requests for reimbursement and requests for direct payment of invoices from an approved vendor must be submitted in ClassWallet </w:t>
            </w:r>
            <w:r w:rsidR="006A7837">
              <w:rPr>
                <w:bCs/>
                <w:color w:val="000000" w:themeColor="text1"/>
                <w:sz w:val="18"/>
                <w:szCs w:val="18"/>
              </w:rPr>
              <w:t>on or before</w:t>
            </w:r>
            <w:r w:rsidRPr="00F25DBB">
              <w:rPr>
                <w:bCs/>
                <w:color w:val="000000" w:themeColor="text1"/>
                <w:sz w:val="18"/>
                <w:szCs w:val="18"/>
              </w:rPr>
              <w:t xml:space="preserve"> Friday, December 29, 2023</w:t>
            </w:r>
            <w:r w:rsidR="001E5D94" w:rsidRPr="00F25DBB">
              <w:rPr>
                <w:bCs/>
                <w:color w:val="000000" w:themeColor="text1"/>
                <w:sz w:val="18"/>
                <w:szCs w:val="18"/>
              </w:rPr>
              <w:t>,</w:t>
            </w:r>
            <w:r w:rsidRPr="00F25DBB">
              <w:rPr>
                <w:bCs/>
                <w:color w:val="000000" w:themeColor="text1"/>
                <w:sz w:val="18"/>
                <w:szCs w:val="18"/>
              </w:rPr>
              <w:t xml:space="preserve"> </w:t>
            </w:r>
            <w:r w:rsidR="008D6328" w:rsidRPr="00F25DBB">
              <w:rPr>
                <w:bCs/>
                <w:color w:val="000000" w:themeColor="text1"/>
                <w:sz w:val="18"/>
                <w:szCs w:val="18"/>
              </w:rPr>
              <w:t>to</w:t>
            </w:r>
            <w:r w:rsidRPr="00F25DBB">
              <w:rPr>
                <w:bCs/>
                <w:color w:val="000000" w:themeColor="text1"/>
                <w:sz w:val="18"/>
                <w:szCs w:val="18"/>
              </w:rPr>
              <w:t xml:space="preserve"> be considered for payment using EANS-I funding. </w:t>
            </w:r>
          </w:p>
        </w:tc>
      </w:tr>
      <w:tr w:rsidR="00043F19" w:rsidRPr="00F25DBB" w14:paraId="37A3045B" w14:textId="77777777" w:rsidTr="00696B80">
        <w:tc>
          <w:tcPr>
            <w:tcW w:w="1890" w:type="dxa"/>
            <w:tcMar>
              <w:top w:w="192" w:type="nil"/>
              <w:left w:w="96" w:type="nil"/>
              <w:bottom w:w="96" w:type="nil"/>
              <w:right w:w="192" w:type="nil"/>
            </w:tcMar>
            <w:vAlign w:val="center"/>
          </w:tcPr>
          <w:p w14:paraId="57E25E4D" w14:textId="77777777" w:rsidR="001A0823" w:rsidRDefault="00E81732" w:rsidP="001A0823">
            <w:pPr>
              <w:spacing w:after="0"/>
              <w:rPr>
                <w:b/>
                <w:color w:val="000000" w:themeColor="text1"/>
                <w:sz w:val="18"/>
                <w:szCs w:val="18"/>
              </w:rPr>
            </w:pPr>
            <w:r w:rsidRPr="00F25DBB">
              <w:rPr>
                <w:b/>
                <w:color w:val="000000" w:themeColor="text1"/>
                <w:sz w:val="18"/>
                <w:szCs w:val="18"/>
              </w:rPr>
              <w:t xml:space="preserve">EANS-I Grant </w:t>
            </w:r>
          </w:p>
          <w:p w14:paraId="4752DB73" w14:textId="3FFFEAE0" w:rsidR="00043F19" w:rsidRPr="00F25DBB" w:rsidRDefault="00E81732" w:rsidP="001A0823">
            <w:pPr>
              <w:spacing w:after="0"/>
              <w:rPr>
                <w:b/>
                <w:i/>
                <w:iCs/>
                <w:color w:val="000000" w:themeColor="text1"/>
                <w:sz w:val="18"/>
                <w:szCs w:val="18"/>
              </w:rPr>
            </w:pPr>
            <w:r w:rsidRPr="00F25DBB">
              <w:rPr>
                <w:b/>
                <w:color w:val="000000" w:themeColor="text1"/>
                <w:sz w:val="18"/>
                <w:szCs w:val="18"/>
              </w:rPr>
              <w:t>Close Out</w:t>
            </w:r>
          </w:p>
        </w:tc>
        <w:tc>
          <w:tcPr>
            <w:tcW w:w="2610" w:type="dxa"/>
            <w:tcMar>
              <w:top w:w="192" w:type="nil"/>
              <w:left w:w="96" w:type="nil"/>
              <w:bottom w:w="96" w:type="nil"/>
              <w:right w:w="192" w:type="nil"/>
            </w:tcMar>
            <w:vAlign w:val="center"/>
          </w:tcPr>
          <w:p w14:paraId="50B9AD3C" w14:textId="7E255087" w:rsidR="00043F19" w:rsidRPr="00F25DBB" w:rsidRDefault="001D1029" w:rsidP="001A0823">
            <w:pPr>
              <w:spacing w:after="0"/>
              <w:rPr>
                <w:bCs/>
                <w:color w:val="000000" w:themeColor="text1"/>
                <w:sz w:val="18"/>
                <w:szCs w:val="18"/>
              </w:rPr>
            </w:pPr>
            <w:r>
              <w:rPr>
                <w:bCs/>
                <w:color w:val="000000" w:themeColor="text1"/>
                <w:sz w:val="18"/>
                <w:szCs w:val="18"/>
              </w:rPr>
              <w:t>Saturday</w:t>
            </w:r>
            <w:r w:rsidR="00043F19" w:rsidRPr="00F25DBB">
              <w:rPr>
                <w:bCs/>
                <w:color w:val="000000" w:themeColor="text1"/>
                <w:sz w:val="18"/>
                <w:szCs w:val="18"/>
              </w:rPr>
              <w:t>, December 3</w:t>
            </w:r>
            <w:r>
              <w:rPr>
                <w:bCs/>
                <w:color w:val="000000" w:themeColor="text1"/>
                <w:sz w:val="18"/>
                <w:szCs w:val="18"/>
              </w:rPr>
              <w:t>0</w:t>
            </w:r>
            <w:r w:rsidR="00043F19" w:rsidRPr="00F25DBB">
              <w:rPr>
                <w:bCs/>
                <w:color w:val="000000" w:themeColor="text1"/>
                <w:sz w:val="18"/>
                <w:szCs w:val="18"/>
              </w:rPr>
              <w:t xml:space="preserve">, 2023 – </w:t>
            </w:r>
            <w:r w:rsidR="004724B7">
              <w:rPr>
                <w:bCs/>
                <w:color w:val="000000" w:themeColor="text1"/>
                <w:sz w:val="18"/>
                <w:szCs w:val="18"/>
              </w:rPr>
              <w:t>Mon</w:t>
            </w:r>
            <w:r w:rsidR="00043F19" w:rsidRPr="00F25DBB">
              <w:rPr>
                <w:bCs/>
                <w:color w:val="000000" w:themeColor="text1"/>
                <w:sz w:val="18"/>
                <w:szCs w:val="18"/>
              </w:rPr>
              <w:t>day, January 2</w:t>
            </w:r>
            <w:r w:rsidR="004724B7">
              <w:rPr>
                <w:bCs/>
                <w:color w:val="000000" w:themeColor="text1"/>
                <w:sz w:val="18"/>
                <w:szCs w:val="18"/>
              </w:rPr>
              <w:t>9</w:t>
            </w:r>
            <w:r w:rsidR="00043F19" w:rsidRPr="00F25DBB">
              <w:rPr>
                <w:bCs/>
                <w:color w:val="000000" w:themeColor="text1"/>
                <w:sz w:val="18"/>
                <w:szCs w:val="18"/>
              </w:rPr>
              <w:t>, 2024</w:t>
            </w:r>
          </w:p>
        </w:tc>
        <w:tc>
          <w:tcPr>
            <w:tcW w:w="6894" w:type="dxa"/>
            <w:tcMar>
              <w:top w:w="192" w:type="nil"/>
              <w:left w:w="96" w:type="nil"/>
              <w:bottom w:w="96" w:type="nil"/>
              <w:right w:w="192" w:type="nil"/>
            </w:tcMar>
            <w:vAlign w:val="center"/>
          </w:tcPr>
          <w:p w14:paraId="7E37A432" w14:textId="73D0B32C" w:rsidR="00043F19" w:rsidRPr="00F25DBB" w:rsidRDefault="00043F19" w:rsidP="001A0823">
            <w:pPr>
              <w:spacing w:after="0"/>
              <w:rPr>
                <w:bCs/>
                <w:color w:val="000000" w:themeColor="text1"/>
                <w:sz w:val="18"/>
                <w:szCs w:val="18"/>
              </w:rPr>
            </w:pPr>
            <w:r w:rsidRPr="00F25DBB">
              <w:rPr>
                <w:bCs/>
                <w:color w:val="000000" w:themeColor="text1"/>
                <w:sz w:val="18"/>
                <w:szCs w:val="18"/>
              </w:rPr>
              <w:t>DESE liquidation and close out of EANS-I funds. </w:t>
            </w:r>
          </w:p>
        </w:tc>
      </w:tr>
    </w:tbl>
    <w:p w14:paraId="6F1FEB03" w14:textId="52B93ECB" w:rsidR="00834F13" w:rsidRDefault="00411A1F" w:rsidP="00834F13">
      <w:pPr>
        <w:spacing w:after="0"/>
        <w:rPr>
          <w:bCs/>
          <w:i/>
          <w:iCs/>
          <w:color w:val="1F497D" w:themeColor="text2"/>
          <w:szCs w:val="18"/>
        </w:rPr>
      </w:pPr>
      <w:r w:rsidRPr="008475A9">
        <w:rPr>
          <w:b/>
          <w:i/>
          <w:noProof/>
          <w:sz w:val="20"/>
          <w:szCs w:val="20"/>
        </w:rPr>
        <mc:AlternateContent>
          <mc:Choice Requires="wps">
            <w:drawing>
              <wp:anchor distT="0" distB="0" distL="114300" distR="114300" simplePos="0" relativeHeight="251658241" behindDoc="0" locked="0" layoutInCell="1" allowOverlap="1" wp14:anchorId="3D397EFD" wp14:editId="25656340">
                <wp:simplePos x="0" y="0"/>
                <wp:positionH relativeFrom="margin">
                  <wp:posOffset>-182880</wp:posOffset>
                </wp:positionH>
                <wp:positionV relativeFrom="paragraph">
                  <wp:posOffset>46355</wp:posOffset>
                </wp:positionV>
                <wp:extent cx="7251192" cy="1534026"/>
                <wp:effectExtent l="0" t="0" r="13335" b="15875"/>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192" cy="1534026"/>
                        </a:xfrm>
                        <a:prstGeom prst="rect">
                          <a:avLst/>
                        </a:prstGeom>
                        <a:solidFill>
                          <a:srgbClr val="FFFFFF"/>
                        </a:solidFill>
                        <a:ln w="6350">
                          <a:solidFill>
                            <a:schemeClr val="tx1"/>
                          </a:solidFill>
                          <a:miter lim="800000"/>
                          <a:headEnd/>
                          <a:tailEnd/>
                        </a:ln>
                        <a:effectLst/>
                      </wps:spPr>
                      <wps:txbx>
                        <w:txbxContent>
                          <w:p w14:paraId="7AA9589A" w14:textId="51A9845A" w:rsidR="001C5E67" w:rsidRPr="0067436A" w:rsidRDefault="006E3795" w:rsidP="001A7245">
                            <w:pPr>
                              <w:spacing w:after="80"/>
                              <w:rPr>
                                <w:b/>
                                <w:color w:val="1F497D" w:themeColor="text2"/>
                                <w:sz w:val="20"/>
                                <w:szCs w:val="20"/>
                              </w:rPr>
                            </w:pPr>
                            <w:r>
                              <w:rPr>
                                <w:b/>
                                <w:color w:val="1F497D" w:themeColor="text2"/>
                                <w:sz w:val="20"/>
                                <w:szCs w:val="20"/>
                              </w:rPr>
                              <w:t xml:space="preserve">Extensions </w:t>
                            </w:r>
                            <w:r w:rsidR="0040068D" w:rsidRPr="0067436A">
                              <w:rPr>
                                <w:b/>
                                <w:color w:val="1F497D" w:themeColor="text2"/>
                                <w:sz w:val="20"/>
                                <w:szCs w:val="20"/>
                              </w:rPr>
                              <w:t xml:space="preserve">for </w:t>
                            </w:r>
                            <w:r>
                              <w:rPr>
                                <w:b/>
                                <w:color w:val="1F497D" w:themeColor="text2"/>
                                <w:sz w:val="20"/>
                                <w:szCs w:val="20"/>
                              </w:rPr>
                              <w:t>C</w:t>
                            </w:r>
                            <w:r w:rsidR="0040068D" w:rsidRPr="0067436A">
                              <w:rPr>
                                <w:b/>
                                <w:color w:val="1F497D" w:themeColor="text2"/>
                                <w:sz w:val="20"/>
                                <w:szCs w:val="20"/>
                              </w:rPr>
                              <w:t xml:space="preserve">ontract </w:t>
                            </w:r>
                            <w:r>
                              <w:rPr>
                                <w:b/>
                                <w:color w:val="1F497D" w:themeColor="text2"/>
                                <w:sz w:val="20"/>
                                <w:szCs w:val="20"/>
                              </w:rPr>
                              <w:t>P</w:t>
                            </w:r>
                            <w:r w:rsidR="0040068D" w:rsidRPr="0067436A">
                              <w:rPr>
                                <w:b/>
                                <w:color w:val="1F497D" w:themeColor="text2"/>
                                <w:sz w:val="20"/>
                                <w:szCs w:val="20"/>
                              </w:rPr>
                              <w:t xml:space="preserve">erformance </w:t>
                            </w:r>
                            <w:r w:rsidR="00E6438C" w:rsidRPr="0067436A">
                              <w:rPr>
                                <w:b/>
                                <w:color w:val="1F497D" w:themeColor="text2"/>
                                <w:sz w:val="20"/>
                                <w:szCs w:val="20"/>
                              </w:rPr>
                              <w:t xml:space="preserve">for </w:t>
                            </w:r>
                            <w:r w:rsidR="00BF5A9F" w:rsidRPr="0067436A">
                              <w:rPr>
                                <w:b/>
                                <w:color w:val="1F497D" w:themeColor="text2"/>
                                <w:sz w:val="20"/>
                                <w:szCs w:val="20"/>
                              </w:rPr>
                              <w:t>EANS-I</w:t>
                            </w:r>
                          </w:p>
                          <w:p w14:paraId="574786F2" w14:textId="4143428E" w:rsidR="00D75C33" w:rsidRPr="00411A1F" w:rsidRDefault="00B06291" w:rsidP="00633A68">
                            <w:pPr>
                              <w:jc w:val="both"/>
                              <w:rPr>
                                <w:rFonts w:cstheme="minorHAnsi"/>
                                <w:sz w:val="20"/>
                              </w:rPr>
                            </w:pPr>
                            <w:r w:rsidRPr="00226918">
                              <w:rPr>
                                <w:rFonts w:cstheme="minorHAnsi"/>
                                <w:sz w:val="20"/>
                              </w:rPr>
                              <w:t xml:space="preserve">In almost all cases, the liquidation period for grant expenses follows the schedule shown in the above chart. However, the United States Department of Education (USED) has the authority to approve </w:t>
                            </w:r>
                            <w:hyperlink r:id="rId13" w:history="1">
                              <w:r w:rsidRPr="00DC3803">
                                <w:rPr>
                                  <w:rStyle w:val="Hyperlink"/>
                                  <w:rFonts w:cstheme="minorHAnsi"/>
                                  <w:sz w:val="20"/>
                                </w:rPr>
                                <w:t>liquidation extension requests</w:t>
                              </w:r>
                            </w:hyperlink>
                            <w:r w:rsidR="00C842EB">
                              <w:rPr>
                                <w:rFonts w:cstheme="minorHAnsi"/>
                                <w:sz w:val="20"/>
                              </w:rPr>
                              <w:t xml:space="preserve"> of up to 14 addi</w:t>
                            </w:r>
                            <w:r w:rsidR="00283CFB">
                              <w:rPr>
                                <w:rFonts w:cstheme="minorHAnsi"/>
                                <w:sz w:val="20"/>
                              </w:rPr>
                              <w:t>tional months</w:t>
                            </w:r>
                            <w:r w:rsidRPr="00226918">
                              <w:rPr>
                                <w:rFonts w:cstheme="minorHAnsi"/>
                                <w:sz w:val="20"/>
                              </w:rPr>
                              <w:t xml:space="preserve"> for properly obligated funds </w:t>
                            </w:r>
                            <w:r w:rsidR="00293839">
                              <w:rPr>
                                <w:rFonts w:cstheme="minorHAnsi"/>
                                <w:sz w:val="20"/>
                              </w:rPr>
                              <w:t xml:space="preserve">on an expense-by-expense basis </w:t>
                            </w:r>
                            <w:r w:rsidRPr="00226918">
                              <w:rPr>
                                <w:rFonts w:cstheme="minorHAnsi"/>
                                <w:sz w:val="20"/>
                              </w:rPr>
                              <w:t>upon written requests made by DESE</w:t>
                            </w:r>
                            <w:r w:rsidR="000255CC">
                              <w:rPr>
                                <w:rFonts w:cstheme="minorHAnsi"/>
                                <w:sz w:val="20"/>
                              </w:rPr>
                              <w:t xml:space="preserve"> on behalf of EANS</w:t>
                            </w:r>
                            <w:r w:rsidR="007267D0">
                              <w:rPr>
                                <w:rFonts w:cstheme="minorHAnsi"/>
                                <w:sz w:val="20"/>
                              </w:rPr>
                              <w:t>-I</w:t>
                            </w:r>
                            <w:r w:rsidR="001E414E">
                              <w:rPr>
                                <w:rFonts w:cstheme="minorHAnsi"/>
                                <w:sz w:val="20"/>
                              </w:rPr>
                              <w:t xml:space="preserve"> schools</w:t>
                            </w:r>
                            <w:r w:rsidRPr="00226918">
                              <w:rPr>
                                <w:rFonts w:cstheme="minorHAnsi"/>
                                <w:sz w:val="20"/>
                              </w:rPr>
                              <w:t xml:space="preserve">. If the liquidation period is extended for certain </w:t>
                            </w:r>
                            <w:r w:rsidR="00075A42">
                              <w:rPr>
                                <w:rFonts w:cstheme="minorHAnsi"/>
                                <w:sz w:val="20"/>
                              </w:rPr>
                              <w:t>expenses</w:t>
                            </w:r>
                            <w:r w:rsidR="00075A42" w:rsidRPr="00226918">
                              <w:rPr>
                                <w:rFonts w:cstheme="minorHAnsi"/>
                                <w:sz w:val="20"/>
                              </w:rPr>
                              <w:t xml:space="preserve"> </w:t>
                            </w:r>
                            <w:r w:rsidRPr="00226918">
                              <w:rPr>
                                <w:rFonts w:cstheme="minorHAnsi"/>
                                <w:sz w:val="20"/>
                              </w:rPr>
                              <w:t>by USED, the contract performance</w:t>
                            </w:r>
                            <w:r w:rsidR="00AD185C" w:rsidRPr="00226918">
                              <w:rPr>
                                <w:rFonts w:cstheme="minorHAnsi"/>
                                <w:sz w:val="20"/>
                              </w:rPr>
                              <w:t xml:space="preserve">, liquidation, </w:t>
                            </w:r>
                            <w:r w:rsidRPr="00226918">
                              <w:rPr>
                                <w:rFonts w:cstheme="minorHAnsi"/>
                                <w:sz w:val="20"/>
                              </w:rPr>
                              <w:t>and closeout periods can also be extended.</w:t>
                            </w:r>
                            <w:r w:rsidR="00075A42">
                              <w:rPr>
                                <w:rFonts w:cstheme="minorHAnsi"/>
                                <w:sz w:val="20"/>
                              </w:rPr>
                              <w:t xml:space="preserve"> However, the obligation </w:t>
                            </w:r>
                            <w:r w:rsidR="002458F0">
                              <w:rPr>
                                <w:rFonts w:cstheme="minorHAnsi"/>
                                <w:sz w:val="20"/>
                              </w:rPr>
                              <w:t xml:space="preserve">period cannot be extended </w:t>
                            </w:r>
                            <w:r w:rsidR="00FF20F4">
                              <w:rPr>
                                <w:rFonts w:cstheme="minorHAnsi"/>
                                <w:sz w:val="20"/>
                              </w:rPr>
                              <w:t>–</w:t>
                            </w:r>
                            <w:r w:rsidR="002458F0">
                              <w:rPr>
                                <w:rFonts w:cstheme="minorHAnsi"/>
                                <w:sz w:val="20"/>
                              </w:rPr>
                              <w:t xml:space="preserve"> </w:t>
                            </w:r>
                            <w:r w:rsidR="00FF20F4">
                              <w:rPr>
                                <w:rFonts w:cstheme="minorHAnsi"/>
                                <w:sz w:val="20"/>
                              </w:rPr>
                              <w:t xml:space="preserve">so all orders must be </w:t>
                            </w:r>
                            <w:proofErr w:type="gramStart"/>
                            <w:r w:rsidR="002C30C3">
                              <w:rPr>
                                <w:rFonts w:cstheme="minorHAnsi"/>
                                <w:sz w:val="20"/>
                              </w:rPr>
                              <w:t>placed</w:t>
                            </w:r>
                            <w:proofErr w:type="gramEnd"/>
                            <w:r w:rsidR="00FF20F4">
                              <w:rPr>
                                <w:rFonts w:cstheme="minorHAnsi"/>
                                <w:sz w:val="20"/>
                              </w:rPr>
                              <w:t xml:space="preserve"> and contracts signed by 9/30/2023.</w:t>
                            </w:r>
                            <w:r w:rsidR="00E77E79" w:rsidRPr="00226918">
                              <w:rPr>
                                <w:rFonts w:cstheme="minorHAnsi"/>
                                <w:sz w:val="20"/>
                              </w:rPr>
                              <w:t xml:space="preserve"> </w:t>
                            </w:r>
                            <w:r w:rsidR="00C0018E">
                              <w:rPr>
                                <w:rFonts w:cstheme="minorHAnsi"/>
                                <w:b/>
                                <w:bCs/>
                                <w:sz w:val="20"/>
                              </w:rPr>
                              <w:t>Unless explicitly approved for late liquidatio</w:t>
                            </w:r>
                            <w:r w:rsidR="00411A1F">
                              <w:rPr>
                                <w:rFonts w:cstheme="minorHAnsi"/>
                                <w:b/>
                                <w:bCs/>
                                <w:sz w:val="20"/>
                              </w:rPr>
                              <w:t xml:space="preserve">n </w:t>
                            </w:r>
                            <w:r w:rsidR="00C0018E">
                              <w:rPr>
                                <w:rFonts w:cstheme="minorHAnsi"/>
                                <w:b/>
                                <w:bCs/>
                                <w:sz w:val="20"/>
                              </w:rPr>
                              <w:t>flexibility</w:t>
                            </w:r>
                            <w:r w:rsidRPr="00C0018E">
                              <w:rPr>
                                <w:rFonts w:cstheme="minorHAnsi"/>
                                <w:b/>
                                <w:bCs/>
                                <w:sz w:val="20"/>
                              </w:rPr>
                              <w:t xml:space="preserve">, </w:t>
                            </w:r>
                            <w:r w:rsidR="003E78BB" w:rsidRPr="00C0018E">
                              <w:rPr>
                                <w:rFonts w:cstheme="minorHAnsi"/>
                                <w:b/>
                                <w:bCs/>
                                <w:sz w:val="20"/>
                              </w:rPr>
                              <w:t>EANS-I Awardees</w:t>
                            </w:r>
                            <w:r w:rsidRPr="00C0018E">
                              <w:rPr>
                                <w:rFonts w:cstheme="minorHAnsi"/>
                                <w:b/>
                                <w:bCs/>
                                <w:sz w:val="20"/>
                              </w:rPr>
                              <w:t xml:space="preserve"> should not plan on having a longer period to accept contract services and goods </w:t>
                            </w:r>
                            <w:r w:rsidR="00C65128" w:rsidRPr="00C0018E">
                              <w:rPr>
                                <w:rFonts w:cstheme="minorHAnsi"/>
                                <w:b/>
                                <w:bCs/>
                                <w:sz w:val="20"/>
                              </w:rPr>
                              <w:t xml:space="preserve">using </w:t>
                            </w:r>
                            <w:r w:rsidR="00411A1F">
                              <w:rPr>
                                <w:rFonts w:cstheme="minorHAnsi"/>
                                <w:b/>
                                <w:bCs/>
                                <w:sz w:val="20"/>
                              </w:rPr>
                              <w:t>EANS-I</w:t>
                            </w:r>
                            <w:r w:rsidR="00C65128" w:rsidRPr="00C0018E">
                              <w:rPr>
                                <w:rFonts w:cstheme="minorHAnsi"/>
                                <w:b/>
                                <w:bCs/>
                                <w:sz w:val="20"/>
                              </w:rPr>
                              <w:t xml:space="preserve"> funds</w:t>
                            </w:r>
                            <w:r w:rsidR="00226918" w:rsidRPr="00C0018E">
                              <w:rPr>
                                <w:rFonts w:cstheme="minorHAnsi"/>
                                <w:b/>
                                <w:bCs/>
                                <w:sz w:val="20"/>
                              </w:rPr>
                              <w:t xml:space="preserve"> </w:t>
                            </w:r>
                            <w:r w:rsidRPr="00C0018E">
                              <w:rPr>
                                <w:rFonts w:cstheme="minorHAnsi"/>
                                <w:b/>
                                <w:bCs/>
                                <w:sz w:val="20"/>
                              </w:rPr>
                              <w:t>than is shown in the above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97EFD" id="_x0000_t202" coordsize="21600,21600" o:spt="202" path="m,l,21600r21600,l21600,xe">
                <v:stroke joinstyle="miter"/>
                <v:path gradientshapeok="t" o:connecttype="rect"/>
              </v:shapetype>
              <v:shape id="Text Box 1" o:spid="_x0000_s1027" type="#_x0000_t202" alt="&quot;&quot;" style="position:absolute;margin-left:-14.4pt;margin-top:3.65pt;width:570.95pt;height:120.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" strokecolor="black [3213]" strokeweight=".5pt">
                <v:textbox>
                  <w:txbxContent>
                    <w:p w14:paraId="7AA9589A" w14:textId="51A9845A" w:rsidR="001C5E67" w:rsidRPr="0067436A" w:rsidRDefault="006E3795" w:rsidP="001A7245">
                      <w:pPr>
                        <w:spacing w:after="80"/>
                        <w:rPr>
                          <w:b/>
                          <w:color w:val="1F497D" w:themeColor="text2"/>
                          <w:sz w:val="20"/>
                          <w:szCs w:val="20"/>
                        </w:rPr>
                      </w:pPr>
                      <w:r>
                        <w:rPr>
                          <w:b/>
                          <w:color w:val="1F497D" w:themeColor="text2"/>
                          <w:sz w:val="20"/>
                          <w:szCs w:val="20"/>
                        </w:rPr>
                        <w:t xml:space="preserve">Extensions </w:t>
                      </w:r>
                      <w:r w:rsidR="0040068D" w:rsidRPr="0067436A">
                        <w:rPr>
                          <w:b/>
                          <w:color w:val="1F497D" w:themeColor="text2"/>
                          <w:sz w:val="20"/>
                          <w:szCs w:val="20"/>
                        </w:rPr>
                        <w:t xml:space="preserve">for </w:t>
                      </w:r>
                      <w:r>
                        <w:rPr>
                          <w:b/>
                          <w:color w:val="1F497D" w:themeColor="text2"/>
                          <w:sz w:val="20"/>
                          <w:szCs w:val="20"/>
                        </w:rPr>
                        <w:t>C</w:t>
                      </w:r>
                      <w:r w:rsidR="0040068D" w:rsidRPr="0067436A">
                        <w:rPr>
                          <w:b/>
                          <w:color w:val="1F497D" w:themeColor="text2"/>
                          <w:sz w:val="20"/>
                          <w:szCs w:val="20"/>
                        </w:rPr>
                        <w:t xml:space="preserve">ontract </w:t>
                      </w:r>
                      <w:r>
                        <w:rPr>
                          <w:b/>
                          <w:color w:val="1F497D" w:themeColor="text2"/>
                          <w:sz w:val="20"/>
                          <w:szCs w:val="20"/>
                        </w:rPr>
                        <w:t>P</w:t>
                      </w:r>
                      <w:r w:rsidR="0040068D" w:rsidRPr="0067436A">
                        <w:rPr>
                          <w:b/>
                          <w:color w:val="1F497D" w:themeColor="text2"/>
                          <w:sz w:val="20"/>
                          <w:szCs w:val="20"/>
                        </w:rPr>
                        <w:t xml:space="preserve">erformance </w:t>
                      </w:r>
                      <w:r w:rsidR="00E6438C" w:rsidRPr="0067436A">
                        <w:rPr>
                          <w:b/>
                          <w:color w:val="1F497D" w:themeColor="text2"/>
                          <w:sz w:val="20"/>
                          <w:szCs w:val="20"/>
                        </w:rPr>
                        <w:t xml:space="preserve">for </w:t>
                      </w:r>
                      <w:r w:rsidR="00BF5A9F" w:rsidRPr="0067436A">
                        <w:rPr>
                          <w:b/>
                          <w:color w:val="1F497D" w:themeColor="text2"/>
                          <w:sz w:val="20"/>
                          <w:szCs w:val="20"/>
                        </w:rPr>
                        <w:t>EANS-I</w:t>
                      </w:r>
                    </w:p>
                    <w:p w14:paraId="574786F2" w14:textId="4143428E" w:rsidR="00D75C33" w:rsidRPr="00411A1F" w:rsidRDefault="00B06291" w:rsidP="00633A68">
                      <w:pPr>
                        <w:jc w:val="both"/>
                        <w:rPr>
                          <w:rFonts w:cstheme="minorHAnsi"/>
                          <w:sz w:val="20"/>
                        </w:rPr>
                      </w:pPr>
                      <w:r w:rsidRPr="00226918">
                        <w:rPr>
                          <w:rFonts w:cstheme="minorHAnsi"/>
                          <w:sz w:val="20"/>
                        </w:rPr>
                        <w:t xml:space="preserve">In almost all cases, the liquidation period for grant expenses follows the schedule shown in the above chart. However, the United States Department of Education (USED) has the authority to approve </w:t>
                      </w:r>
                      <w:hyperlink r:id="rId14" w:history="1">
                        <w:r w:rsidRPr="00DC3803">
                          <w:rPr>
                            <w:rStyle w:val="Hyperlink"/>
                            <w:rFonts w:cstheme="minorHAnsi"/>
                            <w:sz w:val="20"/>
                          </w:rPr>
                          <w:t>liquidation extension requests</w:t>
                        </w:r>
                      </w:hyperlink>
                      <w:r w:rsidR="00C842EB">
                        <w:rPr>
                          <w:rFonts w:cstheme="minorHAnsi"/>
                          <w:sz w:val="20"/>
                        </w:rPr>
                        <w:t xml:space="preserve"> of up to 14 addi</w:t>
                      </w:r>
                      <w:r w:rsidR="00283CFB">
                        <w:rPr>
                          <w:rFonts w:cstheme="minorHAnsi"/>
                          <w:sz w:val="20"/>
                        </w:rPr>
                        <w:t>tional months</w:t>
                      </w:r>
                      <w:r w:rsidRPr="00226918">
                        <w:rPr>
                          <w:rFonts w:cstheme="minorHAnsi"/>
                          <w:sz w:val="20"/>
                        </w:rPr>
                        <w:t xml:space="preserve"> for properly obligated funds </w:t>
                      </w:r>
                      <w:r w:rsidR="00293839">
                        <w:rPr>
                          <w:rFonts w:cstheme="minorHAnsi"/>
                          <w:sz w:val="20"/>
                        </w:rPr>
                        <w:t xml:space="preserve">on an expense-by-expense basis </w:t>
                      </w:r>
                      <w:r w:rsidRPr="00226918">
                        <w:rPr>
                          <w:rFonts w:cstheme="minorHAnsi"/>
                          <w:sz w:val="20"/>
                        </w:rPr>
                        <w:t>upon written requests made by DESE</w:t>
                      </w:r>
                      <w:r w:rsidR="000255CC">
                        <w:rPr>
                          <w:rFonts w:cstheme="minorHAnsi"/>
                          <w:sz w:val="20"/>
                        </w:rPr>
                        <w:t xml:space="preserve"> on behalf of EANS</w:t>
                      </w:r>
                      <w:r w:rsidR="007267D0">
                        <w:rPr>
                          <w:rFonts w:cstheme="minorHAnsi"/>
                          <w:sz w:val="20"/>
                        </w:rPr>
                        <w:t>-I</w:t>
                      </w:r>
                      <w:r w:rsidR="001E414E">
                        <w:rPr>
                          <w:rFonts w:cstheme="minorHAnsi"/>
                          <w:sz w:val="20"/>
                        </w:rPr>
                        <w:t xml:space="preserve"> schools</w:t>
                      </w:r>
                      <w:r w:rsidRPr="00226918">
                        <w:rPr>
                          <w:rFonts w:cstheme="minorHAnsi"/>
                          <w:sz w:val="20"/>
                        </w:rPr>
                        <w:t xml:space="preserve">. If the liquidation period is extended for certain </w:t>
                      </w:r>
                      <w:r w:rsidR="00075A42">
                        <w:rPr>
                          <w:rFonts w:cstheme="minorHAnsi"/>
                          <w:sz w:val="20"/>
                        </w:rPr>
                        <w:t>expenses</w:t>
                      </w:r>
                      <w:r w:rsidR="00075A42" w:rsidRPr="00226918">
                        <w:rPr>
                          <w:rFonts w:cstheme="minorHAnsi"/>
                          <w:sz w:val="20"/>
                        </w:rPr>
                        <w:t xml:space="preserve"> </w:t>
                      </w:r>
                      <w:r w:rsidRPr="00226918">
                        <w:rPr>
                          <w:rFonts w:cstheme="minorHAnsi"/>
                          <w:sz w:val="20"/>
                        </w:rPr>
                        <w:t>by USED, the contract performance</w:t>
                      </w:r>
                      <w:r w:rsidR="00AD185C" w:rsidRPr="00226918">
                        <w:rPr>
                          <w:rFonts w:cstheme="minorHAnsi"/>
                          <w:sz w:val="20"/>
                        </w:rPr>
                        <w:t xml:space="preserve">, liquidation, </w:t>
                      </w:r>
                      <w:r w:rsidRPr="00226918">
                        <w:rPr>
                          <w:rFonts w:cstheme="minorHAnsi"/>
                          <w:sz w:val="20"/>
                        </w:rPr>
                        <w:t>and closeout periods can also be extended.</w:t>
                      </w:r>
                      <w:r w:rsidR="00075A42">
                        <w:rPr>
                          <w:rFonts w:cstheme="minorHAnsi"/>
                          <w:sz w:val="20"/>
                        </w:rPr>
                        <w:t xml:space="preserve"> However, the obligation </w:t>
                      </w:r>
                      <w:r w:rsidR="002458F0">
                        <w:rPr>
                          <w:rFonts w:cstheme="minorHAnsi"/>
                          <w:sz w:val="20"/>
                        </w:rPr>
                        <w:t xml:space="preserve">period cannot be extended </w:t>
                      </w:r>
                      <w:r w:rsidR="00FF20F4">
                        <w:rPr>
                          <w:rFonts w:cstheme="minorHAnsi"/>
                          <w:sz w:val="20"/>
                        </w:rPr>
                        <w:t>–</w:t>
                      </w:r>
                      <w:r w:rsidR="002458F0">
                        <w:rPr>
                          <w:rFonts w:cstheme="minorHAnsi"/>
                          <w:sz w:val="20"/>
                        </w:rPr>
                        <w:t xml:space="preserve"> </w:t>
                      </w:r>
                      <w:r w:rsidR="00FF20F4">
                        <w:rPr>
                          <w:rFonts w:cstheme="minorHAnsi"/>
                          <w:sz w:val="20"/>
                        </w:rPr>
                        <w:t xml:space="preserve">so all orders must be </w:t>
                      </w:r>
                      <w:proofErr w:type="gramStart"/>
                      <w:r w:rsidR="002C30C3">
                        <w:rPr>
                          <w:rFonts w:cstheme="minorHAnsi"/>
                          <w:sz w:val="20"/>
                        </w:rPr>
                        <w:t>placed</w:t>
                      </w:r>
                      <w:proofErr w:type="gramEnd"/>
                      <w:r w:rsidR="00FF20F4">
                        <w:rPr>
                          <w:rFonts w:cstheme="minorHAnsi"/>
                          <w:sz w:val="20"/>
                        </w:rPr>
                        <w:t xml:space="preserve"> and contracts signed by 9/30/2023.</w:t>
                      </w:r>
                      <w:r w:rsidR="00E77E79" w:rsidRPr="00226918">
                        <w:rPr>
                          <w:rFonts w:cstheme="minorHAnsi"/>
                          <w:sz w:val="20"/>
                        </w:rPr>
                        <w:t xml:space="preserve"> </w:t>
                      </w:r>
                      <w:r w:rsidR="00C0018E">
                        <w:rPr>
                          <w:rFonts w:cstheme="minorHAnsi"/>
                          <w:b/>
                          <w:bCs/>
                          <w:sz w:val="20"/>
                        </w:rPr>
                        <w:t>Unless explicitly approved for late liquidatio</w:t>
                      </w:r>
                      <w:r w:rsidR="00411A1F">
                        <w:rPr>
                          <w:rFonts w:cstheme="minorHAnsi"/>
                          <w:b/>
                          <w:bCs/>
                          <w:sz w:val="20"/>
                        </w:rPr>
                        <w:t xml:space="preserve">n </w:t>
                      </w:r>
                      <w:r w:rsidR="00C0018E">
                        <w:rPr>
                          <w:rFonts w:cstheme="minorHAnsi"/>
                          <w:b/>
                          <w:bCs/>
                          <w:sz w:val="20"/>
                        </w:rPr>
                        <w:t>flexibility</w:t>
                      </w:r>
                      <w:r w:rsidRPr="00C0018E">
                        <w:rPr>
                          <w:rFonts w:cstheme="minorHAnsi"/>
                          <w:b/>
                          <w:bCs/>
                          <w:sz w:val="20"/>
                        </w:rPr>
                        <w:t xml:space="preserve">, </w:t>
                      </w:r>
                      <w:r w:rsidR="003E78BB" w:rsidRPr="00C0018E">
                        <w:rPr>
                          <w:rFonts w:cstheme="minorHAnsi"/>
                          <w:b/>
                          <w:bCs/>
                          <w:sz w:val="20"/>
                        </w:rPr>
                        <w:t>EANS-I Awardees</w:t>
                      </w:r>
                      <w:r w:rsidRPr="00C0018E">
                        <w:rPr>
                          <w:rFonts w:cstheme="minorHAnsi"/>
                          <w:b/>
                          <w:bCs/>
                          <w:sz w:val="20"/>
                        </w:rPr>
                        <w:t xml:space="preserve"> should not plan on having a longer period to accept contract services and goods </w:t>
                      </w:r>
                      <w:r w:rsidR="00C65128" w:rsidRPr="00C0018E">
                        <w:rPr>
                          <w:rFonts w:cstheme="minorHAnsi"/>
                          <w:b/>
                          <w:bCs/>
                          <w:sz w:val="20"/>
                        </w:rPr>
                        <w:t xml:space="preserve">using </w:t>
                      </w:r>
                      <w:r w:rsidR="00411A1F">
                        <w:rPr>
                          <w:rFonts w:cstheme="minorHAnsi"/>
                          <w:b/>
                          <w:bCs/>
                          <w:sz w:val="20"/>
                        </w:rPr>
                        <w:t>EANS-I</w:t>
                      </w:r>
                      <w:r w:rsidR="00C65128" w:rsidRPr="00C0018E">
                        <w:rPr>
                          <w:rFonts w:cstheme="minorHAnsi"/>
                          <w:b/>
                          <w:bCs/>
                          <w:sz w:val="20"/>
                        </w:rPr>
                        <w:t xml:space="preserve"> funds</w:t>
                      </w:r>
                      <w:r w:rsidR="00226918" w:rsidRPr="00C0018E">
                        <w:rPr>
                          <w:rFonts w:cstheme="minorHAnsi"/>
                          <w:b/>
                          <w:bCs/>
                          <w:sz w:val="20"/>
                        </w:rPr>
                        <w:t xml:space="preserve"> </w:t>
                      </w:r>
                      <w:r w:rsidRPr="00C0018E">
                        <w:rPr>
                          <w:rFonts w:cstheme="minorHAnsi"/>
                          <w:b/>
                          <w:bCs/>
                          <w:sz w:val="20"/>
                        </w:rPr>
                        <w:t>than is shown in the above chart.</w:t>
                      </w:r>
                    </w:p>
                  </w:txbxContent>
                </v:textbox>
                <w10:wrap anchorx="margin"/>
              </v:shape>
            </w:pict>
          </mc:Fallback>
        </mc:AlternateContent>
      </w:r>
    </w:p>
    <w:p w14:paraId="38F543A0" w14:textId="0D156195" w:rsidR="00CE388B" w:rsidRDefault="00411A1F">
      <w:pPr>
        <w:rPr>
          <w:b/>
          <w:bCs/>
          <w:color w:val="1F497D"/>
          <w:sz w:val="24"/>
          <w:szCs w:val="24"/>
        </w:rPr>
      </w:pPr>
      <w:r w:rsidRPr="008475A9">
        <w:rPr>
          <w:b/>
          <w:i/>
          <w:noProof/>
          <w:sz w:val="20"/>
          <w:szCs w:val="20"/>
        </w:rPr>
        <mc:AlternateContent>
          <mc:Choice Requires="wps">
            <w:drawing>
              <wp:anchor distT="0" distB="0" distL="114300" distR="114300" simplePos="0" relativeHeight="251658243" behindDoc="0" locked="0" layoutInCell="1" allowOverlap="1" wp14:anchorId="084D4B5A" wp14:editId="5496E17E">
                <wp:simplePos x="0" y="0"/>
                <wp:positionH relativeFrom="margin">
                  <wp:posOffset>-179070</wp:posOffset>
                </wp:positionH>
                <wp:positionV relativeFrom="paragraph">
                  <wp:posOffset>1450340</wp:posOffset>
                </wp:positionV>
                <wp:extent cx="7251192" cy="1756610"/>
                <wp:effectExtent l="0" t="0" r="13335" b="8890"/>
                <wp:wrapNone/>
                <wp:docPr id="1634056480" name="Text Box 16340564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192" cy="1756610"/>
                        </a:xfrm>
                        <a:prstGeom prst="rect">
                          <a:avLst/>
                        </a:prstGeom>
                        <a:solidFill>
                          <a:srgbClr val="FFFFFF"/>
                        </a:solidFill>
                        <a:ln w="6350">
                          <a:solidFill>
                            <a:schemeClr val="tx1"/>
                          </a:solidFill>
                          <a:miter lim="800000"/>
                          <a:headEnd/>
                          <a:tailEnd/>
                        </a:ln>
                        <a:effectLst/>
                      </wps:spPr>
                      <wps:txbx>
                        <w:txbxContent>
                          <w:p w14:paraId="4D5E92DA" w14:textId="37BF94CB" w:rsidR="00411A1F" w:rsidRPr="0067436A" w:rsidRDefault="006E3795" w:rsidP="001A7245">
                            <w:pPr>
                              <w:spacing w:after="80"/>
                              <w:jc w:val="both"/>
                              <w:rPr>
                                <w:color w:val="1F497D"/>
                                <w:sz w:val="20"/>
                                <w:szCs w:val="20"/>
                              </w:rPr>
                            </w:pPr>
                            <w:r>
                              <w:rPr>
                                <w:b/>
                                <w:bCs/>
                                <w:color w:val="1F497D"/>
                                <w:sz w:val="20"/>
                                <w:szCs w:val="20"/>
                              </w:rPr>
                              <w:t>Using</w:t>
                            </w:r>
                            <w:r w:rsidR="00411A1F" w:rsidRPr="00411A1F">
                              <w:rPr>
                                <w:b/>
                                <w:bCs/>
                                <w:color w:val="1F497D"/>
                                <w:sz w:val="20"/>
                                <w:szCs w:val="20"/>
                              </w:rPr>
                              <w:t xml:space="preserve"> </w:t>
                            </w:r>
                            <w:r>
                              <w:rPr>
                                <w:b/>
                                <w:bCs/>
                                <w:color w:val="1F497D"/>
                                <w:sz w:val="20"/>
                                <w:szCs w:val="20"/>
                              </w:rPr>
                              <w:t>R</w:t>
                            </w:r>
                            <w:r w:rsidR="00411A1F" w:rsidRPr="00411A1F">
                              <w:rPr>
                                <w:b/>
                                <w:bCs/>
                                <w:color w:val="1F497D"/>
                                <w:sz w:val="20"/>
                                <w:szCs w:val="20"/>
                              </w:rPr>
                              <w:t xml:space="preserve">emaining EANS-I funds to </w:t>
                            </w:r>
                            <w:r>
                              <w:rPr>
                                <w:b/>
                                <w:bCs/>
                                <w:color w:val="1F497D"/>
                                <w:sz w:val="20"/>
                                <w:szCs w:val="20"/>
                              </w:rPr>
                              <w:t>P</w:t>
                            </w:r>
                            <w:r w:rsidR="00411A1F" w:rsidRPr="00411A1F">
                              <w:rPr>
                                <w:b/>
                                <w:bCs/>
                                <w:color w:val="1F497D"/>
                                <w:sz w:val="20"/>
                                <w:szCs w:val="20"/>
                              </w:rPr>
                              <w:t xml:space="preserve">urchase </w:t>
                            </w:r>
                            <w:r>
                              <w:rPr>
                                <w:b/>
                                <w:bCs/>
                                <w:color w:val="1F497D"/>
                                <w:sz w:val="20"/>
                                <w:szCs w:val="20"/>
                              </w:rPr>
                              <w:t>Software L</w:t>
                            </w:r>
                            <w:r w:rsidR="00411A1F" w:rsidRPr="00411A1F">
                              <w:rPr>
                                <w:b/>
                                <w:bCs/>
                                <w:color w:val="1F497D"/>
                                <w:sz w:val="20"/>
                                <w:szCs w:val="20"/>
                              </w:rPr>
                              <w:t>icense</w:t>
                            </w:r>
                            <w:r>
                              <w:rPr>
                                <w:b/>
                                <w:bCs/>
                                <w:color w:val="1F497D"/>
                                <w:sz w:val="20"/>
                                <w:szCs w:val="20"/>
                              </w:rPr>
                              <w:t xml:space="preserve">s </w:t>
                            </w:r>
                            <w:r w:rsidR="00411A1F" w:rsidRPr="00411A1F">
                              <w:rPr>
                                <w:b/>
                                <w:bCs/>
                                <w:color w:val="1F497D"/>
                                <w:sz w:val="20"/>
                                <w:szCs w:val="20"/>
                              </w:rPr>
                              <w:t xml:space="preserve">or </w:t>
                            </w:r>
                            <w:r>
                              <w:rPr>
                                <w:b/>
                                <w:bCs/>
                                <w:color w:val="1F497D"/>
                                <w:sz w:val="20"/>
                                <w:szCs w:val="20"/>
                              </w:rPr>
                              <w:t>S</w:t>
                            </w:r>
                            <w:r w:rsidR="00411A1F" w:rsidRPr="00411A1F">
                              <w:rPr>
                                <w:b/>
                                <w:bCs/>
                                <w:color w:val="1F497D"/>
                                <w:sz w:val="20"/>
                                <w:szCs w:val="20"/>
                              </w:rPr>
                              <w:t>ubscription</w:t>
                            </w:r>
                            <w:r>
                              <w:rPr>
                                <w:b/>
                                <w:bCs/>
                                <w:color w:val="1F497D"/>
                                <w:sz w:val="20"/>
                                <w:szCs w:val="20"/>
                              </w:rPr>
                              <w:t>s</w:t>
                            </w:r>
                          </w:p>
                          <w:p w14:paraId="3018B6B7" w14:textId="14F781FF" w:rsidR="00411A1F" w:rsidRPr="0067436A" w:rsidRDefault="00411A1F" w:rsidP="0067436A">
                            <w:pPr>
                              <w:spacing w:after="0"/>
                              <w:jc w:val="both"/>
                              <w:rPr>
                                <w:sz w:val="20"/>
                                <w:szCs w:val="20"/>
                              </w:rPr>
                            </w:pPr>
                            <w:r w:rsidRPr="00411A1F">
                              <w:rPr>
                                <w:sz w:val="20"/>
                                <w:szCs w:val="20"/>
                              </w:rPr>
                              <w:t>Because software subscriptions and licenses are 1) usually bundled so that purchase for less than a year is impractical, 2) these licenses are often essential for curriculum delivery for the entire school year, and 3) licenses and subscriptions are unlikely to be returned or canceled resulting in a return of funds, DESE has authorized an exception to the performance rules for these licenses and subscriptions for EANS-I funds.</w:t>
                            </w:r>
                            <w:r w:rsidRPr="00411A1F">
                              <w:rPr>
                                <w:b/>
                                <w:bCs/>
                                <w:sz w:val="20"/>
                                <w:szCs w:val="20"/>
                              </w:rPr>
                              <w:t xml:space="preserve"> </w:t>
                            </w:r>
                            <w:r w:rsidRPr="0067436A">
                              <w:rPr>
                                <w:sz w:val="20"/>
                                <w:szCs w:val="20"/>
                              </w:rPr>
                              <w:t>As long as these expenditures are 1) otherwise allowable, necessary, and reasonable, 2) obligated prior to the grant deadline</w:t>
                            </w:r>
                            <w:r w:rsidR="0077092C">
                              <w:rPr>
                                <w:sz w:val="20"/>
                                <w:szCs w:val="20"/>
                              </w:rPr>
                              <w:t xml:space="preserve"> </w:t>
                            </w:r>
                            <w:r w:rsidR="00296BD8">
                              <w:rPr>
                                <w:sz w:val="20"/>
                                <w:szCs w:val="20"/>
                              </w:rPr>
                              <w:t xml:space="preserve">of </w:t>
                            </w:r>
                            <w:r w:rsidR="0077092C">
                              <w:rPr>
                                <w:sz w:val="20"/>
                                <w:szCs w:val="20"/>
                              </w:rPr>
                              <w:t>9/30/2023</w:t>
                            </w:r>
                            <w:r w:rsidRPr="0067436A">
                              <w:rPr>
                                <w:sz w:val="20"/>
                                <w:szCs w:val="20"/>
                              </w:rPr>
                              <w:t xml:space="preserve">, and 3) </w:t>
                            </w:r>
                            <w:r w:rsidR="00296BD8">
                              <w:rPr>
                                <w:sz w:val="20"/>
                                <w:szCs w:val="20"/>
                              </w:rPr>
                              <w:t xml:space="preserve">are </w:t>
                            </w:r>
                            <w:r w:rsidRPr="0067436A">
                              <w:rPr>
                                <w:sz w:val="20"/>
                                <w:szCs w:val="20"/>
                              </w:rPr>
                              <w:t xml:space="preserve">liquidated by no later than </w:t>
                            </w:r>
                            <w:r w:rsidR="00296BD8">
                              <w:rPr>
                                <w:sz w:val="20"/>
                                <w:szCs w:val="20"/>
                              </w:rPr>
                              <w:t>12/29/2023</w:t>
                            </w:r>
                            <w:r w:rsidRPr="0067436A">
                              <w:rPr>
                                <w:sz w:val="20"/>
                                <w:szCs w:val="20"/>
                              </w:rPr>
                              <w:t xml:space="preserve">, </w:t>
                            </w:r>
                            <w:r w:rsidRPr="0067436A">
                              <w:rPr>
                                <w:b/>
                                <w:bCs/>
                                <w:sz w:val="20"/>
                                <w:szCs w:val="20"/>
                                <w:u w:val="single"/>
                              </w:rPr>
                              <w:t>software licenses and subscriptions may continue for no later than 1 year past the grant deadline of September 30, 2023</w:t>
                            </w:r>
                            <w:r w:rsidR="00DA29BF">
                              <w:rPr>
                                <w:b/>
                                <w:bCs/>
                                <w:sz w:val="20"/>
                                <w:szCs w:val="20"/>
                                <w:u w:val="single"/>
                              </w:rPr>
                              <w:t>,</w:t>
                            </w:r>
                            <w:r w:rsidRPr="0067436A">
                              <w:rPr>
                                <w:b/>
                                <w:bCs/>
                                <w:sz w:val="20"/>
                                <w:szCs w:val="20"/>
                                <w:u w:val="single"/>
                              </w:rPr>
                              <w:t xml:space="preserve"> if purchased with EANS-I funds</w:t>
                            </w:r>
                            <w:r w:rsidRPr="0067436A">
                              <w:rPr>
                                <w:b/>
                                <w:bCs/>
                                <w:sz w:val="20"/>
                                <w:szCs w:val="20"/>
                              </w:rPr>
                              <w:t xml:space="preserve">. </w:t>
                            </w:r>
                            <w:r w:rsidRPr="00C10558">
                              <w:rPr>
                                <w:b/>
                                <w:bCs/>
                                <w:sz w:val="20"/>
                                <w:szCs w:val="20"/>
                                <w:u w:val="single"/>
                              </w:rPr>
                              <w:t>This means EANS-I Awardees can purchase software licenses or subscriptions from an approved vendor through September 30, 2024.</w:t>
                            </w:r>
                            <w:r w:rsidRPr="009608B7">
                              <w:rPr>
                                <w:b/>
                                <w:bCs/>
                                <w:sz w:val="20"/>
                                <w:szCs w:val="20"/>
                              </w:rPr>
                              <w:t xml:space="preserve"> </w:t>
                            </w:r>
                            <w:r w:rsidRPr="0067436A">
                              <w:rPr>
                                <w:sz w:val="20"/>
                                <w:szCs w:val="20"/>
                              </w:rPr>
                              <w:t xml:space="preserve">Note that if a software license or subscription is cancelled after the obligation date, the funds are not available for use for a new contract and </w:t>
                            </w:r>
                            <w:r w:rsidR="00805AC8">
                              <w:rPr>
                                <w:sz w:val="20"/>
                                <w:szCs w:val="20"/>
                              </w:rPr>
                              <w:t>will</w:t>
                            </w:r>
                            <w:r w:rsidRPr="0067436A">
                              <w:rPr>
                                <w:sz w:val="20"/>
                                <w:szCs w:val="20"/>
                              </w:rPr>
                              <w:t xml:space="preserve"> be </w:t>
                            </w:r>
                            <w:r w:rsidR="00AF65E4">
                              <w:rPr>
                                <w:sz w:val="20"/>
                                <w:szCs w:val="20"/>
                              </w:rPr>
                              <w:t>forfeited</w:t>
                            </w:r>
                            <w:r w:rsidRPr="0067436A">
                              <w:rPr>
                                <w:sz w:val="20"/>
                                <w:szCs w:val="20"/>
                              </w:rPr>
                              <w:t>.</w:t>
                            </w:r>
                          </w:p>
                          <w:p w14:paraId="3F48DB3C" w14:textId="6C0D999C" w:rsidR="00411A1F" w:rsidRPr="00411A1F" w:rsidRDefault="00411A1F" w:rsidP="00411A1F">
                            <w:pPr>
                              <w:jc w:val="both"/>
                              <w:rPr>
                                <w:rFonts w:cs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D4B5A" id="Text Box 1634056480" o:spid="_x0000_s1028" type="#_x0000_t202" alt="&quot;&quot;" style="position:absolute;margin-left:-14.1pt;margin-top:114.2pt;width:570.95pt;height:138.3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" strokecolor="black [3213]" strokeweight=".5pt">
                <v:textbox>
                  <w:txbxContent>
                    <w:p w14:paraId="4D5E92DA" w14:textId="37BF94CB" w:rsidR="00411A1F" w:rsidRPr="0067436A" w:rsidRDefault="006E3795" w:rsidP="001A7245">
                      <w:pPr>
                        <w:spacing w:after="80"/>
                        <w:jc w:val="both"/>
                        <w:rPr>
                          <w:color w:val="1F497D"/>
                          <w:sz w:val="20"/>
                          <w:szCs w:val="20"/>
                        </w:rPr>
                      </w:pPr>
                      <w:r>
                        <w:rPr>
                          <w:b/>
                          <w:bCs/>
                          <w:color w:val="1F497D"/>
                          <w:sz w:val="20"/>
                          <w:szCs w:val="20"/>
                        </w:rPr>
                        <w:t>Using</w:t>
                      </w:r>
                      <w:r w:rsidR="00411A1F" w:rsidRPr="00411A1F">
                        <w:rPr>
                          <w:b/>
                          <w:bCs/>
                          <w:color w:val="1F497D"/>
                          <w:sz w:val="20"/>
                          <w:szCs w:val="20"/>
                        </w:rPr>
                        <w:t xml:space="preserve"> </w:t>
                      </w:r>
                      <w:r>
                        <w:rPr>
                          <w:b/>
                          <w:bCs/>
                          <w:color w:val="1F497D"/>
                          <w:sz w:val="20"/>
                          <w:szCs w:val="20"/>
                        </w:rPr>
                        <w:t>R</w:t>
                      </w:r>
                      <w:r w:rsidR="00411A1F" w:rsidRPr="00411A1F">
                        <w:rPr>
                          <w:b/>
                          <w:bCs/>
                          <w:color w:val="1F497D"/>
                          <w:sz w:val="20"/>
                          <w:szCs w:val="20"/>
                        </w:rPr>
                        <w:t xml:space="preserve">emaining EANS-I funds to </w:t>
                      </w:r>
                      <w:r>
                        <w:rPr>
                          <w:b/>
                          <w:bCs/>
                          <w:color w:val="1F497D"/>
                          <w:sz w:val="20"/>
                          <w:szCs w:val="20"/>
                        </w:rPr>
                        <w:t>P</w:t>
                      </w:r>
                      <w:r w:rsidR="00411A1F" w:rsidRPr="00411A1F">
                        <w:rPr>
                          <w:b/>
                          <w:bCs/>
                          <w:color w:val="1F497D"/>
                          <w:sz w:val="20"/>
                          <w:szCs w:val="20"/>
                        </w:rPr>
                        <w:t xml:space="preserve">urchase </w:t>
                      </w:r>
                      <w:r>
                        <w:rPr>
                          <w:b/>
                          <w:bCs/>
                          <w:color w:val="1F497D"/>
                          <w:sz w:val="20"/>
                          <w:szCs w:val="20"/>
                        </w:rPr>
                        <w:t>Software L</w:t>
                      </w:r>
                      <w:r w:rsidR="00411A1F" w:rsidRPr="00411A1F">
                        <w:rPr>
                          <w:b/>
                          <w:bCs/>
                          <w:color w:val="1F497D"/>
                          <w:sz w:val="20"/>
                          <w:szCs w:val="20"/>
                        </w:rPr>
                        <w:t>icense</w:t>
                      </w:r>
                      <w:r>
                        <w:rPr>
                          <w:b/>
                          <w:bCs/>
                          <w:color w:val="1F497D"/>
                          <w:sz w:val="20"/>
                          <w:szCs w:val="20"/>
                        </w:rPr>
                        <w:t xml:space="preserve">s </w:t>
                      </w:r>
                      <w:r w:rsidR="00411A1F" w:rsidRPr="00411A1F">
                        <w:rPr>
                          <w:b/>
                          <w:bCs/>
                          <w:color w:val="1F497D"/>
                          <w:sz w:val="20"/>
                          <w:szCs w:val="20"/>
                        </w:rPr>
                        <w:t xml:space="preserve">or </w:t>
                      </w:r>
                      <w:r>
                        <w:rPr>
                          <w:b/>
                          <w:bCs/>
                          <w:color w:val="1F497D"/>
                          <w:sz w:val="20"/>
                          <w:szCs w:val="20"/>
                        </w:rPr>
                        <w:t>S</w:t>
                      </w:r>
                      <w:r w:rsidR="00411A1F" w:rsidRPr="00411A1F">
                        <w:rPr>
                          <w:b/>
                          <w:bCs/>
                          <w:color w:val="1F497D"/>
                          <w:sz w:val="20"/>
                          <w:szCs w:val="20"/>
                        </w:rPr>
                        <w:t>ubscription</w:t>
                      </w:r>
                      <w:r>
                        <w:rPr>
                          <w:b/>
                          <w:bCs/>
                          <w:color w:val="1F497D"/>
                          <w:sz w:val="20"/>
                          <w:szCs w:val="20"/>
                        </w:rPr>
                        <w:t>s</w:t>
                      </w:r>
                    </w:p>
                    <w:p w14:paraId="3018B6B7" w14:textId="14F781FF" w:rsidR="00411A1F" w:rsidRPr="0067436A" w:rsidRDefault="00411A1F" w:rsidP="0067436A">
                      <w:pPr>
                        <w:spacing w:after="0"/>
                        <w:jc w:val="both"/>
                        <w:rPr>
                          <w:sz w:val="20"/>
                          <w:szCs w:val="20"/>
                        </w:rPr>
                      </w:pPr>
                      <w:r w:rsidRPr="00411A1F">
                        <w:rPr>
                          <w:sz w:val="20"/>
                          <w:szCs w:val="20"/>
                        </w:rPr>
                        <w:t>Because software subscriptions and licenses are 1) usually bundled so that purchase for less than a year is impractical, 2) these licenses are often essential for curriculum delivery for the entire school year, and 3) licenses and subscriptions are unlikely to be returned or canceled resulting in a return of funds, DESE has authorized an exception to the performance rules for these licenses and subscriptions for EANS-I funds.</w:t>
                      </w:r>
                      <w:r w:rsidRPr="00411A1F">
                        <w:rPr>
                          <w:b/>
                          <w:bCs/>
                          <w:sz w:val="20"/>
                          <w:szCs w:val="20"/>
                        </w:rPr>
                        <w:t xml:space="preserve"> </w:t>
                      </w:r>
                      <w:r w:rsidRPr="0067436A">
                        <w:rPr>
                          <w:sz w:val="20"/>
                          <w:szCs w:val="20"/>
                        </w:rPr>
                        <w:t>As long as these expenditures are 1) otherwise allowable, necessary, and reasonable, 2) obligated prior to the grant deadline</w:t>
                      </w:r>
                      <w:r w:rsidR="0077092C">
                        <w:rPr>
                          <w:sz w:val="20"/>
                          <w:szCs w:val="20"/>
                        </w:rPr>
                        <w:t xml:space="preserve"> </w:t>
                      </w:r>
                      <w:r w:rsidR="00296BD8">
                        <w:rPr>
                          <w:sz w:val="20"/>
                          <w:szCs w:val="20"/>
                        </w:rPr>
                        <w:t xml:space="preserve">of </w:t>
                      </w:r>
                      <w:r w:rsidR="0077092C">
                        <w:rPr>
                          <w:sz w:val="20"/>
                          <w:szCs w:val="20"/>
                        </w:rPr>
                        <w:t>9/30/2023</w:t>
                      </w:r>
                      <w:r w:rsidRPr="0067436A">
                        <w:rPr>
                          <w:sz w:val="20"/>
                          <w:szCs w:val="20"/>
                        </w:rPr>
                        <w:t xml:space="preserve">, and 3) </w:t>
                      </w:r>
                      <w:r w:rsidR="00296BD8">
                        <w:rPr>
                          <w:sz w:val="20"/>
                          <w:szCs w:val="20"/>
                        </w:rPr>
                        <w:t xml:space="preserve">are </w:t>
                      </w:r>
                      <w:r w:rsidRPr="0067436A">
                        <w:rPr>
                          <w:sz w:val="20"/>
                          <w:szCs w:val="20"/>
                        </w:rPr>
                        <w:t xml:space="preserve">liquidated by no later than </w:t>
                      </w:r>
                      <w:r w:rsidR="00296BD8">
                        <w:rPr>
                          <w:sz w:val="20"/>
                          <w:szCs w:val="20"/>
                        </w:rPr>
                        <w:t>12/29/2023</w:t>
                      </w:r>
                      <w:r w:rsidRPr="0067436A">
                        <w:rPr>
                          <w:sz w:val="20"/>
                          <w:szCs w:val="20"/>
                        </w:rPr>
                        <w:t xml:space="preserve">, </w:t>
                      </w:r>
                      <w:r w:rsidRPr="0067436A">
                        <w:rPr>
                          <w:b/>
                          <w:bCs/>
                          <w:sz w:val="20"/>
                          <w:szCs w:val="20"/>
                          <w:u w:val="single"/>
                        </w:rPr>
                        <w:t>software licenses and subscriptions may continue for no later than 1 year past the grant deadline of September 30, 2023</w:t>
                      </w:r>
                      <w:r w:rsidR="00DA29BF">
                        <w:rPr>
                          <w:b/>
                          <w:bCs/>
                          <w:sz w:val="20"/>
                          <w:szCs w:val="20"/>
                          <w:u w:val="single"/>
                        </w:rPr>
                        <w:t>,</w:t>
                      </w:r>
                      <w:r w:rsidRPr="0067436A">
                        <w:rPr>
                          <w:b/>
                          <w:bCs/>
                          <w:sz w:val="20"/>
                          <w:szCs w:val="20"/>
                          <w:u w:val="single"/>
                        </w:rPr>
                        <w:t xml:space="preserve"> if purchased with EANS-I funds</w:t>
                      </w:r>
                      <w:r w:rsidRPr="0067436A">
                        <w:rPr>
                          <w:b/>
                          <w:bCs/>
                          <w:sz w:val="20"/>
                          <w:szCs w:val="20"/>
                        </w:rPr>
                        <w:t xml:space="preserve">. </w:t>
                      </w:r>
                      <w:r w:rsidRPr="00C10558">
                        <w:rPr>
                          <w:b/>
                          <w:bCs/>
                          <w:sz w:val="20"/>
                          <w:szCs w:val="20"/>
                          <w:u w:val="single"/>
                        </w:rPr>
                        <w:t>This means EANS-I Awardees can purchase software licenses or subscriptions from an approved vendor through September 30, 2024.</w:t>
                      </w:r>
                      <w:r w:rsidRPr="009608B7">
                        <w:rPr>
                          <w:b/>
                          <w:bCs/>
                          <w:sz w:val="20"/>
                          <w:szCs w:val="20"/>
                        </w:rPr>
                        <w:t xml:space="preserve"> </w:t>
                      </w:r>
                      <w:r w:rsidRPr="0067436A">
                        <w:rPr>
                          <w:sz w:val="20"/>
                          <w:szCs w:val="20"/>
                        </w:rPr>
                        <w:t xml:space="preserve">Note that if a software license or subscription is cancelled after the obligation date, the funds are not available for use for a new contract and </w:t>
                      </w:r>
                      <w:r w:rsidR="00805AC8">
                        <w:rPr>
                          <w:sz w:val="20"/>
                          <w:szCs w:val="20"/>
                        </w:rPr>
                        <w:t>will</w:t>
                      </w:r>
                      <w:r w:rsidRPr="0067436A">
                        <w:rPr>
                          <w:sz w:val="20"/>
                          <w:szCs w:val="20"/>
                        </w:rPr>
                        <w:t xml:space="preserve"> be </w:t>
                      </w:r>
                      <w:r w:rsidR="00AF65E4">
                        <w:rPr>
                          <w:sz w:val="20"/>
                          <w:szCs w:val="20"/>
                        </w:rPr>
                        <w:t>forfeited</w:t>
                      </w:r>
                      <w:r w:rsidRPr="0067436A">
                        <w:rPr>
                          <w:sz w:val="20"/>
                          <w:szCs w:val="20"/>
                        </w:rPr>
                        <w:t>.</w:t>
                      </w:r>
                    </w:p>
                    <w:p w14:paraId="3F48DB3C" w14:textId="6C0D999C" w:rsidR="00411A1F" w:rsidRPr="00411A1F" w:rsidRDefault="00411A1F" w:rsidP="00411A1F">
                      <w:pPr>
                        <w:jc w:val="both"/>
                        <w:rPr>
                          <w:rFonts w:cstheme="minorHAnsi"/>
                          <w:sz w:val="20"/>
                        </w:rPr>
                      </w:pPr>
                    </w:p>
                  </w:txbxContent>
                </v:textbox>
                <w10:wrap anchorx="margin"/>
              </v:shape>
            </w:pict>
          </mc:Fallback>
        </mc:AlternateContent>
      </w:r>
      <w:r w:rsidR="00CE388B">
        <w:rPr>
          <w:b/>
          <w:bCs/>
          <w:color w:val="1F497D"/>
          <w:sz w:val="24"/>
          <w:szCs w:val="24"/>
        </w:rPr>
        <w:br w:type="page"/>
      </w:r>
    </w:p>
    <w:p w14:paraId="58FFC038" w14:textId="77777777" w:rsidR="0055713E" w:rsidRPr="00810C07" w:rsidRDefault="0055713E" w:rsidP="0055713E">
      <w:pPr>
        <w:spacing w:after="0" w:line="240" w:lineRule="auto"/>
        <w:rPr>
          <w:b/>
          <w:noProof/>
          <w:color w:val="E36C08"/>
          <w:sz w:val="32"/>
          <w:szCs w:val="32"/>
        </w:rPr>
      </w:pPr>
      <w:r w:rsidRPr="00810C07">
        <w:rPr>
          <w:b/>
          <w:noProof/>
          <w:color w:val="E36C08"/>
          <w:sz w:val="32"/>
          <w:szCs w:val="32"/>
        </w:rPr>
        <w:lastRenderedPageBreak/>
        <w:t xml:space="preserve">Obligation, Performance, and Liquidation of Federal </w:t>
      </w:r>
    </w:p>
    <w:p w14:paraId="667E0F31" w14:textId="047FBF0F" w:rsidR="0055713E" w:rsidRPr="00810C07" w:rsidRDefault="0055713E" w:rsidP="0055713E">
      <w:pPr>
        <w:spacing w:after="0" w:line="240" w:lineRule="auto"/>
        <w:rPr>
          <w:b/>
          <w:noProof/>
          <w:color w:val="E36C08"/>
          <w:sz w:val="32"/>
          <w:szCs w:val="32"/>
        </w:rPr>
      </w:pPr>
      <w:r w:rsidRPr="00810C07">
        <w:rPr>
          <w:b/>
          <w:noProof/>
          <w:color w:val="E36C08"/>
          <w:sz w:val="32"/>
          <w:szCs w:val="32"/>
        </w:rPr>
        <w:t>EANS-I Grant – Frequently Asked Questions</w:t>
      </w:r>
    </w:p>
    <w:p w14:paraId="43EA783C" w14:textId="60ACC6CA" w:rsidR="00953A1C" w:rsidRDefault="00953A1C" w:rsidP="009C3825">
      <w:pPr>
        <w:spacing w:after="0"/>
        <w:rPr>
          <w:b/>
          <w:bCs/>
          <w:color w:val="1F497D"/>
          <w:sz w:val="24"/>
          <w:szCs w:val="24"/>
        </w:rPr>
      </w:pPr>
    </w:p>
    <w:p w14:paraId="41AB5EB3" w14:textId="3BEA1D93" w:rsidR="0061663B" w:rsidRPr="00AB650D" w:rsidRDefault="005F4889" w:rsidP="00AB650D">
      <w:pPr>
        <w:spacing w:after="0"/>
        <w:jc w:val="both"/>
        <w:rPr>
          <w:sz w:val="20"/>
          <w:szCs w:val="20"/>
        </w:rPr>
      </w:pPr>
      <w:r w:rsidRPr="00AB650D">
        <w:rPr>
          <w:b/>
          <w:bCs/>
          <w:color w:val="1F497D"/>
          <w:sz w:val="20"/>
          <w:szCs w:val="20"/>
        </w:rPr>
        <w:t>What does it mean to “</w:t>
      </w:r>
      <w:r w:rsidR="009829E0" w:rsidRPr="00AB650D">
        <w:rPr>
          <w:b/>
          <w:bCs/>
          <w:color w:val="1F497D"/>
          <w:sz w:val="20"/>
          <w:szCs w:val="20"/>
        </w:rPr>
        <w:t>o</w:t>
      </w:r>
      <w:r w:rsidRPr="00AB650D">
        <w:rPr>
          <w:b/>
          <w:bCs/>
          <w:color w:val="1F497D"/>
          <w:sz w:val="20"/>
          <w:szCs w:val="20"/>
        </w:rPr>
        <w:t xml:space="preserve">bligate” </w:t>
      </w:r>
      <w:r w:rsidR="0061663B" w:rsidRPr="00AB650D">
        <w:rPr>
          <w:b/>
          <w:bCs/>
          <w:color w:val="1F497D"/>
          <w:sz w:val="20"/>
          <w:szCs w:val="20"/>
        </w:rPr>
        <w:t xml:space="preserve">EANS-I </w:t>
      </w:r>
      <w:r w:rsidR="009829E0" w:rsidRPr="00AB650D">
        <w:rPr>
          <w:b/>
          <w:bCs/>
          <w:color w:val="1F497D"/>
          <w:sz w:val="20"/>
          <w:szCs w:val="20"/>
        </w:rPr>
        <w:t>f</w:t>
      </w:r>
      <w:r w:rsidRPr="00AB650D">
        <w:rPr>
          <w:b/>
          <w:bCs/>
          <w:color w:val="1F497D"/>
          <w:sz w:val="20"/>
          <w:szCs w:val="20"/>
        </w:rPr>
        <w:t>unds</w:t>
      </w:r>
      <w:r w:rsidR="00A73C0F" w:rsidRPr="00AB650D">
        <w:rPr>
          <w:b/>
          <w:bCs/>
          <w:color w:val="1F497D"/>
          <w:sz w:val="20"/>
          <w:szCs w:val="20"/>
        </w:rPr>
        <w:t xml:space="preserve"> by </w:t>
      </w:r>
      <w:r w:rsidR="00A73C0F" w:rsidRPr="00AB650D">
        <w:rPr>
          <w:b/>
          <w:color w:val="1F497D"/>
          <w:sz w:val="20"/>
          <w:szCs w:val="20"/>
        </w:rPr>
        <w:t>Saturday, September 30, 2023</w:t>
      </w:r>
      <w:r w:rsidR="0061663B" w:rsidRPr="00AB650D">
        <w:rPr>
          <w:b/>
          <w:bCs/>
          <w:color w:val="1F497D"/>
          <w:sz w:val="20"/>
          <w:szCs w:val="20"/>
        </w:rPr>
        <w:t xml:space="preserve">?  </w:t>
      </w:r>
    </w:p>
    <w:p w14:paraId="7DEB44BD" w14:textId="1B280023" w:rsidR="00C812F3" w:rsidRPr="00AB650D" w:rsidRDefault="00143CC7" w:rsidP="00AB650D">
      <w:pPr>
        <w:pStyle w:val="ListParagraph"/>
        <w:numPr>
          <w:ilvl w:val="0"/>
          <w:numId w:val="40"/>
        </w:numPr>
        <w:spacing w:after="0"/>
        <w:jc w:val="both"/>
        <w:rPr>
          <w:sz w:val="20"/>
          <w:szCs w:val="20"/>
        </w:rPr>
      </w:pPr>
      <w:r w:rsidRPr="00AB650D">
        <w:rPr>
          <w:sz w:val="20"/>
          <w:szCs w:val="20"/>
        </w:rPr>
        <w:t>A</w:t>
      </w:r>
      <w:r w:rsidR="00C812F3" w:rsidRPr="00AB650D">
        <w:rPr>
          <w:sz w:val="20"/>
          <w:szCs w:val="20"/>
        </w:rPr>
        <w:t xml:space="preserve"> non-public school</w:t>
      </w:r>
      <w:r w:rsidRPr="00AB650D">
        <w:rPr>
          <w:sz w:val="20"/>
          <w:szCs w:val="20"/>
        </w:rPr>
        <w:t xml:space="preserve"> obligates</w:t>
      </w:r>
      <w:r w:rsidR="00C812F3" w:rsidRPr="00AB650D">
        <w:rPr>
          <w:sz w:val="20"/>
          <w:szCs w:val="20"/>
        </w:rPr>
        <w:t xml:space="preserve"> EANS-I funds </w:t>
      </w:r>
      <w:r w:rsidR="005D2255" w:rsidRPr="00AB650D">
        <w:rPr>
          <w:sz w:val="20"/>
          <w:szCs w:val="20"/>
        </w:rPr>
        <w:t>when it makes a financial obligation</w:t>
      </w:r>
      <w:r w:rsidR="00EE1E80" w:rsidRPr="00AB650D">
        <w:rPr>
          <w:sz w:val="20"/>
          <w:szCs w:val="20"/>
        </w:rPr>
        <w:t xml:space="preserve"> </w:t>
      </w:r>
      <w:r w:rsidR="006B70FA" w:rsidRPr="00AB650D">
        <w:rPr>
          <w:sz w:val="20"/>
          <w:szCs w:val="20"/>
        </w:rPr>
        <w:t>with the intent to use EANS-I funds to pay for the expenditure</w:t>
      </w:r>
      <w:r w:rsidR="00EE1E80" w:rsidRPr="00AB650D">
        <w:rPr>
          <w:sz w:val="20"/>
          <w:szCs w:val="20"/>
        </w:rPr>
        <w:t>.</w:t>
      </w:r>
      <w:r w:rsidR="0027517B" w:rsidRPr="00AB650D">
        <w:rPr>
          <w:sz w:val="20"/>
          <w:szCs w:val="20"/>
        </w:rPr>
        <w:t xml:space="preserve"> Therefore, </w:t>
      </w:r>
      <w:r w:rsidR="00AA5C8D" w:rsidRPr="00AB650D">
        <w:rPr>
          <w:sz w:val="20"/>
          <w:szCs w:val="20"/>
        </w:rPr>
        <w:t xml:space="preserve">to </w:t>
      </w:r>
      <w:r w:rsidR="0027517B" w:rsidRPr="00AB650D">
        <w:rPr>
          <w:sz w:val="20"/>
          <w:szCs w:val="20"/>
        </w:rPr>
        <w:t>obligat</w:t>
      </w:r>
      <w:r w:rsidR="00AA5C8D" w:rsidRPr="00AB650D">
        <w:rPr>
          <w:sz w:val="20"/>
          <w:szCs w:val="20"/>
        </w:rPr>
        <w:t>e</w:t>
      </w:r>
      <w:r w:rsidR="0027517B" w:rsidRPr="00AB650D">
        <w:rPr>
          <w:sz w:val="20"/>
          <w:szCs w:val="20"/>
        </w:rPr>
        <w:t xml:space="preserve"> EANS-I funds </w:t>
      </w:r>
      <w:r w:rsidR="00967A79" w:rsidRPr="00AB650D">
        <w:rPr>
          <w:sz w:val="20"/>
          <w:szCs w:val="20"/>
        </w:rPr>
        <w:t>includes</w:t>
      </w:r>
      <w:r w:rsidR="005D2255" w:rsidRPr="00AB650D">
        <w:rPr>
          <w:sz w:val="20"/>
          <w:szCs w:val="20"/>
        </w:rPr>
        <w:t xml:space="preserve"> placing orders </w:t>
      </w:r>
      <w:r w:rsidR="00C812F3" w:rsidRPr="00AB650D">
        <w:rPr>
          <w:sz w:val="20"/>
          <w:szCs w:val="20"/>
        </w:rPr>
        <w:t xml:space="preserve">for </w:t>
      </w:r>
      <w:r w:rsidR="005D174F" w:rsidRPr="00AB650D">
        <w:rPr>
          <w:sz w:val="20"/>
          <w:szCs w:val="20"/>
        </w:rPr>
        <w:t>equipment, supplies,</w:t>
      </w:r>
      <w:r w:rsidR="00C812F3" w:rsidRPr="00AB650D">
        <w:rPr>
          <w:sz w:val="20"/>
          <w:szCs w:val="20"/>
        </w:rPr>
        <w:t xml:space="preserve"> </w:t>
      </w:r>
      <w:r w:rsidR="005D174F" w:rsidRPr="00AB650D">
        <w:rPr>
          <w:sz w:val="20"/>
          <w:szCs w:val="20"/>
        </w:rPr>
        <w:t>or</w:t>
      </w:r>
      <w:r w:rsidR="00C812F3" w:rsidRPr="00AB650D">
        <w:rPr>
          <w:sz w:val="20"/>
          <w:szCs w:val="20"/>
        </w:rPr>
        <w:t xml:space="preserve"> services, </w:t>
      </w:r>
      <w:r w:rsidR="005D2255" w:rsidRPr="00AB650D">
        <w:rPr>
          <w:sz w:val="20"/>
          <w:szCs w:val="20"/>
        </w:rPr>
        <w:t xml:space="preserve">signing a contract for </w:t>
      </w:r>
      <w:r w:rsidR="00B753C8" w:rsidRPr="00AB650D">
        <w:rPr>
          <w:sz w:val="20"/>
          <w:szCs w:val="20"/>
        </w:rPr>
        <w:t xml:space="preserve">educational support services with an approved EANS vendor, </w:t>
      </w:r>
      <w:r w:rsidR="00C812F3" w:rsidRPr="00AB650D">
        <w:rPr>
          <w:sz w:val="20"/>
          <w:szCs w:val="20"/>
        </w:rPr>
        <w:t xml:space="preserve">and similar </w:t>
      </w:r>
      <w:r w:rsidR="00B753C8" w:rsidRPr="00AB650D">
        <w:rPr>
          <w:sz w:val="20"/>
          <w:szCs w:val="20"/>
        </w:rPr>
        <w:t xml:space="preserve">allowable </w:t>
      </w:r>
      <w:r w:rsidR="00C812F3" w:rsidRPr="00AB650D">
        <w:rPr>
          <w:sz w:val="20"/>
          <w:szCs w:val="20"/>
        </w:rPr>
        <w:t xml:space="preserve">transactions that require payment </w:t>
      </w:r>
      <w:r w:rsidR="00FC0CAE">
        <w:rPr>
          <w:sz w:val="20"/>
          <w:szCs w:val="20"/>
        </w:rPr>
        <w:t xml:space="preserve">(see </w:t>
      </w:r>
      <w:r w:rsidR="00C812F3" w:rsidRPr="00AB650D">
        <w:rPr>
          <w:sz w:val="20"/>
          <w:szCs w:val="20"/>
        </w:rPr>
        <w:t>2 CFR 200.1</w:t>
      </w:r>
      <w:r w:rsidR="00FC0CAE">
        <w:rPr>
          <w:sz w:val="20"/>
          <w:szCs w:val="20"/>
        </w:rPr>
        <w:t>)</w:t>
      </w:r>
      <w:r w:rsidR="00391BC1" w:rsidRPr="00AB650D">
        <w:rPr>
          <w:sz w:val="20"/>
          <w:szCs w:val="20"/>
        </w:rPr>
        <w:t>. Therefore, a non-public school with remaining EANS-I funds must place all orders</w:t>
      </w:r>
      <w:r w:rsidR="00C62AF2" w:rsidRPr="00AB650D">
        <w:rPr>
          <w:sz w:val="20"/>
          <w:szCs w:val="20"/>
        </w:rPr>
        <w:t xml:space="preserve"> or contract for allowable services with </w:t>
      </w:r>
      <w:r w:rsidR="002B4A2F" w:rsidRPr="00AB650D">
        <w:rPr>
          <w:sz w:val="20"/>
          <w:szCs w:val="20"/>
        </w:rPr>
        <w:t xml:space="preserve">an </w:t>
      </w:r>
      <w:r w:rsidR="00C62AF2" w:rsidRPr="00AB650D">
        <w:rPr>
          <w:sz w:val="20"/>
          <w:szCs w:val="20"/>
        </w:rPr>
        <w:t xml:space="preserve">approved EANS vendor </w:t>
      </w:r>
      <w:r w:rsidR="00C62AF2" w:rsidRPr="00AB650D">
        <w:rPr>
          <w:bCs/>
          <w:color w:val="000000" w:themeColor="text1"/>
          <w:sz w:val="20"/>
          <w:szCs w:val="20"/>
        </w:rPr>
        <w:t xml:space="preserve">on or before Saturday, September 30, 2023. </w:t>
      </w:r>
      <w:r w:rsidR="00C64655" w:rsidRPr="00AB650D">
        <w:rPr>
          <w:bCs/>
          <w:color w:val="000000" w:themeColor="text1"/>
          <w:sz w:val="20"/>
          <w:szCs w:val="20"/>
        </w:rPr>
        <w:t>It is important to note that there are no available exceptions or flexibility in the final date to obligate EANS</w:t>
      </w:r>
      <w:r w:rsidR="00CA0EBC" w:rsidRPr="00AB650D">
        <w:rPr>
          <w:bCs/>
          <w:color w:val="000000" w:themeColor="text1"/>
          <w:sz w:val="20"/>
          <w:szCs w:val="20"/>
        </w:rPr>
        <w:t>-</w:t>
      </w:r>
      <w:r w:rsidR="00C64655" w:rsidRPr="00AB650D">
        <w:rPr>
          <w:bCs/>
          <w:color w:val="000000" w:themeColor="text1"/>
          <w:sz w:val="20"/>
          <w:szCs w:val="20"/>
        </w:rPr>
        <w:t>I funds</w:t>
      </w:r>
      <w:r w:rsidR="00884E2E">
        <w:rPr>
          <w:bCs/>
          <w:color w:val="000000" w:themeColor="text1"/>
          <w:sz w:val="20"/>
          <w:szCs w:val="20"/>
        </w:rPr>
        <w:t>;</w:t>
      </w:r>
      <w:r w:rsidR="00D76D2F" w:rsidRPr="00AB650D">
        <w:rPr>
          <w:sz w:val="20"/>
          <w:szCs w:val="20"/>
        </w:rPr>
        <w:t xml:space="preserve"> a</w:t>
      </w:r>
      <w:r w:rsidR="00EF7380" w:rsidRPr="00AB650D">
        <w:rPr>
          <w:sz w:val="20"/>
          <w:szCs w:val="20"/>
        </w:rPr>
        <w:t>ll EANS-I grant expenditures must be obligated by the grant deadline of September 30, 2023.</w:t>
      </w:r>
    </w:p>
    <w:p w14:paraId="6321EA95" w14:textId="36D6CFE2" w:rsidR="009829E0" w:rsidRPr="00AB650D" w:rsidRDefault="0061663B" w:rsidP="00AB650D">
      <w:pPr>
        <w:spacing w:after="0"/>
        <w:jc w:val="both"/>
        <w:rPr>
          <w:sz w:val="20"/>
          <w:szCs w:val="20"/>
        </w:rPr>
      </w:pPr>
      <w:r w:rsidRPr="00AB650D">
        <w:rPr>
          <w:b/>
          <w:bCs/>
          <w:color w:val="1F497D"/>
          <w:sz w:val="20"/>
          <w:szCs w:val="20"/>
        </w:rPr>
        <w:t>W</w:t>
      </w:r>
      <w:r w:rsidR="008A5AB0" w:rsidRPr="00AB650D">
        <w:rPr>
          <w:b/>
          <w:bCs/>
          <w:color w:val="1F497D"/>
          <w:sz w:val="20"/>
          <w:szCs w:val="20"/>
        </w:rPr>
        <w:t xml:space="preserve">hen does </w:t>
      </w:r>
      <w:r w:rsidRPr="00AB650D">
        <w:rPr>
          <w:b/>
          <w:bCs/>
          <w:color w:val="1F497D"/>
          <w:sz w:val="20"/>
          <w:szCs w:val="20"/>
        </w:rPr>
        <w:t xml:space="preserve">the </w:t>
      </w:r>
      <w:r w:rsidR="008A5AB0" w:rsidRPr="00AB650D">
        <w:rPr>
          <w:b/>
          <w:bCs/>
          <w:color w:val="1F497D"/>
          <w:sz w:val="20"/>
          <w:szCs w:val="20"/>
        </w:rPr>
        <w:t xml:space="preserve">obligation </w:t>
      </w:r>
      <w:r w:rsidRPr="00AB650D">
        <w:rPr>
          <w:b/>
          <w:bCs/>
          <w:color w:val="1F497D"/>
          <w:sz w:val="20"/>
          <w:szCs w:val="20"/>
        </w:rPr>
        <w:t>of EANS-I funds</w:t>
      </w:r>
      <w:r w:rsidR="00524F02" w:rsidRPr="00AB650D">
        <w:rPr>
          <w:b/>
          <w:bCs/>
          <w:color w:val="1F497D"/>
          <w:sz w:val="20"/>
          <w:szCs w:val="20"/>
        </w:rPr>
        <w:t xml:space="preserve"> </w:t>
      </w:r>
      <w:r w:rsidR="008A5AB0" w:rsidRPr="00AB650D">
        <w:rPr>
          <w:b/>
          <w:bCs/>
          <w:color w:val="1F497D"/>
          <w:sz w:val="20"/>
          <w:szCs w:val="20"/>
        </w:rPr>
        <w:t>occur</w:t>
      </w:r>
      <w:r w:rsidR="005F4889" w:rsidRPr="00AB650D">
        <w:rPr>
          <w:b/>
          <w:bCs/>
          <w:color w:val="1F497D"/>
          <w:sz w:val="20"/>
          <w:szCs w:val="20"/>
        </w:rPr>
        <w:t>?</w:t>
      </w:r>
      <w:r w:rsidR="005F4889" w:rsidRPr="00AB650D">
        <w:rPr>
          <w:sz w:val="20"/>
          <w:szCs w:val="20"/>
        </w:rPr>
        <w:t xml:space="preserve"> </w:t>
      </w:r>
    </w:p>
    <w:p w14:paraId="44532B6A" w14:textId="790F4194" w:rsidR="00CD094E" w:rsidRPr="00810C07" w:rsidRDefault="00A004DC" w:rsidP="00BB18B6">
      <w:pPr>
        <w:pStyle w:val="ListParagraph"/>
        <w:numPr>
          <w:ilvl w:val="0"/>
          <w:numId w:val="40"/>
        </w:numPr>
        <w:spacing w:after="80"/>
        <w:jc w:val="both"/>
        <w:rPr>
          <w:sz w:val="20"/>
          <w:szCs w:val="20"/>
        </w:rPr>
      </w:pPr>
      <w:r w:rsidRPr="00AB650D">
        <w:rPr>
          <w:sz w:val="20"/>
          <w:szCs w:val="20"/>
        </w:rPr>
        <w:t xml:space="preserve">When </w:t>
      </w:r>
      <w:r w:rsidR="00EF7380" w:rsidRPr="00AB650D">
        <w:rPr>
          <w:sz w:val="20"/>
          <w:szCs w:val="20"/>
        </w:rPr>
        <w:t xml:space="preserve">the </w:t>
      </w:r>
      <w:r w:rsidRPr="00AB650D">
        <w:rPr>
          <w:sz w:val="20"/>
          <w:szCs w:val="20"/>
        </w:rPr>
        <w:t>obligation</w:t>
      </w:r>
      <w:r w:rsidR="00EF7380" w:rsidRPr="00AB650D">
        <w:rPr>
          <w:sz w:val="20"/>
          <w:szCs w:val="20"/>
        </w:rPr>
        <w:t xml:space="preserve"> of an EANS-I expenditure</w:t>
      </w:r>
      <w:r w:rsidRPr="00AB650D">
        <w:rPr>
          <w:sz w:val="20"/>
          <w:szCs w:val="20"/>
        </w:rPr>
        <w:t xml:space="preserve"> occurs depends on the type of expenditure (</w:t>
      </w:r>
      <w:hyperlink r:id="rId15" w:history="1">
        <w:r w:rsidRPr="00AB650D">
          <w:rPr>
            <w:rStyle w:val="Hyperlink"/>
            <w:rFonts w:cstheme="minorBidi"/>
            <w:sz w:val="20"/>
            <w:szCs w:val="20"/>
          </w:rPr>
          <w:t>34 CFR 76.707</w:t>
        </w:r>
      </w:hyperlink>
      <w:r w:rsidRPr="00AB650D">
        <w:rPr>
          <w:sz w:val="20"/>
          <w:szCs w:val="20"/>
        </w:rPr>
        <w:t xml:space="preserve">). </w:t>
      </w:r>
      <w:r w:rsidR="005F4889" w:rsidRPr="00AB650D">
        <w:rPr>
          <w:sz w:val="20"/>
          <w:szCs w:val="20"/>
        </w:rPr>
        <w:t>The regulations at 34 C.F.R. §76.707</w:t>
      </w:r>
      <w:r w:rsidR="00F67837" w:rsidRPr="00AB650D">
        <w:rPr>
          <w:sz w:val="20"/>
          <w:szCs w:val="20"/>
        </w:rPr>
        <w:t xml:space="preserve"> </w:t>
      </w:r>
      <w:r w:rsidR="005F4889" w:rsidRPr="00AB650D">
        <w:rPr>
          <w:sz w:val="20"/>
          <w:szCs w:val="20"/>
        </w:rPr>
        <w:t xml:space="preserve">govern when an obligation of Federal funds occurs. </w:t>
      </w:r>
      <w:r w:rsidR="00527F42" w:rsidRPr="00AB650D">
        <w:rPr>
          <w:sz w:val="20"/>
          <w:szCs w:val="20"/>
        </w:rPr>
        <w:t>Specifically,</w:t>
      </w:r>
      <w:r w:rsidR="00100559" w:rsidRPr="00AB650D">
        <w:rPr>
          <w:sz w:val="20"/>
          <w:szCs w:val="20"/>
        </w:rPr>
        <w:t xml:space="preserve"> for EANS</w:t>
      </w:r>
      <w:r w:rsidR="00A6311F" w:rsidRPr="00AB650D">
        <w:rPr>
          <w:sz w:val="20"/>
          <w:szCs w:val="20"/>
        </w:rPr>
        <w:t>-I</w:t>
      </w:r>
      <w:r w:rsidR="00527F42" w:rsidRPr="00AB650D">
        <w:rPr>
          <w:sz w:val="20"/>
          <w:szCs w:val="20"/>
        </w:rPr>
        <w:t xml:space="preserve"> </w:t>
      </w:r>
      <w:r w:rsidR="00100559" w:rsidRPr="00AB650D">
        <w:rPr>
          <w:sz w:val="20"/>
          <w:szCs w:val="20"/>
        </w:rPr>
        <w:t>Program</w:t>
      </w:r>
      <w:bookmarkEnd w:id="0"/>
      <w:r w:rsidR="00CD678A" w:rsidRPr="00AB650D">
        <w:rPr>
          <w:sz w:val="20"/>
          <w:szCs w:val="20"/>
        </w:rPr>
        <w:t xml:space="preserve"> expenditures, </w:t>
      </w:r>
      <w:r w:rsidR="00542A53" w:rsidRPr="00AB650D">
        <w:rPr>
          <w:sz w:val="20"/>
          <w:szCs w:val="20"/>
        </w:rPr>
        <w:t xml:space="preserve">obligations occur as follows: </w:t>
      </w:r>
    </w:p>
    <w:tbl>
      <w:tblPr>
        <w:tblStyle w:val="MediumShading1-Accent1"/>
        <w:tblW w:w="1007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of Allowable and Nonallowable costs"/>
      </w:tblPr>
      <w:tblGrid>
        <w:gridCol w:w="2790"/>
        <w:gridCol w:w="3420"/>
        <w:gridCol w:w="3860"/>
      </w:tblGrid>
      <w:tr w:rsidR="00086E09" w:rsidRPr="00810C07" w14:paraId="7D460527" w14:textId="4605534F" w:rsidTr="000634BA">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2790" w:type="dxa"/>
            <w:shd w:val="clear" w:color="auto" w:fill="1F497D" w:themeFill="text2"/>
            <w:vAlign w:val="center"/>
          </w:tcPr>
          <w:p w14:paraId="5170AC9B" w14:textId="43B448F3" w:rsidR="00086E09" w:rsidRPr="00810C07" w:rsidRDefault="00086E09" w:rsidP="008F690A">
            <w:pPr>
              <w:rPr>
                <w:rFonts w:ascii="Calibri" w:eastAsia="Times New Roman" w:hAnsi="Calibri" w:cs="Times New Roman"/>
                <w:bCs w:val="0"/>
                <w:sz w:val="20"/>
                <w:szCs w:val="20"/>
              </w:rPr>
            </w:pPr>
            <w:r w:rsidRPr="00810C07">
              <w:rPr>
                <w:rFonts w:ascii="Calibri" w:eastAsia="Times New Roman" w:hAnsi="Calibri" w:cs="Times New Roman"/>
                <w:bCs w:val="0"/>
                <w:sz w:val="20"/>
                <w:szCs w:val="20"/>
              </w:rPr>
              <w:t>If the obligation is for:</w:t>
            </w:r>
          </w:p>
        </w:tc>
        <w:tc>
          <w:tcPr>
            <w:tcW w:w="3420" w:type="dxa"/>
            <w:shd w:val="clear" w:color="auto" w:fill="1F497D" w:themeFill="text2"/>
            <w:vAlign w:val="center"/>
          </w:tcPr>
          <w:p w14:paraId="6A9AA307" w14:textId="0C6A36B7" w:rsidR="00086E09" w:rsidRPr="00810C07" w:rsidRDefault="00086E09" w:rsidP="008F69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0"/>
                <w:szCs w:val="20"/>
              </w:rPr>
            </w:pPr>
            <w:r w:rsidRPr="00810C07">
              <w:rPr>
                <w:rFonts w:ascii="Calibri" w:eastAsia="Times New Roman" w:hAnsi="Calibri" w:cs="Times New Roman"/>
                <w:bCs w:val="0"/>
                <w:sz w:val="20"/>
                <w:szCs w:val="20"/>
              </w:rPr>
              <w:t xml:space="preserve"> The obligation is made:</w:t>
            </w:r>
          </w:p>
        </w:tc>
        <w:tc>
          <w:tcPr>
            <w:tcW w:w="3860" w:type="dxa"/>
            <w:shd w:val="clear" w:color="auto" w:fill="1F497D" w:themeFill="text2"/>
            <w:vAlign w:val="center"/>
          </w:tcPr>
          <w:p w14:paraId="5559D511" w14:textId="42AA194F" w:rsidR="00086E09" w:rsidRPr="00810C07" w:rsidRDefault="008F690A" w:rsidP="008F690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20"/>
                <w:szCs w:val="20"/>
              </w:rPr>
            </w:pPr>
            <w:r>
              <w:rPr>
                <w:rFonts w:ascii="Calibri" w:eastAsia="Times New Roman" w:hAnsi="Calibri" w:cs="Times New Roman"/>
                <w:bCs w:val="0"/>
                <w:sz w:val="20"/>
                <w:szCs w:val="20"/>
              </w:rPr>
              <w:t>Examples:</w:t>
            </w:r>
          </w:p>
        </w:tc>
      </w:tr>
      <w:tr w:rsidR="00086E09" w:rsidRPr="00810C07" w14:paraId="5E117674" w14:textId="6339EA9A" w:rsidTr="000634BA">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790" w:type="dxa"/>
          </w:tcPr>
          <w:p w14:paraId="2134C187" w14:textId="1AC876F9" w:rsidR="00086E09" w:rsidRPr="00203630" w:rsidRDefault="00086E09" w:rsidP="00B90E45">
            <w:pPr>
              <w:pStyle w:val="ListParagraph"/>
              <w:numPr>
                <w:ilvl w:val="0"/>
                <w:numId w:val="15"/>
              </w:numPr>
              <w:tabs>
                <w:tab w:val="left" w:pos="540"/>
                <w:tab w:val="left" w:pos="630"/>
              </w:tabs>
              <w:ind w:left="360"/>
              <w:rPr>
                <w:sz w:val="18"/>
                <w:szCs w:val="18"/>
              </w:rPr>
            </w:pPr>
            <w:r w:rsidRPr="00203630">
              <w:rPr>
                <w:sz w:val="18"/>
                <w:szCs w:val="18"/>
              </w:rPr>
              <w:t xml:space="preserve">Acquisition of personal property </w:t>
            </w:r>
          </w:p>
        </w:tc>
        <w:tc>
          <w:tcPr>
            <w:tcW w:w="3420" w:type="dxa"/>
          </w:tcPr>
          <w:p w14:paraId="7FF11076" w14:textId="4B121661" w:rsidR="00086E09" w:rsidRPr="00203630" w:rsidRDefault="00086E09" w:rsidP="00F16622">
            <w:pPr>
              <w:cnfStyle w:val="000000100000" w:firstRow="0" w:lastRow="0" w:firstColumn="0" w:lastColumn="0" w:oddVBand="0" w:evenVBand="0" w:oddHBand="1" w:evenHBand="0" w:firstRowFirstColumn="0" w:firstRowLastColumn="0" w:lastRowFirstColumn="0" w:lastRowLastColumn="0"/>
              <w:rPr>
                <w:sz w:val="18"/>
                <w:szCs w:val="18"/>
              </w:rPr>
            </w:pPr>
            <w:r w:rsidRPr="00203630">
              <w:rPr>
                <w:sz w:val="18"/>
                <w:szCs w:val="18"/>
              </w:rPr>
              <w:t>On the date on which the non-public school makes a binding written commitment to acquire the property.</w:t>
            </w:r>
          </w:p>
        </w:tc>
        <w:tc>
          <w:tcPr>
            <w:tcW w:w="3860" w:type="dxa"/>
          </w:tcPr>
          <w:p w14:paraId="3FEA0943" w14:textId="7F4DA7A0" w:rsidR="00086E09" w:rsidRPr="00203630" w:rsidRDefault="00CD2C7A" w:rsidP="00F16622">
            <w:pPr>
              <w:cnfStyle w:val="000000100000" w:firstRow="0" w:lastRow="0" w:firstColumn="0" w:lastColumn="0" w:oddVBand="0" w:evenVBand="0" w:oddHBand="1" w:evenHBand="0" w:firstRowFirstColumn="0" w:firstRowLastColumn="0" w:lastRowFirstColumn="0" w:lastRowLastColumn="0"/>
              <w:rPr>
                <w:sz w:val="18"/>
                <w:szCs w:val="18"/>
              </w:rPr>
            </w:pPr>
            <w:r w:rsidRPr="00203630">
              <w:rPr>
                <w:sz w:val="18"/>
                <w:szCs w:val="18"/>
              </w:rPr>
              <w:t>Purchasing outright or ordering a</w:t>
            </w:r>
            <w:r w:rsidR="008F690A" w:rsidRPr="00203630">
              <w:rPr>
                <w:sz w:val="18"/>
                <w:szCs w:val="18"/>
              </w:rPr>
              <w:t>llowable equipment and supplies such as laptops, touchview</w:t>
            </w:r>
            <w:r w:rsidR="006D7B49" w:rsidRPr="00203630">
              <w:rPr>
                <w:sz w:val="18"/>
                <w:szCs w:val="18"/>
              </w:rPr>
              <w:t xml:space="preserve"> screens</w:t>
            </w:r>
            <w:r w:rsidR="008F690A" w:rsidRPr="00203630">
              <w:rPr>
                <w:sz w:val="18"/>
                <w:szCs w:val="18"/>
              </w:rPr>
              <w:t>, a</w:t>
            </w:r>
            <w:r w:rsidR="00A06ED1" w:rsidRPr="00203630">
              <w:rPr>
                <w:sz w:val="18"/>
                <w:szCs w:val="18"/>
              </w:rPr>
              <w:t xml:space="preserve">ir purifiers, </w:t>
            </w:r>
            <w:r w:rsidR="006D7B49" w:rsidRPr="00203630">
              <w:rPr>
                <w:sz w:val="18"/>
                <w:szCs w:val="18"/>
              </w:rPr>
              <w:t xml:space="preserve">COVID-19 tests, </w:t>
            </w:r>
            <w:r w:rsidR="00A06ED1" w:rsidRPr="00203630">
              <w:rPr>
                <w:sz w:val="18"/>
                <w:szCs w:val="18"/>
              </w:rPr>
              <w:t xml:space="preserve">furniture, </w:t>
            </w:r>
            <w:r w:rsidR="006C11AC">
              <w:rPr>
                <w:sz w:val="18"/>
                <w:szCs w:val="18"/>
              </w:rPr>
              <w:t xml:space="preserve">or </w:t>
            </w:r>
            <w:r w:rsidR="00A06ED1" w:rsidRPr="00203630">
              <w:rPr>
                <w:sz w:val="18"/>
                <w:szCs w:val="18"/>
              </w:rPr>
              <w:t>a</w:t>
            </w:r>
            <w:r w:rsidR="008F690A" w:rsidRPr="00203630">
              <w:rPr>
                <w:sz w:val="18"/>
                <w:szCs w:val="18"/>
              </w:rPr>
              <w:t>rt and instructional school supplies</w:t>
            </w:r>
            <w:r w:rsidR="006D7B49" w:rsidRPr="00203630">
              <w:rPr>
                <w:sz w:val="18"/>
                <w:szCs w:val="18"/>
              </w:rPr>
              <w:t>.</w:t>
            </w:r>
          </w:p>
        </w:tc>
      </w:tr>
      <w:tr w:rsidR="001C59D0" w:rsidRPr="00810C07" w14:paraId="773CE1F1" w14:textId="77777777" w:rsidTr="000634BA">
        <w:trPr>
          <w:cnfStyle w:val="000000010000" w:firstRow="0" w:lastRow="0" w:firstColumn="0" w:lastColumn="0" w:oddVBand="0" w:evenVBand="0" w:oddHBand="0" w:evenHBand="1"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790" w:type="dxa"/>
          </w:tcPr>
          <w:p w14:paraId="63DC6C82" w14:textId="21A23119" w:rsidR="001C59D0" w:rsidRPr="00203630" w:rsidRDefault="001C59D0" w:rsidP="00B90E45">
            <w:pPr>
              <w:pStyle w:val="ListParagraph"/>
              <w:numPr>
                <w:ilvl w:val="0"/>
                <w:numId w:val="15"/>
              </w:numPr>
              <w:tabs>
                <w:tab w:val="left" w:pos="540"/>
                <w:tab w:val="left" w:pos="630"/>
              </w:tabs>
              <w:ind w:left="360"/>
              <w:rPr>
                <w:sz w:val="18"/>
                <w:szCs w:val="18"/>
              </w:rPr>
            </w:pPr>
            <w:r w:rsidRPr="00203630">
              <w:rPr>
                <w:sz w:val="18"/>
                <w:szCs w:val="18"/>
              </w:rPr>
              <w:t>Personal services by a contractor who is not an employee of the State or subgrantee</w:t>
            </w:r>
          </w:p>
        </w:tc>
        <w:tc>
          <w:tcPr>
            <w:tcW w:w="3420" w:type="dxa"/>
          </w:tcPr>
          <w:p w14:paraId="1A3B981D" w14:textId="2A7F1CE0" w:rsidR="001C59D0" w:rsidRPr="00203630" w:rsidRDefault="00A20A1B" w:rsidP="00F16622">
            <w:pPr>
              <w:cnfStyle w:val="000000010000" w:firstRow="0" w:lastRow="0" w:firstColumn="0" w:lastColumn="0" w:oddVBand="0" w:evenVBand="0" w:oddHBand="0" w:evenHBand="1" w:firstRowFirstColumn="0" w:firstRowLastColumn="0" w:lastRowFirstColumn="0" w:lastRowLastColumn="0"/>
              <w:rPr>
                <w:sz w:val="18"/>
                <w:szCs w:val="18"/>
              </w:rPr>
            </w:pPr>
            <w:r w:rsidRPr="00203630">
              <w:rPr>
                <w:sz w:val="18"/>
                <w:szCs w:val="18"/>
              </w:rPr>
              <w:t xml:space="preserve">On the date on which the </w:t>
            </w:r>
            <w:r w:rsidR="00203630" w:rsidRPr="00203630">
              <w:rPr>
                <w:sz w:val="18"/>
                <w:szCs w:val="18"/>
              </w:rPr>
              <w:t xml:space="preserve">non-public school </w:t>
            </w:r>
            <w:r w:rsidRPr="00203630">
              <w:rPr>
                <w:sz w:val="18"/>
                <w:szCs w:val="18"/>
              </w:rPr>
              <w:t>makes a binding written commitment to obtain the services.</w:t>
            </w:r>
          </w:p>
        </w:tc>
        <w:tc>
          <w:tcPr>
            <w:tcW w:w="3860" w:type="dxa"/>
          </w:tcPr>
          <w:p w14:paraId="7B473EB0" w14:textId="15A8F571" w:rsidR="001C59D0" w:rsidRPr="00203630" w:rsidRDefault="00D20DEE" w:rsidP="00F16622">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Installation</w:t>
            </w:r>
            <w:r w:rsidR="00D82359">
              <w:rPr>
                <w:sz w:val="18"/>
                <w:szCs w:val="18"/>
              </w:rPr>
              <w:t xml:space="preserve"> </w:t>
            </w:r>
            <w:r>
              <w:rPr>
                <w:sz w:val="18"/>
                <w:szCs w:val="18"/>
              </w:rPr>
              <w:t>and repair services such as technology install</w:t>
            </w:r>
            <w:r w:rsidR="00FA308A">
              <w:rPr>
                <w:sz w:val="18"/>
                <w:szCs w:val="18"/>
              </w:rPr>
              <w:t>ation</w:t>
            </w:r>
            <w:r w:rsidR="004B5A44">
              <w:rPr>
                <w:sz w:val="18"/>
                <w:szCs w:val="18"/>
              </w:rPr>
              <w:t xml:space="preserve">. </w:t>
            </w:r>
          </w:p>
        </w:tc>
      </w:tr>
      <w:tr w:rsidR="00086E09" w:rsidRPr="00810C07" w14:paraId="49D242AB" w14:textId="49197777" w:rsidTr="000634BA">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2790" w:type="dxa"/>
          </w:tcPr>
          <w:p w14:paraId="60F51566" w14:textId="7FCEE001" w:rsidR="00086E09" w:rsidRPr="00203630" w:rsidRDefault="00086E09" w:rsidP="00B90E45">
            <w:pPr>
              <w:pStyle w:val="ListParagraph"/>
              <w:numPr>
                <w:ilvl w:val="0"/>
                <w:numId w:val="15"/>
              </w:numPr>
              <w:tabs>
                <w:tab w:val="left" w:pos="540"/>
                <w:tab w:val="left" w:pos="630"/>
              </w:tabs>
              <w:ind w:left="360"/>
              <w:rPr>
                <w:sz w:val="18"/>
                <w:szCs w:val="18"/>
              </w:rPr>
            </w:pPr>
            <w:r w:rsidRPr="00203630">
              <w:rPr>
                <w:sz w:val="18"/>
                <w:szCs w:val="18"/>
              </w:rPr>
              <w:t>Performance of work other than personal services</w:t>
            </w:r>
          </w:p>
        </w:tc>
        <w:tc>
          <w:tcPr>
            <w:tcW w:w="3420" w:type="dxa"/>
          </w:tcPr>
          <w:p w14:paraId="1EF54D31" w14:textId="7DEFEB02" w:rsidR="00086E09" w:rsidRPr="00203630" w:rsidRDefault="00086E09" w:rsidP="00F16622">
            <w:pPr>
              <w:cnfStyle w:val="000000100000" w:firstRow="0" w:lastRow="0" w:firstColumn="0" w:lastColumn="0" w:oddVBand="0" w:evenVBand="0" w:oddHBand="1" w:evenHBand="0" w:firstRowFirstColumn="0" w:firstRowLastColumn="0" w:lastRowFirstColumn="0" w:lastRowLastColumn="0"/>
              <w:rPr>
                <w:sz w:val="18"/>
                <w:szCs w:val="18"/>
              </w:rPr>
            </w:pPr>
            <w:r w:rsidRPr="00203630">
              <w:rPr>
                <w:sz w:val="18"/>
                <w:szCs w:val="18"/>
              </w:rPr>
              <w:t>On the date on which the non-public school makes a binding written commitment to obtain the work.</w:t>
            </w:r>
          </w:p>
        </w:tc>
        <w:tc>
          <w:tcPr>
            <w:tcW w:w="3860" w:type="dxa"/>
          </w:tcPr>
          <w:p w14:paraId="7108FA40" w14:textId="2AE261F8" w:rsidR="00086E09" w:rsidRPr="00203630" w:rsidRDefault="00E66056" w:rsidP="00F166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Educational support services by an approved EANS vendor</w:t>
            </w:r>
            <w:r w:rsidR="00FA308A">
              <w:rPr>
                <w:sz w:val="18"/>
                <w:szCs w:val="18"/>
              </w:rPr>
              <w:t>,</w:t>
            </w:r>
            <w:r>
              <w:rPr>
                <w:sz w:val="18"/>
                <w:szCs w:val="18"/>
              </w:rPr>
              <w:t xml:space="preserve"> including professional development, coaching, and </w:t>
            </w:r>
            <w:r w:rsidR="00280310">
              <w:rPr>
                <w:sz w:val="18"/>
                <w:szCs w:val="18"/>
              </w:rPr>
              <w:t xml:space="preserve">tutoring. </w:t>
            </w:r>
          </w:p>
        </w:tc>
      </w:tr>
      <w:tr w:rsidR="00086E09" w:rsidRPr="00810C07" w14:paraId="255ACC35" w14:textId="5A62ED6F" w:rsidTr="000634BA">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2790" w:type="dxa"/>
          </w:tcPr>
          <w:p w14:paraId="59D31364" w14:textId="69176EC4" w:rsidR="00086E09" w:rsidRPr="00203630" w:rsidRDefault="00086E09" w:rsidP="00396483">
            <w:pPr>
              <w:pStyle w:val="ListParagraph"/>
              <w:numPr>
                <w:ilvl w:val="0"/>
                <w:numId w:val="15"/>
              </w:numPr>
              <w:tabs>
                <w:tab w:val="left" w:pos="540"/>
                <w:tab w:val="left" w:pos="630"/>
              </w:tabs>
              <w:ind w:left="360"/>
              <w:rPr>
                <w:sz w:val="18"/>
                <w:szCs w:val="18"/>
              </w:rPr>
            </w:pPr>
            <w:r w:rsidRPr="00203630">
              <w:rPr>
                <w:sz w:val="18"/>
                <w:szCs w:val="18"/>
              </w:rPr>
              <w:t xml:space="preserve">Rental of real property </w:t>
            </w:r>
          </w:p>
        </w:tc>
        <w:tc>
          <w:tcPr>
            <w:tcW w:w="3420" w:type="dxa"/>
          </w:tcPr>
          <w:p w14:paraId="2FACE3F2" w14:textId="69837F62" w:rsidR="00086E09" w:rsidRPr="00203630" w:rsidRDefault="00086E09" w:rsidP="00C25B1D">
            <w:pPr>
              <w:cnfStyle w:val="000000010000" w:firstRow="0" w:lastRow="0" w:firstColumn="0" w:lastColumn="0" w:oddVBand="0" w:evenVBand="0" w:oddHBand="0" w:evenHBand="1" w:firstRowFirstColumn="0" w:firstRowLastColumn="0" w:lastRowFirstColumn="0" w:lastRowLastColumn="0"/>
              <w:rPr>
                <w:sz w:val="18"/>
                <w:szCs w:val="18"/>
              </w:rPr>
            </w:pPr>
            <w:r w:rsidRPr="00203630">
              <w:rPr>
                <w:sz w:val="18"/>
                <w:szCs w:val="18"/>
              </w:rPr>
              <w:t>When the non-public school uses the property.</w:t>
            </w:r>
          </w:p>
        </w:tc>
        <w:tc>
          <w:tcPr>
            <w:tcW w:w="3860" w:type="dxa"/>
          </w:tcPr>
          <w:p w14:paraId="203BA127" w14:textId="7C579379" w:rsidR="00086E09" w:rsidRPr="00203630" w:rsidRDefault="00203630" w:rsidP="00C25B1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Leasing</w:t>
            </w:r>
            <w:r w:rsidR="00897523" w:rsidRPr="00203630">
              <w:rPr>
                <w:sz w:val="18"/>
                <w:szCs w:val="18"/>
              </w:rPr>
              <w:t xml:space="preserve"> classroom space for social distancing or renting a storage unit to house furn</w:t>
            </w:r>
            <w:r w:rsidR="00553563" w:rsidRPr="00203630">
              <w:rPr>
                <w:sz w:val="18"/>
                <w:szCs w:val="18"/>
              </w:rPr>
              <w:t xml:space="preserve">iture. </w:t>
            </w:r>
          </w:p>
        </w:tc>
      </w:tr>
    </w:tbl>
    <w:p w14:paraId="40276E6D" w14:textId="1E017A7B" w:rsidR="00CD094E" w:rsidRPr="00810C07" w:rsidRDefault="00CD094E" w:rsidP="00DE70CE">
      <w:pPr>
        <w:spacing w:after="0" w:line="240" w:lineRule="auto"/>
        <w:rPr>
          <w:b/>
          <w:sz w:val="20"/>
          <w:szCs w:val="20"/>
        </w:rPr>
      </w:pPr>
    </w:p>
    <w:p w14:paraId="476DF528" w14:textId="678E4249" w:rsidR="007B681B" w:rsidRPr="00AB650D" w:rsidRDefault="00C07DC7" w:rsidP="00AB650D">
      <w:pPr>
        <w:spacing w:after="0"/>
        <w:jc w:val="both"/>
        <w:rPr>
          <w:b/>
          <w:noProof/>
          <w:color w:val="1F497D"/>
          <w:sz w:val="20"/>
          <w:szCs w:val="20"/>
        </w:rPr>
      </w:pPr>
      <w:r w:rsidRPr="00AB650D">
        <w:rPr>
          <w:b/>
          <w:bCs/>
          <w:color w:val="1F497D"/>
          <w:sz w:val="20"/>
          <w:szCs w:val="20"/>
        </w:rPr>
        <w:t xml:space="preserve">What does it mean that the </w:t>
      </w:r>
      <w:r w:rsidR="002A68F0">
        <w:rPr>
          <w:b/>
          <w:bCs/>
          <w:color w:val="1F497D"/>
          <w:sz w:val="20"/>
          <w:szCs w:val="20"/>
        </w:rPr>
        <w:t>“</w:t>
      </w:r>
      <w:r w:rsidR="00013908" w:rsidRPr="00AB650D">
        <w:rPr>
          <w:b/>
          <w:bCs/>
          <w:color w:val="1F497D"/>
          <w:sz w:val="20"/>
          <w:szCs w:val="20"/>
        </w:rPr>
        <w:t>period of performance</w:t>
      </w:r>
      <w:r w:rsidR="002A68F0">
        <w:rPr>
          <w:b/>
          <w:bCs/>
          <w:color w:val="1F497D"/>
          <w:sz w:val="20"/>
          <w:szCs w:val="20"/>
        </w:rPr>
        <w:t>”</w:t>
      </w:r>
      <w:r w:rsidR="00013908" w:rsidRPr="00AB650D">
        <w:rPr>
          <w:b/>
          <w:bCs/>
          <w:color w:val="1F497D"/>
          <w:sz w:val="20"/>
          <w:szCs w:val="20"/>
        </w:rPr>
        <w:t xml:space="preserve"> for </w:t>
      </w:r>
      <w:r w:rsidR="007B681B" w:rsidRPr="00AB650D">
        <w:rPr>
          <w:b/>
          <w:bCs/>
          <w:color w:val="1F497D"/>
          <w:sz w:val="20"/>
          <w:szCs w:val="20"/>
        </w:rPr>
        <w:t xml:space="preserve">the </w:t>
      </w:r>
      <w:r w:rsidRPr="00AB650D">
        <w:rPr>
          <w:b/>
          <w:bCs/>
          <w:color w:val="1F497D"/>
          <w:sz w:val="20"/>
          <w:szCs w:val="20"/>
        </w:rPr>
        <w:t xml:space="preserve">EANS-I </w:t>
      </w:r>
      <w:r w:rsidR="007B681B" w:rsidRPr="00AB650D">
        <w:rPr>
          <w:b/>
          <w:bCs/>
          <w:color w:val="1F497D"/>
          <w:sz w:val="20"/>
          <w:szCs w:val="20"/>
        </w:rPr>
        <w:t>Program</w:t>
      </w:r>
      <w:r w:rsidRPr="00AB650D">
        <w:rPr>
          <w:b/>
          <w:bCs/>
          <w:color w:val="1F497D"/>
          <w:sz w:val="20"/>
          <w:szCs w:val="20"/>
        </w:rPr>
        <w:t xml:space="preserve"> </w:t>
      </w:r>
      <w:r w:rsidR="00013908" w:rsidRPr="00AB650D">
        <w:rPr>
          <w:b/>
          <w:color w:val="1F497D"/>
          <w:sz w:val="20"/>
          <w:szCs w:val="20"/>
        </w:rPr>
        <w:t>concludes on Wednesday, November 29, 2023</w:t>
      </w:r>
      <w:r w:rsidR="007B681B" w:rsidRPr="00AB650D">
        <w:rPr>
          <w:b/>
          <w:color w:val="1F497D"/>
          <w:sz w:val="20"/>
          <w:szCs w:val="20"/>
        </w:rPr>
        <w:t>?</w:t>
      </w:r>
    </w:p>
    <w:p w14:paraId="4535186A" w14:textId="2EED1C2B" w:rsidR="00013908" w:rsidRPr="00AB650D" w:rsidRDefault="007B681B" w:rsidP="00AB650D">
      <w:pPr>
        <w:pStyle w:val="ListParagraph"/>
        <w:numPr>
          <w:ilvl w:val="0"/>
          <w:numId w:val="41"/>
        </w:numPr>
        <w:spacing w:after="0"/>
        <w:jc w:val="both"/>
        <w:rPr>
          <w:bCs/>
          <w:color w:val="000000" w:themeColor="text1"/>
          <w:sz w:val="20"/>
          <w:szCs w:val="20"/>
        </w:rPr>
      </w:pPr>
      <w:r w:rsidRPr="00AB650D">
        <w:rPr>
          <w:bCs/>
          <w:color w:val="000000" w:themeColor="text1"/>
          <w:sz w:val="20"/>
          <w:szCs w:val="20"/>
        </w:rPr>
        <w:t xml:space="preserve">Since non-public schools have until September 30, 2023 to obligate EANS-I funds, </w:t>
      </w:r>
      <w:r w:rsidR="003812B6" w:rsidRPr="00AB650D">
        <w:rPr>
          <w:bCs/>
          <w:color w:val="000000" w:themeColor="text1"/>
          <w:sz w:val="20"/>
          <w:szCs w:val="20"/>
        </w:rPr>
        <w:t>it is likely that not all equipment and supplies</w:t>
      </w:r>
      <w:r w:rsidR="00D649B5" w:rsidRPr="00AB650D">
        <w:rPr>
          <w:bCs/>
          <w:color w:val="000000" w:themeColor="text1"/>
          <w:sz w:val="20"/>
          <w:szCs w:val="20"/>
        </w:rPr>
        <w:t xml:space="preserve"> </w:t>
      </w:r>
      <w:r w:rsidR="00F32A72" w:rsidRPr="00AB650D">
        <w:rPr>
          <w:bCs/>
          <w:color w:val="000000" w:themeColor="text1"/>
          <w:sz w:val="20"/>
          <w:szCs w:val="20"/>
        </w:rPr>
        <w:t>will also arrive by that date or that allowable services obligated on or before September 30, 2023 can be performed (completed)</w:t>
      </w:r>
      <w:r w:rsidR="003812B6" w:rsidRPr="00AB650D">
        <w:rPr>
          <w:bCs/>
          <w:color w:val="000000" w:themeColor="text1"/>
          <w:sz w:val="20"/>
          <w:szCs w:val="20"/>
        </w:rPr>
        <w:t xml:space="preserve"> </w:t>
      </w:r>
      <w:r w:rsidR="00F32A72" w:rsidRPr="00AB650D">
        <w:rPr>
          <w:bCs/>
          <w:color w:val="000000" w:themeColor="text1"/>
          <w:sz w:val="20"/>
          <w:szCs w:val="20"/>
        </w:rPr>
        <w:t>by that date as well</w:t>
      </w:r>
      <w:r w:rsidR="002207E6" w:rsidRPr="00AB650D">
        <w:rPr>
          <w:bCs/>
          <w:color w:val="000000" w:themeColor="text1"/>
          <w:sz w:val="20"/>
          <w:szCs w:val="20"/>
        </w:rPr>
        <w:t>. EANS</w:t>
      </w:r>
      <w:r w:rsidR="00013908" w:rsidRPr="00AB650D">
        <w:rPr>
          <w:bCs/>
          <w:color w:val="000000" w:themeColor="text1"/>
          <w:sz w:val="20"/>
          <w:szCs w:val="20"/>
        </w:rPr>
        <w:t>-I Awardees must be in receipt of all equipment and supplies of validly obligated purchases that will be submitted for possible reimbursement or direct payment to an approved EANS vendor by Wednesday, November 29, 2023</w:t>
      </w:r>
      <w:r w:rsidR="00A91E25">
        <w:rPr>
          <w:bCs/>
          <w:color w:val="000000" w:themeColor="text1"/>
          <w:sz w:val="20"/>
          <w:szCs w:val="20"/>
        </w:rPr>
        <w:t xml:space="preserve">, the end of the </w:t>
      </w:r>
      <w:r w:rsidR="004663E1">
        <w:rPr>
          <w:bCs/>
          <w:color w:val="000000" w:themeColor="text1"/>
          <w:sz w:val="20"/>
          <w:szCs w:val="20"/>
        </w:rPr>
        <w:t>“</w:t>
      </w:r>
      <w:r w:rsidR="00A91E25">
        <w:rPr>
          <w:bCs/>
          <w:color w:val="000000" w:themeColor="text1"/>
          <w:sz w:val="20"/>
          <w:szCs w:val="20"/>
        </w:rPr>
        <w:t>period of performance</w:t>
      </w:r>
      <w:r w:rsidR="004663E1">
        <w:rPr>
          <w:bCs/>
          <w:color w:val="000000" w:themeColor="text1"/>
          <w:sz w:val="20"/>
          <w:szCs w:val="20"/>
        </w:rPr>
        <w:t>”</w:t>
      </w:r>
      <w:r w:rsidR="00A91E25">
        <w:rPr>
          <w:bCs/>
          <w:color w:val="000000" w:themeColor="text1"/>
          <w:sz w:val="20"/>
          <w:szCs w:val="20"/>
        </w:rPr>
        <w:t xml:space="preserve"> for the EANS-I Program</w:t>
      </w:r>
      <w:r w:rsidR="00013908" w:rsidRPr="00AB650D">
        <w:rPr>
          <w:bCs/>
          <w:color w:val="000000" w:themeColor="text1"/>
          <w:sz w:val="20"/>
          <w:szCs w:val="20"/>
        </w:rPr>
        <w:t xml:space="preserve">. </w:t>
      </w:r>
    </w:p>
    <w:p w14:paraId="5D0EDECE" w14:textId="77777777" w:rsidR="008D31B0" w:rsidRDefault="00013908" w:rsidP="008D31B0">
      <w:pPr>
        <w:pStyle w:val="ListParagraph"/>
        <w:numPr>
          <w:ilvl w:val="0"/>
          <w:numId w:val="41"/>
        </w:numPr>
        <w:spacing w:after="0"/>
        <w:jc w:val="both"/>
        <w:rPr>
          <w:bCs/>
          <w:color w:val="000000" w:themeColor="text1"/>
          <w:sz w:val="20"/>
          <w:szCs w:val="20"/>
        </w:rPr>
      </w:pPr>
      <w:r w:rsidRPr="00AB650D">
        <w:rPr>
          <w:bCs/>
          <w:color w:val="000000" w:themeColor="text1"/>
          <w:sz w:val="20"/>
          <w:szCs w:val="20"/>
        </w:rPr>
        <w:t>All services and assistance by an approved EANS vendor must be performed</w:t>
      </w:r>
      <w:r w:rsidR="00BC142F" w:rsidRPr="00AB650D">
        <w:rPr>
          <w:bCs/>
          <w:color w:val="000000" w:themeColor="text1"/>
          <w:sz w:val="20"/>
          <w:szCs w:val="20"/>
        </w:rPr>
        <w:t xml:space="preserve"> (completed)</w:t>
      </w:r>
      <w:r w:rsidRPr="00AB650D">
        <w:rPr>
          <w:bCs/>
          <w:color w:val="000000" w:themeColor="text1"/>
          <w:sz w:val="20"/>
          <w:szCs w:val="20"/>
        </w:rPr>
        <w:t xml:space="preserve"> by Wednesday, November 29, 2023. This includes performance of educational support services such as professional development or intervention support, as well as installation services such as for technology or furniture. </w:t>
      </w:r>
    </w:p>
    <w:p w14:paraId="2E8B5A81" w14:textId="4E3F1A9D" w:rsidR="00FD5CB5" w:rsidRPr="008D31B0" w:rsidRDefault="00FD5CB5" w:rsidP="008D31B0">
      <w:pPr>
        <w:pStyle w:val="ListParagraph"/>
        <w:numPr>
          <w:ilvl w:val="0"/>
          <w:numId w:val="41"/>
        </w:numPr>
        <w:spacing w:after="0"/>
        <w:jc w:val="both"/>
        <w:rPr>
          <w:bCs/>
          <w:color w:val="000000" w:themeColor="text1"/>
          <w:sz w:val="20"/>
          <w:szCs w:val="20"/>
        </w:rPr>
      </w:pPr>
      <w:r w:rsidRPr="008D31B0">
        <w:rPr>
          <w:sz w:val="20"/>
          <w:szCs w:val="20"/>
        </w:rPr>
        <w:t xml:space="preserve">Note that if an order or service is cancelled or is unavailable after the obligation date, </w:t>
      </w:r>
      <w:r w:rsidR="008D31B0" w:rsidRPr="008D31B0">
        <w:rPr>
          <w:sz w:val="20"/>
          <w:szCs w:val="20"/>
        </w:rPr>
        <w:t xml:space="preserve">the funds are not available for use for a new contract and </w:t>
      </w:r>
      <w:r w:rsidR="00FC06FA">
        <w:rPr>
          <w:color w:val="000000" w:themeColor="text1"/>
          <w:sz w:val="20"/>
          <w:szCs w:val="20"/>
        </w:rPr>
        <w:t>will</w:t>
      </w:r>
      <w:r w:rsidR="00FC06FA" w:rsidRPr="274CB80A">
        <w:rPr>
          <w:color w:val="000000" w:themeColor="text1"/>
          <w:sz w:val="20"/>
          <w:szCs w:val="20"/>
        </w:rPr>
        <w:t xml:space="preserve"> be forfeited</w:t>
      </w:r>
      <w:r w:rsidR="00FC06FA">
        <w:rPr>
          <w:color w:val="000000" w:themeColor="text1"/>
          <w:sz w:val="20"/>
          <w:szCs w:val="20"/>
        </w:rPr>
        <w:t>.</w:t>
      </w:r>
    </w:p>
    <w:p w14:paraId="05248D31" w14:textId="77777777" w:rsidR="0033310F" w:rsidRPr="00AB650D" w:rsidRDefault="0033310F" w:rsidP="00AB650D">
      <w:pPr>
        <w:spacing w:after="0"/>
        <w:jc w:val="both"/>
        <w:rPr>
          <w:sz w:val="20"/>
          <w:szCs w:val="20"/>
        </w:rPr>
      </w:pPr>
      <w:r w:rsidRPr="00AB650D">
        <w:rPr>
          <w:b/>
          <w:bCs/>
          <w:color w:val="1F497D"/>
          <w:sz w:val="20"/>
          <w:szCs w:val="20"/>
        </w:rPr>
        <w:t xml:space="preserve">What does it mean to “liquidate” EANS-I funds?  </w:t>
      </w:r>
    </w:p>
    <w:p w14:paraId="66493AD5" w14:textId="38C31524" w:rsidR="0033310F" w:rsidRPr="00AB650D" w:rsidRDefault="0033310F" w:rsidP="00AB650D">
      <w:pPr>
        <w:pStyle w:val="ListParagraph"/>
        <w:numPr>
          <w:ilvl w:val="0"/>
          <w:numId w:val="42"/>
        </w:numPr>
        <w:spacing w:after="0"/>
        <w:jc w:val="both"/>
        <w:rPr>
          <w:color w:val="000000" w:themeColor="text1"/>
          <w:sz w:val="20"/>
          <w:szCs w:val="20"/>
        </w:rPr>
      </w:pPr>
      <w:r w:rsidRPr="00AB650D">
        <w:rPr>
          <w:color w:val="000000" w:themeColor="text1"/>
          <w:sz w:val="20"/>
          <w:szCs w:val="20"/>
        </w:rPr>
        <w:t>For the purposes of the EANS-I grant, liquidating funds means submitting all requests for reimbursement and requests for direct payment of invoices from an approved vendor in ClassWallet on or before Friday, December 29, 2023</w:t>
      </w:r>
      <w:r w:rsidR="00DA29BF">
        <w:rPr>
          <w:color w:val="000000" w:themeColor="text1"/>
          <w:sz w:val="20"/>
          <w:szCs w:val="20"/>
        </w:rPr>
        <w:t>,</w:t>
      </w:r>
      <w:r w:rsidRPr="00AB650D">
        <w:rPr>
          <w:color w:val="000000" w:themeColor="text1"/>
          <w:sz w:val="20"/>
          <w:szCs w:val="20"/>
        </w:rPr>
        <w:t xml:space="preserve"> in order to be considered for payment using EANS-I funding. </w:t>
      </w:r>
      <w:r w:rsidR="000279B7" w:rsidRPr="00AB650D">
        <w:rPr>
          <w:sz w:val="20"/>
          <w:szCs w:val="20"/>
        </w:rPr>
        <w:t>DESE recommends, however, that all grant expenditures be liquidated by the September 30, 2023</w:t>
      </w:r>
      <w:r w:rsidR="000279B7">
        <w:rPr>
          <w:sz w:val="20"/>
          <w:szCs w:val="20"/>
        </w:rPr>
        <w:t>,</w:t>
      </w:r>
      <w:r w:rsidR="000279B7" w:rsidRPr="00AB650D">
        <w:rPr>
          <w:sz w:val="20"/>
          <w:szCs w:val="20"/>
        </w:rPr>
        <w:t xml:space="preserve"> as a best practice.</w:t>
      </w:r>
    </w:p>
    <w:p w14:paraId="032A3090" w14:textId="77777777" w:rsidR="002C30C3" w:rsidRDefault="002C30C3">
      <w:pPr>
        <w:rPr>
          <w:b/>
          <w:color w:val="1F497D" w:themeColor="text2"/>
          <w:sz w:val="20"/>
          <w:szCs w:val="20"/>
        </w:rPr>
      </w:pPr>
      <w:r>
        <w:rPr>
          <w:b/>
          <w:color w:val="1F497D" w:themeColor="text2"/>
          <w:sz w:val="20"/>
          <w:szCs w:val="20"/>
        </w:rPr>
        <w:br w:type="page"/>
      </w:r>
    </w:p>
    <w:p w14:paraId="1E17C8BF" w14:textId="2413C24A" w:rsidR="00DE70CE" w:rsidRPr="00AB650D" w:rsidRDefault="001D1B02" w:rsidP="00AB650D">
      <w:pPr>
        <w:spacing w:after="0"/>
        <w:jc w:val="both"/>
        <w:rPr>
          <w:b/>
          <w:sz w:val="20"/>
          <w:szCs w:val="20"/>
        </w:rPr>
      </w:pPr>
      <w:r w:rsidRPr="00AB650D">
        <w:rPr>
          <w:b/>
          <w:color w:val="1F497D" w:themeColor="text2"/>
          <w:sz w:val="20"/>
          <w:szCs w:val="20"/>
        </w:rPr>
        <w:lastRenderedPageBreak/>
        <w:t>Must</w:t>
      </w:r>
      <w:r w:rsidR="00E902AA" w:rsidRPr="00AB650D">
        <w:rPr>
          <w:b/>
          <w:color w:val="1F497D" w:themeColor="text2"/>
          <w:sz w:val="20"/>
          <w:szCs w:val="20"/>
        </w:rPr>
        <w:t xml:space="preserve"> validly obligated third-party contracts for goods and services </w:t>
      </w:r>
      <w:r w:rsidR="00CC4ED9" w:rsidRPr="00AB650D">
        <w:rPr>
          <w:b/>
          <w:color w:val="1F497D" w:themeColor="text2"/>
          <w:sz w:val="20"/>
          <w:szCs w:val="20"/>
        </w:rPr>
        <w:t>(</w:t>
      </w:r>
      <w:r w:rsidR="00530568" w:rsidRPr="00AB650D">
        <w:rPr>
          <w:b/>
          <w:color w:val="1F497D" w:themeColor="text2"/>
          <w:sz w:val="20"/>
          <w:szCs w:val="20"/>
        </w:rPr>
        <w:t>N</w:t>
      </w:r>
      <w:r w:rsidR="00AC3DB7">
        <w:rPr>
          <w:b/>
          <w:color w:val="1F497D" w:themeColor="text2"/>
          <w:sz w:val="20"/>
          <w:szCs w:val="20"/>
        </w:rPr>
        <w:t>umbers</w:t>
      </w:r>
      <w:r w:rsidR="00530568" w:rsidRPr="00AB650D">
        <w:rPr>
          <w:b/>
          <w:color w:val="1F497D" w:themeColor="text2"/>
          <w:sz w:val="20"/>
          <w:szCs w:val="20"/>
        </w:rPr>
        <w:t xml:space="preserve"> </w:t>
      </w:r>
      <w:r w:rsidR="00EA20E8">
        <w:rPr>
          <w:b/>
          <w:color w:val="1F497D" w:themeColor="text2"/>
          <w:sz w:val="20"/>
          <w:szCs w:val="20"/>
        </w:rPr>
        <w:t>2 and 3</w:t>
      </w:r>
      <w:r w:rsidR="00530568" w:rsidRPr="00AB650D">
        <w:rPr>
          <w:b/>
          <w:color w:val="1F497D" w:themeColor="text2"/>
          <w:sz w:val="20"/>
          <w:szCs w:val="20"/>
        </w:rPr>
        <w:t xml:space="preserve"> in the above chart) </w:t>
      </w:r>
      <w:r w:rsidR="000F1F0C" w:rsidRPr="00AB650D">
        <w:rPr>
          <w:b/>
          <w:color w:val="1F497D" w:themeColor="text2"/>
          <w:sz w:val="20"/>
          <w:szCs w:val="20"/>
        </w:rPr>
        <w:t xml:space="preserve">be completed </w:t>
      </w:r>
      <w:r w:rsidR="00C92A57" w:rsidRPr="00AB650D">
        <w:rPr>
          <w:b/>
          <w:color w:val="1F497D" w:themeColor="text2"/>
          <w:sz w:val="20"/>
          <w:szCs w:val="20"/>
        </w:rPr>
        <w:t xml:space="preserve">(performed) </w:t>
      </w:r>
      <w:r w:rsidR="000F1F0C" w:rsidRPr="00AB650D">
        <w:rPr>
          <w:b/>
          <w:color w:val="1F497D" w:themeColor="text2"/>
          <w:sz w:val="20"/>
          <w:szCs w:val="20"/>
        </w:rPr>
        <w:t>by the grant deadline?</w:t>
      </w:r>
    </w:p>
    <w:p w14:paraId="37F22902" w14:textId="7726745B" w:rsidR="00FB319A" w:rsidRPr="0064290A" w:rsidRDefault="00930259" w:rsidP="00AB650D">
      <w:pPr>
        <w:pStyle w:val="ListParagraph"/>
        <w:numPr>
          <w:ilvl w:val="0"/>
          <w:numId w:val="42"/>
        </w:numPr>
        <w:spacing w:after="0"/>
        <w:jc w:val="both"/>
        <w:rPr>
          <w:sz w:val="20"/>
          <w:szCs w:val="20"/>
        </w:rPr>
      </w:pPr>
      <w:r w:rsidRPr="00AB650D">
        <w:rPr>
          <w:sz w:val="20"/>
          <w:szCs w:val="20"/>
        </w:rPr>
        <w:t xml:space="preserve">No. </w:t>
      </w:r>
      <w:r w:rsidR="00435850" w:rsidRPr="00AB650D">
        <w:rPr>
          <w:sz w:val="20"/>
          <w:szCs w:val="20"/>
        </w:rPr>
        <w:t xml:space="preserve">For contracts signed during the period of availability for the grant (by the grant deadline), performance of the contract may continue into the liquidation period for up to </w:t>
      </w:r>
      <w:r w:rsidR="00E5429E">
        <w:rPr>
          <w:sz w:val="20"/>
          <w:szCs w:val="20"/>
        </w:rPr>
        <w:t>6</w:t>
      </w:r>
      <w:r w:rsidR="00435850" w:rsidRPr="00AB650D">
        <w:rPr>
          <w:sz w:val="20"/>
          <w:szCs w:val="20"/>
        </w:rPr>
        <w:t>0 days past the grant deadline</w:t>
      </w:r>
      <w:r w:rsidR="005F4C92" w:rsidRPr="00AB650D">
        <w:rPr>
          <w:sz w:val="20"/>
          <w:szCs w:val="20"/>
        </w:rPr>
        <w:t>.</w:t>
      </w:r>
      <w:r w:rsidR="0064290A">
        <w:rPr>
          <w:sz w:val="20"/>
          <w:szCs w:val="20"/>
        </w:rPr>
        <w:t xml:space="preserve"> </w:t>
      </w:r>
      <w:r w:rsidR="0064290A" w:rsidRPr="00AB650D">
        <w:rPr>
          <w:sz w:val="20"/>
          <w:szCs w:val="20"/>
        </w:rPr>
        <w:t xml:space="preserve">DESE </w:t>
      </w:r>
      <w:r w:rsidR="0064290A" w:rsidRPr="00AA081D">
        <w:rPr>
          <w:i/>
          <w:iCs/>
          <w:sz w:val="20"/>
          <w:szCs w:val="20"/>
        </w:rPr>
        <w:t>recommends</w:t>
      </w:r>
      <w:r w:rsidR="0064290A" w:rsidRPr="00AB650D">
        <w:rPr>
          <w:sz w:val="20"/>
          <w:szCs w:val="20"/>
        </w:rPr>
        <w:t>, however, that all grant expenditures be liquidated by the September 30, 2023</w:t>
      </w:r>
      <w:r w:rsidR="0064290A">
        <w:rPr>
          <w:sz w:val="20"/>
          <w:szCs w:val="20"/>
        </w:rPr>
        <w:t>,</w:t>
      </w:r>
      <w:r w:rsidR="0064290A" w:rsidRPr="00AB650D">
        <w:rPr>
          <w:sz w:val="20"/>
          <w:szCs w:val="20"/>
        </w:rPr>
        <w:t xml:space="preserve"> as a best practice.</w:t>
      </w:r>
    </w:p>
    <w:p w14:paraId="59BFDE8D" w14:textId="2DFC0254" w:rsidR="00DC010E" w:rsidRPr="00AB650D" w:rsidRDefault="00DC010E" w:rsidP="00AB650D">
      <w:pPr>
        <w:spacing w:after="0"/>
        <w:jc w:val="both"/>
        <w:rPr>
          <w:b/>
          <w:color w:val="E36C0A" w:themeColor="accent6" w:themeShade="BF"/>
          <w:sz w:val="20"/>
          <w:szCs w:val="20"/>
        </w:rPr>
      </w:pPr>
      <w:r w:rsidRPr="00AB650D">
        <w:rPr>
          <w:b/>
          <w:color w:val="1F497D" w:themeColor="text2"/>
          <w:sz w:val="20"/>
          <w:szCs w:val="20"/>
        </w:rPr>
        <w:t xml:space="preserve">What is the last date we can make a purchase using our EANS-I funds? </w:t>
      </w:r>
    </w:p>
    <w:p w14:paraId="1B38DB9D" w14:textId="3A4EE53F" w:rsidR="00DC010E" w:rsidRPr="00AB650D" w:rsidRDefault="00DC010E" w:rsidP="00AB650D">
      <w:pPr>
        <w:pStyle w:val="ListParagraph"/>
        <w:numPr>
          <w:ilvl w:val="0"/>
          <w:numId w:val="42"/>
        </w:numPr>
        <w:spacing w:after="0"/>
        <w:jc w:val="both"/>
        <w:rPr>
          <w:bCs/>
          <w:color w:val="000000" w:themeColor="text1"/>
          <w:sz w:val="20"/>
          <w:szCs w:val="20"/>
        </w:rPr>
      </w:pPr>
      <w:r w:rsidRPr="00AB650D">
        <w:rPr>
          <w:bCs/>
          <w:color w:val="000000" w:themeColor="text1"/>
          <w:sz w:val="20"/>
          <w:szCs w:val="20"/>
        </w:rPr>
        <w:t>All purchases that will be submitted for possible reimbursement under the EANS-I Program must be dated</w:t>
      </w:r>
      <w:r w:rsidR="002C5303">
        <w:rPr>
          <w:bCs/>
          <w:color w:val="000000" w:themeColor="text1"/>
          <w:sz w:val="20"/>
          <w:szCs w:val="20"/>
        </w:rPr>
        <w:t xml:space="preserve"> (obligated)</w:t>
      </w:r>
      <w:r w:rsidRPr="00AB650D">
        <w:rPr>
          <w:bCs/>
          <w:color w:val="000000" w:themeColor="text1"/>
          <w:sz w:val="20"/>
          <w:szCs w:val="20"/>
        </w:rPr>
        <w:t xml:space="preserve"> on or before Saturday, September 30, 2023; and</w:t>
      </w:r>
    </w:p>
    <w:p w14:paraId="468A4291" w14:textId="7FE3B8AF" w:rsidR="00DC010E" w:rsidRPr="00AB650D" w:rsidRDefault="00DC010E" w:rsidP="00AB650D">
      <w:pPr>
        <w:pStyle w:val="ListParagraph"/>
        <w:numPr>
          <w:ilvl w:val="0"/>
          <w:numId w:val="42"/>
        </w:numPr>
        <w:spacing w:after="0"/>
        <w:jc w:val="both"/>
        <w:rPr>
          <w:b/>
          <w:color w:val="E36C0A" w:themeColor="accent6" w:themeShade="BF"/>
          <w:sz w:val="20"/>
          <w:szCs w:val="20"/>
        </w:rPr>
      </w:pPr>
      <w:r w:rsidRPr="00AB650D">
        <w:rPr>
          <w:bCs/>
          <w:color w:val="000000" w:themeColor="text1"/>
          <w:sz w:val="20"/>
          <w:szCs w:val="20"/>
        </w:rPr>
        <w:t>All services and assistance by an approved EANS vendor that will be submitted for possible direct payment under the EANS-I Program must be ordered/requested</w:t>
      </w:r>
      <w:r w:rsidR="002C5303">
        <w:rPr>
          <w:bCs/>
          <w:color w:val="000000" w:themeColor="text1"/>
          <w:sz w:val="20"/>
          <w:szCs w:val="20"/>
        </w:rPr>
        <w:t xml:space="preserve"> </w:t>
      </w:r>
      <w:r w:rsidR="002C5303" w:rsidRPr="00AB650D">
        <w:rPr>
          <w:bCs/>
          <w:color w:val="000000" w:themeColor="text1"/>
          <w:sz w:val="20"/>
          <w:szCs w:val="20"/>
        </w:rPr>
        <w:t>from the vendor</w:t>
      </w:r>
      <w:r w:rsidRPr="00AB650D">
        <w:rPr>
          <w:bCs/>
          <w:color w:val="000000" w:themeColor="text1"/>
          <w:sz w:val="20"/>
          <w:szCs w:val="20"/>
        </w:rPr>
        <w:t xml:space="preserve"> </w:t>
      </w:r>
      <w:r w:rsidR="002C5303">
        <w:rPr>
          <w:bCs/>
          <w:color w:val="000000" w:themeColor="text1"/>
          <w:sz w:val="20"/>
          <w:szCs w:val="20"/>
        </w:rPr>
        <w:t xml:space="preserve">(obligated) </w:t>
      </w:r>
      <w:r w:rsidRPr="00AB650D">
        <w:rPr>
          <w:bCs/>
          <w:color w:val="000000" w:themeColor="text1"/>
          <w:sz w:val="20"/>
          <w:szCs w:val="20"/>
        </w:rPr>
        <w:t>on or before Saturday, September 30, 2023. </w:t>
      </w:r>
    </w:p>
    <w:p w14:paraId="673AF4A1" w14:textId="77777777" w:rsidR="000B7FE3" w:rsidRPr="00AB650D" w:rsidRDefault="000B7FE3" w:rsidP="00AB650D">
      <w:pPr>
        <w:spacing w:after="0"/>
        <w:jc w:val="both"/>
        <w:rPr>
          <w:b/>
          <w:bCs/>
          <w:noProof/>
          <w:color w:val="1F497D"/>
          <w:sz w:val="20"/>
          <w:szCs w:val="20"/>
        </w:rPr>
      </w:pPr>
      <w:r w:rsidRPr="00AB650D">
        <w:rPr>
          <w:b/>
          <w:bCs/>
          <w:noProof/>
          <w:color w:val="1F497D"/>
          <w:sz w:val="20"/>
          <w:szCs w:val="20"/>
        </w:rPr>
        <w:t xml:space="preserve">We won’t be able to spend all of our EANS-I funds by September 30, 2023. Can we apply for an extension to allow for extra time to obligate our remaining EANS-I funds? </w:t>
      </w:r>
    </w:p>
    <w:p w14:paraId="5BC7ACC9" w14:textId="16C95981" w:rsidR="000B7FE3" w:rsidRPr="00D64D8D" w:rsidRDefault="000B7FE3" w:rsidP="00AB650D">
      <w:pPr>
        <w:pStyle w:val="ListParagraph"/>
        <w:numPr>
          <w:ilvl w:val="0"/>
          <w:numId w:val="43"/>
        </w:numPr>
        <w:spacing w:after="0"/>
        <w:jc w:val="both"/>
        <w:rPr>
          <w:b/>
          <w:bCs/>
          <w:noProof/>
          <w:color w:val="1F497D"/>
          <w:sz w:val="20"/>
          <w:szCs w:val="20"/>
        </w:rPr>
      </w:pPr>
      <w:r w:rsidRPr="274CB80A">
        <w:rPr>
          <w:rStyle w:val="normaltextrun"/>
          <w:sz w:val="20"/>
          <w:szCs w:val="20"/>
        </w:rPr>
        <w:t xml:space="preserve">No. </w:t>
      </w:r>
      <w:r w:rsidRPr="274CB80A">
        <w:rPr>
          <w:color w:val="000000" w:themeColor="text1"/>
          <w:sz w:val="20"/>
          <w:szCs w:val="20"/>
        </w:rPr>
        <w:t xml:space="preserve">All EANS-I funds must be obligated by Saturday, September 30, 2023. While the USED is offering </w:t>
      </w:r>
      <w:r w:rsidR="00D745CC" w:rsidRPr="274CB80A">
        <w:rPr>
          <w:color w:val="000000" w:themeColor="text1"/>
          <w:sz w:val="20"/>
          <w:szCs w:val="20"/>
        </w:rPr>
        <w:t>flexibility for</w:t>
      </w:r>
      <w:r w:rsidRPr="274CB80A">
        <w:rPr>
          <w:color w:val="000000" w:themeColor="text1"/>
          <w:sz w:val="20"/>
          <w:szCs w:val="20"/>
        </w:rPr>
        <w:t xml:space="preserve"> late liquidation on an expense-by-expense basis</w:t>
      </w:r>
      <w:r w:rsidR="00757DC7" w:rsidRPr="274CB80A">
        <w:rPr>
          <w:color w:val="000000" w:themeColor="text1"/>
          <w:sz w:val="20"/>
          <w:szCs w:val="20"/>
        </w:rPr>
        <w:t xml:space="preserve"> for up to 14 additional months</w:t>
      </w:r>
      <w:r w:rsidRPr="274CB80A">
        <w:rPr>
          <w:color w:val="000000" w:themeColor="text1"/>
          <w:sz w:val="20"/>
          <w:szCs w:val="20"/>
        </w:rPr>
        <w:t xml:space="preserve">, all EANS-I funds must </w:t>
      </w:r>
      <w:r w:rsidR="00D745CC" w:rsidRPr="274CB80A">
        <w:rPr>
          <w:color w:val="000000" w:themeColor="text1"/>
          <w:sz w:val="20"/>
          <w:szCs w:val="20"/>
        </w:rPr>
        <w:t>still</w:t>
      </w:r>
      <w:r w:rsidRPr="274CB80A">
        <w:rPr>
          <w:color w:val="000000" w:themeColor="text1"/>
          <w:sz w:val="20"/>
          <w:szCs w:val="20"/>
        </w:rPr>
        <w:t xml:space="preserve"> be obligated by the grant deadline of September 30, 2023. Any and all EANS-I funds not validly obligated by September 30, </w:t>
      </w:r>
      <w:proofErr w:type="gramStart"/>
      <w:r w:rsidRPr="274CB80A">
        <w:rPr>
          <w:color w:val="000000" w:themeColor="text1"/>
          <w:sz w:val="20"/>
          <w:szCs w:val="20"/>
        </w:rPr>
        <w:t>2023</w:t>
      </w:r>
      <w:proofErr w:type="gramEnd"/>
      <w:r w:rsidRPr="274CB80A">
        <w:rPr>
          <w:color w:val="000000" w:themeColor="text1"/>
          <w:sz w:val="20"/>
          <w:szCs w:val="20"/>
        </w:rPr>
        <w:t xml:space="preserve"> </w:t>
      </w:r>
      <w:r w:rsidR="00B7068C" w:rsidRPr="274CB80A">
        <w:rPr>
          <w:color w:val="000000" w:themeColor="text1"/>
          <w:sz w:val="20"/>
          <w:szCs w:val="20"/>
        </w:rPr>
        <w:t xml:space="preserve">will </w:t>
      </w:r>
      <w:r w:rsidR="00B134C3" w:rsidRPr="274CB80A">
        <w:rPr>
          <w:color w:val="000000" w:themeColor="text1"/>
          <w:sz w:val="20"/>
          <w:szCs w:val="20"/>
        </w:rPr>
        <w:t>be forfeited</w:t>
      </w:r>
      <w:r w:rsidR="00B7068C" w:rsidRPr="274CB80A">
        <w:rPr>
          <w:color w:val="000000" w:themeColor="text1"/>
          <w:sz w:val="20"/>
          <w:szCs w:val="20"/>
        </w:rPr>
        <w:t>.</w:t>
      </w:r>
    </w:p>
    <w:p w14:paraId="1D9BE3AE" w14:textId="542F7311" w:rsidR="00F0293D" w:rsidRPr="00F0293D" w:rsidRDefault="00F0293D" w:rsidP="00F0293D">
      <w:pPr>
        <w:spacing w:after="0"/>
        <w:jc w:val="both"/>
        <w:rPr>
          <w:rStyle w:val="normaltextrun"/>
          <w:b/>
          <w:bCs/>
          <w:noProof/>
          <w:color w:val="1F497D"/>
          <w:sz w:val="20"/>
          <w:szCs w:val="20"/>
        </w:rPr>
      </w:pPr>
      <w:r w:rsidRPr="00F0293D">
        <w:rPr>
          <w:rStyle w:val="normaltextrun"/>
          <w:rFonts w:cstheme="minorHAnsi"/>
          <w:b/>
          <w:bCs/>
          <w:color w:val="1F497D"/>
          <w:sz w:val="20"/>
          <w:szCs w:val="20"/>
        </w:rPr>
        <w:t xml:space="preserve">If our school is approved for late liquidation flexibility by DESE and the USED, does that mean </w:t>
      </w:r>
      <w:r w:rsidR="00C33A55">
        <w:rPr>
          <w:rStyle w:val="normaltextrun"/>
          <w:rFonts w:cstheme="minorHAnsi"/>
          <w:b/>
          <w:bCs/>
          <w:color w:val="1F497D"/>
          <w:sz w:val="20"/>
          <w:szCs w:val="20"/>
        </w:rPr>
        <w:t>all</w:t>
      </w:r>
      <w:r>
        <w:rPr>
          <w:rStyle w:val="normaltextrun"/>
          <w:rFonts w:cstheme="minorHAnsi"/>
          <w:b/>
          <w:bCs/>
          <w:color w:val="1F497D"/>
          <w:sz w:val="20"/>
          <w:szCs w:val="20"/>
        </w:rPr>
        <w:t xml:space="preserve"> our remaining EANS-I funding can be </w:t>
      </w:r>
      <w:r w:rsidR="00783A3C">
        <w:rPr>
          <w:rStyle w:val="normaltextrun"/>
          <w:rFonts w:cstheme="minorHAnsi"/>
          <w:b/>
          <w:bCs/>
          <w:color w:val="1F497D"/>
          <w:sz w:val="20"/>
          <w:szCs w:val="20"/>
        </w:rPr>
        <w:t>late liquidated</w:t>
      </w:r>
      <w:r w:rsidRPr="00F0293D">
        <w:rPr>
          <w:rStyle w:val="normaltextrun"/>
          <w:rFonts w:cstheme="minorHAnsi"/>
          <w:b/>
          <w:bCs/>
          <w:color w:val="1F497D"/>
          <w:sz w:val="20"/>
          <w:szCs w:val="20"/>
        </w:rPr>
        <w:t>?</w:t>
      </w:r>
    </w:p>
    <w:p w14:paraId="3877B00F" w14:textId="2ED09B76" w:rsidR="000A36ED" w:rsidRPr="00783A3C" w:rsidRDefault="00783A3C" w:rsidP="00783A3C">
      <w:pPr>
        <w:pStyle w:val="ListParagraph"/>
        <w:numPr>
          <w:ilvl w:val="0"/>
          <w:numId w:val="43"/>
        </w:numPr>
        <w:spacing w:after="0"/>
        <w:jc w:val="both"/>
        <w:rPr>
          <w:rStyle w:val="normaltextrun"/>
          <w:rFonts w:cstheme="minorHAnsi"/>
          <w:sz w:val="20"/>
          <w:szCs w:val="20"/>
        </w:rPr>
      </w:pPr>
      <w:r w:rsidRPr="00783A3C">
        <w:rPr>
          <w:rStyle w:val="normaltextrun"/>
          <w:rFonts w:cstheme="minorHAnsi"/>
          <w:sz w:val="20"/>
          <w:szCs w:val="20"/>
        </w:rPr>
        <w:t xml:space="preserve">No. </w:t>
      </w:r>
      <w:r w:rsidR="000A36ED" w:rsidRPr="00783A3C">
        <w:rPr>
          <w:rStyle w:val="normaltextrun"/>
          <w:rFonts w:cstheme="minorHAnsi"/>
          <w:sz w:val="20"/>
          <w:szCs w:val="20"/>
        </w:rPr>
        <w:t xml:space="preserve">Importantly, the federal government is not offering a blanket extension of the liquidation period and is requiring a justification for any extension. </w:t>
      </w:r>
      <w:r w:rsidR="00666697">
        <w:rPr>
          <w:rStyle w:val="normaltextrun"/>
          <w:rFonts w:cstheme="minorHAnsi"/>
          <w:sz w:val="20"/>
          <w:szCs w:val="20"/>
        </w:rPr>
        <w:t>Late</w:t>
      </w:r>
      <w:r w:rsidR="005B3DE7">
        <w:rPr>
          <w:rStyle w:val="normaltextrun"/>
          <w:rFonts w:cstheme="minorHAnsi"/>
          <w:sz w:val="20"/>
          <w:szCs w:val="20"/>
        </w:rPr>
        <w:t xml:space="preserve"> liquidation requests are made on an </w:t>
      </w:r>
      <w:r w:rsidR="000A36ED" w:rsidRPr="00783A3C">
        <w:rPr>
          <w:rStyle w:val="normaltextrun"/>
          <w:rFonts w:cstheme="minorHAnsi"/>
          <w:sz w:val="20"/>
          <w:szCs w:val="20"/>
        </w:rPr>
        <w:t xml:space="preserve">expense-by-expense </w:t>
      </w:r>
      <w:r w:rsidR="00C33A55">
        <w:rPr>
          <w:rStyle w:val="normaltextrun"/>
          <w:rFonts w:cstheme="minorHAnsi"/>
          <w:sz w:val="20"/>
          <w:szCs w:val="20"/>
        </w:rPr>
        <w:t>basis and</w:t>
      </w:r>
      <w:r w:rsidR="005B3DE7">
        <w:rPr>
          <w:rStyle w:val="normaltextrun"/>
          <w:rFonts w:cstheme="minorHAnsi"/>
          <w:sz w:val="20"/>
          <w:szCs w:val="20"/>
        </w:rPr>
        <w:t xml:space="preserve"> </w:t>
      </w:r>
      <w:r w:rsidR="000A36ED" w:rsidRPr="00783A3C">
        <w:rPr>
          <w:rStyle w:val="normaltextrun"/>
          <w:rFonts w:cstheme="minorHAnsi"/>
          <w:sz w:val="20"/>
          <w:szCs w:val="20"/>
        </w:rPr>
        <w:t xml:space="preserve">are subject to both DESE and USED approval. </w:t>
      </w:r>
    </w:p>
    <w:p w14:paraId="0639440D" w14:textId="35E4DD07" w:rsidR="00CC4B67" w:rsidRPr="003C1C5F" w:rsidRDefault="00CC4B67" w:rsidP="00CC4B67">
      <w:pPr>
        <w:spacing w:after="0"/>
        <w:jc w:val="both"/>
      </w:pPr>
      <w:r w:rsidRPr="003C1C5F">
        <w:rPr>
          <w:rStyle w:val="normaltextrun"/>
          <w:rFonts w:cstheme="minorHAnsi"/>
          <w:b/>
          <w:bCs/>
          <w:color w:val="1F497D"/>
          <w:sz w:val="20"/>
          <w:szCs w:val="20"/>
        </w:rPr>
        <w:t>If our school is not approved for late liquidation flexibility by DESE and the USED,</w:t>
      </w:r>
      <w:r w:rsidR="00D920F7">
        <w:t xml:space="preserve"> </w:t>
      </w:r>
      <w:r w:rsidR="00D920F7" w:rsidRPr="00F0293D">
        <w:rPr>
          <w:rStyle w:val="normaltextrun"/>
          <w:rFonts w:cstheme="minorHAnsi"/>
          <w:b/>
          <w:bCs/>
          <w:color w:val="1F497D"/>
          <w:sz w:val="20"/>
          <w:szCs w:val="20"/>
        </w:rPr>
        <w:t xml:space="preserve">does that mean </w:t>
      </w:r>
      <w:r w:rsidR="00D920F7">
        <w:rPr>
          <w:rStyle w:val="normaltextrun"/>
          <w:rFonts w:cstheme="minorHAnsi"/>
          <w:b/>
          <w:bCs/>
          <w:color w:val="1F497D"/>
          <w:sz w:val="20"/>
          <w:szCs w:val="20"/>
        </w:rPr>
        <w:t>all our remaining EANS-I funding can be late liquidated</w:t>
      </w:r>
      <w:r w:rsidR="00D920F7" w:rsidRPr="00F0293D">
        <w:rPr>
          <w:rStyle w:val="normaltextrun"/>
          <w:rFonts w:cstheme="minorHAnsi"/>
          <w:b/>
          <w:bCs/>
          <w:color w:val="1F497D"/>
          <w:sz w:val="20"/>
          <w:szCs w:val="20"/>
        </w:rPr>
        <w:t>?</w:t>
      </w:r>
    </w:p>
    <w:p w14:paraId="6066838C" w14:textId="231C77DD" w:rsidR="007E34BE" w:rsidRPr="0079476D" w:rsidRDefault="007E34BE" w:rsidP="003C1C5F">
      <w:pPr>
        <w:pStyle w:val="ListParagraph"/>
        <w:numPr>
          <w:ilvl w:val="0"/>
          <w:numId w:val="40"/>
        </w:numPr>
        <w:spacing w:after="0"/>
        <w:jc w:val="both"/>
        <w:rPr>
          <w:rStyle w:val="normaltextrun"/>
          <w:rFonts w:cstheme="minorHAnsi"/>
          <w:sz w:val="20"/>
          <w:szCs w:val="20"/>
        </w:rPr>
      </w:pPr>
      <w:r w:rsidRPr="003C1C5F">
        <w:rPr>
          <w:sz w:val="20"/>
          <w:szCs w:val="20"/>
        </w:rPr>
        <w:t>If a school’s late liquidation</w:t>
      </w:r>
      <w:r w:rsidR="006E3DB1" w:rsidRPr="003C1C5F">
        <w:rPr>
          <w:sz w:val="20"/>
          <w:szCs w:val="20"/>
        </w:rPr>
        <w:t xml:space="preserve"> request</w:t>
      </w:r>
      <w:r w:rsidR="00E04381" w:rsidRPr="003C1C5F">
        <w:rPr>
          <w:sz w:val="20"/>
          <w:szCs w:val="20"/>
        </w:rPr>
        <w:t xml:space="preserve"> is not approved</w:t>
      </w:r>
      <w:r w:rsidR="00E04381" w:rsidRPr="0079476D">
        <w:rPr>
          <w:sz w:val="20"/>
          <w:szCs w:val="20"/>
        </w:rPr>
        <w:t xml:space="preserve">, the school will </w:t>
      </w:r>
      <w:r w:rsidRPr="003C1C5F">
        <w:rPr>
          <w:sz w:val="20"/>
          <w:szCs w:val="20"/>
        </w:rPr>
        <w:t xml:space="preserve">still have the standard 2-month window to take performance </w:t>
      </w:r>
      <w:r w:rsidR="00E04381" w:rsidRPr="0079476D">
        <w:rPr>
          <w:sz w:val="20"/>
          <w:szCs w:val="20"/>
        </w:rPr>
        <w:t>of a properly obligated contract as well as</w:t>
      </w:r>
      <w:r w:rsidRPr="003C1C5F">
        <w:rPr>
          <w:sz w:val="20"/>
          <w:szCs w:val="20"/>
        </w:rPr>
        <w:t xml:space="preserve"> the standard 3-month liquidation window</w:t>
      </w:r>
      <w:r w:rsidR="00EA0E03">
        <w:rPr>
          <w:sz w:val="20"/>
          <w:szCs w:val="20"/>
        </w:rPr>
        <w:t xml:space="preserve"> to submit</w:t>
      </w:r>
      <w:r w:rsidR="000434A5" w:rsidRPr="003C1C5F">
        <w:rPr>
          <w:bCs/>
          <w:color w:val="000000" w:themeColor="text1"/>
          <w:sz w:val="20"/>
          <w:szCs w:val="20"/>
        </w:rPr>
        <w:t xml:space="preserve"> reimbursement </w:t>
      </w:r>
      <w:r w:rsidR="00EA0E03">
        <w:rPr>
          <w:bCs/>
          <w:color w:val="000000" w:themeColor="text1"/>
          <w:sz w:val="20"/>
          <w:szCs w:val="20"/>
        </w:rPr>
        <w:t xml:space="preserve">requests </w:t>
      </w:r>
      <w:r w:rsidR="000434A5" w:rsidRPr="003C1C5F">
        <w:rPr>
          <w:bCs/>
          <w:color w:val="000000" w:themeColor="text1"/>
          <w:sz w:val="20"/>
          <w:szCs w:val="20"/>
        </w:rPr>
        <w:t>and requests for direct payment of invoices from an approved vendor in ClassWallet</w:t>
      </w:r>
      <w:r w:rsidR="00EA0E03">
        <w:rPr>
          <w:bCs/>
          <w:color w:val="000000" w:themeColor="text1"/>
          <w:sz w:val="20"/>
          <w:szCs w:val="20"/>
        </w:rPr>
        <w:t>.</w:t>
      </w:r>
    </w:p>
    <w:p w14:paraId="36351693" w14:textId="1BE19757" w:rsidR="00D64D8D" w:rsidRPr="00AB650D" w:rsidRDefault="00D64D8D" w:rsidP="00D64D8D">
      <w:pPr>
        <w:spacing w:after="0"/>
        <w:jc w:val="both"/>
        <w:rPr>
          <w:rStyle w:val="normaltextrun"/>
          <w:b/>
          <w:bCs/>
          <w:noProof/>
          <w:color w:val="1F497D"/>
          <w:sz w:val="20"/>
          <w:szCs w:val="20"/>
        </w:rPr>
      </w:pPr>
      <w:r w:rsidRPr="00AB650D">
        <w:rPr>
          <w:rStyle w:val="normaltextrun"/>
          <w:rFonts w:cstheme="minorHAnsi"/>
          <w:b/>
          <w:bCs/>
          <w:color w:val="1F497D"/>
          <w:sz w:val="20"/>
          <w:szCs w:val="20"/>
        </w:rPr>
        <w:t>If our school is approved for late liquidation flexibility by DESE and the USED, does that mean we receive more time to purchase goods and/or services?</w:t>
      </w:r>
    </w:p>
    <w:p w14:paraId="2EAF69D5" w14:textId="010CE1AB" w:rsidR="00D64D8D" w:rsidRPr="00D64D8D" w:rsidRDefault="00D64D8D" w:rsidP="00D64D8D">
      <w:pPr>
        <w:pStyle w:val="ListParagraph"/>
        <w:numPr>
          <w:ilvl w:val="0"/>
          <w:numId w:val="45"/>
        </w:numPr>
        <w:spacing w:after="0"/>
        <w:jc w:val="both"/>
        <w:rPr>
          <w:b/>
          <w:bCs/>
          <w:noProof/>
          <w:color w:val="1F497D"/>
          <w:sz w:val="20"/>
          <w:szCs w:val="20"/>
        </w:rPr>
      </w:pPr>
      <w:r w:rsidRPr="00AB650D">
        <w:rPr>
          <w:rStyle w:val="normaltextrun"/>
          <w:rFonts w:cstheme="minorHAnsi"/>
          <w:sz w:val="20"/>
          <w:szCs w:val="20"/>
        </w:rPr>
        <w:t>No. Late liquidation is not a means to allow schools more time to spend EANS-I funds. The obligation deadline for EANS-I remains unchanged and all grant expenses must be timely and properly obligated no later than September 30, 2023.</w:t>
      </w:r>
    </w:p>
    <w:p w14:paraId="2D41A03D" w14:textId="5B2FCA09" w:rsidR="00BB6353" w:rsidRPr="00AB650D" w:rsidRDefault="00BB6353" w:rsidP="00AB650D">
      <w:pPr>
        <w:spacing w:after="0"/>
        <w:jc w:val="both"/>
        <w:rPr>
          <w:b/>
          <w:color w:val="E36C0A" w:themeColor="accent6" w:themeShade="BF"/>
          <w:sz w:val="20"/>
          <w:szCs w:val="20"/>
        </w:rPr>
      </w:pPr>
      <w:r w:rsidRPr="00AB650D">
        <w:rPr>
          <w:b/>
          <w:color w:val="1F497D" w:themeColor="text2"/>
          <w:sz w:val="20"/>
          <w:szCs w:val="20"/>
        </w:rPr>
        <w:t>What is the last date we can submit</w:t>
      </w:r>
      <w:r w:rsidR="009A2F16" w:rsidRPr="00AB650D">
        <w:rPr>
          <w:b/>
          <w:color w:val="1F497D" w:themeColor="text2"/>
          <w:sz w:val="20"/>
          <w:szCs w:val="20"/>
        </w:rPr>
        <w:t xml:space="preserve"> an EANS-I reimbursement request in ClassWallet? </w:t>
      </w:r>
    </w:p>
    <w:p w14:paraId="64D6DA69" w14:textId="541A2545" w:rsidR="00CD094E" w:rsidRPr="00AB650D" w:rsidRDefault="003B6158" w:rsidP="00AB650D">
      <w:pPr>
        <w:pStyle w:val="ListParagraph"/>
        <w:numPr>
          <w:ilvl w:val="0"/>
          <w:numId w:val="43"/>
        </w:numPr>
        <w:spacing w:after="0"/>
        <w:jc w:val="both"/>
        <w:rPr>
          <w:b/>
          <w:color w:val="E36C0A" w:themeColor="accent6" w:themeShade="BF"/>
          <w:sz w:val="20"/>
          <w:szCs w:val="20"/>
        </w:rPr>
      </w:pPr>
      <w:r w:rsidRPr="00AB650D">
        <w:rPr>
          <w:bCs/>
          <w:color w:val="000000" w:themeColor="text1"/>
          <w:sz w:val="20"/>
          <w:szCs w:val="20"/>
        </w:rPr>
        <w:t xml:space="preserve">All requests for reimbursement must be submitted in ClassWallet </w:t>
      </w:r>
      <w:r w:rsidR="00F14070" w:rsidRPr="00AB650D">
        <w:rPr>
          <w:bCs/>
          <w:color w:val="000000" w:themeColor="text1"/>
          <w:sz w:val="20"/>
          <w:szCs w:val="20"/>
        </w:rPr>
        <w:t>with the required documentation outlined below</w:t>
      </w:r>
      <w:r w:rsidRPr="00AB650D">
        <w:rPr>
          <w:bCs/>
          <w:color w:val="000000" w:themeColor="text1"/>
          <w:sz w:val="20"/>
          <w:szCs w:val="20"/>
        </w:rPr>
        <w:t xml:space="preserve"> </w:t>
      </w:r>
      <w:r w:rsidR="004C28B9" w:rsidRPr="00AB650D">
        <w:rPr>
          <w:bCs/>
          <w:color w:val="000000" w:themeColor="text1"/>
          <w:sz w:val="20"/>
          <w:szCs w:val="20"/>
        </w:rPr>
        <w:t>on or before Friday, December 29, 2023</w:t>
      </w:r>
      <w:r w:rsidR="00BF4B52">
        <w:rPr>
          <w:bCs/>
          <w:color w:val="000000" w:themeColor="text1"/>
          <w:sz w:val="20"/>
          <w:szCs w:val="20"/>
        </w:rPr>
        <w:t>,</w:t>
      </w:r>
      <w:r w:rsidR="004C28B9" w:rsidRPr="00AB650D">
        <w:rPr>
          <w:bCs/>
          <w:color w:val="000000" w:themeColor="text1"/>
          <w:sz w:val="20"/>
          <w:szCs w:val="20"/>
        </w:rPr>
        <w:t xml:space="preserve"> </w:t>
      </w:r>
      <w:r w:rsidRPr="00AB650D">
        <w:rPr>
          <w:bCs/>
          <w:color w:val="000000" w:themeColor="text1"/>
          <w:sz w:val="20"/>
          <w:szCs w:val="20"/>
        </w:rPr>
        <w:t>in order to be considered for payment using EANS-I funding</w:t>
      </w:r>
      <w:r w:rsidR="00A21183" w:rsidRPr="00AB650D">
        <w:rPr>
          <w:bCs/>
          <w:color w:val="000000" w:themeColor="text1"/>
          <w:sz w:val="20"/>
          <w:szCs w:val="20"/>
        </w:rPr>
        <w:t>,</w:t>
      </w:r>
      <w:r w:rsidR="005764F3" w:rsidRPr="00AB650D">
        <w:rPr>
          <w:bCs/>
          <w:color w:val="000000" w:themeColor="text1"/>
          <w:sz w:val="20"/>
          <w:szCs w:val="20"/>
        </w:rPr>
        <w:t xml:space="preserve"> unless the non-public school was approved for late liquidation flexibility</w:t>
      </w:r>
      <w:r w:rsidR="00DB3CF4" w:rsidRPr="00AB650D">
        <w:rPr>
          <w:bCs/>
          <w:color w:val="000000" w:themeColor="text1"/>
          <w:sz w:val="20"/>
          <w:szCs w:val="20"/>
        </w:rPr>
        <w:t xml:space="preserve"> of specific purchases</w:t>
      </w:r>
      <w:r w:rsidR="00910CFE" w:rsidRPr="00AB650D">
        <w:rPr>
          <w:bCs/>
          <w:color w:val="000000" w:themeColor="text1"/>
          <w:sz w:val="20"/>
          <w:szCs w:val="20"/>
        </w:rPr>
        <w:t xml:space="preserve">. </w:t>
      </w:r>
      <w:r w:rsidR="006E0B92" w:rsidRPr="00AB650D">
        <w:rPr>
          <w:sz w:val="20"/>
          <w:szCs w:val="20"/>
        </w:rPr>
        <w:t xml:space="preserve">DESE recommends, however, that all grant expenditures be liquidated by the </w:t>
      </w:r>
      <w:r w:rsidR="00DC315B" w:rsidRPr="00AB650D">
        <w:rPr>
          <w:sz w:val="20"/>
          <w:szCs w:val="20"/>
        </w:rPr>
        <w:t>September 30, 2023</w:t>
      </w:r>
      <w:r w:rsidR="00DA29BF">
        <w:rPr>
          <w:sz w:val="20"/>
          <w:szCs w:val="20"/>
        </w:rPr>
        <w:t>,</w:t>
      </w:r>
      <w:r w:rsidR="006E0B92" w:rsidRPr="00AB650D">
        <w:rPr>
          <w:sz w:val="20"/>
          <w:szCs w:val="20"/>
        </w:rPr>
        <w:t xml:space="preserve"> as a best practice.</w:t>
      </w:r>
    </w:p>
    <w:p w14:paraId="61895CF9" w14:textId="6CA6E3BE" w:rsidR="004C28B9" w:rsidRPr="00AB650D" w:rsidRDefault="00096FB4" w:rsidP="00AB650D">
      <w:pPr>
        <w:pStyle w:val="ListParagraph"/>
        <w:numPr>
          <w:ilvl w:val="0"/>
          <w:numId w:val="43"/>
        </w:numPr>
        <w:spacing w:after="0"/>
        <w:jc w:val="both"/>
        <w:rPr>
          <w:rStyle w:val="normaltextrun"/>
          <w:b/>
          <w:color w:val="E36C0A" w:themeColor="accent6" w:themeShade="BF"/>
          <w:sz w:val="20"/>
          <w:szCs w:val="20"/>
        </w:rPr>
      </w:pPr>
      <w:r w:rsidRPr="00AB650D">
        <w:rPr>
          <w:rStyle w:val="normaltextrun"/>
          <w:rFonts w:ascii="Calibri" w:hAnsi="Calibri" w:cs="Calibri"/>
          <w:sz w:val="20"/>
          <w:szCs w:val="20"/>
        </w:rPr>
        <w:t>All</w:t>
      </w:r>
      <w:r w:rsidR="00443C36" w:rsidRPr="00AB650D">
        <w:rPr>
          <w:rStyle w:val="normaltextrun"/>
          <w:rFonts w:ascii="Calibri" w:hAnsi="Calibri" w:cs="Calibri"/>
          <w:sz w:val="20"/>
          <w:szCs w:val="20"/>
        </w:rPr>
        <w:t xml:space="preserve"> EANS-I reimbursement requests</w:t>
      </w:r>
      <w:r w:rsidR="00A25CA5">
        <w:rPr>
          <w:rStyle w:val="normaltextrun"/>
          <w:rFonts w:ascii="Calibri" w:hAnsi="Calibri" w:cs="Calibri"/>
          <w:sz w:val="20"/>
          <w:szCs w:val="20"/>
        </w:rPr>
        <w:t xml:space="preserve">, with the exception of those </w:t>
      </w:r>
      <w:r w:rsidR="00CF5B42">
        <w:rPr>
          <w:rStyle w:val="normaltextrun"/>
          <w:rFonts w:ascii="Calibri" w:hAnsi="Calibri" w:cs="Calibri"/>
          <w:sz w:val="20"/>
          <w:szCs w:val="20"/>
        </w:rPr>
        <w:t>expenses that received approval for late liquidation,</w:t>
      </w:r>
      <w:r w:rsidR="00443C36" w:rsidRPr="00AB650D">
        <w:rPr>
          <w:rStyle w:val="normaltextrun"/>
          <w:rFonts w:ascii="Calibri" w:hAnsi="Calibri" w:cs="Calibri"/>
          <w:sz w:val="20"/>
          <w:szCs w:val="20"/>
        </w:rPr>
        <w:t xml:space="preserve"> </w:t>
      </w:r>
      <w:r w:rsidRPr="00AB650D">
        <w:rPr>
          <w:rStyle w:val="normaltextrun"/>
          <w:rFonts w:ascii="Calibri" w:hAnsi="Calibri" w:cs="Calibri"/>
          <w:sz w:val="20"/>
          <w:szCs w:val="20"/>
        </w:rPr>
        <w:t xml:space="preserve">must be submitted </w:t>
      </w:r>
      <w:r w:rsidR="00260A9E" w:rsidRPr="00AB650D">
        <w:rPr>
          <w:rStyle w:val="normaltextrun"/>
          <w:rFonts w:ascii="Calibri" w:hAnsi="Calibri" w:cs="Calibri"/>
          <w:sz w:val="20"/>
          <w:szCs w:val="20"/>
        </w:rPr>
        <w:t xml:space="preserve">in ClassWallet </w:t>
      </w:r>
      <w:r w:rsidR="00443C36" w:rsidRPr="00AB650D">
        <w:rPr>
          <w:rStyle w:val="normaltextrun"/>
          <w:rFonts w:ascii="Calibri" w:hAnsi="Calibri" w:cs="Calibri"/>
          <w:sz w:val="20"/>
          <w:szCs w:val="20"/>
        </w:rPr>
        <w:t xml:space="preserve">on or before </w:t>
      </w:r>
      <w:r w:rsidR="00443C36" w:rsidRPr="00AB650D">
        <w:rPr>
          <w:bCs/>
          <w:color w:val="000000" w:themeColor="text1"/>
          <w:sz w:val="20"/>
          <w:szCs w:val="20"/>
        </w:rPr>
        <w:t>Friday, December 29, 2023</w:t>
      </w:r>
      <w:r w:rsidR="00DA29BF">
        <w:rPr>
          <w:bCs/>
          <w:color w:val="000000" w:themeColor="text1"/>
          <w:sz w:val="20"/>
          <w:szCs w:val="20"/>
        </w:rPr>
        <w:t>,</w:t>
      </w:r>
      <w:r w:rsidR="00443C36" w:rsidRPr="00AB650D">
        <w:rPr>
          <w:bCs/>
          <w:color w:val="000000" w:themeColor="text1"/>
          <w:sz w:val="20"/>
          <w:szCs w:val="20"/>
        </w:rPr>
        <w:t xml:space="preserve"> </w:t>
      </w:r>
      <w:r w:rsidR="00A21183" w:rsidRPr="00AB650D">
        <w:rPr>
          <w:rStyle w:val="contextualspellingandgrammarerror"/>
          <w:rFonts w:ascii="Calibri" w:hAnsi="Calibri" w:cs="Calibri"/>
          <w:sz w:val="20"/>
          <w:szCs w:val="20"/>
        </w:rPr>
        <w:t>with:</w:t>
      </w:r>
      <w:r w:rsidR="00A21183" w:rsidRPr="00AB650D">
        <w:rPr>
          <w:rStyle w:val="normaltextrun"/>
          <w:rFonts w:ascii="Calibri" w:hAnsi="Calibri" w:cs="Calibri"/>
          <w:sz w:val="20"/>
          <w:szCs w:val="20"/>
        </w:rPr>
        <w:t xml:space="preserve"> </w:t>
      </w:r>
    </w:p>
    <w:p w14:paraId="4B45D0EA" w14:textId="1FBBDB5F" w:rsidR="004C28B9" w:rsidRPr="00AB650D" w:rsidRDefault="00A21183" w:rsidP="00AB650D">
      <w:pPr>
        <w:pStyle w:val="ListParagraph"/>
        <w:numPr>
          <w:ilvl w:val="1"/>
          <w:numId w:val="43"/>
        </w:numPr>
        <w:spacing w:after="0"/>
        <w:jc w:val="both"/>
        <w:rPr>
          <w:rStyle w:val="normaltextrun"/>
          <w:b/>
          <w:color w:val="E36C0A" w:themeColor="accent6" w:themeShade="BF"/>
          <w:sz w:val="20"/>
          <w:szCs w:val="20"/>
        </w:rPr>
      </w:pPr>
      <w:r w:rsidRPr="00AB650D">
        <w:rPr>
          <w:rStyle w:val="normaltextrun"/>
          <w:rFonts w:ascii="Calibri" w:hAnsi="Calibri" w:cs="Calibri"/>
          <w:sz w:val="20"/>
          <w:szCs w:val="20"/>
        </w:rPr>
        <w:t>The receipt(s) or invoice(s) from the vendor</w:t>
      </w:r>
      <w:r w:rsidR="004C28B9" w:rsidRPr="00AB650D">
        <w:rPr>
          <w:rStyle w:val="normaltextrun"/>
          <w:rFonts w:ascii="Calibri" w:hAnsi="Calibri" w:cs="Calibri"/>
          <w:sz w:val="20"/>
          <w:szCs w:val="20"/>
        </w:rPr>
        <w:t xml:space="preserve"> </w:t>
      </w:r>
      <w:r w:rsidR="004C28B9" w:rsidRPr="00AB650D">
        <w:rPr>
          <w:bCs/>
          <w:color w:val="000000" w:themeColor="text1"/>
          <w:sz w:val="20"/>
          <w:szCs w:val="20"/>
        </w:rPr>
        <w:t xml:space="preserve">dated on or before Saturday, September 30, </w:t>
      </w:r>
      <w:proofErr w:type="gramStart"/>
      <w:r w:rsidR="004C28B9" w:rsidRPr="00AB650D">
        <w:rPr>
          <w:bCs/>
          <w:color w:val="000000" w:themeColor="text1"/>
          <w:sz w:val="20"/>
          <w:szCs w:val="20"/>
        </w:rPr>
        <w:t>2023;</w:t>
      </w:r>
      <w:proofErr w:type="gramEnd"/>
      <w:r w:rsidRPr="00AB650D">
        <w:rPr>
          <w:rStyle w:val="normaltextrun"/>
          <w:rFonts w:ascii="Calibri" w:hAnsi="Calibri" w:cs="Calibri"/>
          <w:sz w:val="20"/>
          <w:szCs w:val="20"/>
        </w:rPr>
        <w:t xml:space="preserve"> </w:t>
      </w:r>
    </w:p>
    <w:p w14:paraId="09CEF245" w14:textId="01422FED" w:rsidR="004C28B9" w:rsidRPr="00AB650D" w:rsidRDefault="00A21183" w:rsidP="00AB650D">
      <w:pPr>
        <w:pStyle w:val="ListParagraph"/>
        <w:numPr>
          <w:ilvl w:val="1"/>
          <w:numId w:val="43"/>
        </w:numPr>
        <w:spacing w:after="0"/>
        <w:jc w:val="both"/>
        <w:rPr>
          <w:rStyle w:val="normaltextrun"/>
          <w:b/>
          <w:color w:val="E36C0A" w:themeColor="accent6" w:themeShade="BF"/>
          <w:sz w:val="20"/>
          <w:szCs w:val="20"/>
        </w:rPr>
      </w:pPr>
      <w:r w:rsidRPr="00AB650D">
        <w:rPr>
          <w:rStyle w:val="normaltextrun"/>
          <w:rFonts w:ascii="Calibri" w:hAnsi="Calibri" w:cs="Calibri"/>
          <w:sz w:val="20"/>
          <w:szCs w:val="20"/>
        </w:rPr>
        <w:t>Documentation which proves the non-public school paid the vendor/purchaser in full (for example, a scanned image of the cancelled check, school’s credit card statement or bank statement, etc.)</w:t>
      </w:r>
      <w:r w:rsidR="004C28B9" w:rsidRPr="00AB650D">
        <w:rPr>
          <w:rStyle w:val="normaltextrun"/>
          <w:rFonts w:ascii="Calibri" w:hAnsi="Calibri" w:cs="Calibri"/>
          <w:sz w:val="20"/>
          <w:szCs w:val="20"/>
        </w:rPr>
        <w:t xml:space="preserve">; </w:t>
      </w:r>
      <w:r w:rsidRPr="00AB650D">
        <w:rPr>
          <w:rStyle w:val="normaltextrun"/>
          <w:rFonts w:ascii="Calibri" w:hAnsi="Calibri" w:cs="Calibri"/>
          <w:sz w:val="20"/>
          <w:szCs w:val="20"/>
        </w:rPr>
        <w:t xml:space="preserve">and </w:t>
      </w:r>
    </w:p>
    <w:p w14:paraId="4EE7B6EC" w14:textId="6A17F076" w:rsidR="00A21183" w:rsidRPr="00AB650D" w:rsidRDefault="00551A56" w:rsidP="00AB650D">
      <w:pPr>
        <w:pStyle w:val="ListParagraph"/>
        <w:numPr>
          <w:ilvl w:val="1"/>
          <w:numId w:val="43"/>
        </w:numPr>
        <w:spacing w:after="0"/>
        <w:jc w:val="both"/>
        <w:rPr>
          <w:b/>
          <w:color w:val="E36C0A" w:themeColor="accent6" w:themeShade="BF"/>
          <w:sz w:val="20"/>
          <w:szCs w:val="20"/>
        </w:rPr>
      </w:pPr>
      <w:r w:rsidRPr="00551A56">
        <w:rPr>
          <w:rStyle w:val="xcontentpasted0"/>
          <w:rFonts w:ascii="Calibri" w:hAnsi="Calibri" w:cs="Calibri"/>
          <w:color w:val="000000"/>
          <w:sz w:val="20"/>
          <w:szCs w:val="20"/>
        </w:rPr>
        <w:t xml:space="preserve">A </w:t>
      </w:r>
      <w:r w:rsidR="00F4323C" w:rsidRPr="00551A56">
        <w:rPr>
          <w:rStyle w:val="xcontentpasted0"/>
          <w:rFonts w:ascii="Calibri" w:hAnsi="Calibri" w:cs="Calibri"/>
          <w:color w:val="000000"/>
          <w:sz w:val="20"/>
          <w:szCs w:val="20"/>
        </w:rPr>
        <w:t>brief description of how the request addresses educational disruptions caused by COVID-19 </w:t>
      </w:r>
      <w:r w:rsidR="00106324" w:rsidRPr="00551A56">
        <w:rPr>
          <w:rStyle w:val="xcontentpasted0"/>
          <w:rFonts w:ascii="Calibri" w:hAnsi="Calibri" w:cs="Calibri"/>
          <w:color w:val="000000"/>
          <w:sz w:val="20"/>
          <w:szCs w:val="20"/>
        </w:rPr>
        <w:t>in the </w:t>
      </w:r>
      <w:r w:rsidR="00106324" w:rsidRPr="00551A56">
        <w:rPr>
          <w:rStyle w:val="xcontentpasted0"/>
          <w:rFonts w:ascii="Calibri" w:hAnsi="Calibri" w:cs="Calibri"/>
          <w:i/>
          <w:color w:val="000000"/>
          <w:sz w:val="20"/>
          <w:szCs w:val="20"/>
        </w:rPr>
        <w:t>'Description' </w:t>
      </w:r>
      <w:r w:rsidR="00106324" w:rsidRPr="00551A56">
        <w:rPr>
          <w:rStyle w:val="xcontentpasted0"/>
          <w:rFonts w:ascii="Calibri" w:hAnsi="Calibri" w:cs="Calibri"/>
          <w:color w:val="000000"/>
          <w:sz w:val="20"/>
          <w:szCs w:val="20"/>
        </w:rPr>
        <w:t>or '</w:t>
      </w:r>
      <w:r w:rsidR="00106324" w:rsidRPr="00551A56">
        <w:rPr>
          <w:rStyle w:val="xcontentpasted0"/>
          <w:rFonts w:ascii="Calibri" w:hAnsi="Calibri" w:cs="Calibri"/>
          <w:i/>
          <w:color w:val="000000"/>
          <w:sz w:val="20"/>
          <w:szCs w:val="20"/>
        </w:rPr>
        <w:t>User Comment' </w:t>
      </w:r>
      <w:r w:rsidR="00106324" w:rsidRPr="00551A56">
        <w:rPr>
          <w:rStyle w:val="xcontentpasted0"/>
          <w:rFonts w:ascii="Calibri" w:hAnsi="Calibri" w:cs="Calibri"/>
          <w:color w:val="000000"/>
          <w:sz w:val="20"/>
          <w:szCs w:val="20"/>
        </w:rPr>
        <w:t>section</w:t>
      </w:r>
      <w:r w:rsidRPr="00551A56">
        <w:rPr>
          <w:rStyle w:val="xcontentpasted0"/>
          <w:rFonts w:ascii="Calibri" w:hAnsi="Calibri" w:cs="Calibri"/>
          <w:color w:val="000000"/>
          <w:sz w:val="20"/>
          <w:szCs w:val="20"/>
        </w:rPr>
        <w:t>,</w:t>
      </w:r>
      <w:r w:rsidR="00106324" w:rsidRPr="00551A56">
        <w:rPr>
          <w:rStyle w:val="xcontentpasted0"/>
          <w:rFonts w:ascii="Calibri" w:hAnsi="Calibri" w:cs="Calibri"/>
          <w:color w:val="000000"/>
          <w:sz w:val="20"/>
          <w:szCs w:val="20"/>
        </w:rPr>
        <w:t xml:space="preserve"> or as a standalone document uploaded alongside the receipt/invoice and proof of payment.</w:t>
      </w:r>
      <w:r w:rsidR="00A21183" w:rsidRPr="00551A56">
        <w:rPr>
          <w:rStyle w:val="normaltextrun"/>
          <w:rFonts w:ascii="Calibri" w:hAnsi="Calibri" w:cs="Calibri"/>
          <w:sz w:val="20"/>
          <w:szCs w:val="20"/>
        </w:rPr>
        <w:t xml:space="preserve"> All purchases made under the EANS Programs must be tied to an initiative to prevent, prepare for, and respond to the pandemic, which includes pre-existing circumstances that were exacerbated by the pandemic.</w:t>
      </w:r>
      <w:r w:rsidR="00F4323C" w:rsidRPr="00551A56">
        <w:rPr>
          <w:rStyle w:val="normaltextrun"/>
          <w:rFonts w:ascii="Calibri" w:hAnsi="Calibri" w:cs="Calibri"/>
          <w:sz w:val="20"/>
          <w:szCs w:val="20"/>
        </w:rPr>
        <w:t xml:space="preserve"> </w:t>
      </w:r>
    </w:p>
    <w:p w14:paraId="77A0A1F9" w14:textId="771FDB6C" w:rsidR="00574DEC" w:rsidRPr="00AB650D" w:rsidRDefault="00574DEC" w:rsidP="00AB650D">
      <w:pPr>
        <w:spacing w:after="0"/>
        <w:jc w:val="both"/>
        <w:rPr>
          <w:b/>
          <w:color w:val="E36C0A" w:themeColor="accent6" w:themeShade="BF"/>
          <w:sz w:val="20"/>
          <w:szCs w:val="20"/>
        </w:rPr>
      </w:pPr>
      <w:r w:rsidRPr="00AB650D">
        <w:rPr>
          <w:b/>
          <w:color w:val="1F497D" w:themeColor="text2"/>
          <w:sz w:val="20"/>
          <w:szCs w:val="20"/>
        </w:rPr>
        <w:t xml:space="preserve">What is the last date we can submit an EANS-I </w:t>
      </w:r>
      <w:r w:rsidR="00B134C3">
        <w:rPr>
          <w:b/>
          <w:color w:val="1F497D" w:themeColor="text2"/>
          <w:sz w:val="20"/>
          <w:szCs w:val="20"/>
        </w:rPr>
        <w:t xml:space="preserve">invoice </w:t>
      </w:r>
      <w:r w:rsidRPr="00AB650D">
        <w:rPr>
          <w:b/>
          <w:color w:val="1F497D" w:themeColor="text2"/>
          <w:sz w:val="20"/>
          <w:szCs w:val="20"/>
        </w:rPr>
        <w:t xml:space="preserve">for </w:t>
      </w:r>
      <w:r w:rsidR="003D372B">
        <w:rPr>
          <w:b/>
          <w:color w:val="1F497D" w:themeColor="text2"/>
          <w:sz w:val="20"/>
          <w:szCs w:val="20"/>
        </w:rPr>
        <w:t>d</w:t>
      </w:r>
      <w:r w:rsidRPr="00AB650D">
        <w:rPr>
          <w:b/>
          <w:color w:val="1F497D" w:themeColor="text2"/>
          <w:sz w:val="20"/>
          <w:szCs w:val="20"/>
        </w:rPr>
        <w:t>irect</w:t>
      </w:r>
      <w:r w:rsidR="003D372B">
        <w:rPr>
          <w:b/>
          <w:color w:val="1F497D" w:themeColor="text2"/>
          <w:sz w:val="20"/>
          <w:szCs w:val="20"/>
        </w:rPr>
        <w:t xml:space="preserve"> p</w:t>
      </w:r>
      <w:r w:rsidRPr="00AB650D">
        <w:rPr>
          <w:b/>
          <w:color w:val="1F497D" w:themeColor="text2"/>
          <w:sz w:val="20"/>
          <w:szCs w:val="20"/>
        </w:rPr>
        <w:t xml:space="preserve">ayment to an approved EANS vendor in ClassWallet? </w:t>
      </w:r>
    </w:p>
    <w:p w14:paraId="4B0C99FC" w14:textId="1F3FDD02" w:rsidR="00574DEC" w:rsidRPr="00AB650D" w:rsidRDefault="00661721" w:rsidP="00AB650D">
      <w:pPr>
        <w:pStyle w:val="ListParagraph"/>
        <w:numPr>
          <w:ilvl w:val="0"/>
          <w:numId w:val="44"/>
        </w:numPr>
        <w:spacing w:after="0"/>
        <w:jc w:val="both"/>
        <w:rPr>
          <w:b/>
          <w:color w:val="E36C0A" w:themeColor="accent6" w:themeShade="BF"/>
          <w:sz w:val="20"/>
          <w:szCs w:val="20"/>
        </w:rPr>
      </w:pPr>
      <w:r w:rsidRPr="00AB650D">
        <w:rPr>
          <w:bCs/>
          <w:color w:val="000000" w:themeColor="text1"/>
          <w:sz w:val="20"/>
          <w:szCs w:val="20"/>
        </w:rPr>
        <w:t>All requests for direct payment of invoices from an approved EANS vendor must be submitted in ClassWallet on or before Friday, December 29, 2023</w:t>
      </w:r>
      <w:r w:rsidR="00DA29BF">
        <w:rPr>
          <w:bCs/>
          <w:color w:val="000000" w:themeColor="text1"/>
          <w:sz w:val="20"/>
          <w:szCs w:val="20"/>
        </w:rPr>
        <w:t>,</w:t>
      </w:r>
      <w:r w:rsidRPr="00AB650D">
        <w:rPr>
          <w:bCs/>
          <w:color w:val="000000" w:themeColor="text1"/>
          <w:sz w:val="20"/>
          <w:szCs w:val="20"/>
        </w:rPr>
        <w:t xml:space="preserve"> </w:t>
      </w:r>
      <w:r w:rsidR="00DA29BF" w:rsidRPr="00AB650D">
        <w:rPr>
          <w:bCs/>
          <w:color w:val="000000" w:themeColor="text1"/>
          <w:sz w:val="20"/>
          <w:szCs w:val="20"/>
        </w:rPr>
        <w:t>to</w:t>
      </w:r>
      <w:r w:rsidRPr="00AB650D">
        <w:rPr>
          <w:bCs/>
          <w:color w:val="000000" w:themeColor="text1"/>
          <w:sz w:val="20"/>
          <w:szCs w:val="20"/>
        </w:rPr>
        <w:t xml:space="preserve"> be considered for payment using EANS-I funding unless the non-public school was approved for late liquidation flexibility of specific purchases. </w:t>
      </w:r>
      <w:r w:rsidR="00E04C4C" w:rsidRPr="00AB650D">
        <w:rPr>
          <w:sz w:val="20"/>
          <w:szCs w:val="20"/>
        </w:rPr>
        <w:t>DESE recommends, however, that all grant expenditures be liquidated by the September 30, 2023</w:t>
      </w:r>
      <w:r w:rsidR="00DA29BF">
        <w:rPr>
          <w:sz w:val="20"/>
          <w:szCs w:val="20"/>
        </w:rPr>
        <w:t>,</w:t>
      </w:r>
      <w:r w:rsidR="00E04C4C" w:rsidRPr="00AB650D">
        <w:rPr>
          <w:sz w:val="20"/>
          <w:szCs w:val="20"/>
        </w:rPr>
        <w:t xml:space="preserve"> as a best practice.</w:t>
      </w:r>
    </w:p>
    <w:p w14:paraId="781B7FAA" w14:textId="635EF85B" w:rsidR="00260A9E" w:rsidRPr="00AB650D" w:rsidRDefault="00260A9E" w:rsidP="00AB650D">
      <w:pPr>
        <w:pStyle w:val="ListParagraph"/>
        <w:numPr>
          <w:ilvl w:val="0"/>
          <w:numId w:val="44"/>
        </w:numPr>
        <w:spacing w:after="0"/>
        <w:jc w:val="both"/>
        <w:rPr>
          <w:rStyle w:val="normaltextrun"/>
          <w:b/>
          <w:color w:val="E36C0A" w:themeColor="accent6" w:themeShade="BF"/>
          <w:sz w:val="20"/>
          <w:szCs w:val="20"/>
        </w:rPr>
      </w:pPr>
      <w:r w:rsidRPr="00AB650D">
        <w:rPr>
          <w:rStyle w:val="normaltextrun"/>
          <w:rFonts w:ascii="Calibri" w:hAnsi="Calibri" w:cs="Calibri"/>
          <w:sz w:val="20"/>
          <w:szCs w:val="20"/>
        </w:rPr>
        <w:lastRenderedPageBreak/>
        <w:t xml:space="preserve">All EANS-I requests for </w:t>
      </w:r>
      <w:r w:rsidR="00A62625">
        <w:rPr>
          <w:rStyle w:val="normaltextrun"/>
          <w:rFonts w:ascii="Calibri" w:hAnsi="Calibri" w:cs="Calibri"/>
          <w:sz w:val="20"/>
          <w:szCs w:val="20"/>
        </w:rPr>
        <w:t>d</w:t>
      </w:r>
      <w:r w:rsidRPr="00AB650D">
        <w:rPr>
          <w:rStyle w:val="normaltextrun"/>
          <w:rFonts w:ascii="Calibri" w:hAnsi="Calibri" w:cs="Calibri"/>
          <w:sz w:val="20"/>
          <w:szCs w:val="20"/>
        </w:rPr>
        <w:t>irect</w:t>
      </w:r>
      <w:r w:rsidR="00A62625">
        <w:rPr>
          <w:rStyle w:val="normaltextrun"/>
          <w:rFonts w:ascii="Calibri" w:hAnsi="Calibri" w:cs="Calibri"/>
          <w:sz w:val="20"/>
          <w:szCs w:val="20"/>
        </w:rPr>
        <w:t xml:space="preserve"> p</w:t>
      </w:r>
      <w:r w:rsidRPr="00AB650D">
        <w:rPr>
          <w:rStyle w:val="normaltextrun"/>
          <w:rFonts w:ascii="Calibri" w:hAnsi="Calibri" w:cs="Calibri"/>
          <w:sz w:val="20"/>
          <w:szCs w:val="20"/>
        </w:rPr>
        <w:t>ayment to an approved EANS vendor</w:t>
      </w:r>
      <w:r w:rsidR="002B0527">
        <w:rPr>
          <w:rStyle w:val="normaltextrun"/>
          <w:rFonts w:ascii="Calibri" w:hAnsi="Calibri" w:cs="Calibri"/>
          <w:sz w:val="20"/>
          <w:szCs w:val="20"/>
        </w:rPr>
        <w:t>, with the exception of those expenses that received approval for late liquidation,</w:t>
      </w:r>
      <w:r w:rsidR="002B0527" w:rsidRPr="00AB650D">
        <w:rPr>
          <w:rStyle w:val="normaltextrun"/>
          <w:rFonts w:ascii="Calibri" w:hAnsi="Calibri" w:cs="Calibri"/>
          <w:sz w:val="20"/>
          <w:szCs w:val="20"/>
        </w:rPr>
        <w:t xml:space="preserve"> </w:t>
      </w:r>
      <w:r w:rsidRPr="00AB650D">
        <w:rPr>
          <w:rStyle w:val="normaltextrun"/>
          <w:rFonts w:ascii="Calibri" w:hAnsi="Calibri" w:cs="Calibri"/>
          <w:sz w:val="20"/>
          <w:szCs w:val="20"/>
        </w:rPr>
        <w:t xml:space="preserve">must be submitted in </w:t>
      </w:r>
      <w:proofErr w:type="spellStart"/>
      <w:r w:rsidRPr="00AB650D">
        <w:rPr>
          <w:rStyle w:val="normaltextrun"/>
          <w:rFonts w:ascii="Calibri" w:hAnsi="Calibri" w:cs="Calibri"/>
          <w:sz w:val="20"/>
          <w:szCs w:val="20"/>
        </w:rPr>
        <w:t>ClassWallet</w:t>
      </w:r>
      <w:proofErr w:type="spellEnd"/>
      <w:r w:rsidRPr="00AB650D">
        <w:rPr>
          <w:rStyle w:val="normaltextrun"/>
          <w:rFonts w:ascii="Calibri" w:hAnsi="Calibri" w:cs="Calibri"/>
          <w:sz w:val="20"/>
          <w:szCs w:val="20"/>
        </w:rPr>
        <w:t xml:space="preserve"> </w:t>
      </w:r>
      <w:r w:rsidR="00A62625">
        <w:rPr>
          <w:rStyle w:val="normaltextrun"/>
          <w:rFonts w:ascii="Calibri" w:hAnsi="Calibri" w:cs="Calibri"/>
          <w:sz w:val="20"/>
          <w:szCs w:val="20"/>
        </w:rPr>
        <w:t xml:space="preserve">through the </w:t>
      </w:r>
      <w:proofErr w:type="spellStart"/>
      <w:r w:rsidR="00A62625">
        <w:rPr>
          <w:rStyle w:val="normaltextrun"/>
          <w:rFonts w:ascii="Calibri" w:hAnsi="Calibri" w:cs="Calibri"/>
          <w:sz w:val="20"/>
          <w:szCs w:val="20"/>
        </w:rPr>
        <w:t>DirectPay</w:t>
      </w:r>
      <w:proofErr w:type="spellEnd"/>
      <w:r w:rsidR="00A62625">
        <w:rPr>
          <w:rStyle w:val="normaltextrun"/>
          <w:rFonts w:ascii="Calibri" w:hAnsi="Calibri" w:cs="Calibri"/>
          <w:sz w:val="20"/>
          <w:szCs w:val="20"/>
        </w:rPr>
        <w:t xml:space="preserve"> feature </w:t>
      </w:r>
      <w:r w:rsidRPr="00AB650D">
        <w:rPr>
          <w:rStyle w:val="normaltextrun"/>
          <w:rFonts w:ascii="Calibri" w:hAnsi="Calibri" w:cs="Calibri"/>
          <w:sz w:val="20"/>
          <w:szCs w:val="20"/>
        </w:rPr>
        <w:t xml:space="preserve">on or before </w:t>
      </w:r>
      <w:r w:rsidRPr="00AB650D">
        <w:rPr>
          <w:bCs/>
          <w:color w:val="000000" w:themeColor="text1"/>
          <w:sz w:val="20"/>
          <w:szCs w:val="20"/>
        </w:rPr>
        <w:t>Friday, December 29, 2023</w:t>
      </w:r>
      <w:r w:rsidR="00DA29BF">
        <w:rPr>
          <w:bCs/>
          <w:color w:val="000000" w:themeColor="text1"/>
          <w:sz w:val="20"/>
          <w:szCs w:val="20"/>
        </w:rPr>
        <w:t>,</w:t>
      </w:r>
      <w:r w:rsidRPr="00AB650D">
        <w:rPr>
          <w:bCs/>
          <w:color w:val="000000" w:themeColor="text1"/>
          <w:sz w:val="20"/>
          <w:szCs w:val="20"/>
        </w:rPr>
        <w:t xml:space="preserve"> </w:t>
      </w:r>
      <w:r w:rsidRPr="00AB650D">
        <w:rPr>
          <w:rStyle w:val="contextualspellingandgrammarerror"/>
          <w:rFonts w:ascii="Calibri" w:hAnsi="Calibri" w:cs="Calibri"/>
          <w:sz w:val="20"/>
          <w:szCs w:val="20"/>
        </w:rPr>
        <w:t>with:</w:t>
      </w:r>
      <w:r w:rsidRPr="00AB650D">
        <w:rPr>
          <w:rStyle w:val="normaltextrun"/>
          <w:rFonts w:ascii="Calibri" w:hAnsi="Calibri" w:cs="Calibri"/>
          <w:sz w:val="20"/>
          <w:szCs w:val="20"/>
        </w:rPr>
        <w:t xml:space="preserve"> </w:t>
      </w:r>
    </w:p>
    <w:p w14:paraId="51FD9B29" w14:textId="079267C2" w:rsidR="00260A9E" w:rsidRPr="00AB650D" w:rsidRDefault="00260A9E" w:rsidP="00AB650D">
      <w:pPr>
        <w:pStyle w:val="ListParagraph"/>
        <w:numPr>
          <w:ilvl w:val="1"/>
          <w:numId w:val="44"/>
        </w:numPr>
        <w:spacing w:after="0"/>
        <w:jc w:val="both"/>
        <w:rPr>
          <w:rStyle w:val="normaltextrun"/>
          <w:b/>
          <w:color w:val="E36C0A" w:themeColor="accent6" w:themeShade="BF"/>
          <w:sz w:val="20"/>
          <w:szCs w:val="20"/>
        </w:rPr>
      </w:pPr>
      <w:r w:rsidRPr="00AB650D">
        <w:rPr>
          <w:rStyle w:val="normaltextrun"/>
          <w:rFonts w:ascii="Calibri" w:hAnsi="Calibri" w:cs="Calibri"/>
          <w:sz w:val="20"/>
          <w:szCs w:val="20"/>
        </w:rPr>
        <w:t>The invoice(s) from the vendor</w:t>
      </w:r>
      <w:r w:rsidR="00A64C6E" w:rsidRPr="00AB650D">
        <w:rPr>
          <w:rStyle w:val="normaltextrun"/>
          <w:rFonts w:ascii="Calibri" w:hAnsi="Calibri" w:cs="Calibri"/>
          <w:sz w:val="20"/>
          <w:szCs w:val="20"/>
        </w:rPr>
        <w:t xml:space="preserve"> for services provided</w:t>
      </w:r>
      <w:r w:rsidRPr="00AB650D">
        <w:rPr>
          <w:rStyle w:val="normaltextrun"/>
          <w:rFonts w:ascii="Calibri" w:hAnsi="Calibri" w:cs="Calibri"/>
          <w:sz w:val="20"/>
          <w:szCs w:val="20"/>
        </w:rPr>
        <w:t xml:space="preserve"> </w:t>
      </w:r>
      <w:r w:rsidRPr="00AB650D">
        <w:rPr>
          <w:bCs/>
          <w:color w:val="000000" w:themeColor="text1"/>
          <w:sz w:val="20"/>
          <w:szCs w:val="20"/>
        </w:rPr>
        <w:t>on or before</w:t>
      </w:r>
      <w:r w:rsidR="00A64C6E" w:rsidRPr="00AB650D">
        <w:rPr>
          <w:bCs/>
          <w:color w:val="000000" w:themeColor="text1"/>
          <w:sz w:val="20"/>
          <w:szCs w:val="20"/>
        </w:rPr>
        <w:t xml:space="preserve"> Wednesday, November 29, 2023; </w:t>
      </w:r>
      <w:r w:rsidR="00A64C6E" w:rsidRPr="00AB650D">
        <w:rPr>
          <w:rStyle w:val="normaltextrun"/>
          <w:rFonts w:ascii="Calibri" w:hAnsi="Calibri" w:cs="Calibri"/>
          <w:sz w:val="20"/>
          <w:szCs w:val="20"/>
        </w:rPr>
        <w:t>and</w:t>
      </w:r>
    </w:p>
    <w:p w14:paraId="6C54CE47" w14:textId="3B79CCC1" w:rsidR="00FE0CD4" w:rsidRPr="00D4543A" w:rsidRDefault="00D93BA8" w:rsidP="004517E1">
      <w:pPr>
        <w:pStyle w:val="ListParagraph"/>
        <w:numPr>
          <w:ilvl w:val="1"/>
          <w:numId w:val="44"/>
        </w:numPr>
        <w:spacing w:after="0"/>
        <w:jc w:val="both"/>
        <w:rPr>
          <w:b/>
          <w:color w:val="1F497D"/>
          <w:sz w:val="20"/>
          <w:szCs w:val="20"/>
        </w:rPr>
      </w:pPr>
      <w:r w:rsidRPr="00551A56">
        <w:rPr>
          <w:rStyle w:val="xcontentpasted0"/>
          <w:rFonts w:ascii="Calibri" w:hAnsi="Calibri" w:cs="Calibri"/>
          <w:color w:val="000000"/>
          <w:sz w:val="20"/>
          <w:szCs w:val="20"/>
        </w:rPr>
        <w:t>A brief description of how the request addresses educational disruptions caused by COVID-19 in the </w:t>
      </w:r>
      <w:r w:rsidRPr="00551A56">
        <w:rPr>
          <w:rStyle w:val="xcontentpasted0"/>
          <w:rFonts w:ascii="Calibri" w:hAnsi="Calibri" w:cs="Calibri"/>
          <w:i/>
          <w:iCs/>
          <w:color w:val="000000"/>
          <w:sz w:val="20"/>
          <w:szCs w:val="20"/>
        </w:rPr>
        <w:t>'Description' </w:t>
      </w:r>
      <w:r w:rsidRPr="00551A56">
        <w:rPr>
          <w:rStyle w:val="xcontentpasted0"/>
          <w:rFonts w:ascii="Calibri" w:hAnsi="Calibri" w:cs="Calibri"/>
          <w:color w:val="000000"/>
          <w:sz w:val="20"/>
          <w:szCs w:val="20"/>
        </w:rPr>
        <w:t>or '</w:t>
      </w:r>
      <w:r w:rsidRPr="00551A56">
        <w:rPr>
          <w:rStyle w:val="xcontentpasted0"/>
          <w:rFonts w:ascii="Calibri" w:hAnsi="Calibri" w:cs="Calibri"/>
          <w:i/>
          <w:iCs/>
          <w:color w:val="000000"/>
          <w:sz w:val="20"/>
          <w:szCs w:val="20"/>
        </w:rPr>
        <w:t>User Comment' </w:t>
      </w:r>
      <w:r w:rsidRPr="00551A56">
        <w:rPr>
          <w:rStyle w:val="xcontentpasted0"/>
          <w:rFonts w:ascii="Calibri" w:hAnsi="Calibri" w:cs="Calibri"/>
          <w:color w:val="000000"/>
          <w:sz w:val="20"/>
          <w:szCs w:val="20"/>
        </w:rPr>
        <w:t>section, or as a standalone document uploaded alongside the receipt/invoice and proof of payment.</w:t>
      </w:r>
      <w:r w:rsidRPr="00551A56">
        <w:rPr>
          <w:rStyle w:val="normaltextrun"/>
          <w:rFonts w:ascii="Calibri" w:hAnsi="Calibri" w:cs="Calibri"/>
          <w:sz w:val="20"/>
          <w:szCs w:val="20"/>
        </w:rPr>
        <w:t xml:space="preserve"> </w:t>
      </w:r>
      <w:r w:rsidR="00260A9E" w:rsidRPr="00AB650D">
        <w:rPr>
          <w:rStyle w:val="normaltextrun"/>
          <w:rFonts w:ascii="Calibri" w:hAnsi="Calibri" w:cs="Calibri"/>
          <w:sz w:val="20"/>
          <w:szCs w:val="20"/>
        </w:rPr>
        <w:t>All purchases made under the EANS Programs must be tied to an initiative to prevent, prepare for, and respond to the pandemic, which includes pre-existing circumstances that were exacerbated by the pandemic.</w:t>
      </w:r>
      <w:r w:rsidRPr="00551A56">
        <w:rPr>
          <w:rStyle w:val="normaltextrun"/>
          <w:rFonts w:ascii="Calibri" w:hAnsi="Calibri" w:cs="Calibri"/>
          <w:sz w:val="20"/>
          <w:szCs w:val="20"/>
        </w:rPr>
        <w:t xml:space="preserve"> </w:t>
      </w:r>
    </w:p>
    <w:p w14:paraId="06B32E75" w14:textId="42059C95" w:rsidR="007C2B2E" w:rsidRPr="00FE0CD4" w:rsidRDefault="007C2B2E" w:rsidP="007C2B2E">
      <w:pPr>
        <w:spacing w:after="0"/>
        <w:jc w:val="both"/>
        <w:rPr>
          <w:b/>
          <w:color w:val="1F497D"/>
          <w:sz w:val="20"/>
          <w:szCs w:val="20"/>
        </w:rPr>
      </w:pPr>
      <w:r w:rsidRPr="00FE0CD4">
        <w:rPr>
          <w:b/>
          <w:color w:val="1F497D"/>
          <w:sz w:val="20"/>
          <w:szCs w:val="20"/>
        </w:rPr>
        <w:t xml:space="preserve">How do I </w:t>
      </w:r>
      <w:r w:rsidR="00E1711D" w:rsidRPr="00FE0CD4">
        <w:rPr>
          <w:b/>
          <w:color w:val="1F497D"/>
          <w:sz w:val="20"/>
          <w:szCs w:val="20"/>
        </w:rPr>
        <w:t>apply for</w:t>
      </w:r>
      <w:r w:rsidR="00AF280E" w:rsidRPr="00FE0CD4">
        <w:rPr>
          <w:b/>
          <w:color w:val="1F497D"/>
          <w:sz w:val="20"/>
          <w:szCs w:val="20"/>
        </w:rPr>
        <w:t xml:space="preserve"> late liquidation</w:t>
      </w:r>
      <w:r w:rsidR="00E1711D" w:rsidRPr="00FE0CD4">
        <w:rPr>
          <w:b/>
          <w:color w:val="1F497D"/>
          <w:sz w:val="20"/>
          <w:szCs w:val="20"/>
        </w:rPr>
        <w:t xml:space="preserve"> of a properly obligated expense</w:t>
      </w:r>
      <w:r w:rsidRPr="00FE0CD4">
        <w:rPr>
          <w:b/>
          <w:color w:val="1F497D"/>
          <w:sz w:val="20"/>
          <w:szCs w:val="20"/>
        </w:rPr>
        <w:t>?</w:t>
      </w:r>
    </w:p>
    <w:p w14:paraId="263617DA" w14:textId="2940AAD4" w:rsidR="00E44EAB" w:rsidRDefault="00320C89" w:rsidP="00882769">
      <w:pPr>
        <w:pStyle w:val="ListParagraph"/>
        <w:numPr>
          <w:ilvl w:val="0"/>
          <w:numId w:val="44"/>
        </w:numPr>
        <w:spacing w:after="0"/>
        <w:jc w:val="both"/>
        <w:rPr>
          <w:bCs/>
          <w:color w:val="000000" w:themeColor="text1"/>
          <w:sz w:val="20"/>
          <w:szCs w:val="20"/>
        </w:rPr>
      </w:pPr>
      <w:r w:rsidRPr="00FE0CD4">
        <w:rPr>
          <w:color w:val="000000" w:themeColor="text1"/>
          <w:sz w:val="20"/>
          <w:szCs w:val="20"/>
        </w:rPr>
        <w:t>Non</w:t>
      </w:r>
      <w:r w:rsidR="00FF0CED">
        <w:rPr>
          <w:bCs/>
          <w:color w:val="000000" w:themeColor="text1"/>
          <w:sz w:val="20"/>
          <w:szCs w:val="20"/>
        </w:rPr>
        <w:t>-</w:t>
      </w:r>
      <w:r w:rsidRPr="00FE0CD4">
        <w:rPr>
          <w:color w:val="000000" w:themeColor="text1"/>
          <w:sz w:val="20"/>
          <w:szCs w:val="20"/>
        </w:rPr>
        <w:t>public</w:t>
      </w:r>
      <w:r w:rsidR="00882769" w:rsidRPr="00FE0CD4">
        <w:rPr>
          <w:color w:val="000000" w:themeColor="text1"/>
          <w:sz w:val="20"/>
          <w:szCs w:val="20"/>
        </w:rPr>
        <w:t xml:space="preserve"> schools that are interested in applying for late liquidation for one or more expenses for E</w:t>
      </w:r>
      <w:r w:rsidR="00334A54" w:rsidRPr="00FE0CD4">
        <w:rPr>
          <w:color w:val="000000" w:themeColor="text1"/>
          <w:sz w:val="20"/>
          <w:szCs w:val="20"/>
        </w:rPr>
        <w:t>ANS-</w:t>
      </w:r>
      <w:r w:rsidR="00882769" w:rsidRPr="00FE0CD4">
        <w:rPr>
          <w:color w:val="000000" w:themeColor="text1"/>
          <w:sz w:val="20"/>
          <w:szCs w:val="20"/>
        </w:rPr>
        <w:t xml:space="preserve">I funds should submit a request </w:t>
      </w:r>
      <w:r w:rsidR="00334A54" w:rsidRPr="00FE0CD4">
        <w:rPr>
          <w:color w:val="000000" w:themeColor="text1"/>
          <w:sz w:val="20"/>
          <w:szCs w:val="20"/>
        </w:rPr>
        <w:t xml:space="preserve">through this </w:t>
      </w:r>
      <w:hyperlink r:id="rId16" w:history="1">
        <w:r w:rsidR="00334A54" w:rsidRPr="00FE0CD4">
          <w:rPr>
            <w:rStyle w:val="Hyperlink"/>
            <w:rFonts w:cstheme="minorBidi"/>
            <w:bCs/>
            <w:color w:val="000000" w:themeColor="text1"/>
            <w:sz w:val="20"/>
            <w:szCs w:val="20"/>
          </w:rPr>
          <w:t>link</w:t>
        </w:r>
      </w:hyperlink>
      <w:r w:rsidR="00334A54" w:rsidRPr="00FE0CD4">
        <w:rPr>
          <w:color w:val="000000" w:themeColor="text1"/>
          <w:sz w:val="20"/>
          <w:szCs w:val="20"/>
        </w:rPr>
        <w:t xml:space="preserve"> </w:t>
      </w:r>
      <w:r w:rsidR="00882769" w:rsidRPr="00FE0CD4">
        <w:rPr>
          <w:color w:val="000000" w:themeColor="text1"/>
          <w:sz w:val="20"/>
          <w:szCs w:val="20"/>
        </w:rPr>
        <w:t xml:space="preserve">and provide the required information outlined below by September 30, 2023. </w:t>
      </w:r>
    </w:p>
    <w:p w14:paraId="23934B54" w14:textId="77777777" w:rsidR="00E44EAB" w:rsidRDefault="00882769" w:rsidP="006944BB">
      <w:pPr>
        <w:pStyle w:val="ListParagraph"/>
        <w:numPr>
          <w:ilvl w:val="1"/>
          <w:numId w:val="44"/>
        </w:numPr>
        <w:spacing w:after="0"/>
        <w:jc w:val="both"/>
        <w:rPr>
          <w:bCs/>
          <w:color w:val="000000" w:themeColor="text1"/>
          <w:sz w:val="20"/>
          <w:szCs w:val="20"/>
        </w:rPr>
      </w:pPr>
      <w:r w:rsidRPr="00FE0CD4">
        <w:rPr>
          <w:color w:val="000000" w:themeColor="text1"/>
          <w:sz w:val="20"/>
          <w:szCs w:val="20"/>
        </w:rPr>
        <w:t xml:space="preserve">Approval of a </w:t>
      </w:r>
      <w:r w:rsidR="00320C89" w:rsidRPr="00FE0CD4">
        <w:rPr>
          <w:color w:val="000000" w:themeColor="text1"/>
          <w:sz w:val="20"/>
          <w:szCs w:val="20"/>
        </w:rPr>
        <w:t>school’s</w:t>
      </w:r>
      <w:r w:rsidRPr="00FE0CD4">
        <w:rPr>
          <w:color w:val="000000" w:themeColor="text1"/>
          <w:sz w:val="20"/>
          <w:szCs w:val="20"/>
        </w:rPr>
        <w:t xml:space="preserve"> request will be based upon the specific facts and circumstances, in accordance with 2 CFR §200.344(b). Both DESE, and then USED, will review submissions on a rolling, first-come-first-served basis. </w:t>
      </w:r>
    </w:p>
    <w:p w14:paraId="60FAFDA2" w14:textId="77777777" w:rsidR="00E44EAB" w:rsidRDefault="00882769" w:rsidP="006944BB">
      <w:pPr>
        <w:pStyle w:val="ListParagraph"/>
        <w:numPr>
          <w:ilvl w:val="1"/>
          <w:numId w:val="44"/>
        </w:numPr>
        <w:spacing w:after="0"/>
        <w:jc w:val="both"/>
        <w:rPr>
          <w:bCs/>
          <w:color w:val="000000" w:themeColor="text1"/>
          <w:sz w:val="20"/>
          <w:szCs w:val="20"/>
        </w:rPr>
      </w:pPr>
      <w:r w:rsidRPr="00FE0CD4">
        <w:rPr>
          <w:color w:val="000000" w:themeColor="text1"/>
          <w:sz w:val="20"/>
          <w:szCs w:val="20"/>
        </w:rPr>
        <w:t xml:space="preserve">If approved under this process, </w:t>
      </w:r>
      <w:r w:rsidR="00320C89" w:rsidRPr="00FE0CD4">
        <w:rPr>
          <w:color w:val="000000" w:themeColor="text1"/>
          <w:sz w:val="20"/>
          <w:szCs w:val="20"/>
        </w:rPr>
        <w:t>schools</w:t>
      </w:r>
      <w:r w:rsidRPr="00FE0CD4">
        <w:rPr>
          <w:color w:val="000000" w:themeColor="text1"/>
          <w:sz w:val="20"/>
          <w:szCs w:val="20"/>
        </w:rPr>
        <w:t xml:space="preserve"> will be notified by DESE as soon as USED makes a final determination. </w:t>
      </w:r>
    </w:p>
    <w:p w14:paraId="729A55AD" w14:textId="1AEB5749" w:rsidR="0067030F" w:rsidRPr="0097118F" w:rsidRDefault="00882769" w:rsidP="0097118F">
      <w:pPr>
        <w:pStyle w:val="ListParagraph"/>
        <w:numPr>
          <w:ilvl w:val="1"/>
          <w:numId w:val="44"/>
        </w:numPr>
        <w:spacing w:after="0"/>
        <w:jc w:val="both"/>
        <w:rPr>
          <w:b/>
          <w:color w:val="E36C0A" w:themeColor="accent6" w:themeShade="BF"/>
          <w:sz w:val="20"/>
          <w:szCs w:val="20"/>
        </w:rPr>
      </w:pPr>
      <w:r w:rsidRPr="00FE0CD4">
        <w:rPr>
          <w:color w:val="000000" w:themeColor="text1"/>
          <w:sz w:val="20"/>
          <w:szCs w:val="20"/>
        </w:rPr>
        <w:t xml:space="preserve">Please note that submission of a request does not guarantee approval for a liquidation extension. </w:t>
      </w:r>
      <w:r w:rsidR="00D456B0">
        <w:rPr>
          <w:bCs/>
          <w:color w:val="000000" w:themeColor="text1"/>
          <w:sz w:val="20"/>
          <w:szCs w:val="20"/>
        </w:rPr>
        <w:t>Thus, n</w:t>
      </w:r>
      <w:r w:rsidR="00320C89" w:rsidRPr="00FE0CD4">
        <w:rPr>
          <w:bCs/>
          <w:color w:val="000000" w:themeColor="text1"/>
          <w:sz w:val="20"/>
          <w:szCs w:val="20"/>
        </w:rPr>
        <w:t>on</w:t>
      </w:r>
      <w:r w:rsidR="00E44EAB">
        <w:rPr>
          <w:bCs/>
          <w:color w:val="000000" w:themeColor="text1"/>
          <w:sz w:val="20"/>
          <w:szCs w:val="20"/>
        </w:rPr>
        <w:t>-</w:t>
      </w:r>
      <w:r w:rsidR="00320C89" w:rsidRPr="00FE0CD4">
        <w:rPr>
          <w:color w:val="000000" w:themeColor="text1"/>
          <w:sz w:val="20"/>
          <w:szCs w:val="20"/>
        </w:rPr>
        <w:t>public schools</w:t>
      </w:r>
      <w:r w:rsidRPr="00FE0CD4">
        <w:rPr>
          <w:color w:val="000000" w:themeColor="text1"/>
          <w:sz w:val="20"/>
          <w:szCs w:val="20"/>
        </w:rPr>
        <w:t xml:space="preserve"> should plan for an alternative source of funds for any contractual performance extending beyond November 29, 2023 should an extension request not receive approval. Further, if a late liquidation request is approved by DESE and USED, no changes can be made to the specific project or contract. If the executed contract cannot be fulfilled, the funds subject to late liquidation must be forfeited.</w:t>
      </w:r>
    </w:p>
    <w:p w14:paraId="1F5B1F4D" w14:textId="7FB38133" w:rsidR="0067030F" w:rsidRDefault="0067030F" w:rsidP="006944BB">
      <w:pPr>
        <w:spacing w:after="0"/>
        <w:jc w:val="both"/>
        <w:rPr>
          <w:b/>
          <w:color w:val="1F497D"/>
          <w:sz w:val="20"/>
          <w:szCs w:val="20"/>
        </w:rPr>
      </w:pPr>
      <w:r w:rsidRPr="0097118F">
        <w:rPr>
          <w:b/>
          <w:color w:val="1F497D"/>
          <w:sz w:val="20"/>
          <w:szCs w:val="20"/>
        </w:rPr>
        <w:t xml:space="preserve">What information is </w:t>
      </w:r>
      <w:r w:rsidR="00B77CB9" w:rsidRPr="0097118F">
        <w:rPr>
          <w:b/>
          <w:color w:val="1F497D"/>
          <w:sz w:val="20"/>
          <w:szCs w:val="20"/>
        </w:rPr>
        <w:t>r</w:t>
      </w:r>
      <w:r w:rsidRPr="0097118F">
        <w:rPr>
          <w:b/>
          <w:color w:val="1F497D"/>
          <w:sz w:val="20"/>
          <w:szCs w:val="20"/>
        </w:rPr>
        <w:t xml:space="preserve">equired </w:t>
      </w:r>
      <w:r w:rsidR="00B77CB9" w:rsidRPr="0097118F">
        <w:rPr>
          <w:b/>
          <w:color w:val="1F497D"/>
          <w:sz w:val="20"/>
          <w:szCs w:val="20"/>
        </w:rPr>
        <w:t>on the</w:t>
      </w:r>
      <w:r w:rsidRPr="0097118F">
        <w:rPr>
          <w:b/>
          <w:color w:val="1F497D"/>
          <w:sz w:val="20"/>
          <w:szCs w:val="20"/>
        </w:rPr>
        <w:t xml:space="preserve"> </w:t>
      </w:r>
      <w:r w:rsidR="00B77CB9" w:rsidRPr="0097118F">
        <w:rPr>
          <w:b/>
          <w:color w:val="1F497D"/>
          <w:sz w:val="20"/>
          <w:szCs w:val="20"/>
        </w:rPr>
        <w:t>r</w:t>
      </w:r>
      <w:r w:rsidRPr="0097118F">
        <w:rPr>
          <w:b/>
          <w:color w:val="1F497D"/>
          <w:sz w:val="20"/>
          <w:szCs w:val="20"/>
        </w:rPr>
        <w:t xml:space="preserve">equest </w:t>
      </w:r>
      <w:r w:rsidR="00B77CB9" w:rsidRPr="0097118F">
        <w:rPr>
          <w:b/>
          <w:color w:val="1F497D"/>
          <w:sz w:val="20"/>
          <w:szCs w:val="20"/>
        </w:rPr>
        <w:t xml:space="preserve">for an extension </w:t>
      </w:r>
      <w:r w:rsidRPr="0097118F">
        <w:rPr>
          <w:b/>
          <w:color w:val="1F497D"/>
          <w:sz w:val="20"/>
          <w:szCs w:val="20"/>
        </w:rPr>
        <w:t xml:space="preserve">of the </w:t>
      </w:r>
      <w:r w:rsidR="00B77CB9" w:rsidRPr="0097118F">
        <w:rPr>
          <w:b/>
          <w:color w:val="1F497D"/>
          <w:sz w:val="20"/>
          <w:szCs w:val="20"/>
        </w:rPr>
        <w:t>l</w:t>
      </w:r>
      <w:r w:rsidRPr="0097118F">
        <w:rPr>
          <w:b/>
          <w:color w:val="1F497D"/>
          <w:sz w:val="20"/>
          <w:szCs w:val="20"/>
        </w:rPr>
        <w:t xml:space="preserve">iquidation </w:t>
      </w:r>
      <w:r w:rsidR="00B77CB9" w:rsidRPr="0097118F">
        <w:rPr>
          <w:b/>
          <w:color w:val="1F497D"/>
          <w:sz w:val="20"/>
          <w:szCs w:val="20"/>
        </w:rPr>
        <w:t>p</w:t>
      </w:r>
      <w:r w:rsidRPr="0097118F">
        <w:rPr>
          <w:b/>
          <w:color w:val="1F497D"/>
          <w:sz w:val="20"/>
          <w:szCs w:val="20"/>
        </w:rPr>
        <w:t xml:space="preserve">eriod for </w:t>
      </w:r>
      <w:r w:rsidR="00B77CB9" w:rsidRPr="0097118F">
        <w:rPr>
          <w:b/>
          <w:color w:val="1F497D"/>
          <w:sz w:val="20"/>
          <w:szCs w:val="20"/>
        </w:rPr>
        <w:t>EANS-</w:t>
      </w:r>
      <w:r w:rsidRPr="0097118F">
        <w:rPr>
          <w:b/>
          <w:color w:val="1F497D"/>
          <w:sz w:val="20"/>
          <w:szCs w:val="20"/>
        </w:rPr>
        <w:t>I?</w:t>
      </w:r>
    </w:p>
    <w:p w14:paraId="646B2EB2" w14:textId="0E3CF720" w:rsidR="00FE0CD4" w:rsidRPr="0097118F" w:rsidRDefault="0012545C" w:rsidP="0097118F">
      <w:pPr>
        <w:pStyle w:val="ListParagraph"/>
        <w:numPr>
          <w:ilvl w:val="0"/>
          <w:numId w:val="40"/>
        </w:numPr>
        <w:spacing w:after="0"/>
        <w:jc w:val="both"/>
        <w:rPr>
          <w:b/>
          <w:color w:val="000000" w:themeColor="text1"/>
          <w:sz w:val="20"/>
          <w:szCs w:val="20"/>
        </w:rPr>
      </w:pPr>
      <w:r w:rsidRPr="0097118F">
        <w:rPr>
          <w:b/>
          <w:color w:val="000000" w:themeColor="text1"/>
          <w:sz w:val="20"/>
          <w:szCs w:val="20"/>
        </w:rPr>
        <w:t>N</w:t>
      </w:r>
      <w:r w:rsidR="00AD6824" w:rsidRPr="0097118F">
        <w:rPr>
          <w:b/>
          <w:color w:val="000000" w:themeColor="text1"/>
          <w:sz w:val="20"/>
          <w:szCs w:val="20"/>
        </w:rPr>
        <w:t>o</w:t>
      </w:r>
      <w:r w:rsidRPr="0097118F">
        <w:rPr>
          <w:b/>
          <w:color w:val="000000" w:themeColor="text1"/>
          <w:sz w:val="20"/>
          <w:szCs w:val="20"/>
        </w:rPr>
        <w:t>n-public</w:t>
      </w:r>
      <w:r w:rsidR="00AD6824" w:rsidRPr="0097118F">
        <w:rPr>
          <w:b/>
          <w:color w:val="000000" w:themeColor="text1"/>
          <w:sz w:val="20"/>
          <w:szCs w:val="20"/>
        </w:rPr>
        <w:t xml:space="preserve"> </w:t>
      </w:r>
      <w:r w:rsidRPr="0097118F">
        <w:rPr>
          <w:b/>
          <w:color w:val="000000" w:themeColor="text1"/>
          <w:sz w:val="20"/>
          <w:szCs w:val="20"/>
        </w:rPr>
        <w:t xml:space="preserve">schools </w:t>
      </w:r>
      <w:r w:rsidR="00AD6824" w:rsidRPr="0097118F">
        <w:rPr>
          <w:b/>
          <w:color w:val="000000" w:themeColor="text1"/>
          <w:sz w:val="20"/>
          <w:szCs w:val="20"/>
        </w:rPr>
        <w:t>must</w:t>
      </w:r>
      <w:r w:rsidRPr="0097118F">
        <w:rPr>
          <w:b/>
          <w:color w:val="000000" w:themeColor="text1"/>
          <w:sz w:val="20"/>
          <w:szCs w:val="20"/>
        </w:rPr>
        <w:t xml:space="preserve"> apply for late liquidation flexibility on an expense-by-expense basis. </w:t>
      </w:r>
      <w:r w:rsidR="00553333" w:rsidRPr="0097118F">
        <w:rPr>
          <w:b/>
          <w:color w:val="000000" w:themeColor="text1"/>
          <w:sz w:val="20"/>
          <w:szCs w:val="20"/>
        </w:rPr>
        <w:t>For each</w:t>
      </w:r>
      <w:r w:rsidR="00AD6824" w:rsidRPr="0097118F">
        <w:rPr>
          <w:b/>
          <w:color w:val="000000" w:themeColor="text1"/>
          <w:sz w:val="20"/>
          <w:szCs w:val="20"/>
        </w:rPr>
        <w:t xml:space="preserve"> </w:t>
      </w:r>
      <w:r w:rsidR="00553333" w:rsidRPr="0097118F">
        <w:rPr>
          <w:b/>
          <w:color w:val="000000" w:themeColor="text1"/>
          <w:sz w:val="20"/>
          <w:szCs w:val="20"/>
        </w:rPr>
        <w:t xml:space="preserve">request, </w:t>
      </w:r>
      <w:r w:rsidR="005473BF" w:rsidRPr="0097118F">
        <w:rPr>
          <w:b/>
          <w:color w:val="000000" w:themeColor="text1"/>
          <w:sz w:val="20"/>
          <w:szCs w:val="20"/>
        </w:rPr>
        <w:t xml:space="preserve">the following information is required: </w:t>
      </w:r>
      <w:r w:rsidRPr="0097118F">
        <w:rPr>
          <w:b/>
          <w:color w:val="000000" w:themeColor="text1"/>
          <w:sz w:val="20"/>
          <w:szCs w:val="20"/>
        </w:rPr>
        <w:t xml:space="preserve"> </w:t>
      </w:r>
    </w:p>
    <w:p w14:paraId="0CB28D54" w14:textId="375BA2EC" w:rsidR="00882769" w:rsidRPr="0097118F" w:rsidRDefault="00882769" w:rsidP="0097118F">
      <w:pPr>
        <w:pStyle w:val="ListParagraph"/>
        <w:numPr>
          <w:ilvl w:val="1"/>
          <w:numId w:val="44"/>
        </w:numPr>
        <w:spacing w:after="0"/>
        <w:jc w:val="both"/>
        <w:rPr>
          <w:color w:val="000000" w:themeColor="text1"/>
          <w:sz w:val="20"/>
          <w:szCs w:val="20"/>
        </w:rPr>
      </w:pPr>
      <w:r w:rsidRPr="0097118F">
        <w:rPr>
          <w:b/>
          <w:color w:val="000000" w:themeColor="text1"/>
          <w:sz w:val="20"/>
          <w:szCs w:val="20"/>
        </w:rPr>
        <w:t>Description of the Expense</w:t>
      </w:r>
      <w:r w:rsidRPr="0097118F">
        <w:rPr>
          <w:color w:val="000000" w:themeColor="text1"/>
          <w:sz w:val="20"/>
          <w:szCs w:val="20"/>
        </w:rPr>
        <w:t xml:space="preserve"> – </w:t>
      </w:r>
      <w:r w:rsidR="00A44024">
        <w:rPr>
          <w:color w:val="000000" w:themeColor="text1"/>
          <w:sz w:val="20"/>
          <w:szCs w:val="20"/>
        </w:rPr>
        <w:t>A</w:t>
      </w:r>
      <w:r w:rsidRPr="0097118F">
        <w:rPr>
          <w:color w:val="000000" w:themeColor="text1"/>
          <w:sz w:val="20"/>
          <w:szCs w:val="20"/>
        </w:rPr>
        <w:t xml:space="preserve"> brief, simple description of the </w:t>
      </w:r>
      <w:r w:rsidR="00B77CB9" w:rsidRPr="0097118F">
        <w:rPr>
          <w:color w:val="000000" w:themeColor="text1"/>
          <w:sz w:val="20"/>
          <w:szCs w:val="20"/>
        </w:rPr>
        <w:t>EANS-</w:t>
      </w:r>
      <w:r w:rsidRPr="0097118F">
        <w:rPr>
          <w:color w:val="000000" w:themeColor="text1"/>
          <w:sz w:val="20"/>
          <w:szCs w:val="20"/>
        </w:rPr>
        <w:t xml:space="preserve">I </w:t>
      </w:r>
      <w:proofErr w:type="gramStart"/>
      <w:r w:rsidRPr="0097118F">
        <w:rPr>
          <w:color w:val="000000" w:themeColor="text1"/>
          <w:sz w:val="20"/>
          <w:szCs w:val="20"/>
        </w:rPr>
        <w:t>expense</w:t>
      </w:r>
      <w:proofErr w:type="gramEnd"/>
      <w:r w:rsidRPr="0097118F">
        <w:rPr>
          <w:color w:val="000000" w:themeColor="text1"/>
          <w:sz w:val="20"/>
          <w:szCs w:val="20"/>
        </w:rPr>
        <w:t xml:space="preserve"> for which you’re seeking an extension of the liquidation period. Examples might include instructional services contract(s), materials/supplies, or other allowable uses.</w:t>
      </w:r>
    </w:p>
    <w:p w14:paraId="353822F0" w14:textId="5CE8C886" w:rsidR="00647821" w:rsidRPr="00A92C7F" w:rsidRDefault="00647821" w:rsidP="00647821">
      <w:pPr>
        <w:pStyle w:val="ListParagraph"/>
        <w:numPr>
          <w:ilvl w:val="1"/>
          <w:numId w:val="44"/>
        </w:numPr>
        <w:spacing w:after="0"/>
        <w:jc w:val="both"/>
        <w:rPr>
          <w:color w:val="000000" w:themeColor="text1"/>
          <w:sz w:val="20"/>
          <w:szCs w:val="20"/>
        </w:rPr>
      </w:pPr>
      <w:r>
        <w:rPr>
          <w:rStyle w:val="xcontentpasted0"/>
          <w:rFonts w:ascii="Calibri" w:hAnsi="Calibri" w:cs="Calibri"/>
          <w:b/>
          <w:bCs/>
          <w:color w:val="000000"/>
          <w:sz w:val="20"/>
          <w:szCs w:val="20"/>
        </w:rPr>
        <w:t xml:space="preserve">Link to COVID </w:t>
      </w:r>
      <w:r w:rsidRPr="003112A9">
        <w:rPr>
          <w:color w:val="000000" w:themeColor="text1"/>
          <w:sz w:val="20"/>
          <w:szCs w:val="20"/>
        </w:rPr>
        <w:t>–</w:t>
      </w:r>
      <w:r>
        <w:rPr>
          <w:rStyle w:val="xcontentpasted0"/>
          <w:rFonts w:ascii="Calibri" w:hAnsi="Calibri" w:cs="Calibri"/>
          <w:color w:val="000000"/>
          <w:sz w:val="20"/>
          <w:szCs w:val="20"/>
        </w:rPr>
        <w:t xml:space="preserve"> Provide a</w:t>
      </w:r>
      <w:r w:rsidRPr="00551A56">
        <w:rPr>
          <w:rStyle w:val="xcontentpasted0"/>
          <w:rFonts w:ascii="Calibri" w:hAnsi="Calibri" w:cs="Calibri"/>
          <w:color w:val="000000"/>
          <w:sz w:val="20"/>
          <w:szCs w:val="20"/>
        </w:rPr>
        <w:t xml:space="preserve"> brief description of how the request addresses educational disruptions caused by COVID-19</w:t>
      </w:r>
      <w:r>
        <w:rPr>
          <w:rStyle w:val="xcontentpasted0"/>
          <w:rFonts w:ascii="Calibri" w:hAnsi="Calibri" w:cs="Calibri"/>
          <w:color w:val="000000"/>
          <w:sz w:val="20"/>
          <w:szCs w:val="20"/>
        </w:rPr>
        <w:t>.</w:t>
      </w:r>
      <w:r w:rsidRPr="00551A56">
        <w:rPr>
          <w:rStyle w:val="normaltextrun"/>
          <w:rFonts w:ascii="Calibri" w:hAnsi="Calibri" w:cs="Calibri"/>
          <w:sz w:val="20"/>
          <w:szCs w:val="20"/>
        </w:rPr>
        <w:t xml:space="preserve"> </w:t>
      </w:r>
      <w:r w:rsidRPr="00AB650D">
        <w:rPr>
          <w:rStyle w:val="normaltextrun"/>
          <w:rFonts w:ascii="Calibri" w:hAnsi="Calibri" w:cs="Calibri"/>
          <w:sz w:val="20"/>
          <w:szCs w:val="20"/>
        </w:rPr>
        <w:t>All purchases made under the EANS Program</w:t>
      </w:r>
      <w:r>
        <w:rPr>
          <w:rStyle w:val="normaltextrun"/>
          <w:rFonts w:ascii="Calibri" w:hAnsi="Calibri" w:cs="Calibri"/>
          <w:sz w:val="20"/>
          <w:szCs w:val="20"/>
        </w:rPr>
        <w:t>s</w:t>
      </w:r>
      <w:r w:rsidRPr="00AB650D">
        <w:rPr>
          <w:rStyle w:val="normaltextrun"/>
          <w:rFonts w:ascii="Calibri" w:hAnsi="Calibri" w:cs="Calibri"/>
          <w:sz w:val="20"/>
          <w:szCs w:val="20"/>
        </w:rPr>
        <w:t xml:space="preserve"> must be tied to an initiative to prevent, prepare for, and respond to the pandemic, which includes pre-existing circumstances that were exacerbated by the pandemic.</w:t>
      </w:r>
    </w:p>
    <w:p w14:paraId="4B986E92" w14:textId="77777777" w:rsidR="004703A0" w:rsidRDefault="004703A0" w:rsidP="004703A0">
      <w:pPr>
        <w:pStyle w:val="ListParagraph"/>
        <w:numPr>
          <w:ilvl w:val="1"/>
          <w:numId w:val="44"/>
        </w:numPr>
        <w:spacing w:after="0"/>
        <w:jc w:val="both"/>
        <w:rPr>
          <w:color w:val="000000" w:themeColor="text1"/>
          <w:sz w:val="20"/>
          <w:szCs w:val="20"/>
        </w:rPr>
      </w:pPr>
      <w:r w:rsidRPr="003112A9">
        <w:rPr>
          <w:b/>
          <w:color w:val="000000" w:themeColor="text1"/>
          <w:sz w:val="20"/>
          <w:szCs w:val="20"/>
        </w:rPr>
        <w:t xml:space="preserve">Type of Service </w:t>
      </w:r>
      <w:r w:rsidRPr="001A3F9D">
        <w:rPr>
          <w:b/>
          <w:bCs/>
          <w:sz w:val="20"/>
          <w:szCs w:val="20"/>
        </w:rPr>
        <w:t xml:space="preserve">or Assistance </w:t>
      </w:r>
      <w:r w:rsidRPr="003112A9">
        <w:rPr>
          <w:color w:val="000000" w:themeColor="text1"/>
          <w:sz w:val="20"/>
          <w:szCs w:val="20"/>
        </w:rPr>
        <w:t>–</w:t>
      </w:r>
      <w:r>
        <w:rPr>
          <w:color w:val="000000" w:themeColor="text1"/>
          <w:sz w:val="20"/>
          <w:szCs w:val="20"/>
        </w:rPr>
        <w:t xml:space="preserve"> Select the appropriate category</w:t>
      </w:r>
      <w:r w:rsidRPr="0097118F">
        <w:rPr>
          <w:color w:val="000000" w:themeColor="text1"/>
          <w:sz w:val="20"/>
          <w:szCs w:val="20"/>
        </w:rPr>
        <w:t xml:space="preserve"> of the EANS-I expense for which you’re seeking an extension of the liquidation period.</w:t>
      </w:r>
    </w:p>
    <w:p w14:paraId="38E477D4" w14:textId="7BC6CA1D" w:rsidR="00882769" w:rsidRPr="0097118F" w:rsidRDefault="00882769" w:rsidP="0097118F">
      <w:pPr>
        <w:pStyle w:val="ListParagraph"/>
        <w:numPr>
          <w:ilvl w:val="1"/>
          <w:numId w:val="44"/>
        </w:numPr>
        <w:spacing w:after="0"/>
        <w:jc w:val="both"/>
        <w:rPr>
          <w:color w:val="000000" w:themeColor="text1"/>
          <w:sz w:val="20"/>
          <w:szCs w:val="20"/>
        </w:rPr>
      </w:pPr>
      <w:r w:rsidRPr="0097118F">
        <w:rPr>
          <w:b/>
          <w:color w:val="000000" w:themeColor="text1"/>
          <w:sz w:val="20"/>
          <w:szCs w:val="20"/>
        </w:rPr>
        <w:t>Justification for Request</w:t>
      </w:r>
      <w:r w:rsidRPr="0097118F">
        <w:rPr>
          <w:color w:val="000000" w:themeColor="text1"/>
          <w:sz w:val="20"/>
          <w:szCs w:val="20"/>
        </w:rPr>
        <w:t xml:space="preserve"> – </w:t>
      </w:r>
      <w:r w:rsidR="007406A9" w:rsidRPr="007406A9">
        <w:rPr>
          <w:color w:val="000000" w:themeColor="text1"/>
          <w:sz w:val="20"/>
          <w:szCs w:val="20"/>
        </w:rPr>
        <w:t>Please provide an explanation for each expenditure as to why it cannot be liquidated by the end of the 90-day liquidation period already provided. Needing more time to expend funds is not an adequate justification for a liquidation extension. Examples might include delays related to supply or labor shortages.</w:t>
      </w:r>
      <w:r w:rsidRPr="0097118F">
        <w:rPr>
          <w:color w:val="000000" w:themeColor="text1"/>
          <w:sz w:val="20"/>
          <w:szCs w:val="20"/>
        </w:rPr>
        <w:t xml:space="preserve"> The justification for each request will be reviewed consistent with state and federal oversight practices.</w:t>
      </w:r>
    </w:p>
    <w:p w14:paraId="2FD5CF37" w14:textId="77777777" w:rsidR="00882769" w:rsidRPr="0097118F" w:rsidRDefault="00882769" w:rsidP="0097118F">
      <w:pPr>
        <w:pStyle w:val="ListParagraph"/>
        <w:numPr>
          <w:ilvl w:val="1"/>
          <w:numId w:val="44"/>
        </w:numPr>
        <w:spacing w:after="0"/>
        <w:jc w:val="both"/>
        <w:rPr>
          <w:color w:val="000000" w:themeColor="text1"/>
          <w:sz w:val="20"/>
          <w:szCs w:val="20"/>
        </w:rPr>
      </w:pPr>
      <w:r w:rsidRPr="0097118F">
        <w:rPr>
          <w:b/>
          <w:color w:val="000000" w:themeColor="text1"/>
          <w:sz w:val="20"/>
          <w:szCs w:val="20"/>
        </w:rPr>
        <w:t>Amount of Time Requested</w:t>
      </w:r>
      <w:r w:rsidRPr="0097118F">
        <w:rPr>
          <w:color w:val="000000" w:themeColor="text1"/>
          <w:sz w:val="20"/>
          <w:szCs w:val="20"/>
        </w:rPr>
        <w:t xml:space="preserve"> – Provide the amount of time, in months, needed to liquidate funds for each expense beyond the 3-month window already provided. Remember that 14 additional months is the maximum extension.</w:t>
      </w:r>
    </w:p>
    <w:p w14:paraId="387B4A98" w14:textId="6DD2F7A7" w:rsidR="00882769" w:rsidRPr="0097118F" w:rsidRDefault="00882769" w:rsidP="0097118F">
      <w:pPr>
        <w:pStyle w:val="ListParagraph"/>
        <w:numPr>
          <w:ilvl w:val="1"/>
          <w:numId w:val="44"/>
        </w:numPr>
        <w:spacing w:after="0"/>
        <w:jc w:val="both"/>
        <w:rPr>
          <w:color w:val="000000" w:themeColor="text1"/>
          <w:sz w:val="20"/>
          <w:szCs w:val="20"/>
        </w:rPr>
      </w:pPr>
      <w:r w:rsidRPr="0097118F">
        <w:rPr>
          <w:b/>
          <w:color w:val="000000" w:themeColor="text1"/>
          <w:sz w:val="20"/>
          <w:szCs w:val="20"/>
        </w:rPr>
        <w:t>Justification for Amount of Time</w:t>
      </w:r>
      <w:r w:rsidRPr="0097118F">
        <w:rPr>
          <w:color w:val="000000" w:themeColor="text1"/>
          <w:sz w:val="20"/>
          <w:szCs w:val="20"/>
        </w:rPr>
        <w:t xml:space="preserve"> – Provide an explanation for why you requested this amount of additional time. </w:t>
      </w:r>
    </w:p>
    <w:p w14:paraId="6CE98C59" w14:textId="663A706A" w:rsidR="00882769" w:rsidRPr="0097118F" w:rsidRDefault="00882769" w:rsidP="0097118F">
      <w:pPr>
        <w:pStyle w:val="ListParagraph"/>
        <w:numPr>
          <w:ilvl w:val="1"/>
          <w:numId w:val="44"/>
        </w:numPr>
        <w:spacing w:after="0"/>
        <w:jc w:val="both"/>
        <w:rPr>
          <w:color w:val="000000" w:themeColor="text1"/>
          <w:sz w:val="20"/>
          <w:szCs w:val="20"/>
        </w:rPr>
      </w:pPr>
      <w:r w:rsidRPr="0097118F">
        <w:rPr>
          <w:b/>
          <w:color w:val="000000" w:themeColor="text1"/>
          <w:sz w:val="20"/>
          <w:szCs w:val="20"/>
        </w:rPr>
        <w:t>Amount of Obligated Funds</w:t>
      </w:r>
      <w:r w:rsidRPr="0097118F">
        <w:rPr>
          <w:color w:val="000000" w:themeColor="text1"/>
          <w:sz w:val="20"/>
          <w:szCs w:val="20"/>
        </w:rPr>
        <w:t xml:space="preserve"> </w:t>
      </w:r>
      <w:r w:rsidR="00292048" w:rsidRPr="0097118F">
        <w:rPr>
          <w:color w:val="000000" w:themeColor="text1"/>
          <w:sz w:val="20"/>
          <w:szCs w:val="20"/>
        </w:rPr>
        <w:t>–</w:t>
      </w:r>
      <w:r w:rsidRPr="0097118F">
        <w:rPr>
          <w:color w:val="000000" w:themeColor="text1"/>
          <w:sz w:val="20"/>
          <w:szCs w:val="20"/>
        </w:rPr>
        <w:t xml:space="preserve"> The amount</w:t>
      </w:r>
      <w:r w:rsidR="00E76CE6" w:rsidRPr="0097118F">
        <w:rPr>
          <w:color w:val="000000" w:themeColor="text1"/>
          <w:sz w:val="20"/>
          <w:szCs w:val="20"/>
        </w:rPr>
        <w:t xml:space="preserve"> of money</w:t>
      </w:r>
      <w:r w:rsidRPr="0097118F">
        <w:rPr>
          <w:color w:val="000000" w:themeColor="text1"/>
          <w:sz w:val="20"/>
          <w:szCs w:val="20"/>
        </w:rPr>
        <w:t xml:space="preserve"> for which a liquidation extension is requ</w:t>
      </w:r>
      <w:r w:rsidR="005B6645" w:rsidRPr="0097118F">
        <w:rPr>
          <w:color w:val="000000" w:themeColor="text1"/>
          <w:sz w:val="20"/>
          <w:szCs w:val="20"/>
        </w:rPr>
        <w:t>ested</w:t>
      </w:r>
      <w:r w:rsidRPr="0097118F">
        <w:rPr>
          <w:color w:val="000000" w:themeColor="text1"/>
          <w:sz w:val="20"/>
          <w:szCs w:val="20"/>
        </w:rPr>
        <w:t xml:space="preserve">. </w:t>
      </w:r>
    </w:p>
    <w:p w14:paraId="56BA1815" w14:textId="77777777" w:rsidR="00882769" w:rsidRPr="0097118F" w:rsidRDefault="00882769" w:rsidP="0097118F">
      <w:pPr>
        <w:pStyle w:val="ListParagraph"/>
        <w:numPr>
          <w:ilvl w:val="1"/>
          <w:numId w:val="44"/>
        </w:numPr>
        <w:spacing w:after="0"/>
        <w:jc w:val="both"/>
        <w:rPr>
          <w:color w:val="000000" w:themeColor="text1"/>
          <w:sz w:val="20"/>
          <w:szCs w:val="20"/>
        </w:rPr>
      </w:pPr>
      <w:r w:rsidRPr="0097118F">
        <w:rPr>
          <w:b/>
          <w:color w:val="000000" w:themeColor="text1"/>
          <w:sz w:val="20"/>
          <w:szCs w:val="20"/>
        </w:rPr>
        <w:t>Supporting Documentation</w:t>
      </w:r>
      <w:r w:rsidRPr="0097118F">
        <w:rPr>
          <w:color w:val="000000" w:themeColor="text1"/>
          <w:sz w:val="20"/>
          <w:szCs w:val="20"/>
        </w:rPr>
        <w:t xml:space="preserve"> – Upload supporting documentation that demonstrates the timely obligation of funds, such as purchase orders or contracts for services, as well as any documentation supporting a delay in receiving services, if applicable.</w:t>
      </w:r>
    </w:p>
    <w:p w14:paraId="2BDF0AB2" w14:textId="77777777" w:rsidR="001F3840" w:rsidRPr="0089551A" w:rsidRDefault="001F3840" w:rsidP="0089551A">
      <w:pPr>
        <w:spacing w:after="0"/>
        <w:jc w:val="both"/>
        <w:rPr>
          <w:color w:val="000000" w:themeColor="text1"/>
          <w:sz w:val="20"/>
          <w:szCs w:val="20"/>
        </w:rPr>
      </w:pPr>
    </w:p>
    <w:p w14:paraId="1CE1E961" w14:textId="79C01477" w:rsidR="007C2B2E" w:rsidRPr="00CD5BF5" w:rsidRDefault="001F3840" w:rsidP="0089551A">
      <w:pPr>
        <w:spacing w:after="0"/>
        <w:jc w:val="both"/>
        <w:rPr>
          <w:color w:val="000000" w:themeColor="text1"/>
          <w:sz w:val="20"/>
          <w:szCs w:val="20"/>
        </w:rPr>
      </w:pPr>
      <w:r w:rsidRPr="0089551A">
        <w:rPr>
          <w:b/>
          <w:color w:val="000000" w:themeColor="text1"/>
          <w:sz w:val="20"/>
          <w:szCs w:val="20"/>
        </w:rPr>
        <w:t xml:space="preserve">EANS-I Late Liquidation </w:t>
      </w:r>
      <w:r w:rsidR="0089551A" w:rsidRPr="0089551A">
        <w:rPr>
          <w:b/>
          <w:color w:val="000000" w:themeColor="text1"/>
          <w:sz w:val="20"/>
          <w:szCs w:val="20"/>
        </w:rPr>
        <w:t>Request</w:t>
      </w:r>
      <w:r w:rsidR="00C521DC">
        <w:rPr>
          <w:b/>
          <w:color w:val="000000" w:themeColor="text1"/>
          <w:sz w:val="20"/>
          <w:szCs w:val="20"/>
        </w:rPr>
        <w:t xml:space="preserve"> Form</w:t>
      </w:r>
      <w:r w:rsidR="0089551A">
        <w:rPr>
          <w:bCs/>
          <w:color w:val="000000" w:themeColor="text1"/>
          <w:sz w:val="20"/>
          <w:szCs w:val="20"/>
        </w:rPr>
        <w:t xml:space="preserve">: </w:t>
      </w:r>
      <w:hyperlink r:id="rId17" w:history="1">
        <w:r w:rsidR="007C2B2E" w:rsidRPr="00C521DC">
          <w:rPr>
            <w:rStyle w:val="Hyperlink"/>
            <w:rFonts w:cstheme="minorBidi"/>
            <w:sz w:val="20"/>
            <w:szCs w:val="20"/>
          </w:rPr>
          <w:t>https://survey.alchemer.com/s3/7453101/EANS-I-Late-Liquidation-</w:t>
        </w:r>
        <w:r w:rsidR="00C96DEC" w:rsidRPr="00C521DC">
          <w:rPr>
            <w:rStyle w:val="Hyperlink"/>
            <w:rFonts w:cstheme="minorBidi"/>
            <w:bCs/>
            <w:sz w:val="20"/>
            <w:szCs w:val="20"/>
          </w:rPr>
          <w:t>Request</w:t>
        </w:r>
      </w:hyperlink>
    </w:p>
    <w:p w14:paraId="5C5E7834" w14:textId="77777777" w:rsidR="00DA14EA" w:rsidRPr="00AB650D" w:rsidRDefault="00DA14EA" w:rsidP="00D609BD">
      <w:pPr>
        <w:pStyle w:val="ListParagraph"/>
        <w:spacing w:after="0"/>
        <w:rPr>
          <w:b/>
          <w:bCs/>
          <w:noProof/>
          <w:color w:val="1F497D"/>
          <w:sz w:val="20"/>
          <w:szCs w:val="20"/>
        </w:rPr>
      </w:pPr>
    </w:p>
    <w:p w14:paraId="5BAE34EB" w14:textId="61334E33" w:rsidR="00626589" w:rsidRPr="00AB650D" w:rsidRDefault="00EC3607" w:rsidP="00DB3CF4">
      <w:pPr>
        <w:tabs>
          <w:tab w:val="left" w:pos="2445"/>
          <w:tab w:val="left" w:pos="3045"/>
        </w:tabs>
        <w:spacing w:after="0"/>
        <w:rPr>
          <w:sz w:val="20"/>
          <w:szCs w:val="20"/>
        </w:rPr>
      </w:pPr>
      <w:r w:rsidRPr="00AB650D">
        <w:rPr>
          <w:sz w:val="20"/>
          <w:szCs w:val="20"/>
        </w:rPr>
        <w:tab/>
      </w:r>
      <w:r w:rsidR="00250D1D" w:rsidRPr="00AB650D">
        <w:rPr>
          <w:sz w:val="20"/>
          <w:szCs w:val="20"/>
        </w:rPr>
        <w:tab/>
      </w:r>
    </w:p>
    <w:sectPr w:rsidR="00626589" w:rsidRPr="00AB650D" w:rsidSect="00C11BB5">
      <w:headerReference w:type="default" r:id="rId18"/>
      <w:footerReference w:type="default" r:id="rId19"/>
      <w:pgSz w:w="12240" w:h="15840"/>
      <w:pgMar w:top="432" w:right="720" w:bottom="43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1C8" w14:textId="77777777" w:rsidR="00CC7982" w:rsidRDefault="00CC7982" w:rsidP="002123C2">
      <w:pPr>
        <w:spacing w:after="0" w:line="240" w:lineRule="auto"/>
      </w:pPr>
      <w:r>
        <w:separator/>
      </w:r>
    </w:p>
  </w:endnote>
  <w:endnote w:type="continuationSeparator" w:id="0">
    <w:p w14:paraId="5EFC26A3" w14:textId="77777777" w:rsidR="00CC7982" w:rsidRDefault="00CC7982" w:rsidP="002123C2">
      <w:pPr>
        <w:spacing w:after="0" w:line="240" w:lineRule="auto"/>
      </w:pPr>
      <w:r>
        <w:continuationSeparator/>
      </w:r>
    </w:p>
  </w:endnote>
  <w:endnote w:type="continuationNotice" w:id="1">
    <w:p w14:paraId="1711816A" w14:textId="77777777" w:rsidR="00CC7982" w:rsidRDefault="00CC7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C8F2" w14:textId="12FE2893" w:rsidR="00C11BB5" w:rsidRDefault="001C5E67" w:rsidP="00C11BB5">
    <w:pPr>
      <w:pStyle w:val="Footer"/>
      <w:rPr>
        <w:sz w:val="20"/>
        <w:szCs w:val="20"/>
      </w:rPr>
    </w:pPr>
    <w:r w:rsidRPr="003F2ED6">
      <w:rPr>
        <w:sz w:val="20"/>
        <w:szCs w:val="20"/>
      </w:rPr>
      <w:t xml:space="preserve">Updated </w:t>
    </w:r>
    <w:r w:rsidR="00C92A57">
      <w:rPr>
        <w:sz w:val="20"/>
        <w:szCs w:val="20"/>
      </w:rPr>
      <w:t>Ju</w:t>
    </w:r>
    <w:r w:rsidR="00EA60F5">
      <w:rPr>
        <w:sz w:val="20"/>
        <w:szCs w:val="20"/>
      </w:rPr>
      <w:t xml:space="preserve">ly </w:t>
    </w:r>
    <w:r w:rsidR="00D422C0">
      <w:rPr>
        <w:sz w:val="20"/>
        <w:szCs w:val="20"/>
      </w:rPr>
      <w:t>2023</w:t>
    </w:r>
    <w:r w:rsidR="00C11BB5">
      <w:rPr>
        <w:sz w:val="20"/>
        <w:szCs w:val="20"/>
      </w:rPr>
      <w:t xml:space="preserve"> </w:t>
    </w:r>
  </w:p>
  <w:p w14:paraId="2DB3BD92" w14:textId="0F2B90DF" w:rsidR="00C11BB5" w:rsidRDefault="00C11BB5" w:rsidP="00C11BB5">
    <w:pPr>
      <w:pStyle w:val="Footer"/>
      <w:rPr>
        <w:rFonts w:cstheme="minorHAnsi"/>
        <w:i/>
        <w:iCs/>
        <w:color w:val="595959" w:themeColor="text1" w:themeTint="A6"/>
        <w:sz w:val="18"/>
        <w:szCs w:val="18"/>
        <w:shd w:val="clear" w:color="auto" w:fill="FFFFFF"/>
      </w:rPr>
    </w:pPr>
    <w:r w:rsidRPr="004F508B">
      <w:rPr>
        <w:rFonts w:cstheme="minorHAnsi"/>
        <w:i/>
        <w:iCs/>
        <w:color w:val="595959" w:themeColor="text1" w:themeTint="A6"/>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35B57070" w14:textId="77777777" w:rsidR="00F87151" w:rsidRDefault="00F87151" w:rsidP="00C11BB5">
    <w:pPr>
      <w:pStyle w:val="Footer"/>
      <w:rPr>
        <w:rFonts w:cstheme="minorHAnsi"/>
        <w:i/>
        <w:iCs/>
        <w:color w:val="595959" w:themeColor="text1" w:themeTint="A6"/>
        <w:sz w:val="18"/>
        <w:szCs w:val="18"/>
        <w:shd w:val="clear" w:color="auto" w:fill="FFFFFF"/>
      </w:rPr>
    </w:pPr>
  </w:p>
  <w:p w14:paraId="15617C94" w14:textId="77777777" w:rsidR="00EC3607" w:rsidRDefault="00EC3607" w:rsidP="00C11BB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1B306" w14:textId="77777777" w:rsidR="00CC7982" w:rsidRDefault="00CC7982" w:rsidP="002123C2">
      <w:pPr>
        <w:spacing w:after="0" w:line="240" w:lineRule="auto"/>
      </w:pPr>
      <w:r>
        <w:separator/>
      </w:r>
    </w:p>
  </w:footnote>
  <w:footnote w:type="continuationSeparator" w:id="0">
    <w:p w14:paraId="40C64D7D" w14:textId="77777777" w:rsidR="00CC7982" w:rsidRDefault="00CC7982" w:rsidP="002123C2">
      <w:pPr>
        <w:spacing w:after="0" w:line="240" w:lineRule="auto"/>
      </w:pPr>
      <w:r>
        <w:continuationSeparator/>
      </w:r>
    </w:p>
  </w:footnote>
  <w:footnote w:type="continuationNotice" w:id="1">
    <w:p w14:paraId="58815E38" w14:textId="77777777" w:rsidR="00CC7982" w:rsidRDefault="00CC7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6759" w14:textId="20615869" w:rsidR="001C5E67" w:rsidRPr="003A0D3D" w:rsidRDefault="001C5E67" w:rsidP="002E041D">
    <w:pPr>
      <w:pStyle w:val="Heading1"/>
      <w:tabs>
        <w:tab w:val="left" w:pos="337"/>
        <w:tab w:val="center" w:pos="5112"/>
      </w:tabs>
      <w:spacing w:before="240" w:after="24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E0"/>
    <w:multiLevelType w:val="hybridMultilevel"/>
    <w:tmpl w:val="E0F25550"/>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737A"/>
    <w:multiLevelType w:val="hybridMultilevel"/>
    <w:tmpl w:val="ECAE9802"/>
    <w:lvl w:ilvl="0" w:tplc="0D04AE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84844"/>
    <w:multiLevelType w:val="hybridMultilevel"/>
    <w:tmpl w:val="21A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3F8B"/>
    <w:multiLevelType w:val="hybridMultilevel"/>
    <w:tmpl w:val="E354A9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F6AE2"/>
    <w:multiLevelType w:val="hybridMultilevel"/>
    <w:tmpl w:val="4D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D5F"/>
    <w:multiLevelType w:val="hybridMultilevel"/>
    <w:tmpl w:val="67743B12"/>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C233F"/>
    <w:multiLevelType w:val="hybridMultilevel"/>
    <w:tmpl w:val="2A5C5D92"/>
    <w:lvl w:ilvl="0" w:tplc="4C083F9C">
      <w:start w:val="1"/>
      <w:numFmt w:val="bullet"/>
      <w:lvlText w:val=""/>
      <w:lvlJc w:val="left"/>
      <w:pPr>
        <w:ind w:left="720" w:hanging="360"/>
      </w:pPr>
      <w:rPr>
        <w:rFonts w:ascii="Symbol" w:hAnsi="Symbol" w:hint="default"/>
        <w:color w:val="000000" w:themeColor="text1"/>
      </w:rPr>
    </w:lvl>
    <w:lvl w:ilvl="1" w:tplc="452C3964">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450A5"/>
    <w:multiLevelType w:val="hybridMultilevel"/>
    <w:tmpl w:val="FAD8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41065"/>
    <w:multiLevelType w:val="hybridMultilevel"/>
    <w:tmpl w:val="9E0A955A"/>
    <w:lvl w:ilvl="0" w:tplc="4C083F9C">
      <w:start w:val="1"/>
      <w:numFmt w:val="bullet"/>
      <w:lvlText w:val=""/>
      <w:lvlJc w:val="left"/>
      <w:pPr>
        <w:ind w:left="720" w:hanging="360"/>
      </w:pPr>
      <w:rPr>
        <w:rFonts w:ascii="Symbol" w:hAnsi="Symbol" w:hint="default"/>
        <w:color w:val="000000" w:themeColor="text1"/>
      </w:rPr>
    </w:lvl>
    <w:lvl w:ilvl="1" w:tplc="1BC4AB3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A0940"/>
    <w:multiLevelType w:val="hybridMultilevel"/>
    <w:tmpl w:val="55F8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63EFF"/>
    <w:multiLevelType w:val="hybridMultilevel"/>
    <w:tmpl w:val="F21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C1B67"/>
    <w:multiLevelType w:val="hybridMultilevel"/>
    <w:tmpl w:val="F3EE86AC"/>
    <w:lvl w:ilvl="0" w:tplc="B9520C9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D5147"/>
    <w:multiLevelType w:val="hybridMultilevel"/>
    <w:tmpl w:val="E342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F56C3"/>
    <w:multiLevelType w:val="hybridMultilevel"/>
    <w:tmpl w:val="63A89EC8"/>
    <w:lvl w:ilvl="0" w:tplc="4C083F9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57AB"/>
    <w:multiLevelType w:val="hybridMultilevel"/>
    <w:tmpl w:val="FD00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E5BAF"/>
    <w:multiLevelType w:val="hybridMultilevel"/>
    <w:tmpl w:val="D9A8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51F36"/>
    <w:multiLevelType w:val="hybridMultilevel"/>
    <w:tmpl w:val="AD6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8327A28"/>
    <w:multiLevelType w:val="hybridMultilevel"/>
    <w:tmpl w:val="A2F2C796"/>
    <w:lvl w:ilvl="0" w:tplc="4C083F9C">
      <w:start w:val="1"/>
      <w:numFmt w:val="bullet"/>
      <w:lvlText w:val=""/>
      <w:lvlJc w:val="left"/>
      <w:pPr>
        <w:ind w:left="720" w:hanging="360"/>
      </w:pPr>
      <w:rPr>
        <w:rFonts w:ascii="Symbol" w:hAnsi="Symbol" w:hint="default"/>
        <w:color w:val="000000" w:themeColor="text1"/>
      </w:rPr>
    </w:lvl>
    <w:lvl w:ilvl="1" w:tplc="8E7811D4">
      <w:start w:val="1"/>
      <w:numFmt w:val="bullet"/>
      <w:lvlText w:val="o"/>
      <w:lvlJc w:val="left"/>
      <w:pPr>
        <w:ind w:left="1440" w:hanging="360"/>
      </w:pPr>
      <w:rPr>
        <w:rFonts w:ascii="Courier New" w:hAnsi="Courier New" w:cs="Courier New" w:hint="default"/>
        <w:color w:val="000000" w:themeColor="text1"/>
      </w:rPr>
    </w:lvl>
    <w:lvl w:ilvl="2" w:tplc="4E8E22A2">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9D35FB"/>
    <w:multiLevelType w:val="hybridMultilevel"/>
    <w:tmpl w:val="5F4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961E3"/>
    <w:multiLevelType w:val="multilevel"/>
    <w:tmpl w:val="285001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60626D92"/>
    <w:multiLevelType w:val="hybridMultilevel"/>
    <w:tmpl w:val="9540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0786C"/>
    <w:multiLevelType w:val="hybridMultilevel"/>
    <w:tmpl w:val="18A6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008C1"/>
    <w:multiLevelType w:val="hybridMultilevel"/>
    <w:tmpl w:val="7440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FB6154"/>
    <w:multiLevelType w:val="hybridMultilevel"/>
    <w:tmpl w:val="8BFCB352"/>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5033B2"/>
    <w:multiLevelType w:val="hybridMultilevel"/>
    <w:tmpl w:val="20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50E81"/>
    <w:multiLevelType w:val="hybridMultilevel"/>
    <w:tmpl w:val="151C3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882BA6"/>
    <w:multiLevelType w:val="hybridMultilevel"/>
    <w:tmpl w:val="96F2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7035E"/>
    <w:multiLevelType w:val="hybridMultilevel"/>
    <w:tmpl w:val="ADE6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9F42AE"/>
    <w:multiLevelType w:val="hybridMultilevel"/>
    <w:tmpl w:val="7E24BFBE"/>
    <w:lvl w:ilvl="0" w:tplc="4C083F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44A08"/>
    <w:multiLevelType w:val="hybridMultilevel"/>
    <w:tmpl w:val="9872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F14874"/>
    <w:multiLevelType w:val="hybridMultilevel"/>
    <w:tmpl w:val="017A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725814">
    <w:abstractNumId w:val="26"/>
  </w:num>
  <w:num w:numId="2" w16cid:durableId="1954744942">
    <w:abstractNumId w:val="11"/>
  </w:num>
  <w:num w:numId="3" w16cid:durableId="1335717336">
    <w:abstractNumId w:val="10"/>
  </w:num>
  <w:num w:numId="4" w16cid:durableId="1655184825">
    <w:abstractNumId w:val="25"/>
  </w:num>
  <w:num w:numId="5" w16cid:durableId="1510171432">
    <w:abstractNumId w:val="13"/>
  </w:num>
  <w:num w:numId="6" w16cid:durableId="1292789236">
    <w:abstractNumId w:val="20"/>
  </w:num>
  <w:num w:numId="7" w16cid:durableId="2093967921">
    <w:abstractNumId w:val="22"/>
  </w:num>
  <w:num w:numId="8" w16cid:durableId="517550773">
    <w:abstractNumId w:val="21"/>
  </w:num>
  <w:num w:numId="9" w16cid:durableId="1046367063">
    <w:abstractNumId w:val="12"/>
  </w:num>
  <w:num w:numId="10" w16cid:durableId="1898587038">
    <w:abstractNumId w:val="28"/>
  </w:num>
  <w:num w:numId="11" w16cid:durableId="444889227">
    <w:abstractNumId w:val="29"/>
  </w:num>
  <w:num w:numId="12" w16cid:durableId="786390205">
    <w:abstractNumId w:val="38"/>
  </w:num>
  <w:num w:numId="13" w16cid:durableId="887185247">
    <w:abstractNumId w:val="4"/>
  </w:num>
  <w:num w:numId="14" w16cid:durableId="1925990588">
    <w:abstractNumId w:val="8"/>
  </w:num>
  <w:num w:numId="15" w16cid:durableId="1476292843">
    <w:abstractNumId w:val="44"/>
  </w:num>
  <w:num w:numId="16" w16cid:durableId="132649375">
    <w:abstractNumId w:val="39"/>
  </w:num>
  <w:num w:numId="17" w16cid:durableId="438184946">
    <w:abstractNumId w:val="14"/>
  </w:num>
  <w:num w:numId="18" w16cid:durableId="1066151597">
    <w:abstractNumId w:val="36"/>
  </w:num>
  <w:num w:numId="19" w16cid:durableId="1114861527">
    <w:abstractNumId w:val="23"/>
  </w:num>
  <w:num w:numId="20" w16cid:durableId="1905795042">
    <w:abstractNumId w:val="17"/>
  </w:num>
  <w:num w:numId="21" w16cid:durableId="1395852087">
    <w:abstractNumId w:val="2"/>
  </w:num>
  <w:num w:numId="22" w16cid:durableId="1208567973">
    <w:abstractNumId w:val="34"/>
  </w:num>
  <w:num w:numId="23" w16cid:durableId="1019162759">
    <w:abstractNumId w:val="40"/>
  </w:num>
  <w:num w:numId="24" w16cid:durableId="1355763283">
    <w:abstractNumId w:val="16"/>
  </w:num>
  <w:num w:numId="25" w16cid:durableId="673192567">
    <w:abstractNumId w:val="6"/>
  </w:num>
  <w:num w:numId="26" w16cid:durableId="466583259">
    <w:abstractNumId w:val="30"/>
  </w:num>
  <w:num w:numId="27" w16cid:durableId="1705324548">
    <w:abstractNumId w:val="1"/>
  </w:num>
  <w:num w:numId="28" w16cid:durableId="400911296">
    <w:abstractNumId w:val="5"/>
  </w:num>
  <w:num w:numId="29" w16cid:durableId="414088605">
    <w:abstractNumId w:val="15"/>
  </w:num>
  <w:num w:numId="30" w16cid:durableId="261382210">
    <w:abstractNumId w:val="31"/>
  </w:num>
  <w:num w:numId="31" w16cid:durableId="1411850250">
    <w:abstractNumId w:val="3"/>
  </w:num>
  <w:num w:numId="32" w16cid:durableId="1945772289">
    <w:abstractNumId w:val="37"/>
  </w:num>
  <w:num w:numId="33" w16cid:durableId="1843154848">
    <w:abstractNumId w:val="43"/>
  </w:num>
  <w:num w:numId="34" w16cid:durableId="862594363">
    <w:abstractNumId w:val="41"/>
  </w:num>
  <w:num w:numId="35" w16cid:durableId="1866821811">
    <w:abstractNumId w:val="33"/>
  </w:num>
  <w:num w:numId="36" w16cid:durableId="856383303">
    <w:abstractNumId w:val="32"/>
  </w:num>
  <w:num w:numId="37" w16cid:durableId="1414233664">
    <w:abstractNumId w:val="19"/>
  </w:num>
  <w:num w:numId="38" w16cid:durableId="1434860936">
    <w:abstractNumId w:val="27"/>
  </w:num>
  <w:num w:numId="39" w16cid:durableId="1587572180">
    <w:abstractNumId w:val="18"/>
  </w:num>
  <w:num w:numId="40" w16cid:durableId="260844187">
    <w:abstractNumId w:val="24"/>
  </w:num>
  <w:num w:numId="41" w16cid:durableId="1397390714">
    <w:abstractNumId w:val="42"/>
  </w:num>
  <w:num w:numId="42" w16cid:durableId="1440489362">
    <w:abstractNumId w:val="35"/>
  </w:num>
  <w:num w:numId="43" w16cid:durableId="128479092">
    <w:abstractNumId w:val="7"/>
  </w:num>
  <w:num w:numId="44" w16cid:durableId="576747264">
    <w:abstractNumId w:val="9"/>
  </w:num>
  <w:num w:numId="45" w16cid:durableId="1694108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3135"/>
    <w:rsid w:val="00005127"/>
    <w:rsid w:val="00006B02"/>
    <w:rsid w:val="00006C87"/>
    <w:rsid w:val="00007051"/>
    <w:rsid w:val="00007BDE"/>
    <w:rsid w:val="000110D5"/>
    <w:rsid w:val="000125F3"/>
    <w:rsid w:val="00013908"/>
    <w:rsid w:val="00017416"/>
    <w:rsid w:val="00020240"/>
    <w:rsid w:val="0002190C"/>
    <w:rsid w:val="000255CC"/>
    <w:rsid w:val="00027405"/>
    <w:rsid w:val="00027554"/>
    <w:rsid w:val="000279B7"/>
    <w:rsid w:val="00027EA6"/>
    <w:rsid w:val="00031CBA"/>
    <w:rsid w:val="00032390"/>
    <w:rsid w:val="000434A5"/>
    <w:rsid w:val="00043D42"/>
    <w:rsid w:val="00043EC4"/>
    <w:rsid w:val="00043F19"/>
    <w:rsid w:val="00044DDF"/>
    <w:rsid w:val="00045E87"/>
    <w:rsid w:val="00047776"/>
    <w:rsid w:val="00050174"/>
    <w:rsid w:val="00051E46"/>
    <w:rsid w:val="0005530E"/>
    <w:rsid w:val="00056FFB"/>
    <w:rsid w:val="000634BA"/>
    <w:rsid w:val="000701E2"/>
    <w:rsid w:val="000752AD"/>
    <w:rsid w:val="00075A42"/>
    <w:rsid w:val="00075F0D"/>
    <w:rsid w:val="00076146"/>
    <w:rsid w:val="0007624F"/>
    <w:rsid w:val="0007729A"/>
    <w:rsid w:val="00077F68"/>
    <w:rsid w:val="000808F3"/>
    <w:rsid w:val="00080EAF"/>
    <w:rsid w:val="0008207E"/>
    <w:rsid w:val="00082EAD"/>
    <w:rsid w:val="00084041"/>
    <w:rsid w:val="000852BB"/>
    <w:rsid w:val="00085B84"/>
    <w:rsid w:val="00086E09"/>
    <w:rsid w:val="00086F4E"/>
    <w:rsid w:val="000942FF"/>
    <w:rsid w:val="00096FB4"/>
    <w:rsid w:val="000A0FFC"/>
    <w:rsid w:val="000A1148"/>
    <w:rsid w:val="000A36ED"/>
    <w:rsid w:val="000A3E59"/>
    <w:rsid w:val="000A473D"/>
    <w:rsid w:val="000A5D6C"/>
    <w:rsid w:val="000A6682"/>
    <w:rsid w:val="000A6A4C"/>
    <w:rsid w:val="000A7074"/>
    <w:rsid w:val="000A74D7"/>
    <w:rsid w:val="000B0E48"/>
    <w:rsid w:val="000B2729"/>
    <w:rsid w:val="000B565C"/>
    <w:rsid w:val="000B7FE3"/>
    <w:rsid w:val="000C425B"/>
    <w:rsid w:val="000C7B80"/>
    <w:rsid w:val="000C7D6D"/>
    <w:rsid w:val="000D13F0"/>
    <w:rsid w:val="000D1DAA"/>
    <w:rsid w:val="000D3CEF"/>
    <w:rsid w:val="000D3FCB"/>
    <w:rsid w:val="000D4A11"/>
    <w:rsid w:val="000D4A78"/>
    <w:rsid w:val="000F1F0C"/>
    <w:rsid w:val="000F210C"/>
    <w:rsid w:val="000F59F3"/>
    <w:rsid w:val="000F69C8"/>
    <w:rsid w:val="000F6D88"/>
    <w:rsid w:val="00100559"/>
    <w:rsid w:val="00103383"/>
    <w:rsid w:val="00106324"/>
    <w:rsid w:val="00107676"/>
    <w:rsid w:val="00121D4E"/>
    <w:rsid w:val="0012247C"/>
    <w:rsid w:val="0012545C"/>
    <w:rsid w:val="00125725"/>
    <w:rsid w:val="001257AF"/>
    <w:rsid w:val="001316FD"/>
    <w:rsid w:val="001362D3"/>
    <w:rsid w:val="00142DB2"/>
    <w:rsid w:val="00143989"/>
    <w:rsid w:val="00143CC7"/>
    <w:rsid w:val="00144928"/>
    <w:rsid w:val="00150EF0"/>
    <w:rsid w:val="00150F3F"/>
    <w:rsid w:val="001513A6"/>
    <w:rsid w:val="001516B4"/>
    <w:rsid w:val="00152BA3"/>
    <w:rsid w:val="0015686F"/>
    <w:rsid w:val="001574D3"/>
    <w:rsid w:val="001605FE"/>
    <w:rsid w:val="00161728"/>
    <w:rsid w:val="00161DCF"/>
    <w:rsid w:val="00166240"/>
    <w:rsid w:val="0017227A"/>
    <w:rsid w:val="00174313"/>
    <w:rsid w:val="00174E70"/>
    <w:rsid w:val="00175467"/>
    <w:rsid w:val="001829F7"/>
    <w:rsid w:val="0018561B"/>
    <w:rsid w:val="001860A8"/>
    <w:rsid w:val="00186E2D"/>
    <w:rsid w:val="00187490"/>
    <w:rsid w:val="0019055D"/>
    <w:rsid w:val="0019424F"/>
    <w:rsid w:val="001948A2"/>
    <w:rsid w:val="00194A2F"/>
    <w:rsid w:val="001A0823"/>
    <w:rsid w:val="001A0A15"/>
    <w:rsid w:val="001A3F9D"/>
    <w:rsid w:val="001A48EC"/>
    <w:rsid w:val="001A644A"/>
    <w:rsid w:val="001A7245"/>
    <w:rsid w:val="001B111D"/>
    <w:rsid w:val="001B3DD1"/>
    <w:rsid w:val="001C244B"/>
    <w:rsid w:val="001C5770"/>
    <w:rsid w:val="001C59D0"/>
    <w:rsid w:val="001C5E67"/>
    <w:rsid w:val="001D1029"/>
    <w:rsid w:val="001D1541"/>
    <w:rsid w:val="001D1B02"/>
    <w:rsid w:val="001D4018"/>
    <w:rsid w:val="001E0E40"/>
    <w:rsid w:val="001E3706"/>
    <w:rsid w:val="001E414E"/>
    <w:rsid w:val="001E4A3B"/>
    <w:rsid w:val="001E5D94"/>
    <w:rsid w:val="001E7E32"/>
    <w:rsid w:val="001F0102"/>
    <w:rsid w:val="001F0C9A"/>
    <w:rsid w:val="001F17C5"/>
    <w:rsid w:val="001F3840"/>
    <w:rsid w:val="001F3EC7"/>
    <w:rsid w:val="001F4AB0"/>
    <w:rsid w:val="00200C89"/>
    <w:rsid w:val="00200FAC"/>
    <w:rsid w:val="002011FB"/>
    <w:rsid w:val="0020151F"/>
    <w:rsid w:val="00203630"/>
    <w:rsid w:val="00205019"/>
    <w:rsid w:val="00205D29"/>
    <w:rsid w:val="0020643D"/>
    <w:rsid w:val="00206C48"/>
    <w:rsid w:val="002123C2"/>
    <w:rsid w:val="00215CC8"/>
    <w:rsid w:val="00216695"/>
    <w:rsid w:val="002201BB"/>
    <w:rsid w:val="002207E6"/>
    <w:rsid w:val="002250D0"/>
    <w:rsid w:val="002251D1"/>
    <w:rsid w:val="002259FC"/>
    <w:rsid w:val="00226918"/>
    <w:rsid w:val="00231D56"/>
    <w:rsid w:val="00231DDF"/>
    <w:rsid w:val="00241BC4"/>
    <w:rsid w:val="00241F37"/>
    <w:rsid w:val="002433E6"/>
    <w:rsid w:val="00243C02"/>
    <w:rsid w:val="002458F0"/>
    <w:rsid w:val="0024610A"/>
    <w:rsid w:val="00247627"/>
    <w:rsid w:val="00250D1D"/>
    <w:rsid w:val="00257683"/>
    <w:rsid w:val="00260A9E"/>
    <w:rsid w:val="00261293"/>
    <w:rsid w:val="0026177C"/>
    <w:rsid w:val="002636CA"/>
    <w:rsid w:val="002649C1"/>
    <w:rsid w:val="00267B36"/>
    <w:rsid w:val="00270A58"/>
    <w:rsid w:val="00271597"/>
    <w:rsid w:val="002732DA"/>
    <w:rsid w:val="0027517B"/>
    <w:rsid w:val="00275207"/>
    <w:rsid w:val="00276ED0"/>
    <w:rsid w:val="00280310"/>
    <w:rsid w:val="0028219B"/>
    <w:rsid w:val="0028324E"/>
    <w:rsid w:val="00283CFB"/>
    <w:rsid w:val="00284FF2"/>
    <w:rsid w:val="00287362"/>
    <w:rsid w:val="00287841"/>
    <w:rsid w:val="00287C40"/>
    <w:rsid w:val="00291E7D"/>
    <w:rsid w:val="00292048"/>
    <w:rsid w:val="00293839"/>
    <w:rsid w:val="00294558"/>
    <w:rsid w:val="00296BD8"/>
    <w:rsid w:val="002A0048"/>
    <w:rsid w:val="002A0D06"/>
    <w:rsid w:val="002A172A"/>
    <w:rsid w:val="002A5CFE"/>
    <w:rsid w:val="002A68F0"/>
    <w:rsid w:val="002A7ECD"/>
    <w:rsid w:val="002B0527"/>
    <w:rsid w:val="002B28A6"/>
    <w:rsid w:val="002B4A2F"/>
    <w:rsid w:val="002C201C"/>
    <w:rsid w:val="002C30C3"/>
    <w:rsid w:val="002C3B17"/>
    <w:rsid w:val="002C5303"/>
    <w:rsid w:val="002D39D2"/>
    <w:rsid w:val="002E041D"/>
    <w:rsid w:val="002E281A"/>
    <w:rsid w:val="002E6CE8"/>
    <w:rsid w:val="002F2AC5"/>
    <w:rsid w:val="002F4E8F"/>
    <w:rsid w:val="00301353"/>
    <w:rsid w:val="00304657"/>
    <w:rsid w:val="003049E7"/>
    <w:rsid w:val="003102F2"/>
    <w:rsid w:val="003112A9"/>
    <w:rsid w:val="003135AE"/>
    <w:rsid w:val="0031459A"/>
    <w:rsid w:val="00315D22"/>
    <w:rsid w:val="00316ABE"/>
    <w:rsid w:val="0031778F"/>
    <w:rsid w:val="003178E1"/>
    <w:rsid w:val="00320C89"/>
    <w:rsid w:val="00323DF4"/>
    <w:rsid w:val="003250D3"/>
    <w:rsid w:val="0032528C"/>
    <w:rsid w:val="0033200D"/>
    <w:rsid w:val="003324A5"/>
    <w:rsid w:val="0033310F"/>
    <w:rsid w:val="00333555"/>
    <w:rsid w:val="00334A54"/>
    <w:rsid w:val="0034241C"/>
    <w:rsid w:val="00342FD0"/>
    <w:rsid w:val="0034309C"/>
    <w:rsid w:val="003461A7"/>
    <w:rsid w:val="003467DB"/>
    <w:rsid w:val="00347496"/>
    <w:rsid w:val="003511BC"/>
    <w:rsid w:val="00351B0E"/>
    <w:rsid w:val="003557D1"/>
    <w:rsid w:val="00356B3D"/>
    <w:rsid w:val="00356C00"/>
    <w:rsid w:val="0036578E"/>
    <w:rsid w:val="003660A3"/>
    <w:rsid w:val="003678B4"/>
    <w:rsid w:val="00373A44"/>
    <w:rsid w:val="00377B44"/>
    <w:rsid w:val="003812B6"/>
    <w:rsid w:val="00382625"/>
    <w:rsid w:val="00384F2A"/>
    <w:rsid w:val="00385323"/>
    <w:rsid w:val="003916ED"/>
    <w:rsid w:val="00391BC1"/>
    <w:rsid w:val="0039486A"/>
    <w:rsid w:val="00395DCA"/>
    <w:rsid w:val="00395FFC"/>
    <w:rsid w:val="00396306"/>
    <w:rsid w:val="00396483"/>
    <w:rsid w:val="00397260"/>
    <w:rsid w:val="003A0D3D"/>
    <w:rsid w:val="003A2428"/>
    <w:rsid w:val="003A2AA4"/>
    <w:rsid w:val="003A412D"/>
    <w:rsid w:val="003A4FB0"/>
    <w:rsid w:val="003A6BCA"/>
    <w:rsid w:val="003A71B4"/>
    <w:rsid w:val="003A7938"/>
    <w:rsid w:val="003B2F2B"/>
    <w:rsid w:val="003B3419"/>
    <w:rsid w:val="003B6158"/>
    <w:rsid w:val="003B6176"/>
    <w:rsid w:val="003C1C5F"/>
    <w:rsid w:val="003C2246"/>
    <w:rsid w:val="003C450C"/>
    <w:rsid w:val="003C6E2D"/>
    <w:rsid w:val="003D14FF"/>
    <w:rsid w:val="003D31F2"/>
    <w:rsid w:val="003D372B"/>
    <w:rsid w:val="003D6B39"/>
    <w:rsid w:val="003E3B67"/>
    <w:rsid w:val="003E41CC"/>
    <w:rsid w:val="003E5954"/>
    <w:rsid w:val="003E61DE"/>
    <w:rsid w:val="003E78BB"/>
    <w:rsid w:val="003E7F17"/>
    <w:rsid w:val="003F1138"/>
    <w:rsid w:val="003F2ED6"/>
    <w:rsid w:val="003F66FA"/>
    <w:rsid w:val="003F6B6A"/>
    <w:rsid w:val="003F73D7"/>
    <w:rsid w:val="003F7A13"/>
    <w:rsid w:val="0040068D"/>
    <w:rsid w:val="00400837"/>
    <w:rsid w:val="00401390"/>
    <w:rsid w:val="004019BB"/>
    <w:rsid w:val="004029C3"/>
    <w:rsid w:val="004044F7"/>
    <w:rsid w:val="00406A42"/>
    <w:rsid w:val="004075DC"/>
    <w:rsid w:val="00407BE0"/>
    <w:rsid w:val="00411346"/>
    <w:rsid w:val="00411A1F"/>
    <w:rsid w:val="00411DA1"/>
    <w:rsid w:val="00414273"/>
    <w:rsid w:val="0041454B"/>
    <w:rsid w:val="004162E0"/>
    <w:rsid w:val="0042016C"/>
    <w:rsid w:val="0042286C"/>
    <w:rsid w:val="0042470F"/>
    <w:rsid w:val="00424E7B"/>
    <w:rsid w:val="004252DA"/>
    <w:rsid w:val="004305CE"/>
    <w:rsid w:val="00435850"/>
    <w:rsid w:val="00435D9F"/>
    <w:rsid w:val="00436510"/>
    <w:rsid w:val="0043728A"/>
    <w:rsid w:val="00440EB9"/>
    <w:rsid w:val="00441362"/>
    <w:rsid w:val="00441FF5"/>
    <w:rsid w:val="00443C36"/>
    <w:rsid w:val="004441A5"/>
    <w:rsid w:val="00444807"/>
    <w:rsid w:val="00445153"/>
    <w:rsid w:val="00445915"/>
    <w:rsid w:val="00446E6D"/>
    <w:rsid w:val="004471FF"/>
    <w:rsid w:val="00450FA0"/>
    <w:rsid w:val="00451061"/>
    <w:rsid w:val="004517E1"/>
    <w:rsid w:val="00451B2E"/>
    <w:rsid w:val="00453C71"/>
    <w:rsid w:val="00454167"/>
    <w:rsid w:val="00454A20"/>
    <w:rsid w:val="00465928"/>
    <w:rsid w:val="00466138"/>
    <w:rsid w:val="004663E1"/>
    <w:rsid w:val="004703A0"/>
    <w:rsid w:val="004705F5"/>
    <w:rsid w:val="00471139"/>
    <w:rsid w:val="0047173A"/>
    <w:rsid w:val="0047230E"/>
    <w:rsid w:val="004724B7"/>
    <w:rsid w:val="004727F3"/>
    <w:rsid w:val="0047717B"/>
    <w:rsid w:val="00477D32"/>
    <w:rsid w:val="00480284"/>
    <w:rsid w:val="00482610"/>
    <w:rsid w:val="00483FB6"/>
    <w:rsid w:val="00484924"/>
    <w:rsid w:val="00485676"/>
    <w:rsid w:val="00492973"/>
    <w:rsid w:val="00494D66"/>
    <w:rsid w:val="004A3319"/>
    <w:rsid w:val="004A4AB3"/>
    <w:rsid w:val="004B3161"/>
    <w:rsid w:val="004B5A44"/>
    <w:rsid w:val="004B5EBE"/>
    <w:rsid w:val="004B6498"/>
    <w:rsid w:val="004B76DA"/>
    <w:rsid w:val="004B7C3B"/>
    <w:rsid w:val="004C1291"/>
    <w:rsid w:val="004C28B9"/>
    <w:rsid w:val="004C3A7C"/>
    <w:rsid w:val="004C6FDB"/>
    <w:rsid w:val="004C7ED5"/>
    <w:rsid w:val="004E0E81"/>
    <w:rsid w:val="004E1065"/>
    <w:rsid w:val="004E4502"/>
    <w:rsid w:val="004E4EF0"/>
    <w:rsid w:val="004F29A0"/>
    <w:rsid w:val="004F508B"/>
    <w:rsid w:val="004F590E"/>
    <w:rsid w:val="005007D0"/>
    <w:rsid w:val="00504AE3"/>
    <w:rsid w:val="00507804"/>
    <w:rsid w:val="00510D00"/>
    <w:rsid w:val="00511FA9"/>
    <w:rsid w:val="005143F1"/>
    <w:rsid w:val="0051567A"/>
    <w:rsid w:val="00516374"/>
    <w:rsid w:val="005206E9"/>
    <w:rsid w:val="00524F02"/>
    <w:rsid w:val="00527F42"/>
    <w:rsid w:val="00530568"/>
    <w:rsid w:val="00532791"/>
    <w:rsid w:val="00533551"/>
    <w:rsid w:val="00535E84"/>
    <w:rsid w:val="00537142"/>
    <w:rsid w:val="00541AD6"/>
    <w:rsid w:val="00542A53"/>
    <w:rsid w:val="00544235"/>
    <w:rsid w:val="00546B72"/>
    <w:rsid w:val="005473BF"/>
    <w:rsid w:val="00547FDF"/>
    <w:rsid w:val="00551669"/>
    <w:rsid w:val="00551A56"/>
    <w:rsid w:val="00553333"/>
    <w:rsid w:val="00553563"/>
    <w:rsid w:val="00554BAB"/>
    <w:rsid w:val="00555745"/>
    <w:rsid w:val="0055713E"/>
    <w:rsid w:val="0056403F"/>
    <w:rsid w:val="00564973"/>
    <w:rsid w:val="00570588"/>
    <w:rsid w:val="005708F7"/>
    <w:rsid w:val="005711BA"/>
    <w:rsid w:val="00574DEC"/>
    <w:rsid w:val="0057610A"/>
    <w:rsid w:val="0057615A"/>
    <w:rsid w:val="005764F3"/>
    <w:rsid w:val="00577430"/>
    <w:rsid w:val="00584393"/>
    <w:rsid w:val="0058441D"/>
    <w:rsid w:val="005857BC"/>
    <w:rsid w:val="005863A1"/>
    <w:rsid w:val="00587C72"/>
    <w:rsid w:val="00591745"/>
    <w:rsid w:val="00592B55"/>
    <w:rsid w:val="00592BDE"/>
    <w:rsid w:val="005A35E7"/>
    <w:rsid w:val="005B3DE7"/>
    <w:rsid w:val="005B5FD6"/>
    <w:rsid w:val="005B6645"/>
    <w:rsid w:val="005C1B32"/>
    <w:rsid w:val="005C1EAF"/>
    <w:rsid w:val="005C23CD"/>
    <w:rsid w:val="005C6C1D"/>
    <w:rsid w:val="005C7CC9"/>
    <w:rsid w:val="005C7D9C"/>
    <w:rsid w:val="005C7F10"/>
    <w:rsid w:val="005D0B61"/>
    <w:rsid w:val="005D174F"/>
    <w:rsid w:val="005D2020"/>
    <w:rsid w:val="005D2255"/>
    <w:rsid w:val="005D29B4"/>
    <w:rsid w:val="005D31FE"/>
    <w:rsid w:val="005D56AD"/>
    <w:rsid w:val="005D7F57"/>
    <w:rsid w:val="005E0B1D"/>
    <w:rsid w:val="005E3150"/>
    <w:rsid w:val="005E53B3"/>
    <w:rsid w:val="005F0C09"/>
    <w:rsid w:val="005F1DC6"/>
    <w:rsid w:val="005F4889"/>
    <w:rsid w:val="005F4C92"/>
    <w:rsid w:val="00601532"/>
    <w:rsid w:val="00604A74"/>
    <w:rsid w:val="00611285"/>
    <w:rsid w:val="00616346"/>
    <w:rsid w:val="0061663B"/>
    <w:rsid w:val="00621434"/>
    <w:rsid w:val="00623E03"/>
    <w:rsid w:val="00624057"/>
    <w:rsid w:val="00626589"/>
    <w:rsid w:val="00631AA7"/>
    <w:rsid w:val="006337E2"/>
    <w:rsid w:val="00633A68"/>
    <w:rsid w:val="0063603F"/>
    <w:rsid w:val="0063761A"/>
    <w:rsid w:val="006402D1"/>
    <w:rsid w:val="0064290A"/>
    <w:rsid w:val="00643D1F"/>
    <w:rsid w:val="00647821"/>
    <w:rsid w:val="006521D2"/>
    <w:rsid w:val="00652AA4"/>
    <w:rsid w:val="00661721"/>
    <w:rsid w:val="00661D36"/>
    <w:rsid w:val="00666697"/>
    <w:rsid w:val="00667570"/>
    <w:rsid w:val="0067030F"/>
    <w:rsid w:val="00671753"/>
    <w:rsid w:val="0067436A"/>
    <w:rsid w:val="00675306"/>
    <w:rsid w:val="006753CC"/>
    <w:rsid w:val="006819E3"/>
    <w:rsid w:val="0068601C"/>
    <w:rsid w:val="006944BB"/>
    <w:rsid w:val="00696B80"/>
    <w:rsid w:val="00696D40"/>
    <w:rsid w:val="006970FE"/>
    <w:rsid w:val="006A499E"/>
    <w:rsid w:val="006A7837"/>
    <w:rsid w:val="006B3AD3"/>
    <w:rsid w:val="006B4D2B"/>
    <w:rsid w:val="006B67F2"/>
    <w:rsid w:val="006B6BDE"/>
    <w:rsid w:val="006B70FA"/>
    <w:rsid w:val="006B7E35"/>
    <w:rsid w:val="006C09C0"/>
    <w:rsid w:val="006C11AC"/>
    <w:rsid w:val="006C259C"/>
    <w:rsid w:val="006C720B"/>
    <w:rsid w:val="006D2E83"/>
    <w:rsid w:val="006D612B"/>
    <w:rsid w:val="006D7B49"/>
    <w:rsid w:val="006E0B8E"/>
    <w:rsid w:val="006E0B92"/>
    <w:rsid w:val="006E13B5"/>
    <w:rsid w:val="006E1B91"/>
    <w:rsid w:val="006E3795"/>
    <w:rsid w:val="006E3B8C"/>
    <w:rsid w:val="006E3DB1"/>
    <w:rsid w:val="006E6D76"/>
    <w:rsid w:val="006E781A"/>
    <w:rsid w:val="006F2BB5"/>
    <w:rsid w:val="006F3514"/>
    <w:rsid w:val="007015D1"/>
    <w:rsid w:val="007025F1"/>
    <w:rsid w:val="00704FE4"/>
    <w:rsid w:val="007073A5"/>
    <w:rsid w:val="0071313F"/>
    <w:rsid w:val="007131B9"/>
    <w:rsid w:val="00716EEA"/>
    <w:rsid w:val="00724C48"/>
    <w:rsid w:val="007263B2"/>
    <w:rsid w:val="007267D0"/>
    <w:rsid w:val="00733320"/>
    <w:rsid w:val="007338F6"/>
    <w:rsid w:val="00735A72"/>
    <w:rsid w:val="007402CD"/>
    <w:rsid w:val="007406A9"/>
    <w:rsid w:val="007435C2"/>
    <w:rsid w:val="00743F65"/>
    <w:rsid w:val="00744CE8"/>
    <w:rsid w:val="007470EB"/>
    <w:rsid w:val="00747AF9"/>
    <w:rsid w:val="0075730C"/>
    <w:rsid w:val="00757DC7"/>
    <w:rsid w:val="00763845"/>
    <w:rsid w:val="00765F27"/>
    <w:rsid w:val="0077092C"/>
    <w:rsid w:val="00774EB2"/>
    <w:rsid w:val="00777B2C"/>
    <w:rsid w:val="00781674"/>
    <w:rsid w:val="00781B10"/>
    <w:rsid w:val="00783A3C"/>
    <w:rsid w:val="00783E7A"/>
    <w:rsid w:val="00784E18"/>
    <w:rsid w:val="00790254"/>
    <w:rsid w:val="00793B15"/>
    <w:rsid w:val="00794446"/>
    <w:rsid w:val="00794478"/>
    <w:rsid w:val="007944D2"/>
    <w:rsid w:val="0079476D"/>
    <w:rsid w:val="00794E04"/>
    <w:rsid w:val="00795560"/>
    <w:rsid w:val="007A1C35"/>
    <w:rsid w:val="007A3DBD"/>
    <w:rsid w:val="007A5AAC"/>
    <w:rsid w:val="007A67C7"/>
    <w:rsid w:val="007B2E02"/>
    <w:rsid w:val="007B48A1"/>
    <w:rsid w:val="007B674E"/>
    <w:rsid w:val="007B681B"/>
    <w:rsid w:val="007C162D"/>
    <w:rsid w:val="007C2B2E"/>
    <w:rsid w:val="007C35CC"/>
    <w:rsid w:val="007C4A03"/>
    <w:rsid w:val="007C559C"/>
    <w:rsid w:val="007C7087"/>
    <w:rsid w:val="007D0C87"/>
    <w:rsid w:val="007D27B1"/>
    <w:rsid w:val="007E1A24"/>
    <w:rsid w:val="007E34BE"/>
    <w:rsid w:val="007E4502"/>
    <w:rsid w:val="007E4D9E"/>
    <w:rsid w:val="007E4FAA"/>
    <w:rsid w:val="007E5248"/>
    <w:rsid w:val="007E638A"/>
    <w:rsid w:val="007F4984"/>
    <w:rsid w:val="008005AA"/>
    <w:rsid w:val="00805AC8"/>
    <w:rsid w:val="0080633C"/>
    <w:rsid w:val="00806391"/>
    <w:rsid w:val="0080709D"/>
    <w:rsid w:val="00807836"/>
    <w:rsid w:val="00810C07"/>
    <w:rsid w:val="00811F57"/>
    <w:rsid w:val="0081320D"/>
    <w:rsid w:val="008135CE"/>
    <w:rsid w:val="00816521"/>
    <w:rsid w:val="008201D0"/>
    <w:rsid w:val="008227E6"/>
    <w:rsid w:val="00827131"/>
    <w:rsid w:val="00833F0F"/>
    <w:rsid w:val="00833F71"/>
    <w:rsid w:val="00834F13"/>
    <w:rsid w:val="0083784E"/>
    <w:rsid w:val="00841B19"/>
    <w:rsid w:val="00841F96"/>
    <w:rsid w:val="00842246"/>
    <w:rsid w:val="00844745"/>
    <w:rsid w:val="00845120"/>
    <w:rsid w:val="0084544F"/>
    <w:rsid w:val="00845985"/>
    <w:rsid w:val="00845D73"/>
    <w:rsid w:val="008475A9"/>
    <w:rsid w:val="00851EF2"/>
    <w:rsid w:val="008530BF"/>
    <w:rsid w:val="008576F0"/>
    <w:rsid w:val="008632D0"/>
    <w:rsid w:val="00865955"/>
    <w:rsid w:val="00870464"/>
    <w:rsid w:val="00871205"/>
    <w:rsid w:val="00872559"/>
    <w:rsid w:val="0087528C"/>
    <w:rsid w:val="008810E7"/>
    <w:rsid w:val="00882769"/>
    <w:rsid w:val="00884E2E"/>
    <w:rsid w:val="00884F09"/>
    <w:rsid w:val="00892A31"/>
    <w:rsid w:val="0089551A"/>
    <w:rsid w:val="00895D14"/>
    <w:rsid w:val="00897523"/>
    <w:rsid w:val="00897F49"/>
    <w:rsid w:val="008A197C"/>
    <w:rsid w:val="008A316B"/>
    <w:rsid w:val="008A468A"/>
    <w:rsid w:val="008A4EDA"/>
    <w:rsid w:val="008A4FB9"/>
    <w:rsid w:val="008A5AB0"/>
    <w:rsid w:val="008B4DEC"/>
    <w:rsid w:val="008B6503"/>
    <w:rsid w:val="008C0B1C"/>
    <w:rsid w:val="008C0CF9"/>
    <w:rsid w:val="008C5978"/>
    <w:rsid w:val="008D1003"/>
    <w:rsid w:val="008D22FF"/>
    <w:rsid w:val="008D31B0"/>
    <w:rsid w:val="008D5EF6"/>
    <w:rsid w:val="008D6328"/>
    <w:rsid w:val="008D6D24"/>
    <w:rsid w:val="008D6D53"/>
    <w:rsid w:val="008D7359"/>
    <w:rsid w:val="008E0075"/>
    <w:rsid w:val="008E02A4"/>
    <w:rsid w:val="008E0674"/>
    <w:rsid w:val="008E114A"/>
    <w:rsid w:val="008E3B0C"/>
    <w:rsid w:val="008E6BE8"/>
    <w:rsid w:val="008F162F"/>
    <w:rsid w:val="008F3322"/>
    <w:rsid w:val="008F5DDE"/>
    <w:rsid w:val="008F6183"/>
    <w:rsid w:val="008F6628"/>
    <w:rsid w:val="008F6818"/>
    <w:rsid w:val="008F690A"/>
    <w:rsid w:val="0090075A"/>
    <w:rsid w:val="00900869"/>
    <w:rsid w:val="00903340"/>
    <w:rsid w:val="00907F9D"/>
    <w:rsid w:val="00910ACA"/>
    <w:rsid w:val="00910CFE"/>
    <w:rsid w:val="009118CB"/>
    <w:rsid w:val="009131A3"/>
    <w:rsid w:val="00914C0F"/>
    <w:rsid w:val="009150A2"/>
    <w:rsid w:val="00916546"/>
    <w:rsid w:val="00916EFC"/>
    <w:rsid w:val="0092051A"/>
    <w:rsid w:val="009208E3"/>
    <w:rsid w:val="00922372"/>
    <w:rsid w:val="00930259"/>
    <w:rsid w:val="009305CA"/>
    <w:rsid w:val="00933CE1"/>
    <w:rsid w:val="0093452A"/>
    <w:rsid w:val="009363EF"/>
    <w:rsid w:val="0093645D"/>
    <w:rsid w:val="00940535"/>
    <w:rsid w:val="00941645"/>
    <w:rsid w:val="009421C4"/>
    <w:rsid w:val="00942A90"/>
    <w:rsid w:val="009436F2"/>
    <w:rsid w:val="009441EB"/>
    <w:rsid w:val="00953A1C"/>
    <w:rsid w:val="00956CA2"/>
    <w:rsid w:val="00960296"/>
    <w:rsid w:val="009608B7"/>
    <w:rsid w:val="009619C4"/>
    <w:rsid w:val="00961E39"/>
    <w:rsid w:val="00965002"/>
    <w:rsid w:val="00966D4C"/>
    <w:rsid w:val="00967A79"/>
    <w:rsid w:val="0097076D"/>
    <w:rsid w:val="0097118F"/>
    <w:rsid w:val="00971A94"/>
    <w:rsid w:val="00971B6A"/>
    <w:rsid w:val="00972D90"/>
    <w:rsid w:val="0097445C"/>
    <w:rsid w:val="00980E0F"/>
    <w:rsid w:val="00981408"/>
    <w:rsid w:val="009829E0"/>
    <w:rsid w:val="00982E50"/>
    <w:rsid w:val="00987386"/>
    <w:rsid w:val="0099059B"/>
    <w:rsid w:val="0099300D"/>
    <w:rsid w:val="00993E72"/>
    <w:rsid w:val="0099481F"/>
    <w:rsid w:val="0099504F"/>
    <w:rsid w:val="0099548B"/>
    <w:rsid w:val="009A0CB7"/>
    <w:rsid w:val="009A2130"/>
    <w:rsid w:val="009A2F16"/>
    <w:rsid w:val="009B047D"/>
    <w:rsid w:val="009B1F17"/>
    <w:rsid w:val="009B3DB1"/>
    <w:rsid w:val="009B741F"/>
    <w:rsid w:val="009C3825"/>
    <w:rsid w:val="009C3A2C"/>
    <w:rsid w:val="009C4F3A"/>
    <w:rsid w:val="009D072A"/>
    <w:rsid w:val="009D100F"/>
    <w:rsid w:val="009D1134"/>
    <w:rsid w:val="009D2D48"/>
    <w:rsid w:val="009D4030"/>
    <w:rsid w:val="009D5F80"/>
    <w:rsid w:val="009D7593"/>
    <w:rsid w:val="009D7A8A"/>
    <w:rsid w:val="009E493C"/>
    <w:rsid w:val="009F19F9"/>
    <w:rsid w:val="009F2233"/>
    <w:rsid w:val="009F29B9"/>
    <w:rsid w:val="009F4B90"/>
    <w:rsid w:val="009F512A"/>
    <w:rsid w:val="009F73F5"/>
    <w:rsid w:val="00A004DC"/>
    <w:rsid w:val="00A00627"/>
    <w:rsid w:val="00A01977"/>
    <w:rsid w:val="00A06ED1"/>
    <w:rsid w:val="00A131A7"/>
    <w:rsid w:val="00A13898"/>
    <w:rsid w:val="00A14255"/>
    <w:rsid w:val="00A16A10"/>
    <w:rsid w:val="00A16A80"/>
    <w:rsid w:val="00A16F26"/>
    <w:rsid w:val="00A17263"/>
    <w:rsid w:val="00A20A1B"/>
    <w:rsid w:val="00A21183"/>
    <w:rsid w:val="00A225A7"/>
    <w:rsid w:val="00A25A95"/>
    <w:rsid w:val="00A25C25"/>
    <w:rsid w:val="00A25CA5"/>
    <w:rsid w:val="00A26FCC"/>
    <w:rsid w:val="00A303E6"/>
    <w:rsid w:val="00A30D9E"/>
    <w:rsid w:val="00A362B4"/>
    <w:rsid w:val="00A366EB"/>
    <w:rsid w:val="00A374EE"/>
    <w:rsid w:val="00A3774C"/>
    <w:rsid w:val="00A41197"/>
    <w:rsid w:val="00A4263C"/>
    <w:rsid w:val="00A44024"/>
    <w:rsid w:val="00A44FFF"/>
    <w:rsid w:val="00A50D93"/>
    <w:rsid w:val="00A51EDC"/>
    <w:rsid w:val="00A53A38"/>
    <w:rsid w:val="00A61814"/>
    <w:rsid w:val="00A62625"/>
    <w:rsid w:val="00A6311F"/>
    <w:rsid w:val="00A64C6E"/>
    <w:rsid w:val="00A64CCF"/>
    <w:rsid w:val="00A71FB2"/>
    <w:rsid w:val="00A729A1"/>
    <w:rsid w:val="00A73C0F"/>
    <w:rsid w:val="00A759BC"/>
    <w:rsid w:val="00A76EA5"/>
    <w:rsid w:val="00A91E25"/>
    <w:rsid w:val="00A92C7F"/>
    <w:rsid w:val="00A92D46"/>
    <w:rsid w:val="00A94E43"/>
    <w:rsid w:val="00AA081D"/>
    <w:rsid w:val="00AA395D"/>
    <w:rsid w:val="00AA45EF"/>
    <w:rsid w:val="00AA5B01"/>
    <w:rsid w:val="00AA5C8D"/>
    <w:rsid w:val="00AB05E3"/>
    <w:rsid w:val="00AB34A6"/>
    <w:rsid w:val="00AB638E"/>
    <w:rsid w:val="00AB650D"/>
    <w:rsid w:val="00AC17AA"/>
    <w:rsid w:val="00AC3DB7"/>
    <w:rsid w:val="00AC74E8"/>
    <w:rsid w:val="00AC76CA"/>
    <w:rsid w:val="00AD185C"/>
    <w:rsid w:val="00AD1C20"/>
    <w:rsid w:val="00AD5CDE"/>
    <w:rsid w:val="00AD5EB7"/>
    <w:rsid w:val="00AD6824"/>
    <w:rsid w:val="00AD773A"/>
    <w:rsid w:val="00AE2FD6"/>
    <w:rsid w:val="00AE4521"/>
    <w:rsid w:val="00AE57C8"/>
    <w:rsid w:val="00AE60BF"/>
    <w:rsid w:val="00AE65EC"/>
    <w:rsid w:val="00AF0E35"/>
    <w:rsid w:val="00AF11A7"/>
    <w:rsid w:val="00AF280E"/>
    <w:rsid w:val="00AF2909"/>
    <w:rsid w:val="00AF4340"/>
    <w:rsid w:val="00AF65E4"/>
    <w:rsid w:val="00AF7634"/>
    <w:rsid w:val="00B00018"/>
    <w:rsid w:val="00B00277"/>
    <w:rsid w:val="00B03BC3"/>
    <w:rsid w:val="00B040F8"/>
    <w:rsid w:val="00B058E8"/>
    <w:rsid w:val="00B05C64"/>
    <w:rsid w:val="00B06291"/>
    <w:rsid w:val="00B12A87"/>
    <w:rsid w:val="00B134C3"/>
    <w:rsid w:val="00B13EB9"/>
    <w:rsid w:val="00B15728"/>
    <w:rsid w:val="00B16149"/>
    <w:rsid w:val="00B2153A"/>
    <w:rsid w:val="00B230DE"/>
    <w:rsid w:val="00B23663"/>
    <w:rsid w:val="00B25672"/>
    <w:rsid w:val="00B26C4C"/>
    <w:rsid w:val="00B3052C"/>
    <w:rsid w:val="00B35C8E"/>
    <w:rsid w:val="00B37C44"/>
    <w:rsid w:val="00B37D26"/>
    <w:rsid w:val="00B40191"/>
    <w:rsid w:val="00B40647"/>
    <w:rsid w:val="00B4332D"/>
    <w:rsid w:val="00B4519C"/>
    <w:rsid w:val="00B5042F"/>
    <w:rsid w:val="00B507E8"/>
    <w:rsid w:val="00B5196C"/>
    <w:rsid w:val="00B554F9"/>
    <w:rsid w:val="00B570C5"/>
    <w:rsid w:val="00B61902"/>
    <w:rsid w:val="00B663FC"/>
    <w:rsid w:val="00B7068C"/>
    <w:rsid w:val="00B717E5"/>
    <w:rsid w:val="00B73B7E"/>
    <w:rsid w:val="00B73CEB"/>
    <w:rsid w:val="00B753C8"/>
    <w:rsid w:val="00B75880"/>
    <w:rsid w:val="00B762B0"/>
    <w:rsid w:val="00B7702D"/>
    <w:rsid w:val="00B77C97"/>
    <w:rsid w:val="00B77CB9"/>
    <w:rsid w:val="00B80279"/>
    <w:rsid w:val="00B80368"/>
    <w:rsid w:val="00B84425"/>
    <w:rsid w:val="00B90880"/>
    <w:rsid w:val="00B90E45"/>
    <w:rsid w:val="00B92AEF"/>
    <w:rsid w:val="00B93D85"/>
    <w:rsid w:val="00B945C5"/>
    <w:rsid w:val="00B95954"/>
    <w:rsid w:val="00B96B60"/>
    <w:rsid w:val="00B9730C"/>
    <w:rsid w:val="00BA0D5F"/>
    <w:rsid w:val="00BA4A9C"/>
    <w:rsid w:val="00BA5EA3"/>
    <w:rsid w:val="00BB18B6"/>
    <w:rsid w:val="00BB2195"/>
    <w:rsid w:val="00BB21A0"/>
    <w:rsid w:val="00BB6353"/>
    <w:rsid w:val="00BC142F"/>
    <w:rsid w:val="00BC2885"/>
    <w:rsid w:val="00BC4DDC"/>
    <w:rsid w:val="00BC54D4"/>
    <w:rsid w:val="00BC58CE"/>
    <w:rsid w:val="00BD0357"/>
    <w:rsid w:val="00BD0978"/>
    <w:rsid w:val="00BD1D95"/>
    <w:rsid w:val="00BD3E3F"/>
    <w:rsid w:val="00BD6FD3"/>
    <w:rsid w:val="00BE1765"/>
    <w:rsid w:val="00BE26C7"/>
    <w:rsid w:val="00BE39F3"/>
    <w:rsid w:val="00BE51A0"/>
    <w:rsid w:val="00BE7C8F"/>
    <w:rsid w:val="00BF2AFB"/>
    <w:rsid w:val="00BF4166"/>
    <w:rsid w:val="00BF4B52"/>
    <w:rsid w:val="00BF5A9F"/>
    <w:rsid w:val="00C0018E"/>
    <w:rsid w:val="00C0060A"/>
    <w:rsid w:val="00C01063"/>
    <w:rsid w:val="00C02FD1"/>
    <w:rsid w:val="00C07A5A"/>
    <w:rsid w:val="00C07DC7"/>
    <w:rsid w:val="00C10558"/>
    <w:rsid w:val="00C11075"/>
    <w:rsid w:val="00C117FB"/>
    <w:rsid w:val="00C11BB5"/>
    <w:rsid w:val="00C13B0C"/>
    <w:rsid w:val="00C15925"/>
    <w:rsid w:val="00C16780"/>
    <w:rsid w:val="00C2154C"/>
    <w:rsid w:val="00C2310C"/>
    <w:rsid w:val="00C25B1D"/>
    <w:rsid w:val="00C26AE4"/>
    <w:rsid w:val="00C26E05"/>
    <w:rsid w:val="00C304D8"/>
    <w:rsid w:val="00C31011"/>
    <w:rsid w:val="00C31CB1"/>
    <w:rsid w:val="00C33526"/>
    <w:rsid w:val="00C33A55"/>
    <w:rsid w:val="00C37157"/>
    <w:rsid w:val="00C37F74"/>
    <w:rsid w:val="00C402F0"/>
    <w:rsid w:val="00C40A2C"/>
    <w:rsid w:val="00C47AB9"/>
    <w:rsid w:val="00C51856"/>
    <w:rsid w:val="00C521DC"/>
    <w:rsid w:val="00C56E6F"/>
    <w:rsid w:val="00C6260A"/>
    <w:rsid w:val="00C62AF2"/>
    <w:rsid w:val="00C63C99"/>
    <w:rsid w:val="00C64655"/>
    <w:rsid w:val="00C647D1"/>
    <w:rsid w:val="00C64A67"/>
    <w:rsid w:val="00C65128"/>
    <w:rsid w:val="00C672AE"/>
    <w:rsid w:val="00C7052D"/>
    <w:rsid w:val="00C70620"/>
    <w:rsid w:val="00C70FA3"/>
    <w:rsid w:val="00C71A3D"/>
    <w:rsid w:val="00C80650"/>
    <w:rsid w:val="00C80D4D"/>
    <w:rsid w:val="00C812F3"/>
    <w:rsid w:val="00C83AE6"/>
    <w:rsid w:val="00C842EB"/>
    <w:rsid w:val="00C85DEB"/>
    <w:rsid w:val="00C9189A"/>
    <w:rsid w:val="00C91EAE"/>
    <w:rsid w:val="00C92A57"/>
    <w:rsid w:val="00C944A9"/>
    <w:rsid w:val="00C94931"/>
    <w:rsid w:val="00C94BDC"/>
    <w:rsid w:val="00C96DEC"/>
    <w:rsid w:val="00C97BAB"/>
    <w:rsid w:val="00CA0EBC"/>
    <w:rsid w:val="00CA1899"/>
    <w:rsid w:val="00CA3513"/>
    <w:rsid w:val="00CA4D14"/>
    <w:rsid w:val="00CA6680"/>
    <w:rsid w:val="00CB015D"/>
    <w:rsid w:val="00CB2B87"/>
    <w:rsid w:val="00CC2FEB"/>
    <w:rsid w:val="00CC4B67"/>
    <w:rsid w:val="00CC4ED9"/>
    <w:rsid w:val="00CC6AC3"/>
    <w:rsid w:val="00CC71BF"/>
    <w:rsid w:val="00CC7982"/>
    <w:rsid w:val="00CD049D"/>
    <w:rsid w:val="00CD094E"/>
    <w:rsid w:val="00CD216B"/>
    <w:rsid w:val="00CD2471"/>
    <w:rsid w:val="00CD2C7A"/>
    <w:rsid w:val="00CD5BF5"/>
    <w:rsid w:val="00CD64A9"/>
    <w:rsid w:val="00CD678A"/>
    <w:rsid w:val="00CD7051"/>
    <w:rsid w:val="00CD734F"/>
    <w:rsid w:val="00CE132A"/>
    <w:rsid w:val="00CE388B"/>
    <w:rsid w:val="00CE405C"/>
    <w:rsid w:val="00CE5737"/>
    <w:rsid w:val="00CE6144"/>
    <w:rsid w:val="00CF04B0"/>
    <w:rsid w:val="00CF176A"/>
    <w:rsid w:val="00CF1CF6"/>
    <w:rsid w:val="00CF2E63"/>
    <w:rsid w:val="00CF48CE"/>
    <w:rsid w:val="00CF4C60"/>
    <w:rsid w:val="00CF52C3"/>
    <w:rsid w:val="00CF5678"/>
    <w:rsid w:val="00CF5B42"/>
    <w:rsid w:val="00D061D5"/>
    <w:rsid w:val="00D0630D"/>
    <w:rsid w:val="00D071E5"/>
    <w:rsid w:val="00D07C11"/>
    <w:rsid w:val="00D1147C"/>
    <w:rsid w:val="00D119C8"/>
    <w:rsid w:val="00D130A8"/>
    <w:rsid w:val="00D13FD6"/>
    <w:rsid w:val="00D14C19"/>
    <w:rsid w:val="00D14FFE"/>
    <w:rsid w:val="00D15E2E"/>
    <w:rsid w:val="00D20433"/>
    <w:rsid w:val="00D20DEE"/>
    <w:rsid w:val="00D20E6F"/>
    <w:rsid w:val="00D20FF8"/>
    <w:rsid w:val="00D21B0D"/>
    <w:rsid w:val="00D22302"/>
    <w:rsid w:val="00D279FB"/>
    <w:rsid w:val="00D30399"/>
    <w:rsid w:val="00D3063A"/>
    <w:rsid w:val="00D310D1"/>
    <w:rsid w:val="00D3429C"/>
    <w:rsid w:val="00D34A6D"/>
    <w:rsid w:val="00D422C0"/>
    <w:rsid w:val="00D44A9D"/>
    <w:rsid w:val="00D4543A"/>
    <w:rsid w:val="00D456B0"/>
    <w:rsid w:val="00D47D6C"/>
    <w:rsid w:val="00D5116A"/>
    <w:rsid w:val="00D54287"/>
    <w:rsid w:val="00D609BD"/>
    <w:rsid w:val="00D64910"/>
    <w:rsid w:val="00D649B5"/>
    <w:rsid w:val="00D64D8D"/>
    <w:rsid w:val="00D659A6"/>
    <w:rsid w:val="00D66741"/>
    <w:rsid w:val="00D67F8E"/>
    <w:rsid w:val="00D745CC"/>
    <w:rsid w:val="00D75C33"/>
    <w:rsid w:val="00D76558"/>
    <w:rsid w:val="00D76D2F"/>
    <w:rsid w:val="00D81055"/>
    <w:rsid w:val="00D82359"/>
    <w:rsid w:val="00D8240F"/>
    <w:rsid w:val="00D8646A"/>
    <w:rsid w:val="00D86719"/>
    <w:rsid w:val="00D91C6F"/>
    <w:rsid w:val="00D920F7"/>
    <w:rsid w:val="00D92727"/>
    <w:rsid w:val="00D93923"/>
    <w:rsid w:val="00D93BA8"/>
    <w:rsid w:val="00D97D30"/>
    <w:rsid w:val="00DA14EA"/>
    <w:rsid w:val="00DA29BF"/>
    <w:rsid w:val="00DA2F93"/>
    <w:rsid w:val="00DA4E55"/>
    <w:rsid w:val="00DA670D"/>
    <w:rsid w:val="00DA7464"/>
    <w:rsid w:val="00DB1A59"/>
    <w:rsid w:val="00DB3CF4"/>
    <w:rsid w:val="00DB4504"/>
    <w:rsid w:val="00DB4B83"/>
    <w:rsid w:val="00DB60D5"/>
    <w:rsid w:val="00DB72D3"/>
    <w:rsid w:val="00DB7B78"/>
    <w:rsid w:val="00DC010E"/>
    <w:rsid w:val="00DC0935"/>
    <w:rsid w:val="00DC22A3"/>
    <w:rsid w:val="00DC315B"/>
    <w:rsid w:val="00DC3803"/>
    <w:rsid w:val="00DC527F"/>
    <w:rsid w:val="00DC63FB"/>
    <w:rsid w:val="00DC69CB"/>
    <w:rsid w:val="00DC76F9"/>
    <w:rsid w:val="00DD0994"/>
    <w:rsid w:val="00DD1CB5"/>
    <w:rsid w:val="00DD3065"/>
    <w:rsid w:val="00DD5E81"/>
    <w:rsid w:val="00DD7467"/>
    <w:rsid w:val="00DE012F"/>
    <w:rsid w:val="00DE100D"/>
    <w:rsid w:val="00DE2279"/>
    <w:rsid w:val="00DE35E2"/>
    <w:rsid w:val="00DE5C39"/>
    <w:rsid w:val="00DE6775"/>
    <w:rsid w:val="00DE70CE"/>
    <w:rsid w:val="00DF2051"/>
    <w:rsid w:val="00DF2329"/>
    <w:rsid w:val="00DF4F96"/>
    <w:rsid w:val="00DF551B"/>
    <w:rsid w:val="00DF6B73"/>
    <w:rsid w:val="00DF6BA8"/>
    <w:rsid w:val="00DF7968"/>
    <w:rsid w:val="00E01233"/>
    <w:rsid w:val="00E017B8"/>
    <w:rsid w:val="00E02476"/>
    <w:rsid w:val="00E040BB"/>
    <w:rsid w:val="00E04381"/>
    <w:rsid w:val="00E04C4C"/>
    <w:rsid w:val="00E07534"/>
    <w:rsid w:val="00E07938"/>
    <w:rsid w:val="00E10B31"/>
    <w:rsid w:val="00E134E2"/>
    <w:rsid w:val="00E1711D"/>
    <w:rsid w:val="00E21F0F"/>
    <w:rsid w:val="00E249A1"/>
    <w:rsid w:val="00E250E1"/>
    <w:rsid w:val="00E26698"/>
    <w:rsid w:val="00E266F1"/>
    <w:rsid w:val="00E4033B"/>
    <w:rsid w:val="00E4096A"/>
    <w:rsid w:val="00E41C66"/>
    <w:rsid w:val="00E42D5B"/>
    <w:rsid w:val="00E44686"/>
    <w:rsid w:val="00E44EAB"/>
    <w:rsid w:val="00E46F8B"/>
    <w:rsid w:val="00E47503"/>
    <w:rsid w:val="00E47C9C"/>
    <w:rsid w:val="00E50D3D"/>
    <w:rsid w:val="00E5429E"/>
    <w:rsid w:val="00E56D36"/>
    <w:rsid w:val="00E57D8B"/>
    <w:rsid w:val="00E6438C"/>
    <w:rsid w:val="00E64A49"/>
    <w:rsid w:val="00E6581A"/>
    <w:rsid w:val="00E66056"/>
    <w:rsid w:val="00E66CCA"/>
    <w:rsid w:val="00E703ED"/>
    <w:rsid w:val="00E70C1D"/>
    <w:rsid w:val="00E7306A"/>
    <w:rsid w:val="00E768BF"/>
    <w:rsid w:val="00E76CE6"/>
    <w:rsid w:val="00E77E79"/>
    <w:rsid w:val="00E81732"/>
    <w:rsid w:val="00E902AA"/>
    <w:rsid w:val="00E96267"/>
    <w:rsid w:val="00EA0E03"/>
    <w:rsid w:val="00EA20E8"/>
    <w:rsid w:val="00EA57E4"/>
    <w:rsid w:val="00EA60F5"/>
    <w:rsid w:val="00EB278D"/>
    <w:rsid w:val="00EB3A99"/>
    <w:rsid w:val="00EB44B7"/>
    <w:rsid w:val="00EC25E8"/>
    <w:rsid w:val="00EC2EAA"/>
    <w:rsid w:val="00EC342F"/>
    <w:rsid w:val="00EC3607"/>
    <w:rsid w:val="00EC3647"/>
    <w:rsid w:val="00EC66E2"/>
    <w:rsid w:val="00EC74F2"/>
    <w:rsid w:val="00EC74FA"/>
    <w:rsid w:val="00EC7982"/>
    <w:rsid w:val="00EC7F66"/>
    <w:rsid w:val="00ED00FB"/>
    <w:rsid w:val="00ED36FA"/>
    <w:rsid w:val="00ED57EC"/>
    <w:rsid w:val="00EE1E80"/>
    <w:rsid w:val="00EE3C17"/>
    <w:rsid w:val="00EE48EE"/>
    <w:rsid w:val="00EE4C60"/>
    <w:rsid w:val="00EE739F"/>
    <w:rsid w:val="00EF11BB"/>
    <w:rsid w:val="00EF56DE"/>
    <w:rsid w:val="00EF5AA2"/>
    <w:rsid w:val="00EF72F8"/>
    <w:rsid w:val="00EF7380"/>
    <w:rsid w:val="00F0141D"/>
    <w:rsid w:val="00F0293D"/>
    <w:rsid w:val="00F02FD1"/>
    <w:rsid w:val="00F05108"/>
    <w:rsid w:val="00F05BC5"/>
    <w:rsid w:val="00F0702F"/>
    <w:rsid w:val="00F07EA9"/>
    <w:rsid w:val="00F114D6"/>
    <w:rsid w:val="00F14070"/>
    <w:rsid w:val="00F1496E"/>
    <w:rsid w:val="00F1570A"/>
    <w:rsid w:val="00F16622"/>
    <w:rsid w:val="00F22E90"/>
    <w:rsid w:val="00F25BE8"/>
    <w:rsid w:val="00F25DBB"/>
    <w:rsid w:val="00F2601C"/>
    <w:rsid w:val="00F267B2"/>
    <w:rsid w:val="00F2754F"/>
    <w:rsid w:val="00F311BB"/>
    <w:rsid w:val="00F31772"/>
    <w:rsid w:val="00F31FB8"/>
    <w:rsid w:val="00F32A72"/>
    <w:rsid w:val="00F37FB7"/>
    <w:rsid w:val="00F416E7"/>
    <w:rsid w:val="00F42332"/>
    <w:rsid w:val="00F4323C"/>
    <w:rsid w:val="00F51A6F"/>
    <w:rsid w:val="00F53255"/>
    <w:rsid w:val="00F533A9"/>
    <w:rsid w:val="00F53E9D"/>
    <w:rsid w:val="00F5518E"/>
    <w:rsid w:val="00F63D26"/>
    <w:rsid w:val="00F67837"/>
    <w:rsid w:val="00F712EF"/>
    <w:rsid w:val="00F71973"/>
    <w:rsid w:val="00F71E79"/>
    <w:rsid w:val="00F7421B"/>
    <w:rsid w:val="00F74A7E"/>
    <w:rsid w:val="00F82D1B"/>
    <w:rsid w:val="00F85C1D"/>
    <w:rsid w:val="00F87151"/>
    <w:rsid w:val="00F904E8"/>
    <w:rsid w:val="00F918AC"/>
    <w:rsid w:val="00F925A6"/>
    <w:rsid w:val="00F94B4A"/>
    <w:rsid w:val="00F95394"/>
    <w:rsid w:val="00F95AB8"/>
    <w:rsid w:val="00F977E3"/>
    <w:rsid w:val="00FA0217"/>
    <w:rsid w:val="00FA2E43"/>
    <w:rsid w:val="00FA303D"/>
    <w:rsid w:val="00FA308A"/>
    <w:rsid w:val="00FA34A8"/>
    <w:rsid w:val="00FA5399"/>
    <w:rsid w:val="00FA60F2"/>
    <w:rsid w:val="00FA6B90"/>
    <w:rsid w:val="00FB0D62"/>
    <w:rsid w:val="00FB2429"/>
    <w:rsid w:val="00FB319A"/>
    <w:rsid w:val="00FB4EF2"/>
    <w:rsid w:val="00FB5424"/>
    <w:rsid w:val="00FB7F2C"/>
    <w:rsid w:val="00FC06FA"/>
    <w:rsid w:val="00FC0CAE"/>
    <w:rsid w:val="00FC3643"/>
    <w:rsid w:val="00FD0EE2"/>
    <w:rsid w:val="00FD2069"/>
    <w:rsid w:val="00FD50C2"/>
    <w:rsid w:val="00FD5CB5"/>
    <w:rsid w:val="00FE0371"/>
    <w:rsid w:val="00FE094C"/>
    <w:rsid w:val="00FE0AE5"/>
    <w:rsid w:val="00FE0CD4"/>
    <w:rsid w:val="00FE1A9F"/>
    <w:rsid w:val="00FE3747"/>
    <w:rsid w:val="00FE4221"/>
    <w:rsid w:val="00FE61B2"/>
    <w:rsid w:val="00FE6670"/>
    <w:rsid w:val="00FE7B57"/>
    <w:rsid w:val="00FF0CED"/>
    <w:rsid w:val="00FF1AC8"/>
    <w:rsid w:val="00FF20F4"/>
    <w:rsid w:val="00FF2538"/>
    <w:rsid w:val="00FF7AF9"/>
    <w:rsid w:val="274CB80A"/>
    <w:rsid w:val="55C905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09C1F"/>
  <w15:docId w15:val="{8E40FA0D-1B2B-490B-9CD4-80A5E3B4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CC8"/>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B4519C"/>
    <w:rPr>
      <w:sz w:val="16"/>
      <w:szCs w:val="16"/>
    </w:rPr>
  </w:style>
  <w:style w:type="paragraph" w:styleId="CommentText">
    <w:name w:val="annotation text"/>
    <w:basedOn w:val="Normal"/>
    <w:link w:val="CommentTextChar"/>
    <w:unhideWhenUsed/>
    <w:rsid w:val="00B4519C"/>
    <w:pPr>
      <w:spacing w:line="240" w:lineRule="auto"/>
    </w:pPr>
    <w:rPr>
      <w:sz w:val="20"/>
      <w:szCs w:val="20"/>
    </w:rPr>
  </w:style>
  <w:style w:type="character" w:customStyle="1" w:styleId="CommentTextChar">
    <w:name w:val="Comment Text Char"/>
    <w:basedOn w:val="DefaultParagraphFont"/>
    <w:link w:val="CommentText"/>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rsid w:val="00E703ED"/>
    <w:rPr>
      <w:sz w:val="20"/>
      <w:szCs w:val="20"/>
    </w:rPr>
  </w:style>
  <w:style w:type="character" w:styleId="FootnoteReference">
    <w:name w:val="footnote reference"/>
    <w:uiPriority w:val="99"/>
    <w:rsid w:val="00E703ED"/>
    <w:rPr>
      <w:rFonts w:cs="Times New Roman"/>
      <w:vertAlign w:val="superscript"/>
    </w:rPr>
  </w:style>
  <w:style w:type="paragraph" w:styleId="Revision">
    <w:name w:val="Revision"/>
    <w:hidden/>
    <w:uiPriority w:val="99"/>
    <w:semiHidden/>
    <w:rsid w:val="00E250E1"/>
    <w:pPr>
      <w:spacing w:after="0" w:line="240" w:lineRule="auto"/>
    </w:pPr>
  </w:style>
  <w:style w:type="table" w:styleId="LightList-Accent6">
    <w:name w:val="Light List Accent 6"/>
    <w:basedOn w:val="TableNormal"/>
    <w:uiPriority w:val="61"/>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A468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8A46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5">
    <w:name w:val="Light List Accent 5"/>
    <w:basedOn w:val="TableNormal"/>
    <w:uiPriority w:val="61"/>
    <w:rsid w:val="001513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14492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14492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Default">
    <w:name w:val="Default"/>
    <w:rsid w:val="00C91EAE"/>
    <w:pPr>
      <w:autoSpaceDE w:val="0"/>
      <w:autoSpaceDN w:val="0"/>
      <w:adjustRightInd w:val="0"/>
      <w:spacing w:after="0" w:line="240" w:lineRule="auto"/>
    </w:pPr>
    <w:rPr>
      <w:rFonts w:ascii="Calibri" w:hAnsi="Calibri" w:cs="Calibri"/>
      <w:color w:val="000000"/>
      <w:sz w:val="24"/>
      <w:szCs w:val="24"/>
    </w:rPr>
  </w:style>
  <w:style w:type="table" w:styleId="MediumShading1-Accent1">
    <w:name w:val="Medium Shading 1 Accent 1"/>
    <w:basedOn w:val="TableNormal"/>
    <w:uiPriority w:val="63"/>
    <w:rsid w:val="00C304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90E4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043EC4"/>
    <w:rPr>
      <w:color w:val="605E5C"/>
      <w:shd w:val="clear" w:color="auto" w:fill="E1DFDD"/>
    </w:rPr>
  </w:style>
  <w:style w:type="paragraph" w:customStyle="1" w:styleId="paragraph">
    <w:name w:val="paragraph"/>
    <w:basedOn w:val="Normal"/>
    <w:rsid w:val="002F4E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F4E8F"/>
  </w:style>
  <w:style w:type="character" w:customStyle="1" w:styleId="eop">
    <w:name w:val="eop"/>
    <w:basedOn w:val="DefaultParagraphFont"/>
    <w:rsid w:val="002F4E8F"/>
  </w:style>
  <w:style w:type="character" w:customStyle="1" w:styleId="contextualspellingandgrammarerror">
    <w:name w:val="contextualspellingandgrammarerror"/>
    <w:basedOn w:val="DefaultParagraphFont"/>
    <w:rsid w:val="00A21183"/>
  </w:style>
  <w:style w:type="character" w:styleId="Mention">
    <w:name w:val="Mention"/>
    <w:basedOn w:val="DefaultParagraphFont"/>
    <w:uiPriority w:val="99"/>
    <w:unhideWhenUsed/>
    <w:rsid w:val="0080633C"/>
    <w:rPr>
      <w:color w:val="2B579A"/>
      <w:shd w:val="clear" w:color="auto" w:fill="E1DFDD"/>
    </w:rPr>
  </w:style>
  <w:style w:type="character" w:customStyle="1" w:styleId="xcontentpasted0">
    <w:name w:val="x_contentpasted0"/>
    <w:basedOn w:val="DefaultParagraphFont"/>
    <w:rsid w:val="00D3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1132">
      <w:bodyDiv w:val="1"/>
      <w:marLeft w:val="0"/>
      <w:marRight w:val="0"/>
      <w:marTop w:val="0"/>
      <w:marBottom w:val="0"/>
      <w:divBdr>
        <w:top w:val="none" w:sz="0" w:space="0" w:color="auto"/>
        <w:left w:val="none" w:sz="0" w:space="0" w:color="auto"/>
        <w:bottom w:val="none" w:sz="0" w:space="0" w:color="auto"/>
        <w:right w:val="none" w:sz="0" w:space="0" w:color="auto"/>
      </w:divBdr>
    </w:div>
    <w:div w:id="922645840">
      <w:bodyDiv w:val="1"/>
      <w:marLeft w:val="0"/>
      <w:marRight w:val="0"/>
      <w:marTop w:val="0"/>
      <w:marBottom w:val="0"/>
      <w:divBdr>
        <w:top w:val="none" w:sz="0" w:space="0" w:color="auto"/>
        <w:left w:val="none" w:sz="0" w:space="0" w:color="auto"/>
        <w:bottom w:val="none" w:sz="0" w:space="0" w:color="auto"/>
        <w:right w:val="none" w:sz="0" w:space="0" w:color="auto"/>
      </w:divBdr>
      <w:divsChild>
        <w:div w:id="117336066">
          <w:marLeft w:val="0"/>
          <w:marRight w:val="0"/>
          <w:marTop w:val="0"/>
          <w:marBottom w:val="0"/>
          <w:divBdr>
            <w:top w:val="none" w:sz="0" w:space="0" w:color="auto"/>
            <w:left w:val="none" w:sz="0" w:space="0" w:color="auto"/>
            <w:bottom w:val="none" w:sz="0" w:space="0" w:color="auto"/>
            <w:right w:val="none" w:sz="0" w:space="0" w:color="auto"/>
          </w:divBdr>
          <w:divsChild>
            <w:div w:id="18194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2951">
      <w:bodyDiv w:val="1"/>
      <w:marLeft w:val="0"/>
      <w:marRight w:val="0"/>
      <w:marTop w:val="0"/>
      <w:marBottom w:val="0"/>
      <w:divBdr>
        <w:top w:val="none" w:sz="0" w:space="0" w:color="auto"/>
        <w:left w:val="none" w:sz="0" w:space="0" w:color="auto"/>
        <w:bottom w:val="none" w:sz="0" w:space="0" w:color="auto"/>
        <w:right w:val="none" w:sz="0" w:space="0" w:color="auto"/>
      </w:divBdr>
    </w:div>
    <w:div w:id="1250851307">
      <w:bodyDiv w:val="1"/>
      <w:marLeft w:val="0"/>
      <w:marRight w:val="0"/>
      <w:marTop w:val="0"/>
      <w:marBottom w:val="0"/>
      <w:divBdr>
        <w:top w:val="none" w:sz="0" w:space="0" w:color="auto"/>
        <w:left w:val="none" w:sz="0" w:space="0" w:color="auto"/>
        <w:bottom w:val="none" w:sz="0" w:space="0" w:color="auto"/>
        <w:right w:val="none" w:sz="0" w:space="0" w:color="auto"/>
      </w:divBdr>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845391902">
      <w:bodyDiv w:val="1"/>
      <w:marLeft w:val="0"/>
      <w:marRight w:val="0"/>
      <w:marTop w:val="0"/>
      <w:marBottom w:val="0"/>
      <w:divBdr>
        <w:top w:val="none" w:sz="0" w:space="0" w:color="auto"/>
        <w:left w:val="none" w:sz="0" w:space="0" w:color="auto"/>
        <w:bottom w:val="none" w:sz="0" w:space="0" w:color="auto"/>
        <w:right w:val="none" w:sz="0" w:space="0" w:color="auto"/>
      </w:divBdr>
    </w:div>
    <w:div w:id="1867912211">
      <w:bodyDiv w:val="1"/>
      <w:marLeft w:val="0"/>
      <w:marRight w:val="0"/>
      <w:marTop w:val="0"/>
      <w:marBottom w:val="0"/>
      <w:divBdr>
        <w:top w:val="none" w:sz="0" w:space="0" w:color="auto"/>
        <w:left w:val="none" w:sz="0" w:space="0" w:color="auto"/>
        <w:bottom w:val="none" w:sz="0" w:space="0" w:color="auto"/>
        <w:right w:val="none" w:sz="0" w:space="0" w:color="auto"/>
      </w:divBdr>
    </w:div>
    <w:div w:id="1935818688">
      <w:bodyDiv w:val="1"/>
      <w:marLeft w:val="0"/>
      <w:marRight w:val="0"/>
      <w:marTop w:val="0"/>
      <w:marBottom w:val="0"/>
      <w:divBdr>
        <w:top w:val="none" w:sz="0" w:space="0" w:color="auto"/>
        <w:left w:val="none" w:sz="0" w:space="0" w:color="auto"/>
        <w:bottom w:val="none" w:sz="0" w:space="0" w:color="auto"/>
        <w:right w:val="none" w:sz="0" w:space="0" w:color="auto"/>
      </w:divBdr>
    </w:div>
    <w:div w:id="1991398847">
      <w:bodyDiv w:val="1"/>
      <w:marLeft w:val="0"/>
      <w:marRight w:val="0"/>
      <w:marTop w:val="0"/>
      <w:marBottom w:val="0"/>
      <w:divBdr>
        <w:top w:val="none" w:sz="0" w:space="0" w:color="auto"/>
        <w:left w:val="none" w:sz="0" w:space="0" w:color="auto"/>
        <w:bottom w:val="none" w:sz="0" w:space="0" w:color="auto"/>
        <w:right w:val="none" w:sz="0" w:space="0" w:color="auto"/>
      </w:divBdr>
    </w:div>
    <w:div w:id="2084452013">
      <w:bodyDiv w:val="1"/>
      <w:marLeft w:val="0"/>
      <w:marRight w:val="0"/>
      <w:marTop w:val="0"/>
      <w:marBottom w:val="0"/>
      <w:divBdr>
        <w:top w:val="none" w:sz="0" w:space="0" w:color="auto"/>
        <w:left w:val="none" w:sz="0" w:space="0" w:color="auto"/>
        <w:bottom w:val="none" w:sz="0" w:space="0" w:color="auto"/>
        <w:right w:val="none" w:sz="0" w:space="0" w:color="auto"/>
      </w:divBdr>
    </w:div>
    <w:div w:id="2131899312">
      <w:bodyDiv w:val="1"/>
      <w:marLeft w:val="0"/>
      <w:marRight w:val="0"/>
      <w:marTop w:val="0"/>
      <w:marBottom w:val="0"/>
      <w:divBdr>
        <w:top w:val="none" w:sz="0" w:space="0" w:color="auto"/>
        <w:left w:val="none" w:sz="0" w:space="0" w:color="auto"/>
        <w:bottom w:val="none" w:sz="0" w:space="0" w:color="auto"/>
        <w:right w:val="none" w:sz="0" w:space="0" w:color="auto"/>
      </w:divBdr>
      <w:divsChild>
        <w:div w:id="793906359">
          <w:marLeft w:val="0"/>
          <w:marRight w:val="0"/>
          <w:marTop w:val="0"/>
          <w:marBottom w:val="0"/>
          <w:divBdr>
            <w:top w:val="none" w:sz="0" w:space="0" w:color="auto"/>
            <w:left w:val="none" w:sz="0" w:space="0" w:color="auto"/>
            <w:bottom w:val="none" w:sz="0" w:space="0" w:color="auto"/>
            <w:right w:val="none" w:sz="0" w:space="0" w:color="auto"/>
          </w:divBdr>
        </w:div>
        <w:div w:id="11115131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rvey.alchemer.com/s3/7453101/EANS-I-Late-Liquidation-Reque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urvey.alchemer.com/s3/7453101/EANS-I-Late-Liquidation-Request" TargetMode="External"/><Relationship Id="rId2" Type="http://schemas.openxmlformats.org/officeDocument/2006/relationships/customXml" Target="../customXml/item2.xml"/><Relationship Id="rId16" Type="http://schemas.openxmlformats.org/officeDocument/2006/relationships/hyperlink" Target="https://survey.alchemer.com/s3/7453101/EANS-I-Late-Liquidation-Requ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urrent/title-34/subtitle-A/part-76/subpart-G/subject-group-ECFRae39e5300d1271f/section-76.70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rvey.alchemer.com/s3/7453101/EANS-I-Late-Liquid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DESE-231-72029</_dlc_DocId>
    <_dlc_DocIdUrl xmlns="733efe1c-5bbe-4968-87dc-d400e65c879f">
      <Url>https://sharepoint.doemass.org/ese/webteam/cps/_layouts/DocIdRedir.aspx?ID=DESE-231-72029</Url>
      <Description>DESE-231-72029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2.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3.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C45C273-60C5-45EB-85AB-801C3E8A4E67}">
  <ds:schemaRefs>
    <ds:schemaRef ds:uri="http://schemas.openxmlformats.org/officeDocument/2006/bibliography"/>
  </ds:schemaRefs>
</ds:datastoreItem>
</file>

<file path=customXml/itemProps5.xml><?xml version="1.0" encoding="utf-8"?>
<ds:datastoreItem xmlns:ds="http://schemas.openxmlformats.org/officeDocument/2006/customXml" ds:itemID="{16B85E79-21D1-494B-8C61-D791D4315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2370</Words>
  <Characters>13013</Characters>
  <Application>Microsoft Office Word</Application>
  <DocSecurity>0</DocSecurity>
  <Lines>216</Lines>
  <Paragraphs>112</Paragraphs>
  <ScaleCrop>false</ScaleCrop>
  <HeadingPairs>
    <vt:vector size="2" baseType="variant">
      <vt:variant>
        <vt:lpstr>Title</vt:lpstr>
      </vt:variant>
      <vt:variant>
        <vt:i4>1</vt:i4>
      </vt:variant>
    </vt:vector>
  </HeadingPairs>
  <TitlesOfParts>
    <vt:vector size="1" baseType="lpstr">
      <vt:lpstr>Federal Grants Obligation and Liquidation Quick Reference Guide</vt:lpstr>
    </vt:vector>
  </TitlesOfParts>
  <Company/>
  <LinksUpToDate>false</LinksUpToDate>
  <CharactersWithSpaces>15271</CharactersWithSpaces>
  <SharedDoc>false</SharedDoc>
  <HLinks>
    <vt:vector size="24" baseType="variant">
      <vt:variant>
        <vt:i4>3735608</vt:i4>
      </vt:variant>
      <vt:variant>
        <vt:i4>6</vt:i4>
      </vt:variant>
      <vt:variant>
        <vt:i4>0</vt:i4>
      </vt:variant>
      <vt:variant>
        <vt:i4>5</vt:i4>
      </vt:variant>
      <vt:variant>
        <vt:lpwstr>https://survey.alchemer.com/s3/7453101/EANS-I-Late-Liquidation-Request</vt:lpwstr>
      </vt:variant>
      <vt:variant>
        <vt:lpwstr/>
      </vt:variant>
      <vt:variant>
        <vt:i4>3735608</vt:i4>
      </vt:variant>
      <vt:variant>
        <vt:i4>3</vt:i4>
      </vt:variant>
      <vt:variant>
        <vt:i4>0</vt:i4>
      </vt:variant>
      <vt:variant>
        <vt:i4>5</vt:i4>
      </vt:variant>
      <vt:variant>
        <vt:lpwstr>https://survey.alchemer.com/s3/7453101/EANS-I-Late-Liquidation-Request</vt:lpwstr>
      </vt:variant>
      <vt:variant>
        <vt:lpwstr/>
      </vt:variant>
      <vt:variant>
        <vt:i4>2818096</vt:i4>
      </vt:variant>
      <vt:variant>
        <vt:i4>0</vt:i4>
      </vt:variant>
      <vt:variant>
        <vt:i4>0</vt:i4>
      </vt:variant>
      <vt:variant>
        <vt:i4>5</vt:i4>
      </vt:variant>
      <vt:variant>
        <vt:lpwstr>https://www.ecfr.gov/current/title-34/subtitle-A/part-76/subpart-G/subject-group-ECFRae39e5300d1271f/section-76.707</vt:lpwstr>
      </vt:variant>
      <vt:variant>
        <vt:lpwstr/>
      </vt:variant>
      <vt:variant>
        <vt:i4>3735608</vt:i4>
      </vt:variant>
      <vt:variant>
        <vt:i4>0</vt:i4>
      </vt:variant>
      <vt:variant>
        <vt:i4>0</vt:i4>
      </vt:variant>
      <vt:variant>
        <vt:i4>5</vt:i4>
      </vt:variant>
      <vt:variant>
        <vt:lpwstr>https://survey.alchemer.com/s3/7453101/EANS-I-Late-Liquidation-Request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Grants Obligation and Liquidation Quick Reference Guide</dc:title>
  <dc:subject/>
  <dc:creator>DESE</dc:creator>
  <cp:keywords/>
  <cp:lastModifiedBy>Dong Zou</cp:lastModifiedBy>
  <cp:revision>6</cp:revision>
  <cp:lastPrinted>2019-06-05T23:03:00Z</cp:lastPrinted>
  <dcterms:created xsi:type="dcterms:W3CDTF">2023-07-31T19:32:00Z</dcterms:created>
  <dcterms:modified xsi:type="dcterms:W3CDTF">2023-07-31T20:03:00Z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2023 12:00AM</vt:lpwstr>
  </property>
</Properties>
</file>