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83EE0" w14:textId="22F1D853" w:rsidR="00015ACF" w:rsidRPr="0039103E" w:rsidRDefault="00FA6A1A" w:rsidP="00902287">
      <w:pPr>
        <w:pStyle w:val="Heading1"/>
      </w:pPr>
      <w:bookmarkStart w:id="0" w:name="_Toc197678832"/>
      <w:r w:rsidRPr="0039103E">
        <w:t xml:space="preserve">Title </w:t>
      </w:r>
      <w:r w:rsidR="729762FD" w:rsidRPr="0039103E">
        <w:t>I</w:t>
      </w:r>
      <w:r w:rsidR="67D504ED" w:rsidRPr="0039103E">
        <w:t>I</w:t>
      </w:r>
      <w:r w:rsidR="3438A667" w:rsidRPr="0039103E">
        <w:t>A</w:t>
      </w:r>
      <w:r w:rsidRPr="0039103E">
        <w:t xml:space="preserve"> </w:t>
      </w:r>
      <w:r w:rsidR="00624864" w:rsidRPr="00902287">
        <w:t>Program</w:t>
      </w:r>
      <w:r w:rsidR="00015ACF" w:rsidRPr="0039103E">
        <w:t xml:space="preserve"> Evaluation Summary</w:t>
      </w:r>
      <w:bookmarkEnd w:id="0"/>
    </w:p>
    <w:p w14:paraId="3CD4883C" w14:textId="06D6FAD6" w:rsidR="00624864" w:rsidRPr="00EE0449" w:rsidRDefault="00624864" w:rsidP="00EE0449">
      <w:pPr>
        <w:jc w:val="center"/>
        <w:rPr>
          <w:b/>
          <w:bCs/>
        </w:rPr>
      </w:pPr>
      <w:r w:rsidRPr="00EE0449">
        <w:rPr>
          <w:b/>
          <w:bCs/>
        </w:rPr>
        <w:t xml:space="preserve">DESE Strong Example: </w:t>
      </w:r>
      <w:r w:rsidR="001F3FC4" w:rsidRPr="00EE0449">
        <w:rPr>
          <w:b/>
          <w:bCs/>
        </w:rPr>
        <w:t>June</w:t>
      </w:r>
      <w:r w:rsidRPr="00EE0449">
        <w:rPr>
          <w:b/>
          <w:bCs/>
        </w:rPr>
        <w:t xml:space="preserve"> 202</w:t>
      </w:r>
      <w:r w:rsidR="001F3FC4" w:rsidRPr="00EE0449">
        <w:rPr>
          <w:b/>
          <w:bCs/>
        </w:rPr>
        <w:t>6</w:t>
      </w:r>
    </w:p>
    <w:p w14:paraId="36307E01" w14:textId="77777777" w:rsidR="00720243" w:rsidRPr="0039103E" w:rsidRDefault="00720243" w:rsidP="00720243">
      <w:pPr>
        <w:spacing w:after="0" w:line="240" w:lineRule="auto"/>
        <w:jc w:val="center"/>
        <w:rPr>
          <w:rFonts w:cs="Arial"/>
          <w:b/>
          <w:bCs/>
          <w:color w:val="000000" w:themeColor="text1"/>
        </w:rPr>
      </w:pPr>
    </w:p>
    <w:p w14:paraId="31F11029" w14:textId="110FF4D5" w:rsidR="00015ACF" w:rsidRPr="0039103E" w:rsidRDefault="00015ACF" w:rsidP="00902287">
      <w:pPr>
        <w:pStyle w:val="Heading2"/>
      </w:pPr>
      <w:r w:rsidRPr="0039103E">
        <w:t>District: Everyday District</w:t>
      </w:r>
      <w:r w:rsidR="003C6A46" w:rsidRPr="0039103E">
        <w:t xml:space="preserve">: Title </w:t>
      </w:r>
      <w:r w:rsidR="1FB2873B" w:rsidRPr="0039103E">
        <w:rPr>
          <w:bCs/>
        </w:rPr>
        <w:t>I</w:t>
      </w:r>
      <w:r w:rsidR="67D504ED" w:rsidRPr="0039103E">
        <w:rPr>
          <w:bCs/>
        </w:rPr>
        <w:t>I</w:t>
      </w:r>
      <w:r w:rsidR="6E7E13CC" w:rsidRPr="0039103E">
        <w:rPr>
          <w:bCs/>
        </w:rPr>
        <w:t>A</w:t>
      </w:r>
      <w:r w:rsidR="003C6A46" w:rsidRPr="0039103E">
        <w:t xml:space="preserve"> Program</w:t>
      </w:r>
    </w:p>
    <w:p w14:paraId="0805C73F" w14:textId="77777777" w:rsidR="00015ACF" w:rsidRPr="0039103E" w:rsidRDefault="00015ACF" w:rsidP="00015ACF">
      <w:pPr>
        <w:spacing w:after="0" w:line="240" w:lineRule="auto"/>
        <w:rPr>
          <w:rFonts w:eastAsia="Times New Roman" w:cs="Arial"/>
          <w:b/>
          <w:bCs/>
          <w:color w:val="000000" w:themeColor="text1"/>
          <w:kern w:val="0"/>
          <w14:ligatures w14:val="none"/>
        </w:rPr>
      </w:pPr>
    </w:p>
    <w:p w14:paraId="72F1D0FE" w14:textId="50826F1A" w:rsidR="00015ACF" w:rsidRDefault="00902287" w:rsidP="00902287">
      <w:pPr>
        <w:rPr>
          <w:shd w:val="clear" w:color="auto" w:fill="FFFFFF"/>
        </w:rPr>
      </w:pPr>
      <w:r w:rsidRPr="00902287">
        <w:rPr>
          <w:shd w:val="clear" w:color="auto" w:fill="FFFFFF"/>
        </w:rPr>
        <w:t>Directions: The Title IIA Program Evaluation Summary is required annually for any district and is submitted during DESE’s Federal Grant Programs Monitoring process. This document captures the analysis, results and implications of your evaluation.  You should include a discussion of the strengths and weaknesses of your program based on findings from data analysis and an explanation of any consequent program changes made.</w:t>
      </w:r>
    </w:p>
    <w:p w14:paraId="748F9117" w14:textId="42BE22C8" w:rsidR="00902287" w:rsidRPr="00902287" w:rsidRDefault="00902287" w:rsidP="00902287">
      <w:pPr>
        <w:pStyle w:val="Heading2"/>
        <w:rPr>
          <w:shd w:val="clear" w:color="auto" w:fill="FFFFFF"/>
        </w:rPr>
      </w:pPr>
      <w:r w:rsidRPr="0039103E">
        <w:rPr>
          <w:shd w:val="clear" w:color="auto" w:fill="FFFFFF"/>
        </w:rPr>
        <w:t xml:space="preserve">1. </w:t>
      </w:r>
      <w:r w:rsidRPr="0039103E">
        <w:t xml:space="preserve">Provide </w:t>
      </w:r>
      <w:proofErr w:type="gramStart"/>
      <w:r w:rsidRPr="0039103E">
        <w:t>a brief summary</w:t>
      </w:r>
      <w:proofErr w:type="gramEnd"/>
      <w:r w:rsidRPr="0039103E">
        <w:t xml:space="preserve"> of both the goals of your Title IIA funded programming and the activities funded. Include any professional development activities provided to eligible private school educators.</w:t>
      </w:r>
    </w:p>
    <w:p w14:paraId="0BC7FF2E" w14:textId="2C74326A" w:rsidR="00D704C7" w:rsidRPr="0039103E" w:rsidRDefault="00D704C7" w:rsidP="0019787B">
      <w:pPr>
        <w:spacing w:line="278" w:lineRule="auto"/>
        <w:rPr>
          <w:rFonts w:cs="Arial"/>
          <w:color w:val="000000" w:themeColor="text1"/>
        </w:rPr>
      </w:pPr>
      <w:r w:rsidRPr="0039103E">
        <w:rPr>
          <w:rFonts w:cs="Arial"/>
          <w:color w:val="000000" w:themeColor="text1"/>
        </w:rPr>
        <w:t xml:space="preserve">In the 2024-25 school year, Everyday District had a total of 291 teachers, </w:t>
      </w:r>
      <w:proofErr w:type="gramStart"/>
      <w:r w:rsidRPr="0039103E">
        <w:rPr>
          <w:rFonts w:cs="Arial"/>
          <w:color w:val="000000" w:themeColor="text1"/>
        </w:rPr>
        <w:t>116  paraprofessionals</w:t>
      </w:r>
      <w:proofErr w:type="gramEnd"/>
      <w:r w:rsidRPr="0039103E">
        <w:rPr>
          <w:rFonts w:cs="Arial"/>
          <w:color w:val="000000" w:themeColor="text1"/>
        </w:rPr>
        <w:t xml:space="preserve">, 6 principals, and 12 additional school leaders. There are 7 private schools in Everyday District serving roughly 1600 students. All educators from these schools were invited to participate in </w:t>
      </w:r>
      <w:proofErr w:type="gramStart"/>
      <w:r w:rsidRPr="0039103E">
        <w:rPr>
          <w:rFonts w:cs="Arial"/>
          <w:color w:val="000000" w:themeColor="text1"/>
        </w:rPr>
        <w:t>the Title</w:t>
      </w:r>
      <w:proofErr w:type="gramEnd"/>
      <w:r w:rsidRPr="0039103E">
        <w:rPr>
          <w:rFonts w:cs="Arial"/>
          <w:color w:val="000000" w:themeColor="text1"/>
        </w:rPr>
        <w:t xml:space="preserve"> IIA funded professional development. During FY 25, Title IIA funds were used to support the following goals: </w:t>
      </w:r>
    </w:p>
    <w:p w14:paraId="1295387E" w14:textId="77777777" w:rsidR="00D704C7" w:rsidRPr="0039103E" w:rsidRDefault="00D704C7" w:rsidP="00D704C7">
      <w:pPr>
        <w:spacing w:line="278" w:lineRule="auto"/>
        <w:rPr>
          <w:rFonts w:cs="Arial"/>
          <w:color w:val="000000" w:themeColor="text1"/>
        </w:rPr>
      </w:pPr>
      <w:r w:rsidRPr="0039103E">
        <w:rPr>
          <w:rFonts w:cs="Arial"/>
          <w:color w:val="000000" w:themeColor="text1"/>
        </w:rPr>
        <w:t xml:space="preserve">Goal 1: To improve the effectiveness of all district paraprofessionals in supporting the classroom implementation of student behavior intervention plans (BIP) for students with disabilities.  </w:t>
      </w:r>
    </w:p>
    <w:p w14:paraId="309B9180" w14:textId="4ECEEE1E" w:rsidR="00D704C7" w:rsidRPr="0039103E" w:rsidRDefault="00D704C7" w:rsidP="00D704C7">
      <w:pPr>
        <w:spacing w:line="278" w:lineRule="auto"/>
        <w:rPr>
          <w:rFonts w:cs="Arial"/>
          <w:color w:val="000000" w:themeColor="text1"/>
        </w:rPr>
      </w:pPr>
      <w:r w:rsidRPr="0039103E">
        <w:rPr>
          <w:rFonts w:cs="Arial"/>
          <w:color w:val="000000" w:themeColor="text1"/>
        </w:rPr>
        <w:t xml:space="preserve">Goal 2: Professional development for teachers on developing and implementing behavior intervention plans and teaching students with anxiety </w:t>
      </w:r>
    </w:p>
    <w:p w14:paraId="5B299C3D" w14:textId="77777777" w:rsidR="00D704C7" w:rsidRPr="0039103E" w:rsidRDefault="00D704C7" w:rsidP="00D704C7">
      <w:pPr>
        <w:spacing w:line="278" w:lineRule="auto"/>
        <w:rPr>
          <w:rFonts w:cs="Arial"/>
          <w:color w:val="000000" w:themeColor="text1"/>
        </w:rPr>
      </w:pPr>
      <w:r w:rsidRPr="0039103E">
        <w:rPr>
          <w:rFonts w:cs="Arial"/>
          <w:color w:val="000000" w:themeColor="text1"/>
        </w:rPr>
        <w:t>In FY25, Title IIA funds covered the cost of an external vendor to provide:</w:t>
      </w:r>
    </w:p>
    <w:p w14:paraId="665BB31A" w14:textId="77777777" w:rsidR="00D704C7" w:rsidRPr="0039103E" w:rsidRDefault="00D704C7" w:rsidP="00D704C7">
      <w:pPr>
        <w:pStyle w:val="ListParagraph"/>
        <w:numPr>
          <w:ilvl w:val="0"/>
          <w:numId w:val="41"/>
        </w:numPr>
        <w:spacing w:line="278" w:lineRule="auto"/>
        <w:rPr>
          <w:rFonts w:cs="Arial"/>
          <w:color w:val="000000" w:themeColor="text1"/>
        </w:rPr>
      </w:pPr>
      <w:r w:rsidRPr="0039103E">
        <w:rPr>
          <w:rFonts w:cs="Arial"/>
          <w:color w:val="000000" w:themeColor="text1"/>
        </w:rPr>
        <w:t xml:space="preserve">Three in-person training courses for teachers and paraprofessionals in October, January, and April. The focus of these trainings was on developing and implementing behavior intervention plans and providing effective instruction to students in full inclusion general education classrooms. </w:t>
      </w:r>
    </w:p>
    <w:p w14:paraId="66F2D3FF" w14:textId="77777777" w:rsidR="00D704C7" w:rsidRPr="0039103E" w:rsidRDefault="00D704C7" w:rsidP="00D704C7">
      <w:pPr>
        <w:pStyle w:val="ListParagraph"/>
        <w:numPr>
          <w:ilvl w:val="0"/>
          <w:numId w:val="41"/>
        </w:numPr>
        <w:spacing w:line="278" w:lineRule="auto"/>
        <w:rPr>
          <w:rFonts w:cs="Arial"/>
          <w:color w:val="000000" w:themeColor="text1"/>
        </w:rPr>
      </w:pPr>
      <w:r w:rsidRPr="0039103E">
        <w:rPr>
          <w:rFonts w:cs="Arial"/>
          <w:color w:val="000000" w:themeColor="text1"/>
        </w:rPr>
        <w:t>An optional professional development course that could</w:t>
      </w:r>
      <w:r w:rsidRPr="0039103E">
        <w:rPr>
          <w:rFonts w:cs="Arial"/>
          <w:color w:val="000000" w:themeColor="text1"/>
          <w:shd w:val="clear" w:color="auto" w:fill="FFFFFF"/>
        </w:rPr>
        <w:t xml:space="preserve"> be completed for </w:t>
      </w:r>
      <w:r w:rsidRPr="0039103E">
        <w:rPr>
          <w:rStyle w:val="Strong"/>
          <w:rFonts w:cs="Arial"/>
          <w:b w:val="0"/>
          <w:bCs w:val="0"/>
          <w:color w:val="000000" w:themeColor="text1"/>
          <w:shd w:val="clear" w:color="auto" w:fill="FFFFFF"/>
        </w:rPr>
        <w:t>graduate credit</w:t>
      </w:r>
      <w:r w:rsidRPr="0039103E">
        <w:rPr>
          <w:rFonts w:cs="Arial"/>
          <w:color w:val="000000" w:themeColor="text1"/>
          <w:shd w:val="clear" w:color="auto" w:fill="FFFFFF"/>
        </w:rPr>
        <w:t> through an accredited institution. </w:t>
      </w:r>
      <w:r w:rsidRPr="0039103E">
        <w:rPr>
          <w:rFonts w:cs="Arial"/>
          <w:color w:val="000000" w:themeColor="text1"/>
        </w:rPr>
        <w:t xml:space="preserve"> </w:t>
      </w:r>
    </w:p>
    <w:p w14:paraId="18A2D32F" w14:textId="64A5914B" w:rsidR="00D704C7" w:rsidRPr="0039103E" w:rsidRDefault="00D704C7" w:rsidP="00D704C7">
      <w:pPr>
        <w:pStyle w:val="ListParagraph"/>
        <w:numPr>
          <w:ilvl w:val="0"/>
          <w:numId w:val="41"/>
        </w:numPr>
        <w:spacing w:line="278" w:lineRule="auto"/>
        <w:rPr>
          <w:rFonts w:cs="Arial"/>
          <w:color w:val="000000" w:themeColor="text1"/>
        </w:rPr>
      </w:pPr>
      <w:r w:rsidRPr="0039103E">
        <w:rPr>
          <w:rFonts w:cs="Arial"/>
          <w:color w:val="000000" w:themeColor="text1"/>
        </w:rPr>
        <w:t>An optional independent book study.</w:t>
      </w:r>
    </w:p>
    <w:p w14:paraId="5BD577D2" w14:textId="46B29963" w:rsidR="00D24AD8" w:rsidRPr="0039103E" w:rsidRDefault="00D704C7" w:rsidP="00D24AD8">
      <w:pPr>
        <w:spacing w:line="278" w:lineRule="auto"/>
        <w:rPr>
          <w:rFonts w:cs="Arial"/>
          <w:color w:val="000000" w:themeColor="text1"/>
        </w:rPr>
      </w:pPr>
      <w:r w:rsidRPr="0039103E">
        <w:rPr>
          <w:rFonts w:cs="Arial"/>
          <w:color w:val="000000" w:themeColor="text1"/>
        </w:rPr>
        <w:lastRenderedPageBreak/>
        <w:t>Below we list the professional development provided by an external vendor to meet these goals and the number of teachers and paraprofessionals who participated in each.</w:t>
      </w:r>
    </w:p>
    <w:tbl>
      <w:tblPr>
        <w:tblStyle w:val="TableGrid"/>
        <w:tblW w:w="0" w:type="auto"/>
        <w:tblLook w:val="04A0" w:firstRow="1" w:lastRow="0" w:firstColumn="1" w:lastColumn="0" w:noHBand="0" w:noVBand="1"/>
        <w:tblCaption w:val="PD Provided by External Vendor"/>
        <w:tblDescription w:val="An overview of the different professional development sessions provided throughout the year, including the number of teachers and paraprofessionals who attended"/>
      </w:tblPr>
      <w:tblGrid>
        <w:gridCol w:w="5467"/>
        <w:gridCol w:w="1890"/>
        <w:gridCol w:w="1767"/>
      </w:tblGrid>
      <w:tr w:rsidR="00D24AD8" w:rsidRPr="0039103E" w14:paraId="34A1D7F5" w14:textId="77777777">
        <w:tc>
          <w:tcPr>
            <w:tcW w:w="5467" w:type="dxa"/>
          </w:tcPr>
          <w:p w14:paraId="2762A5C8" w14:textId="3DB57627" w:rsidR="00D24AD8" w:rsidRPr="0039103E" w:rsidRDefault="00C63447" w:rsidP="006071C1">
            <w:pPr>
              <w:spacing w:line="278" w:lineRule="auto"/>
              <w:rPr>
                <w:rFonts w:cs="Arial"/>
                <w:color w:val="000000" w:themeColor="text1"/>
              </w:rPr>
            </w:pPr>
            <w:r w:rsidRPr="0039103E">
              <w:rPr>
                <w:rFonts w:cs="Arial"/>
                <w:color w:val="000000" w:themeColor="text1"/>
              </w:rPr>
              <w:t xml:space="preserve">Type of </w:t>
            </w:r>
            <w:r w:rsidR="00D704C7" w:rsidRPr="0039103E">
              <w:rPr>
                <w:rFonts w:cs="Arial"/>
                <w:color w:val="000000" w:themeColor="text1"/>
              </w:rPr>
              <w:t>Professional Development</w:t>
            </w:r>
          </w:p>
        </w:tc>
        <w:tc>
          <w:tcPr>
            <w:tcW w:w="1890" w:type="dxa"/>
          </w:tcPr>
          <w:p w14:paraId="0E7EB21E" w14:textId="77777777" w:rsidR="00D24AD8" w:rsidRPr="0039103E" w:rsidRDefault="00D24AD8" w:rsidP="006071C1">
            <w:pPr>
              <w:spacing w:line="278" w:lineRule="auto"/>
              <w:rPr>
                <w:rFonts w:cs="Arial"/>
                <w:color w:val="000000" w:themeColor="text1"/>
              </w:rPr>
            </w:pPr>
            <w:r w:rsidRPr="0039103E">
              <w:rPr>
                <w:rFonts w:cs="Arial"/>
                <w:color w:val="000000" w:themeColor="text1"/>
              </w:rPr>
              <w:t># of Classroom Teachers (291 total)</w:t>
            </w:r>
          </w:p>
        </w:tc>
        <w:tc>
          <w:tcPr>
            <w:tcW w:w="1767" w:type="dxa"/>
          </w:tcPr>
          <w:p w14:paraId="2D83CED0" w14:textId="77777777" w:rsidR="00D24AD8" w:rsidRPr="0039103E" w:rsidRDefault="00D24AD8" w:rsidP="006071C1">
            <w:pPr>
              <w:spacing w:line="278" w:lineRule="auto"/>
              <w:rPr>
                <w:rFonts w:cs="Arial"/>
                <w:color w:val="000000" w:themeColor="text1"/>
              </w:rPr>
            </w:pPr>
            <w:r w:rsidRPr="0039103E">
              <w:rPr>
                <w:rFonts w:cs="Arial"/>
                <w:color w:val="000000" w:themeColor="text1"/>
              </w:rPr>
              <w:t xml:space="preserve"># of </w:t>
            </w:r>
            <w:proofErr w:type="gramStart"/>
            <w:r w:rsidRPr="0039103E">
              <w:rPr>
                <w:rFonts w:cs="Arial"/>
                <w:color w:val="000000" w:themeColor="text1"/>
              </w:rPr>
              <w:t>Para-professionals</w:t>
            </w:r>
            <w:proofErr w:type="gramEnd"/>
            <w:r w:rsidRPr="0039103E">
              <w:rPr>
                <w:rFonts w:cs="Arial"/>
                <w:color w:val="000000" w:themeColor="text1"/>
              </w:rPr>
              <w:t xml:space="preserve"> (116 total)</w:t>
            </w:r>
          </w:p>
        </w:tc>
      </w:tr>
      <w:tr w:rsidR="00D24AD8" w:rsidRPr="0039103E" w14:paraId="4F382BD0" w14:textId="77777777">
        <w:tc>
          <w:tcPr>
            <w:tcW w:w="5467" w:type="dxa"/>
          </w:tcPr>
          <w:p w14:paraId="3FE6960A" w14:textId="77777777" w:rsidR="00D24AD8" w:rsidRPr="0039103E" w:rsidRDefault="00D24AD8" w:rsidP="006071C1">
            <w:pPr>
              <w:spacing w:line="278" w:lineRule="auto"/>
              <w:rPr>
                <w:rFonts w:cs="Arial"/>
                <w:color w:val="000000" w:themeColor="text1"/>
              </w:rPr>
            </w:pPr>
            <w:r w:rsidRPr="0039103E">
              <w:rPr>
                <w:rFonts w:cs="Arial"/>
                <w:color w:val="000000" w:themeColor="text1"/>
                <w:shd w:val="clear" w:color="auto" w:fill="FFFFFF"/>
              </w:rPr>
              <w:t>Presentation 1: Teaching students with behavioral challenges and teaching students with anxiety</w:t>
            </w:r>
          </w:p>
        </w:tc>
        <w:tc>
          <w:tcPr>
            <w:tcW w:w="1890" w:type="dxa"/>
          </w:tcPr>
          <w:p w14:paraId="0C16D4C7" w14:textId="77777777" w:rsidR="00D24AD8" w:rsidRPr="0039103E" w:rsidRDefault="00D24AD8" w:rsidP="006071C1">
            <w:pPr>
              <w:spacing w:line="278" w:lineRule="auto"/>
              <w:jc w:val="center"/>
              <w:rPr>
                <w:rFonts w:cs="Arial"/>
                <w:color w:val="000000" w:themeColor="text1"/>
              </w:rPr>
            </w:pPr>
            <w:r w:rsidRPr="0039103E">
              <w:rPr>
                <w:rFonts w:cs="Arial"/>
                <w:color w:val="000000" w:themeColor="text1"/>
              </w:rPr>
              <w:t>273</w:t>
            </w:r>
          </w:p>
        </w:tc>
        <w:tc>
          <w:tcPr>
            <w:tcW w:w="1767" w:type="dxa"/>
          </w:tcPr>
          <w:p w14:paraId="62ED9348" w14:textId="77777777" w:rsidR="00D24AD8" w:rsidRPr="0039103E" w:rsidRDefault="00D24AD8" w:rsidP="006071C1">
            <w:pPr>
              <w:spacing w:line="278" w:lineRule="auto"/>
              <w:jc w:val="center"/>
              <w:rPr>
                <w:rFonts w:cs="Arial"/>
                <w:color w:val="000000" w:themeColor="text1"/>
              </w:rPr>
            </w:pPr>
            <w:r w:rsidRPr="0039103E">
              <w:rPr>
                <w:rFonts w:cs="Arial"/>
                <w:color w:val="000000" w:themeColor="text1"/>
              </w:rPr>
              <w:t>110</w:t>
            </w:r>
          </w:p>
        </w:tc>
      </w:tr>
      <w:tr w:rsidR="00D24AD8" w:rsidRPr="0039103E" w14:paraId="78125D80" w14:textId="77777777">
        <w:tc>
          <w:tcPr>
            <w:tcW w:w="5467" w:type="dxa"/>
          </w:tcPr>
          <w:p w14:paraId="38F5B1AA" w14:textId="77777777" w:rsidR="00D24AD8" w:rsidRPr="0039103E" w:rsidRDefault="00D24AD8" w:rsidP="006071C1">
            <w:pPr>
              <w:spacing w:line="278" w:lineRule="auto"/>
              <w:rPr>
                <w:rFonts w:cs="Arial"/>
                <w:color w:val="000000" w:themeColor="text1"/>
              </w:rPr>
            </w:pPr>
            <w:r w:rsidRPr="0039103E">
              <w:rPr>
                <w:rFonts w:cs="Arial"/>
                <w:color w:val="000000" w:themeColor="text1"/>
              </w:rPr>
              <w:t xml:space="preserve">Presentation 2: </w:t>
            </w:r>
            <w:r w:rsidRPr="0039103E">
              <w:rPr>
                <w:rFonts w:cs="Arial"/>
                <w:color w:val="000000" w:themeColor="text1"/>
                <w:shd w:val="clear" w:color="auto" w:fill="FFFFFF"/>
              </w:rPr>
              <w:t>Writing an effective behavior intervention plan</w:t>
            </w:r>
          </w:p>
        </w:tc>
        <w:tc>
          <w:tcPr>
            <w:tcW w:w="1890" w:type="dxa"/>
          </w:tcPr>
          <w:p w14:paraId="44AD9E33" w14:textId="77777777" w:rsidR="00D24AD8" w:rsidRPr="0039103E" w:rsidRDefault="00D24AD8" w:rsidP="006071C1">
            <w:pPr>
              <w:spacing w:line="278" w:lineRule="auto"/>
              <w:jc w:val="center"/>
              <w:rPr>
                <w:rFonts w:cs="Arial"/>
                <w:color w:val="000000" w:themeColor="text1"/>
              </w:rPr>
            </w:pPr>
            <w:r w:rsidRPr="0039103E">
              <w:rPr>
                <w:rFonts w:cs="Arial"/>
                <w:color w:val="000000" w:themeColor="text1"/>
              </w:rPr>
              <w:t>271</w:t>
            </w:r>
          </w:p>
        </w:tc>
        <w:tc>
          <w:tcPr>
            <w:tcW w:w="1767" w:type="dxa"/>
          </w:tcPr>
          <w:p w14:paraId="539AE364" w14:textId="77777777" w:rsidR="00D24AD8" w:rsidRPr="0039103E" w:rsidRDefault="00D24AD8" w:rsidP="006071C1">
            <w:pPr>
              <w:spacing w:line="278" w:lineRule="auto"/>
              <w:jc w:val="center"/>
              <w:rPr>
                <w:rFonts w:cs="Arial"/>
                <w:color w:val="000000" w:themeColor="text1"/>
              </w:rPr>
            </w:pPr>
            <w:r w:rsidRPr="0039103E">
              <w:rPr>
                <w:rFonts w:cs="Arial"/>
                <w:color w:val="000000" w:themeColor="text1"/>
              </w:rPr>
              <w:t>109</w:t>
            </w:r>
          </w:p>
        </w:tc>
      </w:tr>
      <w:tr w:rsidR="00D24AD8" w:rsidRPr="0039103E" w14:paraId="6C2BE230" w14:textId="77777777">
        <w:tc>
          <w:tcPr>
            <w:tcW w:w="5467" w:type="dxa"/>
          </w:tcPr>
          <w:p w14:paraId="7399E019" w14:textId="77777777" w:rsidR="00D24AD8" w:rsidRPr="0039103E" w:rsidRDefault="00D24AD8" w:rsidP="006071C1">
            <w:pPr>
              <w:spacing w:line="278" w:lineRule="auto"/>
              <w:rPr>
                <w:rFonts w:cs="Arial"/>
                <w:color w:val="000000" w:themeColor="text1"/>
              </w:rPr>
            </w:pPr>
            <w:r w:rsidRPr="0039103E">
              <w:rPr>
                <w:rFonts w:cs="Arial"/>
                <w:color w:val="000000" w:themeColor="text1"/>
              </w:rPr>
              <w:t xml:space="preserve">Presentation 3: </w:t>
            </w:r>
            <w:r w:rsidRPr="0039103E">
              <w:rPr>
                <w:rFonts w:cs="Arial"/>
                <w:color w:val="000000" w:themeColor="text1"/>
                <w:shd w:val="clear" w:color="auto" w:fill="FFFFFF"/>
              </w:rPr>
              <w:t>Effectively implementing and monitoring a behavior intervention plan</w:t>
            </w:r>
          </w:p>
        </w:tc>
        <w:tc>
          <w:tcPr>
            <w:tcW w:w="1890" w:type="dxa"/>
          </w:tcPr>
          <w:p w14:paraId="71370ECC" w14:textId="77777777" w:rsidR="00D24AD8" w:rsidRPr="0039103E" w:rsidRDefault="00D24AD8" w:rsidP="006071C1">
            <w:pPr>
              <w:spacing w:line="278" w:lineRule="auto"/>
              <w:jc w:val="center"/>
              <w:rPr>
                <w:rFonts w:cs="Arial"/>
                <w:color w:val="000000" w:themeColor="text1"/>
              </w:rPr>
            </w:pPr>
            <w:r w:rsidRPr="0039103E">
              <w:rPr>
                <w:rFonts w:cs="Arial"/>
                <w:color w:val="000000" w:themeColor="text1"/>
              </w:rPr>
              <w:t>258</w:t>
            </w:r>
          </w:p>
        </w:tc>
        <w:tc>
          <w:tcPr>
            <w:tcW w:w="1767" w:type="dxa"/>
          </w:tcPr>
          <w:p w14:paraId="683FA1B7" w14:textId="77777777" w:rsidR="00D24AD8" w:rsidRPr="0039103E" w:rsidRDefault="00D24AD8" w:rsidP="006071C1">
            <w:pPr>
              <w:spacing w:line="278" w:lineRule="auto"/>
              <w:jc w:val="center"/>
              <w:rPr>
                <w:rFonts w:cs="Arial"/>
                <w:color w:val="000000" w:themeColor="text1"/>
              </w:rPr>
            </w:pPr>
            <w:r w:rsidRPr="0039103E">
              <w:rPr>
                <w:rFonts w:cs="Arial"/>
                <w:color w:val="000000" w:themeColor="text1"/>
              </w:rPr>
              <w:t>101</w:t>
            </w:r>
          </w:p>
        </w:tc>
      </w:tr>
      <w:tr w:rsidR="00D24AD8" w:rsidRPr="0039103E" w14:paraId="564C3273" w14:textId="77777777">
        <w:tc>
          <w:tcPr>
            <w:tcW w:w="5467" w:type="dxa"/>
          </w:tcPr>
          <w:p w14:paraId="6A913D2D" w14:textId="77777777" w:rsidR="00D24AD8" w:rsidRPr="0039103E" w:rsidRDefault="00D24AD8" w:rsidP="006071C1">
            <w:pPr>
              <w:spacing w:line="278" w:lineRule="auto"/>
              <w:rPr>
                <w:rFonts w:cs="Arial"/>
                <w:color w:val="000000" w:themeColor="text1"/>
              </w:rPr>
            </w:pPr>
            <w:r w:rsidRPr="0039103E">
              <w:rPr>
                <w:rFonts w:cs="Arial"/>
                <w:color w:val="000000" w:themeColor="text1"/>
              </w:rPr>
              <w:t>Optional PD course for graduate credit</w:t>
            </w:r>
          </w:p>
        </w:tc>
        <w:tc>
          <w:tcPr>
            <w:tcW w:w="1890" w:type="dxa"/>
          </w:tcPr>
          <w:p w14:paraId="60E4DD5C" w14:textId="77777777" w:rsidR="00D24AD8" w:rsidRPr="0039103E" w:rsidRDefault="00D24AD8" w:rsidP="006071C1">
            <w:pPr>
              <w:spacing w:line="278" w:lineRule="auto"/>
              <w:jc w:val="center"/>
              <w:rPr>
                <w:rFonts w:cs="Arial"/>
                <w:color w:val="000000" w:themeColor="text1"/>
              </w:rPr>
            </w:pPr>
            <w:r w:rsidRPr="0039103E">
              <w:rPr>
                <w:rFonts w:cs="Arial"/>
                <w:color w:val="000000" w:themeColor="text1"/>
              </w:rPr>
              <w:t>12</w:t>
            </w:r>
          </w:p>
        </w:tc>
        <w:tc>
          <w:tcPr>
            <w:tcW w:w="1767" w:type="dxa"/>
          </w:tcPr>
          <w:p w14:paraId="470CEF7C" w14:textId="77777777" w:rsidR="00D24AD8" w:rsidRPr="0039103E" w:rsidRDefault="00D24AD8" w:rsidP="006071C1">
            <w:pPr>
              <w:spacing w:line="278" w:lineRule="auto"/>
              <w:jc w:val="center"/>
              <w:rPr>
                <w:rFonts w:cs="Arial"/>
                <w:color w:val="000000" w:themeColor="text1"/>
              </w:rPr>
            </w:pPr>
            <w:r w:rsidRPr="0039103E">
              <w:rPr>
                <w:rFonts w:cs="Arial"/>
                <w:color w:val="000000" w:themeColor="text1"/>
              </w:rPr>
              <w:t>0</w:t>
            </w:r>
          </w:p>
        </w:tc>
      </w:tr>
      <w:tr w:rsidR="00D24AD8" w:rsidRPr="0039103E" w14:paraId="638B2002" w14:textId="77777777">
        <w:tc>
          <w:tcPr>
            <w:tcW w:w="5467" w:type="dxa"/>
          </w:tcPr>
          <w:p w14:paraId="44384DC7" w14:textId="77777777" w:rsidR="00D24AD8" w:rsidRPr="0039103E" w:rsidRDefault="00D24AD8" w:rsidP="006071C1">
            <w:pPr>
              <w:spacing w:line="278" w:lineRule="auto"/>
              <w:rPr>
                <w:rFonts w:cs="Arial"/>
                <w:color w:val="000000" w:themeColor="text1"/>
              </w:rPr>
            </w:pPr>
            <w:r w:rsidRPr="0039103E">
              <w:rPr>
                <w:rFonts w:cs="Arial"/>
                <w:color w:val="000000" w:themeColor="text1"/>
              </w:rPr>
              <w:t>Optional Independent Book Study</w:t>
            </w:r>
          </w:p>
        </w:tc>
        <w:tc>
          <w:tcPr>
            <w:tcW w:w="1890" w:type="dxa"/>
          </w:tcPr>
          <w:p w14:paraId="3F0CA9A1" w14:textId="77777777" w:rsidR="00D24AD8" w:rsidRPr="0039103E" w:rsidRDefault="00D24AD8" w:rsidP="006071C1">
            <w:pPr>
              <w:spacing w:line="278" w:lineRule="auto"/>
              <w:jc w:val="center"/>
              <w:rPr>
                <w:rFonts w:cs="Arial"/>
                <w:color w:val="000000" w:themeColor="text1"/>
              </w:rPr>
            </w:pPr>
            <w:r w:rsidRPr="0039103E">
              <w:rPr>
                <w:rFonts w:cs="Arial"/>
                <w:color w:val="000000" w:themeColor="text1"/>
              </w:rPr>
              <w:t>19</w:t>
            </w:r>
          </w:p>
        </w:tc>
        <w:tc>
          <w:tcPr>
            <w:tcW w:w="1767" w:type="dxa"/>
          </w:tcPr>
          <w:p w14:paraId="63D45343" w14:textId="77777777" w:rsidR="00D24AD8" w:rsidRPr="0039103E" w:rsidRDefault="00D24AD8" w:rsidP="006071C1">
            <w:pPr>
              <w:spacing w:line="278" w:lineRule="auto"/>
              <w:jc w:val="center"/>
              <w:rPr>
                <w:rFonts w:cs="Arial"/>
                <w:color w:val="000000" w:themeColor="text1"/>
              </w:rPr>
            </w:pPr>
            <w:r w:rsidRPr="0039103E">
              <w:rPr>
                <w:rFonts w:cs="Arial"/>
                <w:color w:val="000000" w:themeColor="text1"/>
              </w:rPr>
              <w:t>0</w:t>
            </w:r>
          </w:p>
        </w:tc>
      </w:tr>
    </w:tbl>
    <w:p w14:paraId="14BE1918" w14:textId="77777777" w:rsidR="00D24AD8" w:rsidRPr="0039103E" w:rsidRDefault="00D24AD8" w:rsidP="00015ACF">
      <w:pPr>
        <w:rPr>
          <w:rFonts w:cs="Arial"/>
          <w:color w:val="000000" w:themeColor="text1"/>
          <w:shd w:val="clear" w:color="auto" w:fill="FFFFFF"/>
        </w:rPr>
      </w:pPr>
    </w:p>
    <w:p w14:paraId="239DBD86" w14:textId="571C0C8E" w:rsidR="00D704C7" w:rsidRPr="0039103E" w:rsidRDefault="00902287" w:rsidP="00902287">
      <w:pPr>
        <w:pStyle w:val="Heading2"/>
        <w:rPr>
          <w:shd w:val="clear" w:color="auto" w:fill="FFFFFF"/>
        </w:rPr>
      </w:pPr>
      <w:r w:rsidRPr="00902287">
        <w:rPr>
          <w:shd w:val="clear" w:color="auto" w:fill="FFFFFF"/>
        </w:rPr>
        <w:t>2. Provide an overview of the data that you collected, as indicated on your GEM$ application Title IIA Narrative page.  Then, analyze your data and explain the key insights that you gathered from the data.</w:t>
      </w:r>
    </w:p>
    <w:p w14:paraId="32DBEA46" w14:textId="77777777" w:rsidR="00D704C7" w:rsidRPr="00902287" w:rsidRDefault="00D704C7" w:rsidP="00902287">
      <w:pPr>
        <w:rPr>
          <w:u w:val="single"/>
          <w:shd w:val="clear" w:color="auto" w:fill="FFFFFF"/>
        </w:rPr>
      </w:pPr>
      <w:r w:rsidRPr="00902287">
        <w:rPr>
          <w:u w:val="single"/>
          <w:shd w:val="clear" w:color="auto" w:fill="FFFFFF"/>
        </w:rPr>
        <w:t>DATA COLLECTED</w:t>
      </w:r>
    </w:p>
    <w:p w14:paraId="45E08C2B" w14:textId="077CA073" w:rsidR="00D704C7" w:rsidRPr="0039103E" w:rsidRDefault="00D704C7" w:rsidP="00902287">
      <w:r w:rsidRPr="0039103E">
        <w:t>At the close of the 2024-25 school year, surveys were completed by teachers and paraprofessionals to evaluate all Everyday District professional development activities conducted over the school year, including those funded by Title IIA on behavior intervention plans and instruction for students with anxiety. The tables below break out response rates by classroom teachers and para-professions.</w:t>
      </w:r>
    </w:p>
    <w:p w14:paraId="645A6927" w14:textId="784EC509" w:rsidR="00D704C7" w:rsidRPr="0039103E" w:rsidRDefault="00D704C7" w:rsidP="00902287">
      <w:pPr>
        <w:rPr>
          <w:rFonts w:cs="Arial"/>
          <w:color w:val="000000" w:themeColor="text1"/>
        </w:rPr>
      </w:pPr>
      <w:r w:rsidRPr="0039103E">
        <w:rPr>
          <w:rFonts w:cs="Arial"/>
          <w:color w:val="000000" w:themeColor="text1"/>
        </w:rPr>
        <w:t xml:space="preserve">Question 1: How would you rate the quality of </w:t>
      </w:r>
      <w:proofErr w:type="gramStart"/>
      <w:r w:rsidRPr="0039103E">
        <w:rPr>
          <w:rFonts w:cs="Arial"/>
          <w:color w:val="000000" w:themeColor="text1"/>
        </w:rPr>
        <w:t>the professional</w:t>
      </w:r>
      <w:proofErr w:type="gramEnd"/>
      <w:r w:rsidRPr="0039103E">
        <w:rPr>
          <w:rFonts w:cs="Arial"/>
          <w:color w:val="000000" w:themeColor="text1"/>
        </w:rPr>
        <w:t xml:space="preserve"> development? </w:t>
      </w:r>
    </w:p>
    <w:tbl>
      <w:tblPr>
        <w:tblStyle w:val="TableGrid"/>
        <w:tblW w:w="0" w:type="auto"/>
        <w:tblLook w:val="04A0" w:firstRow="1" w:lastRow="0" w:firstColumn="1" w:lastColumn="0" w:noHBand="0" w:noVBand="1"/>
        <w:tblCaption w:val="How would you rate the quality of the professional development? "/>
        <w:tblDescription w:val="Responses from PD attendees rating the quality of the sessions they attended"/>
      </w:tblPr>
      <w:tblGrid>
        <w:gridCol w:w="3041"/>
        <w:gridCol w:w="3041"/>
        <w:gridCol w:w="3042"/>
      </w:tblGrid>
      <w:tr w:rsidR="00D704C7" w:rsidRPr="0039103E" w14:paraId="170E2B8C" w14:textId="77777777">
        <w:tc>
          <w:tcPr>
            <w:tcW w:w="3041" w:type="dxa"/>
          </w:tcPr>
          <w:p w14:paraId="7B80ED8F" w14:textId="7382624F" w:rsidR="00D704C7" w:rsidRPr="0039103E" w:rsidRDefault="00B0620D" w:rsidP="006071C1">
            <w:pPr>
              <w:spacing w:line="278" w:lineRule="auto"/>
              <w:rPr>
                <w:rFonts w:cs="Arial"/>
                <w:color w:val="000000" w:themeColor="text1"/>
              </w:rPr>
            </w:pPr>
            <w:r w:rsidRPr="0039103E">
              <w:rPr>
                <w:rFonts w:cs="Arial"/>
                <w:color w:val="000000" w:themeColor="text1"/>
              </w:rPr>
              <w:t>Rating</w:t>
            </w:r>
          </w:p>
        </w:tc>
        <w:tc>
          <w:tcPr>
            <w:tcW w:w="3041" w:type="dxa"/>
          </w:tcPr>
          <w:p w14:paraId="1C267279" w14:textId="77777777" w:rsidR="00D704C7" w:rsidRPr="0039103E" w:rsidRDefault="00D704C7" w:rsidP="006071C1">
            <w:pPr>
              <w:spacing w:line="278" w:lineRule="auto"/>
              <w:rPr>
                <w:rFonts w:cs="Arial"/>
                <w:color w:val="000000" w:themeColor="text1"/>
              </w:rPr>
            </w:pPr>
            <w:r w:rsidRPr="0039103E">
              <w:rPr>
                <w:rFonts w:cs="Arial"/>
                <w:color w:val="000000" w:themeColor="text1"/>
              </w:rPr>
              <w:t>Classroom Teachers (127 of 273 completed the survey)</w:t>
            </w:r>
          </w:p>
        </w:tc>
        <w:tc>
          <w:tcPr>
            <w:tcW w:w="3042" w:type="dxa"/>
          </w:tcPr>
          <w:p w14:paraId="0A02589D" w14:textId="77777777" w:rsidR="00D704C7" w:rsidRPr="0039103E" w:rsidRDefault="00D704C7" w:rsidP="006071C1">
            <w:pPr>
              <w:spacing w:line="278" w:lineRule="auto"/>
              <w:rPr>
                <w:rFonts w:cs="Arial"/>
                <w:color w:val="000000" w:themeColor="text1"/>
              </w:rPr>
            </w:pPr>
            <w:r w:rsidRPr="0039103E">
              <w:rPr>
                <w:rFonts w:cs="Arial"/>
                <w:color w:val="000000" w:themeColor="text1"/>
              </w:rPr>
              <w:t>Paraprofessionals (28 of 110 completed the survey)</w:t>
            </w:r>
          </w:p>
        </w:tc>
      </w:tr>
      <w:tr w:rsidR="00D704C7" w:rsidRPr="0039103E" w14:paraId="1AB00355" w14:textId="77777777">
        <w:tc>
          <w:tcPr>
            <w:tcW w:w="3041" w:type="dxa"/>
          </w:tcPr>
          <w:p w14:paraId="15A9494B" w14:textId="77777777" w:rsidR="00D704C7" w:rsidRPr="0039103E" w:rsidRDefault="00D704C7" w:rsidP="006071C1">
            <w:pPr>
              <w:spacing w:line="278" w:lineRule="auto"/>
              <w:rPr>
                <w:rFonts w:cs="Arial"/>
                <w:color w:val="000000" w:themeColor="text1"/>
              </w:rPr>
            </w:pPr>
            <w:r w:rsidRPr="0039103E">
              <w:rPr>
                <w:rFonts w:cs="Arial"/>
                <w:color w:val="000000" w:themeColor="text1"/>
              </w:rPr>
              <w:t>Very Bad</w:t>
            </w:r>
          </w:p>
        </w:tc>
        <w:tc>
          <w:tcPr>
            <w:tcW w:w="3041" w:type="dxa"/>
          </w:tcPr>
          <w:p w14:paraId="1A6D74E6" w14:textId="77777777" w:rsidR="00D704C7" w:rsidRPr="0039103E" w:rsidRDefault="00D704C7" w:rsidP="006071C1">
            <w:pPr>
              <w:spacing w:line="278" w:lineRule="auto"/>
              <w:rPr>
                <w:rFonts w:cs="Arial"/>
                <w:color w:val="000000" w:themeColor="text1"/>
              </w:rPr>
            </w:pPr>
            <w:r w:rsidRPr="0039103E">
              <w:rPr>
                <w:rFonts w:cs="Arial"/>
                <w:color w:val="000000" w:themeColor="text1"/>
              </w:rPr>
              <w:t>1%</w:t>
            </w:r>
          </w:p>
        </w:tc>
        <w:tc>
          <w:tcPr>
            <w:tcW w:w="3042" w:type="dxa"/>
          </w:tcPr>
          <w:p w14:paraId="742A6D4C" w14:textId="77777777" w:rsidR="00D704C7" w:rsidRPr="0039103E" w:rsidRDefault="00D704C7" w:rsidP="006071C1">
            <w:pPr>
              <w:spacing w:line="278" w:lineRule="auto"/>
              <w:rPr>
                <w:rFonts w:cs="Arial"/>
                <w:color w:val="000000" w:themeColor="text1"/>
              </w:rPr>
            </w:pPr>
            <w:r w:rsidRPr="0039103E">
              <w:rPr>
                <w:rFonts w:cs="Arial"/>
                <w:color w:val="000000" w:themeColor="text1"/>
              </w:rPr>
              <w:t>13%</w:t>
            </w:r>
          </w:p>
        </w:tc>
      </w:tr>
      <w:tr w:rsidR="00D704C7" w:rsidRPr="0039103E" w14:paraId="0200F5C4" w14:textId="77777777">
        <w:tc>
          <w:tcPr>
            <w:tcW w:w="3041" w:type="dxa"/>
          </w:tcPr>
          <w:p w14:paraId="6D7C9E21" w14:textId="77777777" w:rsidR="00D704C7" w:rsidRPr="0039103E" w:rsidRDefault="00D704C7" w:rsidP="006071C1">
            <w:pPr>
              <w:spacing w:line="278" w:lineRule="auto"/>
              <w:rPr>
                <w:rFonts w:cs="Arial"/>
                <w:color w:val="000000" w:themeColor="text1"/>
              </w:rPr>
            </w:pPr>
            <w:r w:rsidRPr="0039103E">
              <w:rPr>
                <w:rFonts w:cs="Arial"/>
                <w:color w:val="000000" w:themeColor="text1"/>
              </w:rPr>
              <w:t>Bad</w:t>
            </w:r>
          </w:p>
        </w:tc>
        <w:tc>
          <w:tcPr>
            <w:tcW w:w="3041" w:type="dxa"/>
          </w:tcPr>
          <w:p w14:paraId="60CB586A" w14:textId="77777777" w:rsidR="00D704C7" w:rsidRPr="0039103E" w:rsidRDefault="00D704C7" w:rsidP="006071C1">
            <w:pPr>
              <w:spacing w:line="278" w:lineRule="auto"/>
              <w:rPr>
                <w:rFonts w:cs="Arial"/>
                <w:color w:val="000000" w:themeColor="text1"/>
              </w:rPr>
            </w:pPr>
            <w:r w:rsidRPr="0039103E">
              <w:rPr>
                <w:rFonts w:cs="Arial"/>
                <w:color w:val="000000" w:themeColor="text1"/>
              </w:rPr>
              <w:t>22%</w:t>
            </w:r>
          </w:p>
        </w:tc>
        <w:tc>
          <w:tcPr>
            <w:tcW w:w="3042" w:type="dxa"/>
          </w:tcPr>
          <w:p w14:paraId="740BC13B" w14:textId="77777777" w:rsidR="00D704C7" w:rsidRPr="0039103E" w:rsidRDefault="00D704C7" w:rsidP="006071C1">
            <w:pPr>
              <w:spacing w:line="278" w:lineRule="auto"/>
              <w:rPr>
                <w:rFonts w:cs="Arial"/>
                <w:color w:val="000000" w:themeColor="text1"/>
              </w:rPr>
            </w:pPr>
            <w:r w:rsidRPr="0039103E">
              <w:rPr>
                <w:rFonts w:cs="Arial"/>
                <w:color w:val="000000" w:themeColor="text1"/>
              </w:rPr>
              <w:t>1%</w:t>
            </w:r>
          </w:p>
        </w:tc>
      </w:tr>
      <w:tr w:rsidR="00D704C7" w:rsidRPr="0039103E" w14:paraId="40E433E1" w14:textId="77777777">
        <w:tc>
          <w:tcPr>
            <w:tcW w:w="3041" w:type="dxa"/>
          </w:tcPr>
          <w:p w14:paraId="79E10118" w14:textId="77777777" w:rsidR="00D704C7" w:rsidRPr="0039103E" w:rsidRDefault="00D704C7" w:rsidP="006071C1">
            <w:pPr>
              <w:spacing w:line="278" w:lineRule="auto"/>
              <w:rPr>
                <w:rFonts w:cs="Arial"/>
                <w:color w:val="000000" w:themeColor="text1"/>
              </w:rPr>
            </w:pPr>
            <w:r w:rsidRPr="0039103E">
              <w:rPr>
                <w:rFonts w:cs="Arial"/>
                <w:color w:val="000000" w:themeColor="text1"/>
              </w:rPr>
              <w:t>Good</w:t>
            </w:r>
          </w:p>
        </w:tc>
        <w:tc>
          <w:tcPr>
            <w:tcW w:w="3041" w:type="dxa"/>
          </w:tcPr>
          <w:p w14:paraId="47F3EBF5" w14:textId="77777777" w:rsidR="00D704C7" w:rsidRPr="0039103E" w:rsidRDefault="00D704C7" w:rsidP="006071C1">
            <w:pPr>
              <w:spacing w:line="278" w:lineRule="auto"/>
              <w:rPr>
                <w:rFonts w:cs="Arial"/>
                <w:color w:val="000000" w:themeColor="text1"/>
              </w:rPr>
            </w:pPr>
            <w:r w:rsidRPr="0039103E">
              <w:rPr>
                <w:rFonts w:cs="Arial"/>
                <w:color w:val="000000" w:themeColor="text1"/>
              </w:rPr>
              <w:t>65%</w:t>
            </w:r>
          </w:p>
        </w:tc>
        <w:tc>
          <w:tcPr>
            <w:tcW w:w="3042" w:type="dxa"/>
          </w:tcPr>
          <w:p w14:paraId="73AFF8AE" w14:textId="77777777" w:rsidR="00D704C7" w:rsidRPr="0039103E" w:rsidRDefault="00D704C7" w:rsidP="006071C1">
            <w:pPr>
              <w:spacing w:line="278" w:lineRule="auto"/>
              <w:rPr>
                <w:rFonts w:cs="Arial"/>
                <w:color w:val="000000" w:themeColor="text1"/>
              </w:rPr>
            </w:pPr>
            <w:r w:rsidRPr="0039103E">
              <w:rPr>
                <w:rFonts w:cs="Arial"/>
                <w:color w:val="000000" w:themeColor="text1"/>
              </w:rPr>
              <w:t>73%</w:t>
            </w:r>
          </w:p>
        </w:tc>
      </w:tr>
      <w:tr w:rsidR="00D704C7" w:rsidRPr="0039103E" w14:paraId="675276EE" w14:textId="77777777">
        <w:tc>
          <w:tcPr>
            <w:tcW w:w="3041" w:type="dxa"/>
          </w:tcPr>
          <w:p w14:paraId="0DA72492" w14:textId="77777777" w:rsidR="00D704C7" w:rsidRPr="0039103E" w:rsidRDefault="00D704C7" w:rsidP="006071C1">
            <w:pPr>
              <w:spacing w:line="278" w:lineRule="auto"/>
              <w:rPr>
                <w:rFonts w:cs="Arial"/>
                <w:color w:val="000000" w:themeColor="text1"/>
              </w:rPr>
            </w:pPr>
            <w:r w:rsidRPr="0039103E">
              <w:rPr>
                <w:rFonts w:cs="Arial"/>
                <w:color w:val="000000" w:themeColor="text1"/>
              </w:rPr>
              <w:t>Very Good</w:t>
            </w:r>
          </w:p>
        </w:tc>
        <w:tc>
          <w:tcPr>
            <w:tcW w:w="3041" w:type="dxa"/>
          </w:tcPr>
          <w:p w14:paraId="6032A2BE" w14:textId="77777777" w:rsidR="00D704C7" w:rsidRPr="0039103E" w:rsidRDefault="00D704C7" w:rsidP="006071C1">
            <w:pPr>
              <w:spacing w:line="278" w:lineRule="auto"/>
              <w:rPr>
                <w:rFonts w:cs="Arial"/>
                <w:color w:val="000000" w:themeColor="text1"/>
              </w:rPr>
            </w:pPr>
            <w:r w:rsidRPr="0039103E">
              <w:rPr>
                <w:rFonts w:cs="Arial"/>
                <w:color w:val="000000" w:themeColor="text1"/>
              </w:rPr>
              <w:t>12%</w:t>
            </w:r>
          </w:p>
        </w:tc>
        <w:tc>
          <w:tcPr>
            <w:tcW w:w="3042" w:type="dxa"/>
          </w:tcPr>
          <w:p w14:paraId="119A4B96" w14:textId="77777777" w:rsidR="00D704C7" w:rsidRPr="0039103E" w:rsidRDefault="00D704C7" w:rsidP="006071C1">
            <w:pPr>
              <w:spacing w:line="278" w:lineRule="auto"/>
              <w:rPr>
                <w:rFonts w:cs="Arial"/>
                <w:color w:val="000000" w:themeColor="text1"/>
              </w:rPr>
            </w:pPr>
            <w:r w:rsidRPr="0039103E">
              <w:rPr>
                <w:rFonts w:cs="Arial"/>
                <w:color w:val="000000" w:themeColor="text1"/>
              </w:rPr>
              <w:t>13%</w:t>
            </w:r>
          </w:p>
        </w:tc>
      </w:tr>
      <w:tr w:rsidR="00D704C7" w:rsidRPr="0039103E" w14:paraId="7106F13E" w14:textId="77777777">
        <w:tc>
          <w:tcPr>
            <w:tcW w:w="3041" w:type="dxa"/>
          </w:tcPr>
          <w:p w14:paraId="61A98690" w14:textId="77777777" w:rsidR="00D704C7" w:rsidRPr="0039103E" w:rsidRDefault="00D704C7" w:rsidP="006071C1">
            <w:pPr>
              <w:spacing w:line="278" w:lineRule="auto"/>
              <w:rPr>
                <w:rFonts w:cs="Arial"/>
                <w:color w:val="000000" w:themeColor="text1"/>
              </w:rPr>
            </w:pPr>
            <w:r w:rsidRPr="0039103E">
              <w:rPr>
                <w:rFonts w:cs="Arial"/>
                <w:color w:val="000000" w:themeColor="text1"/>
              </w:rPr>
              <w:t>Total</w:t>
            </w:r>
          </w:p>
        </w:tc>
        <w:tc>
          <w:tcPr>
            <w:tcW w:w="3041" w:type="dxa"/>
          </w:tcPr>
          <w:p w14:paraId="3F9C370D" w14:textId="77777777" w:rsidR="00D704C7" w:rsidRPr="0039103E" w:rsidRDefault="00D704C7" w:rsidP="006071C1">
            <w:pPr>
              <w:spacing w:line="278" w:lineRule="auto"/>
              <w:rPr>
                <w:rFonts w:cs="Arial"/>
                <w:color w:val="000000" w:themeColor="text1"/>
              </w:rPr>
            </w:pPr>
            <w:r w:rsidRPr="0039103E">
              <w:rPr>
                <w:rFonts w:cs="Arial"/>
                <w:color w:val="000000" w:themeColor="text1"/>
              </w:rPr>
              <w:t>100</w:t>
            </w:r>
          </w:p>
        </w:tc>
        <w:tc>
          <w:tcPr>
            <w:tcW w:w="3042" w:type="dxa"/>
          </w:tcPr>
          <w:p w14:paraId="66F8C769" w14:textId="77777777" w:rsidR="00D704C7" w:rsidRPr="0039103E" w:rsidRDefault="00D704C7" w:rsidP="006071C1">
            <w:pPr>
              <w:spacing w:line="278" w:lineRule="auto"/>
              <w:rPr>
                <w:rFonts w:cs="Arial"/>
                <w:color w:val="000000" w:themeColor="text1"/>
              </w:rPr>
            </w:pPr>
            <w:r w:rsidRPr="0039103E">
              <w:rPr>
                <w:rFonts w:cs="Arial"/>
                <w:color w:val="000000" w:themeColor="text1"/>
              </w:rPr>
              <w:t>100</w:t>
            </w:r>
          </w:p>
        </w:tc>
      </w:tr>
    </w:tbl>
    <w:p w14:paraId="3261B928" w14:textId="77777777" w:rsidR="00D704C7" w:rsidRPr="0039103E" w:rsidRDefault="00D704C7" w:rsidP="00902287"/>
    <w:p w14:paraId="28501823" w14:textId="77777777" w:rsidR="00902287" w:rsidRDefault="00902287" w:rsidP="00902287">
      <w:pPr>
        <w:rPr>
          <w:shd w:val="clear" w:color="auto" w:fill="FFFFFF"/>
        </w:rPr>
      </w:pPr>
    </w:p>
    <w:p w14:paraId="50AECB75" w14:textId="77777777" w:rsidR="00902287" w:rsidRDefault="00902287" w:rsidP="00902287">
      <w:pPr>
        <w:rPr>
          <w:shd w:val="clear" w:color="auto" w:fill="FFFFFF"/>
        </w:rPr>
      </w:pPr>
    </w:p>
    <w:p w14:paraId="767B5C64" w14:textId="23BACF48" w:rsidR="00D704C7" w:rsidRPr="0039103E" w:rsidRDefault="00D704C7" w:rsidP="00902287">
      <w:pPr>
        <w:pStyle w:val="Heading2"/>
        <w:rPr>
          <w:shd w:val="clear" w:color="auto" w:fill="FFFFFF"/>
        </w:rPr>
      </w:pPr>
      <w:r w:rsidRPr="0039103E">
        <w:rPr>
          <w:shd w:val="clear" w:color="auto" w:fill="FFFFFF"/>
        </w:rPr>
        <w:lastRenderedPageBreak/>
        <w:t>Question 2: Which of the three professional development presentations did you find the most beneficial? Only one could be selected.</w:t>
      </w:r>
    </w:p>
    <w:tbl>
      <w:tblPr>
        <w:tblStyle w:val="TableGrid"/>
        <w:tblW w:w="0" w:type="auto"/>
        <w:tblLook w:val="04A0" w:firstRow="1" w:lastRow="0" w:firstColumn="1" w:lastColumn="0" w:noHBand="0" w:noVBand="1"/>
        <w:tblCaption w:val="Which of the three professional development presentations did you find the most beneficial? "/>
        <w:tblDescription w:val="Responses from attendees of three PD presentations listing which ones they found the most beneficial"/>
      </w:tblPr>
      <w:tblGrid>
        <w:gridCol w:w="5283"/>
        <w:gridCol w:w="1620"/>
        <w:gridCol w:w="2221"/>
      </w:tblGrid>
      <w:tr w:rsidR="00D704C7" w:rsidRPr="0039103E" w14:paraId="6FE7870E" w14:textId="77777777">
        <w:tc>
          <w:tcPr>
            <w:tcW w:w="5283" w:type="dxa"/>
          </w:tcPr>
          <w:p w14:paraId="75945964" w14:textId="2ABC33B2" w:rsidR="00D704C7" w:rsidRPr="0039103E" w:rsidRDefault="000134F0" w:rsidP="006071C1">
            <w:pPr>
              <w:spacing w:line="278" w:lineRule="auto"/>
              <w:rPr>
                <w:rFonts w:cs="Arial"/>
                <w:color w:val="000000" w:themeColor="text1"/>
              </w:rPr>
            </w:pPr>
            <w:r w:rsidRPr="0039103E">
              <w:rPr>
                <w:rFonts w:cs="Arial"/>
                <w:color w:val="000000" w:themeColor="text1"/>
              </w:rPr>
              <w:t>Types of PD</w:t>
            </w:r>
          </w:p>
        </w:tc>
        <w:tc>
          <w:tcPr>
            <w:tcW w:w="1620" w:type="dxa"/>
          </w:tcPr>
          <w:p w14:paraId="57365547" w14:textId="77777777" w:rsidR="00D704C7" w:rsidRPr="0039103E" w:rsidRDefault="00D704C7" w:rsidP="006071C1">
            <w:pPr>
              <w:spacing w:line="278" w:lineRule="auto"/>
              <w:rPr>
                <w:rFonts w:cs="Arial"/>
                <w:color w:val="000000" w:themeColor="text1"/>
              </w:rPr>
            </w:pPr>
            <w:r w:rsidRPr="0039103E">
              <w:rPr>
                <w:rFonts w:cs="Arial"/>
                <w:color w:val="000000" w:themeColor="text1"/>
              </w:rPr>
              <w:t>Classroom Teachers</w:t>
            </w:r>
          </w:p>
        </w:tc>
        <w:tc>
          <w:tcPr>
            <w:tcW w:w="2221" w:type="dxa"/>
          </w:tcPr>
          <w:p w14:paraId="5A7259AF" w14:textId="77777777" w:rsidR="00D704C7" w:rsidRPr="0039103E" w:rsidRDefault="00D704C7" w:rsidP="006071C1">
            <w:pPr>
              <w:spacing w:line="278" w:lineRule="auto"/>
              <w:rPr>
                <w:rFonts w:cs="Arial"/>
                <w:color w:val="000000" w:themeColor="text1"/>
              </w:rPr>
            </w:pPr>
            <w:r w:rsidRPr="0039103E">
              <w:rPr>
                <w:rFonts w:cs="Arial"/>
                <w:color w:val="000000" w:themeColor="text1"/>
              </w:rPr>
              <w:t>Paraprofessionals</w:t>
            </w:r>
          </w:p>
        </w:tc>
      </w:tr>
      <w:tr w:rsidR="00D704C7" w:rsidRPr="0039103E" w14:paraId="4EC1B30C" w14:textId="77777777">
        <w:tc>
          <w:tcPr>
            <w:tcW w:w="5283" w:type="dxa"/>
          </w:tcPr>
          <w:p w14:paraId="2035274A" w14:textId="77777777" w:rsidR="00D704C7" w:rsidRPr="0039103E" w:rsidRDefault="00D704C7" w:rsidP="006071C1">
            <w:pPr>
              <w:outlineLvl w:val="2"/>
              <w:rPr>
                <w:rFonts w:cs="Arial"/>
                <w:color w:val="000000" w:themeColor="text1"/>
                <w:shd w:val="clear" w:color="auto" w:fill="FFFFFF"/>
              </w:rPr>
            </w:pPr>
            <w:r w:rsidRPr="0039103E">
              <w:rPr>
                <w:rFonts w:cs="Arial"/>
                <w:color w:val="000000" w:themeColor="text1"/>
                <w:shd w:val="clear" w:color="auto" w:fill="FFFFFF"/>
              </w:rPr>
              <w:t>Teaching students with behavioral challenges and teaching students with anxiety</w:t>
            </w:r>
          </w:p>
        </w:tc>
        <w:tc>
          <w:tcPr>
            <w:tcW w:w="1620" w:type="dxa"/>
          </w:tcPr>
          <w:p w14:paraId="3230F775" w14:textId="77777777" w:rsidR="00D704C7" w:rsidRPr="0039103E" w:rsidRDefault="00D704C7" w:rsidP="006071C1">
            <w:pPr>
              <w:spacing w:line="278" w:lineRule="auto"/>
              <w:rPr>
                <w:rFonts w:cs="Arial"/>
                <w:color w:val="000000" w:themeColor="text1"/>
              </w:rPr>
            </w:pPr>
            <w:r w:rsidRPr="0039103E">
              <w:rPr>
                <w:rFonts w:cs="Arial"/>
                <w:color w:val="000000" w:themeColor="text1"/>
              </w:rPr>
              <w:t>75</w:t>
            </w:r>
          </w:p>
        </w:tc>
        <w:tc>
          <w:tcPr>
            <w:tcW w:w="2221" w:type="dxa"/>
          </w:tcPr>
          <w:p w14:paraId="1B92187A" w14:textId="77777777" w:rsidR="00D704C7" w:rsidRPr="0039103E" w:rsidRDefault="00D704C7" w:rsidP="006071C1">
            <w:pPr>
              <w:spacing w:line="278" w:lineRule="auto"/>
              <w:rPr>
                <w:rFonts w:cs="Arial"/>
                <w:color w:val="000000" w:themeColor="text1"/>
              </w:rPr>
            </w:pPr>
            <w:r w:rsidRPr="0039103E">
              <w:rPr>
                <w:rFonts w:cs="Arial"/>
                <w:color w:val="000000" w:themeColor="text1"/>
              </w:rPr>
              <w:t>17</w:t>
            </w:r>
          </w:p>
        </w:tc>
      </w:tr>
      <w:tr w:rsidR="00D704C7" w:rsidRPr="0039103E" w14:paraId="1909A26E" w14:textId="77777777">
        <w:tc>
          <w:tcPr>
            <w:tcW w:w="5283" w:type="dxa"/>
          </w:tcPr>
          <w:p w14:paraId="77FEAC12" w14:textId="77777777" w:rsidR="00D704C7" w:rsidRPr="0039103E" w:rsidRDefault="00D704C7" w:rsidP="006071C1">
            <w:pPr>
              <w:outlineLvl w:val="2"/>
              <w:rPr>
                <w:rFonts w:cs="Arial"/>
                <w:color w:val="000000" w:themeColor="text1"/>
                <w:shd w:val="clear" w:color="auto" w:fill="FFFFFF"/>
              </w:rPr>
            </w:pPr>
            <w:r w:rsidRPr="0039103E">
              <w:rPr>
                <w:rFonts w:cs="Arial"/>
                <w:color w:val="000000" w:themeColor="text1"/>
                <w:shd w:val="clear" w:color="auto" w:fill="FFFFFF"/>
              </w:rPr>
              <w:t>Writing an effective behavior intervention plan</w:t>
            </w:r>
          </w:p>
        </w:tc>
        <w:tc>
          <w:tcPr>
            <w:tcW w:w="1620" w:type="dxa"/>
          </w:tcPr>
          <w:p w14:paraId="001C3125" w14:textId="77777777" w:rsidR="00D704C7" w:rsidRPr="0039103E" w:rsidRDefault="00D704C7" w:rsidP="006071C1">
            <w:pPr>
              <w:spacing w:line="278" w:lineRule="auto"/>
              <w:rPr>
                <w:rFonts w:cs="Arial"/>
                <w:color w:val="000000" w:themeColor="text1"/>
              </w:rPr>
            </w:pPr>
            <w:r w:rsidRPr="0039103E">
              <w:rPr>
                <w:rFonts w:cs="Arial"/>
                <w:color w:val="000000" w:themeColor="text1"/>
              </w:rPr>
              <w:t>15</w:t>
            </w:r>
          </w:p>
        </w:tc>
        <w:tc>
          <w:tcPr>
            <w:tcW w:w="2221" w:type="dxa"/>
          </w:tcPr>
          <w:p w14:paraId="5495FCA1" w14:textId="77777777" w:rsidR="00D704C7" w:rsidRPr="0039103E" w:rsidRDefault="00D704C7" w:rsidP="006071C1">
            <w:pPr>
              <w:spacing w:line="278" w:lineRule="auto"/>
              <w:rPr>
                <w:rFonts w:cs="Arial"/>
                <w:color w:val="000000" w:themeColor="text1"/>
              </w:rPr>
            </w:pPr>
            <w:r w:rsidRPr="0039103E">
              <w:rPr>
                <w:rFonts w:cs="Arial"/>
                <w:color w:val="000000" w:themeColor="text1"/>
              </w:rPr>
              <w:t>5</w:t>
            </w:r>
          </w:p>
        </w:tc>
      </w:tr>
      <w:tr w:rsidR="00D704C7" w:rsidRPr="0039103E" w14:paraId="697E67A7" w14:textId="77777777">
        <w:tc>
          <w:tcPr>
            <w:tcW w:w="5283" w:type="dxa"/>
          </w:tcPr>
          <w:p w14:paraId="21A91414" w14:textId="77777777" w:rsidR="00D704C7" w:rsidRPr="0039103E" w:rsidRDefault="00D704C7" w:rsidP="006071C1">
            <w:pPr>
              <w:outlineLvl w:val="2"/>
              <w:rPr>
                <w:rFonts w:cs="Arial"/>
                <w:color w:val="000000" w:themeColor="text1"/>
                <w:shd w:val="clear" w:color="auto" w:fill="FFFFFF"/>
              </w:rPr>
            </w:pPr>
            <w:r w:rsidRPr="0039103E">
              <w:rPr>
                <w:rFonts w:cs="Arial"/>
                <w:color w:val="000000" w:themeColor="text1"/>
                <w:shd w:val="clear" w:color="auto" w:fill="FFFFFF"/>
              </w:rPr>
              <w:t>Effectively implementing and monitoring a behavior intervention plan</w:t>
            </w:r>
          </w:p>
        </w:tc>
        <w:tc>
          <w:tcPr>
            <w:tcW w:w="1620" w:type="dxa"/>
          </w:tcPr>
          <w:p w14:paraId="6E740CFE" w14:textId="77777777" w:rsidR="00D704C7" w:rsidRPr="0039103E" w:rsidRDefault="00D704C7" w:rsidP="006071C1">
            <w:pPr>
              <w:spacing w:line="278" w:lineRule="auto"/>
              <w:rPr>
                <w:rFonts w:cs="Arial"/>
                <w:color w:val="000000" w:themeColor="text1"/>
              </w:rPr>
            </w:pPr>
            <w:r w:rsidRPr="0039103E">
              <w:rPr>
                <w:rFonts w:cs="Arial"/>
                <w:color w:val="000000" w:themeColor="text1"/>
              </w:rPr>
              <w:t>3</w:t>
            </w:r>
          </w:p>
        </w:tc>
        <w:tc>
          <w:tcPr>
            <w:tcW w:w="2221" w:type="dxa"/>
          </w:tcPr>
          <w:p w14:paraId="75236248" w14:textId="77777777" w:rsidR="00D704C7" w:rsidRPr="0039103E" w:rsidRDefault="00D704C7" w:rsidP="006071C1">
            <w:pPr>
              <w:spacing w:line="278" w:lineRule="auto"/>
              <w:rPr>
                <w:rFonts w:cs="Arial"/>
                <w:color w:val="000000" w:themeColor="text1"/>
              </w:rPr>
            </w:pPr>
            <w:r w:rsidRPr="0039103E">
              <w:rPr>
                <w:rFonts w:cs="Arial"/>
                <w:color w:val="000000" w:themeColor="text1"/>
              </w:rPr>
              <w:t>0</w:t>
            </w:r>
          </w:p>
        </w:tc>
      </w:tr>
      <w:tr w:rsidR="00D704C7" w:rsidRPr="0039103E" w14:paraId="1B569640" w14:textId="77777777">
        <w:tc>
          <w:tcPr>
            <w:tcW w:w="5283" w:type="dxa"/>
          </w:tcPr>
          <w:p w14:paraId="315B697B" w14:textId="77777777" w:rsidR="00D704C7" w:rsidRPr="0039103E" w:rsidRDefault="00D704C7" w:rsidP="006071C1">
            <w:pPr>
              <w:outlineLvl w:val="2"/>
              <w:rPr>
                <w:rFonts w:cs="Arial"/>
                <w:color w:val="000000" w:themeColor="text1"/>
                <w:shd w:val="clear" w:color="auto" w:fill="FFFFFF"/>
              </w:rPr>
            </w:pPr>
            <w:r w:rsidRPr="0039103E">
              <w:rPr>
                <w:rFonts w:cs="Arial"/>
                <w:color w:val="000000" w:themeColor="text1"/>
                <w:shd w:val="clear" w:color="auto" w:fill="FFFFFF"/>
              </w:rPr>
              <w:t>None of the presentations was particularly helpful</w:t>
            </w:r>
          </w:p>
        </w:tc>
        <w:tc>
          <w:tcPr>
            <w:tcW w:w="1620" w:type="dxa"/>
          </w:tcPr>
          <w:p w14:paraId="1AEA582C" w14:textId="77777777" w:rsidR="00D704C7" w:rsidRPr="0039103E" w:rsidRDefault="00D704C7" w:rsidP="006071C1">
            <w:pPr>
              <w:spacing w:line="278" w:lineRule="auto"/>
              <w:rPr>
                <w:rFonts w:cs="Arial"/>
                <w:color w:val="000000" w:themeColor="text1"/>
              </w:rPr>
            </w:pPr>
            <w:r w:rsidRPr="0039103E">
              <w:rPr>
                <w:rFonts w:cs="Arial"/>
                <w:color w:val="000000" w:themeColor="text1"/>
              </w:rPr>
              <w:t>7</w:t>
            </w:r>
          </w:p>
        </w:tc>
        <w:tc>
          <w:tcPr>
            <w:tcW w:w="2221" w:type="dxa"/>
          </w:tcPr>
          <w:p w14:paraId="2B454436" w14:textId="77777777" w:rsidR="00D704C7" w:rsidRPr="0039103E" w:rsidRDefault="00D704C7" w:rsidP="006071C1">
            <w:pPr>
              <w:spacing w:line="278" w:lineRule="auto"/>
              <w:rPr>
                <w:rFonts w:cs="Arial"/>
                <w:color w:val="000000" w:themeColor="text1"/>
              </w:rPr>
            </w:pPr>
            <w:r w:rsidRPr="0039103E">
              <w:rPr>
                <w:rFonts w:cs="Arial"/>
                <w:color w:val="000000" w:themeColor="text1"/>
              </w:rPr>
              <w:t>6</w:t>
            </w:r>
          </w:p>
        </w:tc>
      </w:tr>
      <w:tr w:rsidR="00D704C7" w:rsidRPr="0039103E" w14:paraId="6E38AE4F" w14:textId="77777777">
        <w:tc>
          <w:tcPr>
            <w:tcW w:w="5283" w:type="dxa"/>
          </w:tcPr>
          <w:p w14:paraId="63CEC56D" w14:textId="77777777" w:rsidR="00D704C7" w:rsidRPr="0039103E" w:rsidRDefault="00D704C7" w:rsidP="006071C1">
            <w:pPr>
              <w:outlineLvl w:val="2"/>
              <w:rPr>
                <w:rFonts w:cs="Arial"/>
                <w:color w:val="000000" w:themeColor="text1"/>
                <w:shd w:val="clear" w:color="auto" w:fill="FFFFFF"/>
              </w:rPr>
            </w:pPr>
            <w:r w:rsidRPr="0039103E">
              <w:rPr>
                <w:rFonts w:cs="Arial"/>
                <w:color w:val="000000" w:themeColor="text1"/>
                <w:shd w:val="clear" w:color="auto" w:fill="FFFFFF"/>
              </w:rPr>
              <w:t>No Response</w:t>
            </w:r>
          </w:p>
        </w:tc>
        <w:tc>
          <w:tcPr>
            <w:tcW w:w="1620" w:type="dxa"/>
          </w:tcPr>
          <w:p w14:paraId="0E78DEF0" w14:textId="77777777" w:rsidR="00D704C7" w:rsidRPr="0039103E" w:rsidRDefault="00D704C7" w:rsidP="006071C1">
            <w:pPr>
              <w:spacing w:line="278" w:lineRule="auto"/>
              <w:rPr>
                <w:rFonts w:cs="Arial"/>
                <w:color w:val="000000" w:themeColor="text1"/>
              </w:rPr>
            </w:pPr>
            <w:r w:rsidRPr="0039103E">
              <w:rPr>
                <w:rFonts w:cs="Arial"/>
                <w:color w:val="000000" w:themeColor="text1"/>
              </w:rPr>
              <w:t>27</w:t>
            </w:r>
          </w:p>
        </w:tc>
        <w:tc>
          <w:tcPr>
            <w:tcW w:w="2221" w:type="dxa"/>
          </w:tcPr>
          <w:p w14:paraId="4E0D45B9" w14:textId="77777777" w:rsidR="00D704C7" w:rsidRPr="0039103E" w:rsidRDefault="00D704C7" w:rsidP="006071C1">
            <w:pPr>
              <w:spacing w:line="278" w:lineRule="auto"/>
              <w:rPr>
                <w:rFonts w:cs="Arial"/>
                <w:color w:val="000000" w:themeColor="text1"/>
              </w:rPr>
            </w:pPr>
            <w:r w:rsidRPr="0039103E">
              <w:rPr>
                <w:rFonts w:cs="Arial"/>
                <w:color w:val="000000" w:themeColor="text1"/>
              </w:rPr>
              <w:t>0</w:t>
            </w:r>
          </w:p>
        </w:tc>
      </w:tr>
    </w:tbl>
    <w:p w14:paraId="51689ECC" w14:textId="77777777" w:rsidR="00902287" w:rsidRDefault="00902287" w:rsidP="00902287">
      <w:pPr>
        <w:rPr>
          <w:rFonts w:cs="Arial"/>
          <w:color w:val="000000" w:themeColor="text1"/>
          <w:shd w:val="clear" w:color="auto" w:fill="FFFFFF"/>
        </w:rPr>
      </w:pPr>
    </w:p>
    <w:p w14:paraId="086CBBF1" w14:textId="2309FE2C" w:rsidR="00D704C7" w:rsidRPr="0039103E" w:rsidRDefault="00D704C7" w:rsidP="00902287">
      <w:pPr>
        <w:pStyle w:val="Heading2"/>
        <w:rPr>
          <w:shd w:val="clear" w:color="auto" w:fill="FFFFFF"/>
        </w:rPr>
      </w:pPr>
      <w:r w:rsidRPr="0039103E">
        <w:rPr>
          <w:shd w:val="clear" w:color="auto" w:fill="FFFFFF"/>
        </w:rPr>
        <w:t xml:space="preserve">Question 3 Open Ended: Which aspects of </w:t>
      </w:r>
      <w:proofErr w:type="gramStart"/>
      <w:r w:rsidRPr="0039103E">
        <w:rPr>
          <w:shd w:val="clear" w:color="auto" w:fill="FFFFFF"/>
        </w:rPr>
        <w:t>the professional</w:t>
      </w:r>
      <w:proofErr w:type="gramEnd"/>
      <w:r w:rsidRPr="0039103E">
        <w:rPr>
          <w:shd w:val="clear" w:color="auto" w:fill="FFFFFF"/>
        </w:rPr>
        <w:t xml:space="preserve"> development did you find most helpful? Least helpful? What was missing?</w:t>
      </w:r>
    </w:p>
    <w:p w14:paraId="4E72C280" w14:textId="77777777" w:rsidR="00D704C7" w:rsidRPr="00902287" w:rsidRDefault="00D704C7" w:rsidP="00902287">
      <w:pPr>
        <w:pStyle w:val="ListParagraph"/>
        <w:numPr>
          <w:ilvl w:val="0"/>
          <w:numId w:val="42"/>
        </w:numPr>
        <w:rPr>
          <w:shd w:val="clear" w:color="auto" w:fill="FFFFFF"/>
        </w:rPr>
      </w:pPr>
      <w:r w:rsidRPr="00902287">
        <w:rPr>
          <w:shd w:val="clear" w:color="auto" w:fill="FFFFFF"/>
        </w:rPr>
        <w:t xml:space="preserve">44 teachers and 15 paraprofessionals wrote something about the need for the </w:t>
      </w:r>
      <w:proofErr w:type="gramStart"/>
      <w:r w:rsidRPr="00902287">
        <w:rPr>
          <w:shd w:val="clear" w:color="auto" w:fill="FFFFFF"/>
        </w:rPr>
        <w:t>trainings</w:t>
      </w:r>
      <w:proofErr w:type="gramEnd"/>
      <w:r w:rsidRPr="00902287">
        <w:rPr>
          <w:shd w:val="clear" w:color="auto" w:fill="FFFFFF"/>
        </w:rPr>
        <w:t xml:space="preserve"> needed to provide more information overall about how to implement and monitor the behavioral intervention plans.</w:t>
      </w:r>
    </w:p>
    <w:p w14:paraId="239C79F3" w14:textId="77777777" w:rsidR="00D704C7" w:rsidRPr="00902287" w:rsidRDefault="00D704C7" w:rsidP="00902287">
      <w:pPr>
        <w:pStyle w:val="ListParagraph"/>
        <w:numPr>
          <w:ilvl w:val="0"/>
          <w:numId w:val="42"/>
        </w:numPr>
        <w:rPr>
          <w:shd w:val="clear" w:color="auto" w:fill="FFFFFF"/>
        </w:rPr>
      </w:pPr>
      <w:r w:rsidRPr="00902287">
        <w:rPr>
          <w:shd w:val="clear" w:color="auto" w:fill="FFFFFF"/>
        </w:rPr>
        <w:t>20 teachers and 14 paraprofessionals noted that practical strategies that could be used immediately were most helpful.</w:t>
      </w:r>
    </w:p>
    <w:p w14:paraId="44FF23C3" w14:textId="77777777" w:rsidR="00D704C7" w:rsidRPr="00902287" w:rsidRDefault="00D704C7" w:rsidP="00902287">
      <w:pPr>
        <w:pStyle w:val="ListParagraph"/>
        <w:numPr>
          <w:ilvl w:val="0"/>
          <w:numId w:val="42"/>
        </w:numPr>
        <w:rPr>
          <w:shd w:val="clear" w:color="auto" w:fill="FFFFFF"/>
        </w:rPr>
      </w:pPr>
      <w:r w:rsidRPr="00902287">
        <w:rPr>
          <w:shd w:val="clear" w:color="auto" w:fill="FFFFFF"/>
        </w:rPr>
        <w:t xml:space="preserve">21 teachers and 18 paraprofessionals commented that it might have been more productive to work on training activities as “teams” for example, with those teachers, paraprofessionals, and special education educators who work with similar grades, similar students, etc. </w:t>
      </w:r>
      <w:proofErr w:type="gramStart"/>
      <w:r w:rsidRPr="00902287">
        <w:rPr>
          <w:shd w:val="clear" w:color="auto" w:fill="FFFFFF"/>
        </w:rPr>
        <w:t>A number of</w:t>
      </w:r>
      <w:proofErr w:type="gramEnd"/>
      <w:r w:rsidRPr="00902287">
        <w:rPr>
          <w:shd w:val="clear" w:color="auto" w:fill="FFFFFF"/>
        </w:rPr>
        <w:t xml:space="preserve"> organizing strategies were mentioned but the general feeling was </w:t>
      </w:r>
      <w:proofErr w:type="gramStart"/>
      <w:r w:rsidRPr="00902287">
        <w:rPr>
          <w:shd w:val="clear" w:color="auto" w:fill="FFFFFF"/>
        </w:rPr>
        <w:t>a number of</w:t>
      </w:r>
      <w:proofErr w:type="gramEnd"/>
      <w:r w:rsidRPr="00902287">
        <w:rPr>
          <w:shd w:val="clear" w:color="auto" w:fill="FFFFFF"/>
        </w:rPr>
        <w:t xml:space="preserve"> key educators all need to be on the same page regarding the implementation and monitoring of the behavioral intervention plans.</w:t>
      </w:r>
    </w:p>
    <w:p w14:paraId="0B0BCA6F" w14:textId="77777777" w:rsidR="00D704C7" w:rsidRPr="00902287" w:rsidRDefault="00D704C7" w:rsidP="00902287">
      <w:pPr>
        <w:pStyle w:val="ListParagraph"/>
        <w:numPr>
          <w:ilvl w:val="0"/>
          <w:numId w:val="42"/>
        </w:numPr>
        <w:rPr>
          <w:shd w:val="clear" w:color="auto" w:fill="FFFFFF"/>
        </w:rPr>
      </w:pPr>
      <w:r w:rsidRPr="00902287">
        <w:rPr>
          <w:shd w:val="clear" w:color="auto" w:fill="FFFFFF"/>
        </w:rPr>
        <w:t xml:space="preserve">16 teachers and 10 paraprofessionals noted that the </w:t>
      </w:r>
      <w:proofErr w:type="gramStart"/>
      <w:r w:rsidRPr="00902287">
        <w:rPr>
          <w:shd w:val="clear" w:color="auto" w:fill="FFFFFF"/>
        </w:rPr>
        <w:t>trainings were</w:t>
      </w:r>
      <w:proofErr w:type="gramEnd"/>
      <w:r w:rsidRPr="00902287">
        <w:rPr>
          <w:shd w:val="clear" w:color="auto" w:fill="FFFFFF"/>
        </w:rPr>
        <w:t xml:space="preserve"> not well connected and/or did not build on one another.</w:t>
      </w:r>
    </w:p>
    <w:p w14:paraId="465D3E07" w14:textId="673A50FA" w:rsidR="00D704C7" w:rsidRPr="00902287" w:rsidRDefault="00D704C7" w:rsidP="00902287">
      <w:pPr>
        <w:rPr>
          <w:u w:val="single"/>
          <w:shd w:val="clear" w:color="auto" w:fill="FFFFFF"/>
        </w:rPr>
      </w:pPr>
      <w:r w:rsidRPr="00902287">
        <w:rPr>
          <w:u w:val="single"/>
          <w:shd w:val="clear" w:color="auto" w:fill="FFFFFF"/>
        </w:rPr>
        <w:t>DATA ANALYSIS AND KEY INSIGHTS</w:t>
      </w:r>
    </w:p>
    <w:p w14:paraId="55A41027" w14:textId="17C4E6AF" w:rsidR="00D704C7" w:rsidRDefault="00D704C7" w:rsidP="0019787B">
      <w:pPr>
        <w:spacing w:line="278" w:lineRule="auto"/>
        <w:rPr>
          <w:rFonts w:cs="Arial"/>
          <w:color w:val="000000" w:themeColor="text1"/>
        </w:rPr>
      </w:pPr>
      <w:r w:rsidRPr="0039103E">
        <w:rPr>
          <w:rFonts w:cs="Arial"/>
          <w:color w:val="000000" w:themeColor="text1"/>
        </w:rPr>
        <w:t xml:space="preserve">Less than 50% of the teachers and only 25% of the paraprofessionals who participated in the professional development completed a survey. This may have been because we did not survey after specific individual </w:t>
      </w:r>
      <w:proofErr w:type="gramStart"/>
      <w:r w:rsidRPr="0039103E">
        <w:rPr>
          <w:rFonts w:cs="Arial"/>
          <w:color w:val="000000" w:themeColor="text1"/>
        </w:rPr>
        <w:t>trainings</w:t>
      </w:r>
      <w:proofErr w:type="gramEnd"/>
      <w:r w:rsidRPr="0039103E">
        <w:rPr>
          <w:rFonts w:cs="Arial"/>
          <w:color w:val="000000" w:themeColor="text1"/>
        </w:rPr>
        <w:t xml:space="preserve"> and instead conducted </w:t>
      </w:r>
      <w:proofErr w:type="gramStart"/>
      <w:r w:rsidRPr="0039103E">
        <w:rPr>
          <w:rFonts w:cs="Arial"/>
          <w:color w:val="000000" w:themeColor="text1"/>
        </w:rPr>
        <w:t>one</w:t>
      </w:r>
      <w:proofErr w:type="gramEnd"/>
      <w:r w:rsidRPr="0039103E">
        <w:rPr>
          <w:rFonts w:cs="Arial"/>
          <w:color w:val="000000" w:themeColor="text1"/>
        </w:rPr>
        <w:t xml:space="preserve"> year-end survey that covered many different topics. In future years, we will conduct very short surveys after each specific training to better understand what worked well and what needs to be improved.</w:t>
      </w:r>
    </w:p>
    <w:p w14:paraId="475C98D9" w14:textId="77777777" w:rsidR="00902287" w:rsidRPr="0039103E" w:rsidRDefault="00902287" w:rsidP="0019787B">
      <w:pPr>
        <w:spacing w:line="278" w:lineRule="auto"/>
        <w:rPr>
          <w:rFonts w:cs="Arial"/>
          <w:color w:val="000000" w:themeColor="text1"/>
        </w:rPr>
      </w:pPr>
    </w:p>
    <w:p w14:paraId="120C9BCA" w14:textId="77777777" w:rsidR="00D704C7" w:rsidRPr="0039103E" w:rsidRDefault="00D704C7" w:rsidP="00D704C7">
      <w:pPr>
        <w:spacing w:line="278" w:lineRule="auto"/>
        <w:rPr>
          <w:rFonts w:cs="Arial"/>
          <w:b/>
          <w:bCs/>
          <w:color w:val="000000" w:themeColor="text1"/>
        </w:rPr>
      </w:pPr>
      <w:r w:rsidRPr="0039103E">
        <w:rPr>
          <w:rFonts w:cs="Arial"/>
          <w:b/>
          <w:bCs/>
          <w:color w:val="000000" w:themeColor="text1"/>
        </w:rPr>
        <w:lastRenderedPageBreak/>
        <w:t>Required Trainings</w:t>
      </w:r>
    </w:p>
    <w:p w14:paraId="7930DD20" w14:textId="0DBD820D" w:rsidR="00D704C7" w:rsidRPr="0039103E" w:rsidRDefault="00D704C7" w:rsidP="0019787B">
      <w:pPr>
        <w:spacing w:line="278" w:lineRule="auto"/>
        <w:rPr>
          <w:rFonts w:cs="Arial"/>
          <w:color w:val="000000" w:themeColor="text1"/>
        </w:rPr>
      </w:pPr>
      <w:r w:rsidRPr="0039103E">
        <w:rPr>
          <w:rFonts w:cs="Arial"/>
          <w:color w:val="000000" w:themeColor="text1"/>
        </w:rPr>
        <w:t xml:space="preserve">While most teachers and paraprofessionals rated the </w:t>
      </w:r>
      <w:proofErr w:type="gramStart"/>
      <w:r w:rsidRPr="0039103E">
        <w:rPr>
          <w:rFonts w:cs="Arial"/>
          <w:color w:val="000000" w:themeColor="text1"/>
        </w:rPr>
        <w:t>trainings</w:t>
      </w:r>
      <w:proofErr w:type="gramEnd"/>
      <w:r w:rsidRPr="0039103E">
        <w:rPr>
          <w:rFonts w:cs="Arial"/>
          <w:color w:val="000000" w:themeColor="text1"/>
        </w:rPr>
        <w:t xml:space="preserve"> as good or very good, nearly one fourth of the teachers (23%) rated the </w:t>
      </w:r>
      <w:proofErr w:type="gramStart"/>
      <w:r w:rsidRPr="0039103E">
        <w:rPr>
          <w:rFonts w:cs="Arial"/>
          <w:color w:val="000000" w:themeColor="text1"/>
        </w:rPr>
        <w:t>trainings</w:t>
      </w:r>
      <w:proofErr w:type="gramEnd"/>
      <w:r w:rsidRPr="0039103E">
        <w:rPr>
          <w:rFonts w:cs="Arial"/>
          <w:color w:val="000000" w:themeColor="text1"/>
        </w:rPr>
        <w:t xml:space="preserve"> negatively. The responses to the third question seem to indicate that more focus on implementation and monitoring of behavioral intervention plans, better connection across the trainings, and conducting the trainings to bring together full teams implementing and monitoring the behavioral intervention plans would be helpful improvements. More detailed analysis is in question 6 about program weaknesses.</w:t>
      </w:r>
    </w:p>
    <w:p w14:paraId="62A017D3" w14:textId="77777777" w:rsidR="00D704C7" w:rsidRPr="0039103E" w:rsidRDefault="00D704C7" w:rsidP="00D704C7">
      <w:pPr>
        <w:spacing w:line="278" w:lineRule="auto"/>
        <w:rPr>
          <w:rFonts w:cs="Arial"/>
          <w:b/>
          <w:bCs/>
          <w:color w:val="000000" w:themeColor="text1"/>
        </w:rPr>
      </w:pPr>
      <w:r w:rsidRPr="0039103E">
        <w:rPr>
          <w:rFonts w:cs="Arial"/>
          <w:b/>
          <w:bCs/>
          <w:color w:val="000000" w:themeColor="text1"/>
        </w:rPr>
        <w:t>Optional Activities</w:t>
      </w:r>
    </w:p>
    <w:p w14:paraId="32BED597" w14:textId="77777777" w:rsidR="00D704C7" w:rsidRPr="0039103E" w:rsidRDefault="00D704C7" w:rsidP="00D704C7">
      <w:pPr>
        <w:pStyle w:val="ListParagraph"/>
        <w:numPr>
          <w:ilvl w:val="0"/>
          <w:numId w:val="35"/>
        </w:numPr>
        <w:spacing w:line="278" w:lineRule="auto"/>
        <w:rPr>
          <w:rFonts w:cs="Arial"/>
          <w:color w:val="000000" w:themeColor="text1"/>
        </w:rPr>
      </w:pPr>
      <w:r w:rsidRPr="0039103E">
        <w:rPr>
          <w:rFonts w:cs="Arial"/>
          <w:color w:val="000000" w:themeColor="text1"/>
        </w:rPr>
        <w:t xml:space="preserve">Only 12 teachers (and no paraprofessionals) – less than 3% of participants - took advantage of the opportunity to further explore this topic through an optional “graduate equivalent” professional development course. </w:t>
      </w:r>
    </w:p>
    <w:p w14:paraId="4560B6EC" w14:textId="5E14D6D3" w:rsidR="00D704C7" w:rsidRPr="0039103E" w:rsidRDefault="00D704C7" w:rsidP="00902287">
      <w:pPr>
        <w:rPr>
          <w:shd w:val="clear" w:color="auto" w:fill="FFFFFF"/>
        </w:rPr>
      </w:pPr>
      <w:r w:rsidRPr="0039103E">
        <w:t>Only 19 teachers and 1 paraprofessional participated in an independent book study on the topic.</w:t>
      </w:r>
    </w:p>
    <w:p w14:paraId="4B809368" w14:textId="77777777" w:rsidR="00015ACF" w:rsidRPr="0039103E" w:rsidRDefault="00015ACF" w:rsidP="00902287">
      <w:pPr>
        <w:rPr>
          <w:shd w:val="clear" w:color="auto" w:fill="FFFFFF"/>
        </w:rPr>
      </w:pPr>
    </w:p>
    <w:p w14:paraId="5E59AF37" w14:textId="713DDFEC" w:rsidR="00015ACF" w:rsidRDefault="00902287" w:rsidP="00902287">
      <w:pPr>
        <w:rPr>
          <w:shd w:val="clear" w:color="auto" w:fill="FFFFFF"/>
        </w:rPr>
      </w:pPr>
      <w:r w:rsidRPr="00902287">
        <w:rPr>
          <w:shd w:val="clear" w:color="auto" w:fill="FFFFFF"/>
        </w:rPr>
        <w:t>3. Have you achieved your initial program goals?  Why or why not?  Use the data to support your response.</w:t>
      </w:r>
    </w:p>
    <w:p w14:paraId="1FD66D2C" w14:textId="77777777" w:rsidR="00902287" w:rsidRPr="0039103E" w:rsidRDefault="00902287" w:rsidP="00902287">
      <w:pPr>
        <w:rPr>
          <w:shd w:val="clear" w:color="auto" w:fill="FFFFFF"/>
        </w:rPr>
      </w:pPr>
    </w:p>
    <w:p w14:paraId="515B0775" w14:textId="77777777" w:rsidR="001108E0" w:rsidRDefault="001108E0" w:rsidP="0019787B">
      <w:pPr>
        <w:spacing w:line="278" w:lineRule="auto"/>
        <w:rPr>
          <w:rFonts w:cs="Arial"/>
          <w:color w:val="000000" w:themeColor="text1"/>
        </w:rPr>
      </w:pPr>
      <w:r w:rsidRPr="0039103E">
        <w:rPr>
          <w:rFonts w:cs="Arial"/>
          <w:color w:val="000000" w:themeColor="text1"/>
        </w:rPr>
        <w:t xml:space="preserve">Survey responses seem to indicate the </w:t>
      </w:r>
      <w:proofErr w:type="gramStart"/>
      <w:r w:rsidRPr="0039103E">
        <w:rPr>
          <w:rFonts w:cs="Arial"/>
          <w:color w:val="000000" w:themeColor="text1"/>
        </w:rPr>
        <w:t>trainings</w:t>
      </w:r>
      <w:proofErr w:type="gramEnd"/>
      <w:r w:rsidRPr="0039103E">
        <w:rPr>
          <w:rFonts w:cs="Arial"/>
          <w:color w:val="000000" w:themeColor="text1"/>
        </w:rPr>
        <w:t xml:space="preserve"> did not improve educator development, implementation, and monitoring of behavioral intervention plans. While most teachers (77%) and paraprofessionals (86%) rated the trainings positively, very few found the sessions specific to behavioral intervention plans to be “most beneficial”. There was also relatively little uptake of the optional </w:t>
      </w:r>
      <w:proofErr w:type="gramStart"/>
      <w:r w:rsidRPr="0039103E">
        <w:rPr>
          <w:rFonts w:cs="Arial"/>
          <w:color w:val="000000" w:themeColor="text1"/>
        </w:rPr>
        <w:t>trainings</w:t>
      </w:r>
      <w:proofErr w:type="gramEnd"/>
      <w:r w:rsidRPr="0039103E">
        <w:rPr>
          <w:rFonts w:cs="Arial"/>
          <w:color w:val="000000" w:themeColor="text1"/>
        </w:rPr>
        <w:t xml:space="preserve"> (the graduate level PD and the independent book study.) Generally, we would add that our interpretation of the data is challenging for a couple of reasons: 1) it is hard to interpret the survey results because so few participants completed surveys; and, 2) our survey questions did not focus on whether the training was effective in supporting educators to create and implement behavior intervention plans. We will rectify this next year. See the response to question 7 for more details.</w:t>
      </w:r>
    </w:p>
    <w:p w14:paraId="027585B8" w14:textId="77777777" w:rsidR="00902287" w:rsidRPr="0039103E" w:rsidRDefault="00902287" w:rsidP="0019787B">
      <w:pPr>
        <w:spacing w:line="278" w:lineRule="auto"/>
        <w:rPr>
          <w:rFonts w:cs="Arial"/>
          <w:color w:val="000000" w:themeColor="text1"/>
        </w:rPr>
      </w:pPr>
    </w:p>
    <w:p w14:paraId="5317C12F" w14:textId="77777777" w:rsidR="001108E0" w:rsidRPr="0039103E" w:rsidRDefault="001108E0" w:rsidP="00902287">
      <w:pPr>
        <w:rPr>
          <w:shd w:val="clear" w:color="auto" w:fill="FFFFFF"/>
        </w:rPr>
      </w:pPr>
    </w:p>
    <w:p w14:paraId="3D58D6C3" w14:textId="1D46808D" w:rsidR="00015ACF" w:rsidRPr="0039103E" w:rsidRDefault="00902287" w:rsidP="00902287">
      <w:pPr>
        <w:pStyle w:val="Heading2"/>
        <w:rPr>
          <w:shd w:val="clear" w:color="auto" w:fill="FFFFFF"/>
        </w:rPr>
      </w:pPr>
      <w:r w:rsidRPr="00902287">
        <w:rPr>
          <w:shd w:val="clear" w:color="auto" w:fill="FFFFFF"/>
        </w:rPr>
        <w:lastRenderedPageBreak/>
        <w:t xml:space="preserve">4. Has your program contributed to positive student achievement growth?  Why or why not?  </w:t>
      </w:r>
    </w:p>
    <w:p w14:paraId="134C4AEE" w14:textId="77777777" w:rsidR="001108E0" w:rsidRDefault="001108E0" w:rsidP="0019787B">
      <w:pPr>
        <w:spacing w:line="278" w:lineRule="auto"/>
        <w:rPr>
          <w:rFonts w:cs="Arial"/>
          <w:color w:val="000000" w:themeColor="text1"/>
        </w:rPr>
      </w:pPr>
      <w:r w:rsidRPr="0039103E">
        <w:rPr>
          <w:rFonts w:cs="Arial"/>
          <w:color w:val="000000" w:themeColor="text1"/>
        </w:rPr>
        <w:t xml:space="preserve">Our original thinking was that during the first year of professional development on Behavioral Intervention Plans, we would be unlikely to see changes in student </w:t>
      </w:r>
      <w:proofErr w:type="gramStart"/>
      <w:r w:rsidRPr="0039103E">
        <w:rPr>
          <w:rFonts w:cs="Arial"/>
          <w:color w:val="000000" w:themeColor="text1"/>
        </w:rPr>
        <w:t>achievement</w:t>
      </w:r>
      <w:proofErr w:type="gramEnd"/>
      <w:r w:rsidRPr="0039103E">
        <w:rPr>
          <w:rFonts w:cs="Arial"/>
          <w:color w:val="000000" w:themeColor="text1"/>
        </w:rPr>
        <w:t xml:space="preserve"> and we did not collect information about student achievement. However, we realize that we could begin the process of collecting information on how much time students spend engaged in behaviors that interfere with their learning. See the answer to question 7 for more details. </w:t>
      </w:r>
    </w:p>
    <w:p w14:paraId="474CDA47" w14:textId="77777777" w:rsidR="00EE0449" w:rsidRDefault="00EE0449" w:rsidP="0019787B">
      <w:pPr>
        <w:spacing w:line="278" w:lineRule="auto"/>
        <w:rPr>
          <w:rFonts w:cs="Arial"/>
          <w:color w:val="000000" w:themeColor="text1"/>
        </w:rPr>
      </w:pPr>
    </w:p>
    <w:p w14:paraId="4DC9A86B" w14:textId="77777777" w:rsidR="00EE0449" w:rsidRPr="0039103E" w:rsidRDefault="00EE0449" w:rsidP="0019787B">
      <w:pPr>
        <w:spacing w:line="278" w:lineRule="auto"/>
        <w:rPr>
          <w:rFonts w:cs="Arial"/>
          <w:color w:val="000000" w:themeColor="text1"/>
        </w:rPr>
      </w:pPr>
    </w:p>
    <w:p w14:paraId="2DDB0B31" w14:textId="0B287B4E" w:rsidR="001108E0" w:rsidRPr="0039103E" w:rsidRDefault="00902287" w:rsidP="00902287">
      <w:pPr>
        <w:pStyle w:val="Heading2"/>
        <w:rPr>
          <w:shd w:val="clear" w:color="auto" w:fill="FFFFFF"/>
        </w:rPr>
      </w:pPr>
      <w:r w:rsidRPr="00902287">
        <w:rPr>
          <w:shd w:val="clear" w:color="auto" w:fill="FFFFFF"/>
        </w:rPr>
        <w:t>5.  Based on your results, what are the program’s biggest strengths?  Provide a data-driven discussion.</w:t>
      </w:r>
    </w:p>
    <w:p w14:paraId="12D17651" w14:textId="77777777" w:rsidR="001108E0" w:rsidRPr="0039103E" w:rsidRDefault="001108E0" w:rsidP="00902287">
      <w:pPr>
        <w:rPr>
          <w:shd w:val="clear" w:color="auto" w:fill="FFFFFF"/>
        </w:rPr>
      </w:pPr>
      <w:r w:rsidRPr="0039103E">
        <w:rPr>
          <w:shd w:val="clear" w:color="auto" w:fill="FFFFFF"/>
        </w:rPr>
        <w:t>The best data indicating strengths includes:</w:t>
      </w:r>
    </w:p>
    <w:p w14:paraId="18A3A70C" w14:textId="77777777" w:rsidR="001108E0" w:rsidRPr="00902287" w:rsidRDefault="001108E0" w:rsidP="00902287">
      <w:pPr>
        <w:pStyle w:val="ListParagraph"/>
        <w:numPr>
          <w:ilvl w:val="0"/>
          <w:numId w:val="35"/>
        </w:numPr>
        <w:rPr>
          <w:shd w:val="clear" w:color="auto" w:fill="FFFFFF"/>
        </w:rPr>
      </w:pPr>
      <w:r w:rsidRPr="00902287">
        <w:rPr>
          <w:shd w:val="clear" w:color="auto" w:fill="FFFFFF"/>
        </w:rPr>
        <w:t xml:space="preserve">Responses to Survey Q1: 77% of Teachers (who responded to the survey) and 86% of the paraprofessionals (who responded to the survey) thought the </w:t>
      </w:r>
      <w:proofErr w:type="gramStart"/>
      <w:r w:rsidRPr="00902287">
        <w:rPr>
          <w:shd w:val="clear" w:color="auto" w:fill="FFFFFF"/>
        </w:rPr>
        <w:t>trainings</w:t>
      </w:r>
      <w:proofErr w:type="gramEnd"/>
      <w:r w:rsidRPr="00902287">
        <w:rPr>
          <w:shd w:val="clear" w:color="auto" w:fill="FFFFFF"/>
        </w:rPr>
        <w:t xml:space="preserve"> overall </w:t>
      </w:r>
      <w:proofErr w:type="gramStart"/>
      <w:r w:rsidRPr="00902287">
        <w:rPr>
          <w:shd w:val="clear" w:color="auto" w:fill="FFFFFF"/>
        </w:rPr>
        <w:t>were</w:t>
      </w:r>
      <w:proofErr w:type="gramEnd"/>
      <w:r w:rsidRPr="00902287">
        <w:rPr>
          <w:shd w:val="clear" w:color="auto" w:fill="FFFFFF"/>
        </w:rPr>
        <w:t xml:space="preserve"> good or very good</w:t>
      </w:r>
    </w:p>
    <w:p w14:paraId="594C40A3" w14:textId="77777777" w:rsidR="001108E0" w:rsidRPr="00902287" w:rsidRDefault="001108E0" w:rsidP="00902287">
      <w:pPr>
        <w:pStyle w:val="ListParagraph"/>
        <w:numPr>
          <w:ilvl w:val="0"/>
          <w:numId w:val="35"/>
        </w:numPr>
        <w:rPr>
          <w:shd w:val="clear" w:color="auto" w:fill="FFFFFF"/>
        </w:rPr>
      </w:pPr>
      <w:r w:rsidRPr="00902287">
        <w:rPr>
          <w:shd w:val="clear" w:color="auto" w:fill="FFFFFF"/>
        </w:rPr>
        <w:t xml:space="preserve">Responses to Survey Question 2: The session most frequently noted as being most beneficial was the session on teaching students with behavioral challenges and teaching students with anxiety: 60% of teachers (who responded to the survey) and 15% of paraprofessionals (who responded to the survey) </w:t>
      </w:r>
    </w:p>
    <w:p w14:paraId="2BF68B15" w14:textId="51362347" w:rsidR="001108E0" w:rsidRPr="00902287" w:rsidRDefault="001108E0" w:rsidP="00902287">
      <w:pPr>
        <w:pStyle w:val="ListParagraph"/>
        <w:numPr>
          <w:ilvl w:val="0"/>
          <w:numId w:val="35"/>
        </w:numPr>
        <w:rPr>
          <w:shd w:val="clear" w:color="auto" w:fill="FFFFFF"/>
        </w:rPr>
      </w:pPr>
      <w:r w:rsidRPr="00902287">
        <w:rPr>
          <w:shd w:val="clear" w:color="auto" w:fill="FFFFFF"/>
        </w:rPr>
        <w:t>Responses to survey Question 3 Open ended: 20 teachers and 14 paraprofessionals noted that practical strategies that could be used immediately were most helpful.</w:t>
      </w:r>
    </w:p>
    <w:p w14:paraId="2C426CC9" w14:textId="77777777" w:rsidR="001108E0" w:rsidRDefault="001108E0" w:rsidP="0019787B">
      <w:pPr>
        <w:spacing w:line="278" w:lineRule="auto"/>
        <w:rPr>
          <w:rFonts w:cs="Arial"/>
          <w:color w:val="000000" w:themeColor="text1"/>
        </w:rPr>
      </w:pPr>
      <w:r w:rsidRPr="0039103E">
        <w:rPr>
          <w:rFonts w:cs="Arial"/>
          <w:color w:val="000000" w:themeColor="text1"/>
        </w:rPr>
        <w:t xml:space="preserve">We </w:t>
      </w:r>
      <w:proofErr w:type="gramStart"/>
      <w:r w:rsidRPr="0039103E">
        <w:rPr>
          <w:rFonts w:cs="Arial"/>
          <w:color w:val="000000" w:themeColor="text1"/>
        </w:rPr>
        <w:t>take</w:t>
      </w:r>
      <w:proofErr w:type="gramEnd"/>
      <w:r w:rsidRPr="0039103E">
        <w:rPr>
          <w:rFonts w:cs="Arial"/>
          <w:color w:val="000000" w:themeColor="text1"/>
        </w:rPr>
        <w:t xml:space="preserve"> this information together to indicate that there were some positive aspects of the </w:t>
      </w:r>
      <w:proofErr w:type="gramStart"/>
      <w:r w:rsidRPr="0039103E">
        <w:rPr>
          <w:rFonts w:cs="Arial"/>
          <w:color w:val="000000" w:themeColor="text1"/>
        </w:rPr>
        <w:t>trainings</w:t>
      </w:r>
      <w:proofErr w:type="gramEnd"/>
      <w:r w:rsidRPr="0039103E">
        <w:rPr>
          <w:rFonts w:cs="Arial"/>
          <w:color w:val="000000" w:themeColor="text1"/>
        </w:rPr>
        <w:t>.</w:t>
      </w:r>
    </w:p>
    <w:p w14:paraId="60A04A6F" w14:textId="77777777" w:rsidR="00902287" w:rsidRDefault="00902287" w:rsidP="0019787B">
      <w:pPr>
        <w:spacing w:line="278" w:lineRule="auto"/>
        <w:rPr>
          <w:rFonts w:cs="Arial"/>
          <w:color w:val="000000" w:themeColor="text1"/>
        </w:rPr>
      </w:pPr>
    </w:p>
    <w:p w14:paraId="431CDB5B" w14:textId="77777777" w:rsidR="00902287" w:rsidRDefault="00902287" w:rsidP="0019787B">
      <w:pPr>
        <w:spacing w:line="278" w:lineRule="auto"/>
        <w:rPr>
          <w:rFonts w:cs="Arial"/>
          <w:color w:val="000000" w:themeColor="text1"/>
        </w:rPr>
      </w:pPr>
    </w:p>
    <w:p w14:paraId="4739CEDA" w14:textId="77777777" w:rsidR="00902287" w:rsidRDefault="00902287" w:rsidP="0019787B">
      <w:pPr>
        <w:spacing w:line="278" w:lineRule="auto"/>
        <w:rPr>
          <w:rFonts w:cs="Arial"/>
          <w:color w:val="000000" w:themeColor="text1"/>
        </w:rPr>
      </w:pPr>
    </w:p>
    <w:p w14:paraId="0A355E45" w14:textId="77777777" w:rsidR="00902287" w:rsidRDefault="00902287" w:rsidP="0019787B">
      <w:pPr>
        <w:spacing w:line="278" w:lineRule="auto"/>
        <w:rPr>
          <w:rFonts w:cs="Arial"/>
          <w:color w:val="000000" w:themeColor="text1"/>
        </w:rPr>
      </w:pPr>
    </w:p>
    <w:p w14:paraId="6A49162A" w14:textId="77777777" w:rsidR="00902287" w:rsidRDefault="00902287" w:rsidP="0019787B">
      <w:pPr>
        <w:spacing w:line="278" w:lineRule="auto"/>
        <w:rPr>
          <w:rFonts w:cs="Arial"/>
          <w:color w:val="000000" w:themeColor="text1"/>
        </w:rPr>
      </w:pPr>
    </w:p>
    <w:p w14:paraId="20D1C651" w14:textId="77777777" w:rsidR="00902287" w:rsidRDefault="00902287" w:rsidP="0019787B">
      <w:pPr>
        <w:spacing w:line="278" w:lineRule="auto"/>
        <w:rPr>
          <w:rFonts w:cs="Arial"/>
          <w:color w:val="000000" w:themeColor="text1"/>
        </w:rPr>
      </w:pPr>
    </w:p>
    <w:p w14:paraId="047EF9B1" w14:textId="77777777" w:rsidR="00902287" w:rsidRPr="0039103E" w:rsidRDefault="00902287" w:rsidP="0019787B">
      <w:pPr>
        <w:spacing w:line="278" w:lineRule="auto"/>
        <w:rPr>
          <w:rFonts w:cs="Arial"/>
          <w:color w:val="000000" w:themeColor="text1"/>
        </w:rPr>
      </w:pPr>
    </w:p>
    <w:p w14:paraId="4EB0050A" w14:textId="77777777" w:rsidR="00015ACF" w:rsidRPr="0039103E" w:rsidRDefault="00015ACF" w:rsidP="00902287">
      <w:pPr>
        <w:rPr>
          <w:shd w:val="clear" w:color="auto" w:fill="FFFFFF"/>
        </w:rPr>
      </w:pPr>
    </w:p>
    <w:p w14:paraId="073C77F6" w14:textId="21AEA645" w:rsidR="00015ACF" w:rsidRPr="0039103E" w:rsidRDefault="00902287" w:rsidP="00902287">
      <w:pPr>
        <w:pStyle w:val="Heading2"/>
        <w:rPr>
          <w:shd w:val="clear" w:color="auto" w:fill="FFFFFF"/>
        </w:rPr>
      </w:pPr>
      <w:r w:rsidRPr="00902287">
        <w:rPr>
          <w:shd w:val="clear" w:color="auto" w:fill="FFFFFF"/>
        </w:rPr>
        <w:lastRenderedPageBreak/>
        <w:t>6. Based on your results, what are the program’s biggest weaknesses?  Provide a data-driven discussion.</w:t>
      </w:r>
    </w:p>
    <w:p w14:paraId="6E645BB7" w14:textId="77777777" w:rsidR="001108E0" w:rsidRPr="0039103E" w:rsidRDefault="001108E0" w:rsidP="001108E0">
      <w:pPr>
        <w:spacing w:line="278" w:lineRule="auto"/>
        <w:ind w:firstLine="360"/>
        <w:rPr>
          <w:rFonts w:cs="Arial"/>
          <w:color w:val="000000" w:themeColor="text1"/>
        </w:rPr>
      </w:pPr>
      <w:r w:rsidRPr="0039103E">
        <w:rPr>
          <w:rFonts w:cs="Arial"/>
          <w:color w:val="000000" w:themeColor="text1"/>
        </w:rPr>
        <w:t>The data indicating the program’s biggest weaknesses includes:</w:t>
      </w:r>
    </w:p>
    <w:p w14:paraId="1B1F7936" w14:textId="77777777" w:rsidR="001108E0" w:rsidRPr="0039103E" w:rsidRDefault="001108E0" w:rsidP="001108E0">
      <w:pPr>
        <w:numPr>
          <w:ilvl w:val="0"/>
          <w:numId w:val="38"/>
        </w:numPr>
        <w:spacing w:line="240" w:lineRule="auto"/>
        <w:contextualSpacing/>
        <w:rPr>
          <w:rFonts w:cs="Arial"/>
          <w:color w:val="000000" w:themeColor="text1"/>
        </w:rPr>
      </w:pPr>
      <w:r w:rsidRPr="0039103E">
        <w:rPr>
          <w:rFonts w:cs="Arial"/>
          <w:color w:val="000000" w:themeColor="text1"/>
        </w:rPr>
        <w:t xml:space="preserve">Survey Question 1: Nearly a quarter of teachers (23%) and 14% of paraprofessionals rated the </w:t>
      </w:r>
      <w:proofErr w:type="gramStart"/>
      <w:r w:rsidRPr="0039103E">
        <w:rPr>
          <w:rFonts w:cs="Arial"/>
          <w:color w:val="000000" w:themeColor="text1"/>
        </w:rPr>
        <w:t>trainings</w:t>
      </w:r>
      <w:proofErr w:type="gramEnd"/>
      <w:r w:rsidRPr="0039103E">
        <w:rPr>
          <w:rFonts w:cs="Arial"/>
          <w:color w:val="000000" w:themeColor="text1"/>
        </w:rPr>
        <w:t xml:space="preserve"> as bad or very bad.</w:t>
      </w:r>
    </w:p>
    <w:p w14:paraId="2179DEAA" w14:textId="77777777" w:rsidR="001108E0" w:rsidRPr="0039103E" w:rsidRDefault="001108E0" w:rsidP="001108E0">
      <w:pPr>
        <w:numPr>
          <w:ilvl w:val="0"/>
          <w:numId w:val="38"/>
        </w:numPr>
        <w:spacing w:line="278" w:lineRule="auto"/>
        <w:contextualSpacing/>
        <w:rPr>
          <w:rFonts w:cs="Arial"/>
          <w:color w:val="000000" w:themeColor="text1"/>
        </w:rPr>
      </w:pPr>
      <w:r w:rsidRPr="0039103E">
        <w:rPr>
          <w:rFonts w:cs="Arial"/>
          <w:color w:val="000000" w:themeColor="text1"/>
        </w:rPr>
        <w:t>Survey Question 2: When asked which of the sessions was most beneficial, 27% of teachers and 5 % of paraprofessionals either did not respond or selected “none of the sessions was particularly helpful”.</w:t>
      </w:r>
    </w:p>
    <w:p w14:paraId="5B5FF5A0" w14:textId="77777777" w:rsidR="001108E0" w:rsidRPr="0039103E" w:rsidRDefault="001108E0" w:rsidP="001108E0">
      <w:pPr>
        <w:numPr>
          <w:ilvl w:val="0"/>
          <w:numId w:val="38"/>
        </w:numPr>
        <w:spacing w:line="240" w:lineRule="auto"/>
        <w:contextualSpacing/>
        <w:rPr>
          <w:rFonts w:cs="Arial"/>
          <w:color w:val="000000" w:themeColor="text1"/>
        </w:rPr>
      </w:pPr>
      <w:r w:rsidRPr="0039103E">
        <w:rPr>
          <w:rFonts w:cs="Arial"/>
          <w:color w:val="000000" w:themeColor="text1"/>
        </w:rPr>
        <w:t>Survey Question 2: For the two sessions that were specifically about writing, implementing and monitoring a behavior intervention plan, only 14% of teachers and 5% of paraprofessionals rated those sessions as most beneficial</w:t>
      </w:r>
    </w:p>
    <w:p w14:paraId="0B5EDB1D" w14:textId="77777777" w:rsidR="001108E0" w:rsidRPr="00902287" w:rsidRDefault="001108E0" w:rsidP="00902287">
      <w:pPr>
        <w:pStyle w:val="ListParagraph"/>
        <w:numPr>
          <w:ilvl w:val="0"/>
          <w:numId w:val="38"/>
        </w:numPr>
        <w:rPr>
          <w:shd w:val="clear" w:color="auto" w:fill="FFFFFF"/>
        </w:rPr>
      </w:pPr>
      <w:r w:rsidRPr="0039103E">
        <w:t xml:space="preserve">Survey Question 3 open response: </w:t>
      </w:r>
      <w:r w:rsidRPr="00902287">
        <w:rPr>
          <w:shd w:val="clear" w:color="auto" w:fill="FFFFFF"/>
        </w:rPr>
        <w:t xml:space="preserve">44 teachers and 15 paraprofessionals wrote something about the need for the </w:t>
      </w:r>
      <w:proofErr w:type="gramStart"/>
      <w:r w:rsidRPr="00902287">
        <w:rPr>
          <w:shd w:val="clear" w:color="auto" w:fill="FFFFFF"/>
        </w:rPr>
        <w:t>trainings</w:t>
      </w:r>
      <w:proofErr w:type="gramEnd"/>
      <w:r w:rsidRPr="00902287">
        <w:rPr>
          <w:shd w:val="clear" w:color="auto" w:fill="FFFFFF"/>
        </w:rPr>
        <w:t xml:space="preserve"> needed to provide more information overall about how to implement and monitor the behavioral intervention plans.</w:t>
      </w:r>
    </w:p>
    <w:p w14:paraId="51088ECC" w14:textId="77777777" w:rsidR="001108E0" w:rsidRPr="0039103E" w:rsidRDefault="001108E0" w:rsidP="001108E0">
      <w:pPr>
        <w:pStyle w:val="ListParagraph"/>
        <w:numPr>
          <w:ilvl w:val="0"/>
          <w:numId w:val="34"/>
        </w:numPr>
        <w:rPr>
          <w:rFonts w:cs="Arial"/>
          <w:color w:val="000000" w:themeColor="text1"/>
          <w:shd w:val="clear" w:color="auto" w:fill="FFFFFF"/>
        </w:rPr>
      </w:pPr>
      <w:r w:rsidRPr="0039103E">
        <w:rPr>
          <w:rFonts w:cs="Arial"/>
          <w:color w:val="000000" w:themeColor="text1"/>
          <w:shd w:val="clear" w:color="auto" w:fill="FFFFFF"/>
        </w:rPr>
        <w:t xml:space="preserve">Survey Question 3 open response: 21 teachers and 18 paraprofessionals commented that it might have been more productive to work on training activities as “teams” for example, with those teachers, paraprofessionals, special education educators, and </w:t>
      </w:r>
      <w:proofErr w:type="gramStart"/>
      <w:r w:rsidRPr="0039103E">
        <w:rPr>
          <w:rFonts w:cs="Arial"/>
          <w:color w:val="000000" w:themeColor="text1"/>
          <w:shd w:val="clear" w:color="auto" w:fill="FFFFFF"/>
        </w:rPr>
        <w:t>Board Certified</w:t>
      </w:r>
      <w:proofErr w:type="gramEnd"/>
      <w:r w:rsidRPr="0039103E">
        <w:rPr>
          <w:rFonts w:cs="Arial"/>
          <w:color w:val="000000" w:themeColor="text1"/>
          <w:shd w:val="clear" w:color="auto" w:fill="FFFFFF"/>
        </w:rPr>
        <w:t xml:space="preserve"> Behavioral Analysts who work with similar grades, similar students, etc.</w:t>
      </w:r>
    </w:p>
    <w:p w14:paraId="505B08D7" w14:textId="77777777" w:rsidR="001108E0" w:rsidRPr="0039103E" w:rsidRDefault="001108E0" w:rsidP="001108E0">
      <w:pPr>
        <w:pStyle w:val="ListParagraph"/>
        <w:numPr>
          <w:ilvl w:val="0"/>
          <w:numId w:val="34"/>
        </w:numPr>
        <w:rPr>
          <w:rFonts w:cs="Arial"/>
          <w:color w:val="000000" w:themeColor="text1"/>
        </w:rPr>
      </w:pPr>
      <w:r w:rsidRPr="0039103E">
        <w:rPr>
          <w:rFonts w:cs="Arial"/>
          <w:color w:val="000000" w:themeColor="text1"/>
          <w:shd w:val="clear" w:color="auto" w:fill="FFFFFF"/>
        </w:rPr>
        <w:t xml:space="preserve">Survey Question 3 open response: 16 teachers and 10 paraprofessionals noted that the </w:t>
      </w:r>
      <w:proofErr w:type="gramStart"/>
      <w:r w:rsidRPr="0039103E">
        <w:rPr>
          <w:rFonts w:cs="Arial"/>
          <w:color w:val="000000" w:themeColor="text1"/>
          <w:shd w:val="clear" w:color="auto" w:fill="FFFFFF"/>
        </w:rPr>
        <w:t>trainings were</w:t>
      </w:r>
      <w:proofErr w:type="gramEnd"/>
      <w:r w:rsidRPr="0039103E">
        <w:rPr>
          <w:rFonts w:cs="Arial"/>
          <w:color w:val="000000" w:themeColor="text1"/>
          <w:shd w:val="clear" w:color="auto" w:fill="FFFFFF"/>
        </w:rPr>
        <w:t xml:space="preserve"> not well connected and/or did not build on one another.</w:t>
      </w:r>
    </w:p>
    <w:p w14:paraId="7254899B" w14:textId="6DE7EE5E" w:rsidR="001108E0" w:rsidRPr="0039103E" w:rsidRDefault="001108E0" w:rsidP="001108E0">
      <w:pPr>
        <w:pStyle w:val="ListParagraph"/>
        <w:numPr>
          <w:ilvl w:val="0"/>
          <w:numId w:val="34"/>
        </w:numPr>
        <w:rPr>
          <w:rFonts w:cs="Arial"/>
          <w:color w:val="000000" w:themeColor="text1"/>
        </w:rPr>
      </w:pPr>
      <w:r w:rsidRPr="0039103E">
        <w:rPr>
          <w:rFonts w:cs="Arial"/>
          <w:color w:val="000000" w:themeColor="text1"/>
          <w:shd w:val="clear" w:color="auto" w:fill="FFFFFF"/>
        </w:rPr>
        <w:t xml:space="preserve">Participation in the optional activities was very low, 3% or </w:t>
      </w:r>
      <w:proofErr w:type="gramStart"/>
      <w:r w:rsidRPr="0039103E">
        <w:rPr>
          <w:rFonts w:cs="Arial"/>
          <w:color w:val="000000" w:themeColor="text1"/>
          <w:shd w:val="clear" w:color="auto" w:fill="FFFFFF"/>
        </w:rPr>
        <w:t>less</w:t>
      </w:r>
      <w:proofErr w:type="gramEnd"/>
      <w:r w:rsidRPr="0039103E">
        <w:rPr>
          <w:rFonts w:cs="Arial"/>
          <w:color w:val="000000" w:themeColor="text1"/>
          <w:shd w:val="clear" w:color="auto" w:fill="FFFFFF"/>
        </w:rPr>
        <w:t xml:space="preserve"> for both the graduate-level PD and the independent book study.</w:t>
      </w:r>
    </w:p>
    <w:p w14:paraId="302FF001" w14:textId="77777777" w:rsidR="001108E0" w:rsidRPr="0039103E" w:rsidRDefault="001108E0" w:rsidP="0019787B">
      <w:pPr>
        <w:rPr>
          <w:rFonts w:cs="Arial"/>
          <w:color w:val="000000" w:themeColor="text1"/>
        </w:rPr>
      </w:pPr>
      <w:r w:rsidRPr="0039103E">
        <w:rPr>
          <w:rFonts w:cs="Arial"/>
          <w:color w:val="000000" w:themeColor="text1"/>
        </w:rPr>
        <w:t>The insights we take away from these findings are that the specific sessions on writing, implementing, and monitoring behavior interventions plans need to be improved so they are more beneficial, coherence across these topics needs to be improved, and the structure of the trainings could better reflect the different professionals who are working with students in the classroom and on their behavior plans. Generally, the trainings missed the mark on supporting educators to write, implement and monitor behavior intervention plans and the optional activities were not utilized. The open responses reporting that taking the trainings as teams would be helpful also helped us to realize that we need to better integrate special education staff – including Board Certified Behavioral Analysts – into the training process so they can better support classroom teachers and paraprofessionals in learning and implementing these strategies.</w:t>
      </w:r>
    </w:p>
    <w:p w14:paraId="1B73C3D2" w14:textId="77777777" w:rsidR="001108E0" w:rsidRPr="0039103E" w:rsidRDefault="001108E0" w:rsidP="00902287">
      <w:pPr>
        <w:rPr>
          <w:shd w:val="clear" w:color="auto" w:fill="FFFFFF"/>
        </w:rPr>
      </w:pPr>
    </w:p>
    <w:p w14:paraId="7E9D7504" w14:textId="450F6E7E" w:rsidR="00015ACF" w:rsidRPr="0039103E" w:rsidRDefault="00902287" w:rsidP="00902287">
      <w:pPr>
        <w:pStyle w:val="Heading2"/>
        <w:rPr>
          <w:shd w:val="clear" w:color="auto" w:fill="FFFFFF"/>
        </w:rPr>
      </w:pPr>
      <w:r w:rsidRPr="0039103E">
        <w:rPr>
          <w:shd w:val="clear" w:color="auto" w:fill="FFFFFF"/>
        </w:rPr>
        <w:lastRenderedPageBreak/>
        <w:t>7. Based on your results and the weaknesses your team identified based on data above, what do you intend to change in the program going forward?  Explain.</w:t>
      </w:r>
    </w:p>
    <w:p w14:paraId="0FC69B9C" w14:textId="77777777" w:rsidR="001108E0" w:rsidRPr="0039103E" w:rsidRDefault="001108E0" w:rsidP="0019787B">
      <w:pPr>
        <w:spacing w:after="0" w:line="278" w:lineRule="auto"/>
        <w:rPr>
          <w:rFonts w:cs="Arial"/>
          <w:color w:val="000000" w:themeColor="text1"/>
        </w:rPr>
      </w:pPr>
      <w:r w:rsidRPr="0039103E">
        <w:rPr>
          <w:rFonts w:cs="Arial"/>
          <w:color w:val="000000" w:themeColor="text1"/>
        </w:rPr>
        <w:t xml:space="preserve">The </w:t>
      </w:r>
      <w:proofErr w:type="gramStart"/>
      <w:r w:rsidRPr="0039103E">
        <w:rPr>
          <w:rFonts w:cs="Arial"/>
          <w:color w:val="000000" w:themeColor="text1"/>
        </w:rPr>
        <w:t>trainings</w:t>
      </w:r>
      <w:proofErr w:type="gramEnd"/>
      <w:r w:rsidRPr="0039103E">
        <w:rPr>
          <w:rFonts w:cs="Arial"/>
          <w:color w:val="000000" w:themeColor="text1"/>
        </w:rPr>
        <w:t xml:space="preserve"> funded by our Title IIA funds </w:t>
      </w:r>
      <w:proofErr w:type="gramStart"/>
      <w:r w:rsidRPr="0039103E">
        <w:rPr>
          <w:rFonts w:cs="Arial"/>
          <w:color w:val="000000" w:themeColor="text1"/>
        </w:rPr>
        <w:t>were</w:t>
      </w:r>
      <w:proofErr w:type="gramEnd"/>
      <w:r w:rsidRPr="0039103E">
        <w:rPr>
          <w:rFonts w:cs="Arial"/>
          <w:color w:val="000000" w:themeColor="text1"/>
        </w:rPr>
        <w:t xml:space="preserve"> implemented as the second year of a </w:t>
      </w:r>
      <w:proofErr w:type="gramStart"/>
      <w:r w:rsidRPr="0039103E">
        <w:rPr>
          <w:rFonts w:cs="Arial"/>
          <w:color w:val="000000" w:themeColor="text1"/>
        </w:rPr>
        <w:t>five year</w:t>
      </w:r>
      <w:proofErr w:type="gramEnd"/>
      <w:r w:rsidRPr="0039103E">
        <w:rPr>
          <w:rFonts w:cs="Arial"/>
          <w:color w:val="000000" w:themeColor="text1"/>
        </w:rPr>
        <w:t xml:space="preserve"> plan to improve professional development for all staff on special education. This second year was organized to address staff reports that they need more professional development on effective strategies and methods to work with students with behavioral and emotional issues with clear, actionable steps for staff to follow consistently. Based on the data we gathered for this evaluation, we will make the following changes:</w:t>
      </w:r>
    </w:p>
    <w:p w14:paraId="514C6492" w14:textId="77777777" w:rsidR="001108E0" w:rsidRPr="0039103E" w:rsidRDefault="001108E0" w:rsidP="001108E0">
      <w:pPr>
        <w:spacing w:after="0" w:line="278" w:lineRule="auto"/>
        <w:rPr>
          <w:rFonts w:cs="Arial"/>
          <w:color w:val="000000" w:themeColor="text1"/>
        </w:rPr>
      </w:pPr>
    </w:p>
    <w:p w14:paraId="7ABB2662" w14:textId="77777777" w:rsidR="001108E0" w:rsidRPr="0039103E" w:rsidRDefault="001108E0" w:rsidP="001108E0">
      <w:pPr>
        <w:pStyle w:val="ListParagraph"/>
        <w:numPr>
          <w:ilvl w:val="0"/>
          <w:numId w:val="40"/>
        </w:numPr>
        <w:spacing w:after="0" w:line="278" w:lineRule="auto"/>
        <w:rPr>
          <w:rFonts w:cs="Arial"/>
          <w:color w:val="000000" w:themeColor="text1"/>
        </w:rPr>
      </w:pPr>
      <w:r w:rsidRPr="0039103E">
        <w:rPr>
          <w:rFonts w:cs="Arial"/>
          <w:color w:val="000000" w:themeColor="text1"/>
        </w:rPr>
        <w:t xml:space="preserve">We will provide a different set of </w:t>
      </w:r>
      <w:proofErr w:type="gramStart"/>
      <w:r w:rsidRPr="0039103E">
        <w:rPr>
          <w:rFonts w:cs="Arial"/>
          <w:color w:val="000000" w:themeColor="text1"/>
        </w:rPr>
        <w:t>trainings</w:t>
      </w:r>
      <w:proofErr w:type="gramEnd"/>
      <w:r w:rsidRPr="0039103E">
        <w:rPr>
          <w:rFonts w:cs="Arial"/>
          <w:color w:val="000000" w:themeColor="text1"/>
        </w:rPr>
        <w:t xml:space="preserve"> on the same topics. We have begun looking for new vendors and/or existing </w:t>
      </w:r>
      <w:proofErr w:type="gramStart"/>
      <w:r w:rsidRPr="0039103E">
        <w:rPr>
          <w:rFonts w:cs="Arial"/>
          <w:color w:val="000000" w:themeColor="text1"/>
        </w:rPr>
        <w:t>trainings</w:t>
      </w:r>
      <w:proofErr w:type="gramEnd"/>
      <w:r w:rsidRPr="0039103E">
        <w:rPr>
          <w:rFonts w:cs="Arial"/>
          <w:color w:val="000000" w:themeColor="text1"/>
        </w:rPr>
        <w:t xml:space="preserve"> that better meet our needs. Currently members of our team are exploring </w:t>
      </w:r>
      <w:hyperlink r:id="rId11" w:history="1">
        <w:r w:rsidRPr="0039103E">
          <w:rPr>
            <w:rStyle w:val="Hyperlink"/>
            <w:rFonts w:cs="Arial"/>
            <w:color w:val="000000" w:themeColor="text1"/>
          </w:rPr>
          <w:t>The State of Virginia’s public video modules on Functional Behavior Assessments and Behavior Intervention Plans</w:t>
        </w:r>
      </w:hyperlink>
      <w:r w:rsidRPr="0039103E">
        <w:rPr>
          <w:rFonts w:cs="Arial"/>
          <w:color w:val="000000" w:themeColor="text1"/>
        </w:rPr>
        <w:t xml:space="preserve"> – it is too early to know if these are appropriate.</w:t>
      </w:r>
    </w:p>
    <w:p w14:paraId="78BC7EDA" w14:textId="77777777" w:rsidR="001108E0" w:rsidRPr="0039103E" w:rsidRDefault="001108E0" w:rsidP="001108E0">
      <w:pPr>
        <w:pStyle w:val="ListParagraph"/>
        <w:numPr>
          <w:ilvl w:val="0"/>
          <w:numId w:val="40"/>
        </w:numPr>
        <w:spacing w:after="0" w:line="278" w:lineRule="auto"/>
        <w:rPr>
          <w:rFonts w:cs="Arial"/>
          <w:color w:val="000000" w:themeColor="text1"/>
        </w:rPr>
      </w:pPr>
      <w:r w:rsidRPr="0039103E">
        <w:rPr>
          <w:rFonts w:cs="Arial"/>
          <w:color w:val="000000" w:themeColor="text1"/>
        </w:rPr>
        <w:t xml:space="preserve">We will organize the </w:t>
      </w:r>
      <w:proofErr w:type="gramStart"/>
      <w:r w:rsidRPr="0039103E">
        <w:rPr>
          <w:rFonts w:cs="Arial"/>
          <w:color w:val="000000" w:themeColor="text1"/>
        </w:rPr>
        <w:t>trainings</w:t>
      </w:r>
      <w:proofErr w:type="gramEnd"/>
      <w:r w:rsidRPr="0039103E">
        <w:rPr>
          <w:rFonts w:cs="Arial"/>
          <w:color w:val="000000" w:themeColor="text1"/>
        </w:rPr>
        <w:t xml:space="preserve"> so that building staff take the </w:t>
      </w:r>
      <w:proofErr w:type="gramStart"/>
      <w:r w:rsidRPr="0039103E">
        <w:rPr>
          <w:rFonts w:cs="Arial"/>
          <w:color w:val="000000" w:themeColor="text1"/>
        </w:rPr>
        <w:t>trainings</w:t>
      </w:r>
      <w:proofErr w:type="gramEnd"/>
      <w:r w:rsidRPr="0039103E">
        <w:rPr>
          <w:rFonts w:cs="Arial"/>
          <w:color w:val="000000" w:themeColor="text1"/>
        </w:rPr>
        <w:t xml:space="preserve"> together, including classroom teachers, paraprofessionals, special education staff, and our </w:t>
      </w:r>
      <w:proofErr w:type="gramStart"/>
      <w:r w:rsidRPr="0039103E">
        <w:rPr>
          <w:rFonts w:cs="Arial"/>
          <w:color w:val="000000" w:themeColor="text1"/>
        </w:rPr>
        <w:t>Board Certified</w:t>
      </w:r>
      <w:proofErr w:type="gramEnd"/>
      <w:r w:rsidRPr="0039103E">
        <w:rPr>
          <w:rFonts w:cs="Arial"/>
          <w:color w:val="000000" w:themeColor="text1"/>
        </w:rPr>
        <w:t xml:space="preserve"> Behavioral Analysts.</w:t>
      </w:r>
    </w:p>
    <w:p w14:paraId="725B57C5" w14:textId="77777777" w:rsidR="001108E0" w:rsidRPr="0039103E" w:rsidRDefault="001108E0" w:rsidP="001108E0">
      <w:pPr>
        <w:pStyle w:val="ListParagraph"/>
        <w:numPr>
          <w:ilvl w:val="0"/>
          <w:numId w:val="40"/>
        </w:numPr>
        <w:spacing w:after="0" w:line="278" w:lineRule="auto"/>
        <w:rPr>
          <w:rFonts w:cs="Arial"/>
          <w:color w:val="000000" w:themeColor="text1"/>
        </w:rPr>
      </w:pPr>
      <w:r w:rsidRPr="0039103E">
        <w:rPr>
          <w:rFonts w:cs="Arial"/>
          <w:color w:val="000000" w:themeColor="text1"/>
        </w:rPr>
        <w:t>We will organize an ongoing set of implementation supports for the skills learned in the training, possibly through team meeting or common planning time.</w:t>
      </w:r>
    </w:p>
    <w:p w14:paraId="35431408" w14:textId="77777777" w:rsidR="001108E0" w:rsidRPr="0039103E" w:rsidRDefault="001108E0" w:rsidP="001108E0">
      <w:pPr>
        <w:pStyle w:val="ListParagraph"/>
        <w:numPr>
          <w:ilvl w:val="0"/>
          <w:numId w:val="40"/>
        </w:numPr>
        <w:spacing w:after="0" w:line="278" w:lineRule="auto"/>
        <w:rPr>
          <w:rFonts w:cs="Arial"/>
          <w:color w:val="000000" w:themeColor="text1"/>
        </w:rPr>
      </w:pPr>
      <w:r w:rsidRPr="0039103E">
        <w:rPr>
          <w:rFonts w:cs="Arial"/>
          <w:color w:val="000000" w:themeColor="text1"/>
        </w:rPr>
        <w:t>We will begin to collect information on how frequently students engage in behaviors that interfere with their learning or the learning of others – beginning this process will give us the opportunity to train staff to gather this information, collect baseline information, and track improvements in the amount of time students are engaged in learning.</w:t>
      </w:r>
    </w:p>
    <w:p w14:paraId="69644D4C" w14:textId="77777777" w:rsidR="001108E0" w:rsidRPr="0039103E" w:rsidRDefault="001108E0" w:rsidP="001108E0">
      <w:pPr>
        <w:pStyle w:val="ListParagraph"/>
        <w:numPr>
          <w:ilvl w:val="0"/>
          <w:numId w:val="40"/>
        </w:numPr>
        <w:spacing w:after="0" w:line="278" w:lineRule="auto"/>
        <w:rPr>
          <w:rFonts w:cs="Arial"/>
          <w:color w:val="000000" w:themeColor="text1"/>
        </w:rPr>
      </w:pPr>
      <w:r w:rsidRPr="0039103E">
        <w:rPr>
          <w:rFonts w:cs="Arial"/>
          <w:color w:val="000000" w:themeColor="text1"/>
        </w:rPr>
        <w:t>We will survey after each training as well as at the end of the year and will ask questions about things like: How well did this training prepare you to write (implement/monitor) a behavioral implementation plan? What other support do you need to successfully write (implement/monitor) a behavioral implementation plan? What could be improved to better prepare you? What other supports do you need to successfully write (implement/monitor).</w:t>
      </w:r>
    </w:p>
    <w:p w14:paraId="66C5FCAD" w14:textId="77777777" w:rsidR="00015ACF" w:rsidRPr="0039103E" w:rsidRDefault="00015ACF" w:rsidP="00902287">
      <w:pPr>
        <w:rPr>
          <w:shd w:val="clear" w:color="auto" w:fill="FFFFFF"/>
        </w:rPr>
      </w:pPr>
    </w:p>
    <w:p w14:paraId="4EDDFB72" w14:textId="248BD9F5" w:rsidR="000D38F1" w:rsidRPr="0039103E" w:rsidRDefault="000D38F1">
      <w:pPr>
        <w:spacing w:line="278" w:lineRule="auto"/>
        <w:rPr>
          <w:rFonts w:cs="Arial"/>
          <w:b/>
          <w:bCs/>
          <w:color w:val="000000" w:themeColor="text1"/>
        </w:rPr>
      </w:pPr>
    </w:p>
    <w:p w14:paraId="0D4BA735" w14:textId="77777777" w:rsidR="00015ACF" w:rsidRPr="0039103E" w:rsidRDefault="00015ACF" w:rsidP="004C2891">
      <w:pPr>
        <w:spacing w:line="278" w:lineRule="auto"/>
        <w:rPr>
          <w:rFonts w:cs="Arial"/>
          <w:b/>
          <w:color w:val="000000" w:themeColor="text1"/>
          <w:u w:val="single"/>
        </w:rPr>
      </w:pPr>
    </w:p>
    <w:sectPr w:rsidR="00015ACF" w:rsidRPr="0039103E" w:rsidSect="00445C7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16524" w14:textId="77777777" w:rsidR="00466EC7" w:rsidRDefault="00466EC7" w:rsidP="009A775B">
      <w:pPr>
        <w:spacing w:after="0" w:line="240" w:lineRule="auto"/>
      </w:pPr>
      <w:r>
        <w:separator/>
      </w:r>
    </w:p>
  </w:endnote>
  <w:endnote w:type="continuationSeparator" w:id="0">
    <w:p w14:paraId="68025668" w14:textId="77777777" w:rsidR="00466EC7" w:rsidRDefault="00466EC7" w:rsidP="009A775B">
      <w:pPr>
        <w:spacing w:after="0" w:line="240" w:lineRule="auto"/>
      </w:pPr>
      <w:r>
        <w:continuationSeparator/>
      </w:r>
    </w:p>
  </w:endnote>
  <w:endnote w:type="continuationNotice" w:id="1">
    <w:p w14:paraId="3E76AE32" w14:textId="77777777" w:rsidR="00466EC7" w:rsidRDefault="00466E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104568"/>
      <w:docPartObj>
        <w:docPartGallery w:val="Page Numbers (Bottom of Page)"/>
        <w:docPartUnique/>
      </w:docPartObj>
    </w:sdtPr>
    <w:sdtEndPr>
      <w:rPr>
        <w:noProof/>
      </w:rPr>
    </w:sdtEndPr>
    <w:sdtContent>
      <w:p w14:paraId="33A79AA1" w14:textId="3E82B8E4" w:rsidR="009A775B" w:rsidRDefault="009A77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5524EA" w14:textId="77777777" w:rsidR="009A775B" w:rsidRDefault="009A7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60946" w14:textId="77777777" w:rsidR="00466EC7" w:rsidRDefault="00466EC7" w:rsidP="009A775B">
      <w:pPr>
        <w:spacing w:after="0" w:line="240" w:lineRule="auto"/>
      </w:pPr>
      <w:r>
        <w:separator/>
      </w:r>
    </w:p>
  </w:footnote>
  <w:footnote w:type="continuationSeparator" w:id="0">
    <w:p w14:paraId="5F21013A" w14:textId="77777777" w:rsidR="00466EC7" w:rsidRDefault="00466EC7" w:rsidP="009A775B">
      <w:pPr>
        <w:spacing w:after="0" w:line="240" w:lineRule="auto"/>
      </w:pPr>
      <w:r>
        <w:continuationSeparator/>
      </w:r>
    </w:p>
  </w:footnote>
  <w:footnote w:type="continuationNotice" w:id="1">
    <w:p w14:paraId="71CF6B32" w14:textId="77777777" w:rsidR="00466EC7" w:rsidRDefault="00466E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C2C5ECA" w14:paraId="35A5A2CA" w14:textId="77777777" w:rsidTr="6C2C5ECA">
      <w:trPr>
        <w:trHeight w:val="300"/>
      </w:trPr>
      <w:tc>
        <w:tcPr>
          <w:tcW w:w="3120" w:type="dxa"/>
        </w:tcPr>
        <w:p w14:paraId="0C72E53F" w14:textId="279D8EAE" w:rsidR="6C2C5ECA" w:rsidRDefault="6C2C5ECA" w:rsidP="6C2C5ECA">
          <w:pPr>
            <w:pStyle w:val="Header"/>
            <w:ind w:left="-115"/>
          </w:pPr>
        </w:p>
      </w:tc>
      <w:tc>
        <w:tcPr>
          <w:tcW w:w="3120" w:type="dxa"/>
        </w:tcPr>
        <w:p w14:paraId="7E88FBBC" w14:textId="27DF67DA" w:rsidR="6C2C5ECA" w:rsidRDefault="6C2C5ECA" w:rsidP="6C2C5ECA">
          <w:pPr>
            <w:pStyle w:val="Header"/>
            <w:jc w:val="center"/>
          </w:pPr>
        </w:p>
      </w:tc>
      <w:tc>
        <w:tcPr>
          <w:tcW w:w="3120" w:type="dxa"/>
        </w:tcPr>
        <w:p w14:paraId="0D59EEFD" w14:textId="4867845B" w:rsidR="6C2C5ECA" w:rsidRDefault="6C2C5ECA" w:rsidP="6C2C5ECA">
          <w:pPr>
            <w:pStyle w:val="Header"/>
            <w:ind w:right="-115"/>
            <w:jc w:val="right"/>
          </w:pPr>
        </w:p>
      </w:tc>
    </w:tr>
  </w:tbl>
  <w:p w14:paraId="1E889043" w14:textId="2D4F00D9" w:rsidR="009514F9" w:rsidRDefault="00951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90F"/>
    <w:multiLevelType w:val="hybridMultilevel"/>
    <w:tmpl w:val="4CCA40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152DA"/>
    <w:multiLevelType w:val="hybridMultilevel"/>
    <w:tmpl w:val="7F1A92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C4BB4"/>
    <w:multiLevelType w:val="hybridMultilevel"/>
    <w:tmpl w:val="B1E66F28"/>
    <w:lvl w:ilvl="0" w:tplc="CC4E512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95843"/>
    <w:multiLevelType w:val="hybridMultilevel"/>
    <w:tmpl w:val="B9A8F438"/>
    <w:lvl w:ilvl="0" w:tplc="A81A9AC6">
      <w:start w:val="1"/>
      <w:numFmt w:val="bullet"/>
      <w:lvlText w:val=""/>
      <w:lvlJc w:val="left"/>
      <w:pPr>
        <w:ind w:left="1440" w:hanging="360"/>
      </w:pPr>
      <w:rPr>
        <w:rFonts w:ascii="Symbol" w:hAnsi="Symbol"/>
      </w:rPr>
    </w:lvl>
    <w:lvl w:ilvl="1" w:tplc="39528EA0">
      <w:start w:val="1"/>
      <w:numFmt w:val="bullet"/>
      <w:lvlText w:val=""/>
      <w:lvlJc w:val="left"/>
      <w:pPr>
        <w:ind w:left="1440" w:hanging="360"/>
      </w:pPr>
      <w:rPr>
        <w:rFonts w:ascii="Symbol" w:hAnsi="Symbol"/>
      </w:rPr>
    </w:lvl>
    <w:lvl w:ilvl="2" w:tplc="0E563F56">
      <w:start w:val="1"/>
      <w:numFmt w:val="bullet"/>
      <w:lvlText w:val=""/>
      <w:lvlJc w:val="left"/>
      <w:pPr>
        <w:ind w:left="1440" w:hanging="360"/>
      </w:pPr>
      <w:rPr>
        <w:rFonts w:ascii="Symbol" w:hAnsi="Symbol"/>
      </w:rPr>
    </w:lvl>
    <w:lvl w:ilvl="3" w:tplc="448E61B6">
      <w:start w:val="1"/>
      <w:numFmt w:val="bullet"/>
      <w:lvlText w:val=""/>
      <w:lvlJc w:val="left"/>
      <w:pPr>
        <w:ind w:left="1440" w:hanging="360"/>
      </w:pPr>
      <w:rPr>
        <w:rFonts w:ascii="Symbol" w:hAnsi="Symbol"/>
      </w:rPr>
    </w:lvl>
    <w:lvl w:ilvl="4" w:tplc="E2160F30">
      <w:start w:val="1"/>
      <w:numFmt w:val="bullet"/>
      <w:lvlText w:val=""/>
      <w:lvlJc w:val="left"/>
      <w:pPr>
        <w:ind w:left="1440" w:hanging="360"/>
      </w:pPr>
      <w:rPr>
        <w:rFonts w:ascii="Symbol" w:hAnsi="Symbol"/>
      </w:rPr>
    </w:lvl>
    <w:lvl w:ilvl="5" w:tplc="FE6060EC">
      <w:start w:val="1"/>
      <w:numFmt w:val="bullet"/>
      <w:lvlText w:val=""/>
      <w:lvlJc w:val="left"/>
      <w:pPr>
        <w:ind w:left="1440" w:hanging="360"/>
      </w:pPr>
      <w:rPr>
        <w:rFonts w:ascii="Symbol" w:hAnsi="Symbol"/>
      </w:rPr>
    </w:lvl>
    <w:lvl w:ilvl="6" w:tplc="D77E93FC">
      <w:start w:val="1"/>
      <w:numFmt w:val="bullet"/>
      <w:lvlText w:val=""/>
      <w:lvlJc w:val="left"/>
      <w:pPr>
        <w:ind w:left="1440" w:hanging="360"/>
      </w:pPr>
      <w:rPr>
        <w:rFonts w:ascii="Symbol" w:hAnsi="Symbol"/>
      </w:rPr>
    </w:lvl>
    <w:lvl w:ilvl="7" w:tplc="B77CC5BC">
      <w:start w:val="1"/>
      <w:numFmt w:val="bullet"/>
      <w:lvlText w:val=""/>
      <w:lvlJc w:val="left"/>
      <w:pPr>
        <w:ind w:left="1440" w:hanging="360"/>
      </w:pPr>
      <w:rPr>
        <w:rFonts w:ascii="Symbol" w:hAnsi="Symbol"/>
      </w:rPr>
    </w:lvl>
    <w:lvl w:ilvl="8" w:tplc="577EECEA">
      <w:start w:val="1"/>
      <w:numFmt w:val="bullet"/>
      <w:lvlText w:val=""/>
      <w:lvlJc w:val="left"/>
      <w:pPr>
        <w:ind w:left="1440" w:hanging="360"/>
      </w:pPr>
      <w:rPr>
        <w:rFonts w:ascii="Symbol" w:hAnsi="Symbol"/>
      </w:rPr>
    </w:lvl>
  </w:abstractNum>
  <w:abstractNum w:abstractNumId="4" w15:restartNumberingAfterBreak="0">
    <w:nsid w:val="099B1DB6"/>
    <w:multiLevelType w:val="hybridMultilevel"/>
    <w:tmpl w:val="0188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83D05"/>
    <w:multiLevelType w:val="hybridMultilevel"/>
    <w:tmpl w:val="639CEB3E"/>
    <w:lvl w:ilvl="0" w:tplc="43C2D388">
      <w:start w:val="1"/>
      <w:numFmt w:val="decimal"/>
      <w:lvlText w:val="%1)"/>
      <w:lvlJc w:val="left"/>
      <w:pPr>
        <w:ind w:left="1440" w:hanging="360"/>
      </w:pPr>
    </w:lvl>
    <w:lvl w:ilvl="1" w:tplc="BA32C990">
      <w:start w:val="1"/>
      <w:numFmt w:val="decimal"/>
      <w:lvlText w:val="%2)"/>
      <w:lvlJc w:val="left"/>
      <w:pPr>
        <w:ind w:left="1440" w:hanging="360"/>
      </w:pPr>
    </w:lvl>
    <w:lvl w:ilvl="2" w:tplc="21FE5106">
      <w:start w:val="1"/>
      <w:numFmt w:val="decimal"/>
      <w:lvlText w:val="%3)"/>
      <w:lvlJc w:val="left"/>
      <w:pPr>
        <w:ind w:left="1440" w:hanging="360"/>
      </w:pPr>
    </w:lvl>
    <w:lvl w:ilvl="3" w:tplc="BBEE3BB4">
      <w:start w:val="1"/>
      <w:numFmt w:val="decimal"/>
      <w:lvlText w:val="%4)"/>
      <w:lvlJc w:val="left"/>
      <w:pPr>
        <w:ind w:left="1440" w:hanging="360"/>
      </w:pPr>
    </w:lvl>
    <w:lvl w:ilvl="4" w:tplc="BF48E1AE">
      <w:start w:val="1"/>
      <w:numFmt w:val="decimal"/>
      <w:lvlText w:val="%5)"/>
      <w:lvlJc w:val="left"/>
      <w:pPr>
        <w:ind w:left="1440" w:hanging="360"/>
      </w:pPr>
    </w:lvl>
    <w:lvl w:ilvl="5" w:tplc="7110EE5A">
      <w:start w:val="1"/>
      <w:numFmt w:val="decimal"/>
      <w:lvlText w:val="%6)"/>
      <w:lvlJc w:val="left"/>
      <w:pPr>
        <w:ind w:left="1440" w:hanging="360"/>
      </w:pPr>
    </w:lvl>
    <w:lvl w:ilvl="6" w:tplc="962C9942">
      <w:start w:val="1"/>
      <w:numFmt w:val="decimal"/>
      <w:lvlText w:val="%7)"/>
      <w:lvlJc w:val="left"/>
      <w:pPr>
        <w:ind w:left="1440" w:hanging="360"/>
      </w:pPr>
    </w:lvl>
    <w:lvl w:ilvl="7" w:tplc="0102FD98">
      <w:start w:val="1"/>
      <w:numFmt w:val="decimal"/>
      <w:lvlText w:val="%8)"/>
      <w:lvlJc w:val="left"/>
      <w:pPr>
        <w:ind w:left="1440" w:hanging="360"/>
      </w:pPr>
    </w:lvl>
    <w:lvl w:ilvl="8" w:tplc="37482192">
      <w:start w:val="1"/>
      <w:numFmt w:val="decimal"/>
      <w:lvlText w:val="%9)"/>
      <w:lvlJc w:val="left"/>
      <w:pPr>
        <w:ind w:left="1440" w:hanging="360"/>
      </w:pPr>
    </w:lvl>
  </w:abstractNum>
  <w:abstractNum w:abstractNumId="6" w15:restartNumberingAfterBreak="0">
    <w:nsid w:val="13F4193C"/>
    <w:multiLevelType w:val="hybridMultilevel"/>
    <w:tmpl w:val="89529E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266DA"/>
    <w:multiLevelType w:val="hybridMultilevel"/>
    <w:tmpl w:val="2A0A36EA"/>
    <w:lvl w:ilvl="0" w:tplc="30D83734">
      <w:start w:val="1"/>
      <w:numFmt w:val="bullet"/>
      <w:lvlText w:val=""/>
      <w:lvlJc w:val="left"/>
      <w:pPr>
        <w:ind w:left="1440" w:hanging="360"/>
      </w:pPr>
      <w:rPr>
        <w:rFonts w:ascii="Symbol" w:hAnsi="Symbol"/>
      </w:rPr>
    </w:lvl>
    <w:lvl w:ilvl="1" w:tplc="2FCAD34A">
      <w:start w:val="1"/>
      <w:numFmt w:val="bullet"/>
      <w:lvlText w:val=""/>
      <w:lvlJc w:val="left"/>
      <w:pPr>
        <w:ind w:left="1440" w:hanging="360"/>
      </w:pPr>
      <w:rPr>
        <w:rFonts w:ascii="Symbol" w:hAnsi="Symbol"/>
      </w:rPr>
    </w:lvl>
    <w:lvl w:ilvl="2" w:tplc="64741B94">
      <w:start w:val="1"/>
      <w:numFmt w:val="bullet"/>
      <w:lvlText w:val=""/>
      <w:lvlJc w:val="left"/>
      <w:pPr>
        <w:ind w:left="1440" w:hanging="360"/>
      </w:pPr>
      <w:rPr>
        <w:rFonts w:ascii="Symbol" w:hAnsi="Symbol"/>
      </w:rPr>
    </w:lvl>
    <w:lvl w:ilvl="3" w:tplc="6262C1EE">
      <w:start w:val="1"/>
      <w:numFmt w:val="bullet"/>
      <w:lvlText w:val=""/>
      <w:lvlJc w:val="left"/>
      <w:pPr>
        <w:ind w:left="1440" w:hanging="360"/>
      </w:pPr>
      <w:rPr>
        <w:rFonts w:ascii="Symbol" w:hAnsi="Symbol"/>
      </w:rPr>
    </w:lvl>
    <w:lvl w:ilvl="4" w:tplc="4044DE6A">
      <w:start w:val="1"/>
      <w:numFmt w:val="bullet"/>
      <w:lvlText w:val=""/>
      <w:lvlJc w:val="left"/>
      <w:pPr>
        <w:ind w:left="1440" w:hanging="360"/>
      </w:pPr>
      <w:rPr>
        <w:rFonts w:ascii="Symbol" w:hAnsi="Symbol"/>
      </w:rPr>
    </w:lvl>
    <w:lvl w:ilvl="5" w:tplc="49C2F1DA">
      <w:start w:val="1"/>
      <w:numFmt w:val="bullet"/>
      <w:lvlText w:val=""/>
      <w:lvlJc w:val="left"/>
      <w:pPr>
        <w:ind w:left="1440" w:hanging="360"/>
      </w:pPr>
      <w:rPr>
        <w:rFonts w:ascii="Symbol" w:hAnsi="Symbol"/>
      </w:rPr>
    </w:lvl>
    <w:lvl w:ilvl="6" w:tplc="FBCA3AFC">
      <w:start w:val="1"/>
      <w:numFmt w:val="bullet"/>
      <w:lvlText w:val=""/>
      <w:lvlJc w:val="left"/>
      <w:pPr>
        <w:ind w:left="1440" w:hanging="360"/>
      </w:pPr>
      <w:rPr>
        <w:rFonts w:ascii="Symbol" w:hAnsi="Symbol"/>
      </w:rPr>
    </w:lvl>
    <w:lvl w:ilvl="7" w:tplc="441E8294">
      <w:start w:val="1"/>
      <w:numFmt w:val="bullet"/>
      <w:lvlText w:val=""/>
      <w:lvlJc w:val="left"/>
      <w:pPr>
        <w:ind w:left="1440" w:hanging="360"/>
      </w:pPr>
      <w:rPr>
        <w:rFonts w:ascii="Symbol" w:hAnsi="Symbol"/>
      </w:rPr>
    </w:lvl>
    <w:lvl w:ilvl="8" w:tplc="EDE61594">
      <w:start w:val="1"/>
      <w:numFmt w:val="bullet"/>
      <w:lvlText w:val=""/>
      <w:lvlJc w:val="left"/>
      <w:pPr>
        <w:ind w:left="1440" w:hanging="360"/>
      </w:pPr>
      <w:rPr>
        <w:rFonts w:ascii="Symbol" w:hAnsi="Symbol"/>
      </w:rPr>
    </w:lvl>
  </w:abstractNum>
  <w:abstractNum w:abstractNumId="8" w15:restartNumberingAfterBreak="0">
    <w:nsid w:val="16421159"/>
    <w:multiLevelType w:val="hybridMultilevel"/>
    <w:tmpl w:val="795C5432"/>
    <w:lvl w:ilvl="0" w:tplc="5642937E">
      <w:start w:val="1"/>
      <w:numFmt w:val="bullet"/>
      <w:lvlText w:val=""/>
      <w:lvlJc w:val="left"/>
      <w:pPr>
        <w:ind w:left="1440" w:hanging="360"/>
      </w:pPr>
      <w:rPr>
        <w:rFonts w:ascii="Symbol" w:hAnsi="Symbol"/>
      </w:rPr>
    </w:lvl>
    <w:lvl w:ilvl="1" w:tplc="B30EBF40">
      <w:start w:val="1"/>
      <w:numFmt w:val="bullet"/>
      <w:lvlText w:val=""/>
      <w:lvlJc w:val="left"/>
      <w:pPr>
        <w:ind w:left="1440" w:hanging="360"/>
      </w:pPr>
      <w:rPr>
        <w:rFonts w:ascii="Symbol" w:hAnsi="Symbol"/>
      </w:rPr>
    </w:lvl>
    <w:lvl w:ilvl="2" w:tplc="A94C7814">
      <w:start w:val="1"/>
      <w:numFmt w:val="bullet"/>
      <w:lvlText w:val=""/>
      <w:lvlJc w:val="left"/>
      <w:pPr>
        <w:ind w:left="1440" w:hanging="360"/>
      </w:pPr>
      <w:rPr>
        <w:rFonts w:ascii="Symbol" w:hAnsi="Symbol"/>
      </w:rPr>
    </w:lvl>
    <w:lvl w:ilvl="3" w:tplc="06D6A478">
      <w:start w:val="1"/>
      <w:numFmt w:val="bullet"/>
      <w:lvlText w:val=""/>
      <w:lvlJc w:val="left"/>
      <w:pPr>
        <w:ind w:left="1440" w:hanging="360"/>
      </w:pPr>
      <w:rPr>
        <w:rFonts w:ascii="Symbol" w:hAnsi="Symbol"/>
      </w:rPr>
    </w:lvl>
    <w:lvl w:ilvl="4" w:tplc="0A280CEC">
      <w:start w:val="1"/>
      <w:numFmt w:val="bullet"/>
      <w:lvlText w:val=""/>
      <w:lvlJc w:val="left"/>
      <w:pPr>
        <w:ind w:left="1440" w:hanging="360"/>
      </w:pPr>
      <w:rPr>
        <w:rFonts w:ascii="Symbol" w:hAnsi="Symbol"/>
      </w:rPr>
    </w:lvl>
    <w:lvl w:ilvl="5" w:tplc="3C226D4E">
      <w:start w:val="1"/>
      <w:numFmt w:val="bullet"/>
      <w:lvlText w:val=""/>
      <w:lvlJc w:val="left"/>
      <w:pPr>
        <w:ind w:left="1440" w:hanging="360"/>
      </w:pPr>
      <w:rPr>
        <w:rFonts w:ascii="Symbol" w:hAnsi="Symbol"/>
      </w:rPr>
    </w:lvl>
    <w:lvl w:ilvl="6" w:tplc="C6AEBA18">
      <w:start w:val="1"/>
      <w:numFmt w:val="bullet"/>
      <w:lvlText w:val=""/>
      <w:lvlJc w:val="left"/>
      <w:pPr>
        <w:ind w:left="1440" w:hanging="360"/>
      </w:pPr>
      <w:rPr>
        <w:rFonts w:ascii="Symbol" w:hAnsi="Symbol"/>
      </w:rPr>
    </w:lvl>
    <w:lvl w:ilvl="7" w:tplc="C60C2DC4">
      <w:start w:val="1"/>
      <w:numFmt w:val="bullet"/>
      <w:lvlText w:val=""/>
      <w:lvlJc w:val="left"/>
      <w:pPr>
        <w:ind w:left="1440" w:hanging="360"/>
      </w:pPr>
      <w:rPr>
        <w:rFonts w:ascii="Symbol" w:hAnsi="Symbol"/>
      </w:rPr>
    </w:lvl>
    <w:lvl w:ilvl="8" w:tplc="0270EAA0">
      <w:start w:val="1"/>
      <w:numFmt w:val="bullet"/>
      <w:lvlText w:val=""/>
      <w:lvlJc w:val="left"/>
      <w:pPr>
        <w:ind w:left="1440" w:hanging="360"/>
      </w:pPr>
      <w:rPr>
        <w:rFonts w:ascii="Symbol" w:hAnsi="Symbol"/>
      </w:rPr>
    </w:lvl>
  </w:abstractNum>
  <w:abstractNum w:abstractNumId="9" w15:restartNumberingAfterBreak="0">
    <w:nsid w:val="16A4548B"/>
    <w:multiLevelType w:val="hybridMultilevel"/>
    <w:tmpl w:val="8BD04550"/>
    <w:lvl w:ilvl="0" w:tplc="04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B35AFB"/>
    <w:multiLevelType w:val="hybridMultilevel"/>
    <w:tmpl w:val="1110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9589E"/>
    <w:multiLevelType w:val="hybridMultilevel"/>
    <w:tmpl w:val="9F169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C2083D"/>
    <w:multiLevelType w:val="hybridMultilevel"/>
    <w:tmpl w:val="0674E7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C42F50"/>
    <w:multiLevelType w:val="hybridMultilevel"/>
    <w:tmpl w:val="362EF14E"/>
    <w:lvl w:ilvl="0" w:tplc="04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D3576D"/>
    <w:multiLevelType w:val="hybridMultilevel"/>
    <w:tmpl w:val="7340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0113B"/>
    <w:multiLevelType w:val="hybridMultilevel"/>
    <w:tmpl w:val="7A86F222"/>
    <w:lvl w:ilvl="0" w:tplc="AFC6F5E4">
      <w:start w:val="1"/>
      <w:numFmt w:val="decimal"/>
      <w:lvlText w:val="%1)"/>
      <w:lvlJc w:val="left"/>
      <w:pPr>
        <w:ind w:left="1440" w:hanging="360"/>
      </w:pPr>
    </w:lvl>
    <w:lvl w:ilvl="1" w:tplc="D220C07E">
      <w:start w:val="1"/>
      <w:numFmt w:val="decimal"/>
      <w:lvlText w:val="%2)"/>
      <w:lvlJc w:val="left"/>
      <w:pPr>
        <w:ind w:left="1440" w:hanging="360"/>
      </w:pPr>
    </w:lvl>
    <w:lvl w:ilvl="2" w:tplc="5214304C">
      <w:start w:val="1"/>
      <w:numFmt w:val="decimal"/>
      <w:lvlText w:val="%3)"/>
      <w:lvlJc w:val="left"/>
      <w:pPr>
        <w:ind w:left="1440" w:hanging="360"/>
      </w:pPr>
    </w:lvl>
    <w:lvl w:ilvl="3" w:tplc="3926E0F2">
      <w:start w:val="1"/>
      <w:numFmt w:val="decimal"/>
      <w:lvlText w:val="%4)"/>
      <w:lvlJc w:val="left"/>
      <w:pPr>
        <w:ind w:left="1440" w:hanging="360"/>
      </w:pPr>
    </w:lvl>
    <w:lvl w:ilvl="4" w:tplc="5D7A913E">
      <w:start w:val="1"/>
      <w:numFmt w:val="decimal"/>
      <w:lvlText w:val="%5)"/>
      <w:lvlJc w:val="left"/>
      <w:pPr>
        <w:ind w:left="1440" w:hanging="360"/>
      </w:pPr>
    </w:lvl>
    <w:lvl w:ilvl="5" w:tplc="8DDE01DA">
      <w:start w:val="1"/>
      <w:numFmt w:val="decimal"/>
      <w:lvlText w:val="%6)"/>
      <w:lvlJc w:val="left"/>
      <w:pPr>
        <w:ind w:left="1440" w:hanging="360"/>
      </w:pPr>
    </w:lvl>
    <w:lvl w:ilvl="6" w:tplc="6066C474">
      <w:start w:val="1"/>
      <w:numFmt w:val="decimal"/>
      <w:lvlText w:val="%7)"/>
      <w:lvlJc w:val="left"/>
      <w:pPr>
        <w:ind w:left="1440" w:hanging="360"/>
      </w:pPr>
    </w:lvl>
    <w:lvl w:ilvl="7" w:tplc="2B56CC8A">
      <w:start w:val="1"/>
      <w:numFmt w:val="decimal"/>
      <w:lvlText w:val="%8)"/>
      <w:lvlJc w:val="left"/>
      <w:pPr>
        <w:ind w:left="1440" w:hanging="360"/>
      </w:pPr>
    </w:lvl>
    <w:lvl w:ilvl="8" w:tplc="627E04B2">
      <w:start w:val="1"/>
      <w:numFmt w:val="decimal"/>
      <w:lvlText w:val="%9)"/>
      <w:lvlJc w:val="left"/>
      <w:pPr>
        <w:ind w:left="1440" w:hanging="360"/>
      </w:pPr>
    </w:lvl>
  </w:abstractNum>
  <w:abstractNum w:abstractNumId="16" w15:restartNumberingAfterBreak="0">
    <w:nsid w:val="23390B25"/>
    <w:multiLevelType w:val="hybridMultilevel"/>
    <w:tmpl w:val="F4E8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6A5E9E"/>
    <w:multiLevelType w:val="hybridMultilevel"/>
    <w:tmpl w:val="20D6F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A11D35"/>
    <w:multiLevelType w:val="hybridMultilevel"/>
    <w:tmpl w:val="4D90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62B90"/>
    <w:multiLevelType w:val="hybridMultilevel"/>
    <w:tmpl w:val="D9D457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3131D7"/>
    <w:multiLevelType w:val="hybridMultilevel"/>
    <w:tmpl w:val="655C17CC"/>
    <w:lvl w:ilvl="0" w:tplc="35FED4B8">
      <w:start w:val="1"/>
      <w:numFmt w:val="bullet"/>
      <w:lvlText w:val=""/>
      <w:lvlJc w:val="left"/>
      <w:pPr>
        <w:ind w:left="1440" w:hanging="360"/>
      </w:pPr>
      <w:rPr>
        <w:rFonts w:ascii="Symbol" w:hAnsi="Symbol"/>
      </w:rPr>
    </w:lvl>
    <w:lvl w:ilvl="1" w:tplc="163AEDA8">
      <w:start w:val="1"/>
      <w:numFmt w:val="bullet"/>
      <w:lvlText w:val=""/>
      <w:lvlJc w:val="left"/>
      <w:pPr>
        <w:ind w:left="1440" w:hanging="360"/>
      </w:pPr>
      <w:rPr>
        <w:rFonts w:ascii="Symbol" w:hAnsi="Symbol"/>
      </w:rPr>
    </w:lvl>
    <w:lvl w:ilvl="2" w:tplc="FF60AD7A">
      <w:start w:val="1"/>
      <w:numFmt w:val="bullet"/>
      <w:lvlText w:val=""/>
      <w:lvlJc w:val="left"/>
      <w:pPr>
        <w:ind w:left="1440" w:hanging="360"/>
      </w:pPr>
      <w:rPr>
        <w:rFonts w:ascii="Symbol" w:hAnsi="Symbol"/>
      </w:rPr>
    </w:lvl>
    <w:lvl w:ilvl="3" w:tplc="9F7A7998">
      <w:start w:val="1"/>
      <w:numFmt w:val="bullet"/>
      <w:lvlText w:val=""/>
      <w:lvlJc w:val="left"/>
      <w:pPr>
        <w:ind w:left="1440" w:hanging="360"/>
      </w:pPr>
      <w:rPr>
        <w:rFonts w:ascii="Symbol" w:hAnsi="Symbol"/>
      </w:rPr>
    </w:lvl>
    <w:lvl w:ilvl="4" w:tplc="3E9A25A0">
      <w:start w:val="1"/>
      <w:numFmt w:val="bullet"/>
      <w:lvlText w:val=""/>
      <w:lvlJc w:val="left"/>
      <w:pPr>
        <w:ind w:left="1440" w:hanging="360"/>
      </w:pPr>
      <w:rPr>
        <w:rFonts w:ascii="Symbol" w:hAnsi="Symbol"/>
      </w:rPr>
    </w:lvl>
    <w:lvl w:ilvl="5" w:tplc="B9BAB4D6">
      <w:start w:val="1"/>
      <w:numFmt w:val="bullet"/>
      <w:lvlText w:val=""/>
      <w:lvlJc w:val="left"/>
      <w:pPr>
        <w:ind w:left="1440" w:hanging="360"/>
      </w:pPr>
      <w:rPr>
        <w:rFonts w:ascii="Symbol" w:hAnsi="Symbol"/>
      </w:rPr>
    </w:lvl>
    <w:lvl w:ilvl="6" w:tplc="1F2A183A">
      <w:start w:val="1"/>
      <w:numFmt w:val="bullet"/>
      <w:lvlText w:val=""/>
      <w:lvlJc w:val="left"/>
      <w:pPr>
        <w:ind w:left="1440" w:hanging="360"/>
      </w:pPr>
      <w:rPr>
        <w:rFonts w:ascii="Symbol" w:hAnsi="Symbol"/>
      </w:rPr>
    </w:lvl>
    <w:lvl w:ilvl="7" w:tplc="F06E5CD0">
      <w:start w:val="1"/>
      <w:numFmt w:val="bullet"/>
      <w:lvlText w:val=""/>
      <w:lvlJc w:val="left"/>
      <w:pPr>
        <w:ind w:left="1440" w:hanging="360"/>
      </w:pPr>
      <w:rPr>
        <w:rFonts w:ascii="Symbol" w:hAnsi="Symbol"/>
      </w:rPr>
    </w:lvl>
    <w:lvl w:ilvl="8" w:tplc="2F6A6164">
      <w:start w:val="1"/>
      <w:numFmt w:val="bullet"/>
      <w:lvlText w:val=""/>
      <w:lvlJc w:val="left"/>
      <w:pPr>
        <w:ind w:left="1440" w:hanging="360"/>
      </w:pPr>
      <w:rPr>
        <w:rFonts w:ascii="Symbol" w:hAnsi="Symbol"/>
      </w:rPr>
    </w:lvl>
  </w:abstractNum>
  <w:abstractNum w:abstractNumId="21" w15:restartNumberingAfterBreak="0">
    <w:nsid w:val="33B443DD"/>
    <w:multiLevelType w:val="hybridMultilevel"/>
    <w:tmpl w:val="69B4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F2184"/>
    <w:multiLevelType w:val="hybridMultilevel"/>
    <w:tmpl w:val="DD8CC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184453"/>
    <w:multiLevelType w:val="hybridMultilevel"/>
    <w:tmpl w:val="B7908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128E6"/>
    <w:multiLevelType w:val="hybridMultilevel"/>
    <w:tmpl w:val="70CA68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905BB"/>
    <w:multiLevelType w:val="hybridMultilevel"/>
    <w:tmpl w:val="57E66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00504C"/>
    <w:multiLevelType w:val="hybridMultilevel"/>
    <w:tmpl w:val="6C601F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5228EF"/>
    <w:multiLevelType w:val="hybridMultilevel"/>
    <w:tmpl w:val="3FCAAC74"/>
    <w:lvl w:ilvl="0" w:tplc="EE9A2D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D16C37"/>
    <w:multiLevelType w:val="hybridMultilevel"/>
    <w:tmpl w:val="90EAF6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4360CD"/>
    <w:multiLevelType w:val="hybridMultilevel"/>
    <w:tmpl w:val="CADA8912"/>
    <w:lvl w:ilvl="0" w:tplc="E392FA56">
      <w:start w:val="1"/>
      <w:numFmt w:val="bullet"/>
      <w:lvlText w:val=""/>
      <w:lvlJc w:val="left"/>
      <w:pPr>
        <w:ind w:left="1160" w:hanging="360"/>
      </w:pPr>
      <w:rPr>
        <w:rFonts w:ascii="Symbol" w:hAnsi="Symbol"/>
      </w:rPr>
    </w:lvl>
    <w:lvl w:ilvl="1" w:tplc="68A29A2A">
      <w:start w:val="1"/>
      <w:numFmt w:val="bullet"/>
      <w:lvlText w:val=""/>
      <w:lvlJc w:val="left"/>
      <w:pPr>
        <w:ind w:left="1160" w:hanging="360"/>
      </w:pPr>
      <w:rPr>
        <w:rFonts w:ascii="Symbol" w:hAnsi="Symbol"/>
      </w:rPr>
    </w:lvl>
    <w:lvl w:ilvl="2" w:tplc="DF78BAF0">
      <w:start w:val="1"/>
      <w:numFmt w:val="bullet"/>
      <w:lvlText w:val=""/>
      <w:lvlJc w:val="left"/>
      <w:pPr>
        <w:ind w:left="1160" w:hanging="360"/>
      </w:pPr>
      <w:rPr>
        <w:rFonts w:ascii="Symbol" w:hAnsi="Symbol"/>
      </w:rPr>
    </w:lvl>
    <w:lvl w:ilvl="3" w:tplc="03F04776">
      <w:start w:val="1"/>
      <w:numFmt w:val="bullet"/>
      <w:lvlText w:val=""/>
      <w:lvlJc w:val="left"/>
      <w:pPr>
        <w:ind w:left="1160" w:hanging="360"/>
      </w:pPr>
      <w:rPr>
        <w:rFonts w:ascii="Symbol" w:hAnsi="Symbol"/>
      </w:rPr>
    </w:lvl>
    <w:lvl w:ilvl="4" w:tplc="D4123358">
      <w:start w:val="1"/>
      <w:numFmt w:val="bullet"/>
      <w:lvlText w:val=""/>
      <w:lvlJc w:val="left"/>
      <w:pPr>
        <w:ind w:left="1160" w:hanging="360"/>
      </w:pPr>
      <w:rPr>
        <w:rFonts w:ascii="Symbol" w:hAnsi="Symbol"/>
      </w:rPr>
    </w:lvl>
    <w:lvl w:ilvl="5" w:tplc="032853F2">
      <w:start w:val="1"/>
      <w:numFmt w:val="bullet"/>
      <w:lvlText w:val=""/>
      <w:lvlJc w:val="left"/>
      <w:pPr>
        <w:ind w:left="1160" w:hanging="360"/>
      </w:pPr>
      <w:rPr>
        <w:rFonts w:ascii="Symbol" w:hAnsi="Symbol"/>
      </w:rPr>
    </w:lvl>
    <w:lvl w:ilvl="6" w:tplc="E6FAB420">
      <w:start w:val="1"/>
      <w:numFmt w:val="bullet"/>
      <w:lvlText w:val=""/>
      <w:lvlJc w:val="left"/>
      <w:pPr>
        <w:ind w:left="1160" w:hanging="360"/>
      </w:pPr>
      <w:rPr>
        <w:rFonts w:ascii="Symbol" w:hAnsi="Symbol"/>
      </w:rPr>
    </w:lvl>
    <w:lvl w:ilvl="7" w:tplc="C70238EC">
      <w:start w:val="1"/>
      <w:numFmt w:val="bullet"/>
      <w:lvlText w:val=""/>
      <w:lvlJc w:val="left"/>
      <w:pPr>
        <w:ind w:left="1160" w:hanging="360"/>
      </w:pPr>
      <w:rPr>
        <w:rFonts w:ascii="Symbol" w:hAnsi="Symbol"/>
      </w:rPr>
    </w:lvl>
    <w:lvl w:ilvl="8" w:tplc="2DD0E59C">
      <w:start w:val="1"/>
      <w:numFmt w:val="bullet"/>
      <w:lvlText w:val=""/>
      <w:lvlJc w:val="left"/>
      <w:pPr>
        <w:ind w:left="1160" w:hanging="360"/>
      </w:pPr>
      <w:rPr>
        <w:rFonts w:ascii="Symbol" w:hAnsi="Symbol"/>
      </w:rPr>
    </w:lvl>
  </w:abstractNum>
  <w:abstractNum w:abstractNumId="30" w15:restartNumberingAfterBreak="0">
    <w:nsid w:val="579C4B8B"/>
    <w:multiLevelType w:val="hybridMultilevel"/>
    <w:tmpl w:val="C5028640"/>
    <w:lvl w:ilvl="0" w:tplc="BAA6FF96">
      <w:start w:val="1"/>
      <w:numFmt w:val="decimal"/>
      <w:lvlText w:val="%1)"/>
      <w:lvlJc w:val="left"/>
      <w:pPr>
        <w:ind w:left="1440" w:hanging="360"/>
      </w:pPr>
    </w:lvl>
    <w:lvl w:ilvl="1" w:tplc="D138D676">
      <w:start w:val="1"/>
      <w:numFmt w:val="decimal"/>
      <w:lvlText w:val="%2)"/>
      <w:lvlJc w:val="left"/>
      <w:pPr>
        <w:ind w:left="1440" w:hanging="360"/>
      </w:pPr>
    </w:lvl>
    <w:lvl w:ilvl="2" w:tplc="1C40196A">
      <w:start w:val="1"/>
      <w:numFmt w:val="decimal"/>
      <w:lvlText w:val="%3)"/>
      <w:lvlJc w:val="left"/>
      <w:pPr>
        <w:ind w:left="1440" w:hanging="360"/>
      </w:pPr>
    </w:lvl>
    <w:lvl w:ilvl="3" w:tplc="4D784A40">
      <w:start w:val="1"/>
      <w:numFmt w:val="decimal"/>
      <w:lvlText w:val="%4)"/>
      <w:lvlJc w:val="left"/>
      <w:pPr>
        <w:ind w:left="1440" w:hanging="360"/>
      </w:pPr>
    </w:lvl>
    <w:lvl w:ilvl="4" w:tplc="F5DA53F8">
      <w:start w:val="1"/>
      <w:numFmt w:val="decimal"/>
      <w:lvlText w:val="%5)"/>
      <w:lvlJc w:val="left"/>
      <w:pPr>
        <w:ind w:left="1440" w:hanging="360"/>
      </w:pPr>
    </w:lvl>
    <w:lvl w:ilvl="5" w:tplc="D7AA1D06">
      <w:start w:val="1"/>
      <w:numFmt w:val="decimal"/>
      <w:lvlText w:val="%6)"/>
      <w:lvlJc w:val="left"/>
      <w:pPr>
        <w:ind w:left="1440" w:hanging="360"/>
      </w:pPr>
    </w:lvl>
    <w:lvl w:ilvl="6" w:tplc="F2F8A61A">
      <w:start w:val="1"/>
      <w:numFmt w:val="decimal"/>
      <w:lvlText w:val="%7)"/>
      <w:lvlJc w:val="left"/>
      <w:pPr>
        <w:ind w:left="1440" w:hanging="360"/>
      </w:pPr>
    </w:lvl>
    <w:lvl w:ilvl="7" w:tplc="A2ECAE2E">
      <w:start w:val="1"/>
      <w:numFmt w:val="decimal"/>
      <w:lvlText w:val="%8)"/>
      <w:lvlJc w:val="left"/>
      <w:pPr>
        <w:ind w:left="1440" w:hanging="360"/>
      </w:pPr>
    </w:lvl>
    <w:lvl w:ilvl="8" w:tplc="C07CF8B6">
      <w:start w:val="1"/>
      <w:numFmt w:val="decimal"/>
      <w:lvlText w:val="%9)"/>
      <w:lvlJc w:val="left"/>
      <w:pPr>
        <w:ind w:left="1440" w:hanging="360"/>
      </w:pPr>
    </w:lvl>
  </w:abstractNum>
  <w:abstractNum w:abstractNumId="31" w15:restartNumberingAfterBreak="0">
    <w:nsid w:val="597C2BC9"/>
    <w:multiLevelType w:val="hybridMultilevel"/>
    <w:tmpl w:val="000ABD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41CD8"/>
    <w:multiLevelType w:val="hybridMultilevel"/>
    <w:tmpl w:val="94AE3B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E23CF9"/>
    <w:multiLevelType w:val="hybridMultilevel"/>
    <w:tmpl w:val="94AE3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DF4402"/>
    <w:multiLevelType w:val="hybridMultilevel"/>
    <w:tmpl w:val="9726FA34"/>
    <w:lvl w:ilvl="0" w:tplc="39CEF670">
      <w:start w:val="1"/>
      <w:numFmt w:val="decimal"/>
      <w:lvlText w:val="%1)"/>
      <w:lvlJc w:val="left"/>
      <w:pPr>
        <w:ind w:left="1020" w:hanging="360"/>
      </w:pPr>
    </w:lvl>
    <w:lvl w:ilvl="1" w:tplc="D0E8E8D8">
      <w:start w:val="1"/>
      <w:numFmt w:val="decimal"/>
      <w:lvlText w:val="%2)"/>
      <w:lvlJc w:val="left"/>
      <w:pPr>
        <w:ind w:left="1020" w:hanging="360"/>
      </w:pPr>
    </w:lvl>
    <w:lvl w:ilvl="2" w:tplc="346A2CBC">
      <w:start w:val="1"/>
      <w:numFmt w:val="decimal"/>
      <w:lvlText w:val="%3)"/>
      <w:lvlJc w:val="left"/>
      <w:pPr>
        <w:ind w:left="1020" w:hanging="360"/>
      </w:pPr>
    </w:lvl>
    <w:lvl w:ilvl="3" w:tplc="B00E9702">
      <w:start w:val="1"/>
      <w:numFmt w:val="decimal"/>
      <w:lvlText w:val="%4)"/>
      <w:lvlJc w:val="left"/>
      <w:pPr>
        <w:ind w:left="1020" w:hanging="360"/>
      </w:pPr>
    </w:lvl>
    <w:lvl w:ilvl="4" w:tplc="90660D70">
      <w:start w:val="1"/>
      <w:numFmt w:val="decimal"/>
      <w:lvlText w:val="%5)"/>
      <w:lvlJc w:val="left"/>
      <w:pPr>
        <w:ind w:left="1020" w:hanging="360"/>
      </w:pPr>
    </w:lvl>
    <w:lvl w:ilvl="5" w:tplc="EEF2754C">
      <w:start w:val="1"/>
      <w:numFmt w:val="decimal"/>
      <w:lvlText w:val="%6)"/>
      <w:lvlJc w:val="left"/>
      <w:pPr>
        <w:ind w:left="1020" w:hanging="360"/>
      </w:pPr>
    </w:lvl>
    <w:lvl w:ilvl="6" w:tplc="516284CE">
      <w:start w:val="1"/>
      <w:numFmt w:val="decimal"/>
      <w:lvlText w:val="%7)"/>
      <w:lvlJc w:val="left"/>
      <w:pPr>
        <w:ind w:left="1020" w:hanging="360"/>
      </w:pPr>
    </w:lvl>
    <w:lvl w:ilvl="7" w:tplc="66925124">
      <w:start w:val="1"/>
      <w:numFmt w:val="decimal"/>
      <w:lvlText w:val="%8)"/>
      <w:lvlJc w:val="left"/>
      <w:pPr>
        <w:ind w:left="1020" w:hanging="360"/>
      </w:pPr>
    </w:lvl>
    <w:lvl w:ilvl="8" w:tplc="33D83E16">
      <w:start w:val="1"/>
      <w:numFmt w:val="decimal"/>
      <w:lvlText w:val="%9)"/>
      <w:lvlJc w:val="left"/>
      <w:pPr>
        <w:ind w:left="1020" w:hanging="360"/>
      </w:pPr>
    </w:lvl>
  </w:abstractNum>
  <w:abstractNum w:abstractNumId="35" w15:restartNumberingAfterBreak="0">
    <w:nsid w:val="6AB44A2D"/>
    <w:multiLevelType w:val="hybridMultilevel"/>
    <w:tmpl w:val="E1FC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1A22E9"/>
    <w:multiLevelType w:val="hybridMultilevel"/>
    <w:tmpl w:val="DEB668C8"/>
    <w:lvl w:ilvl="0" w:tplc="178A8AC4">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F735F"/>
    <w:multiLevelType w:val="hybridMultilevel"/>
    <w:tmpl w:val="C6486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77C94"/>
    <w:multiLevelType w:val="hybridMultilevel"/>
    <w:tmpl w:val="0F44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1147C5"/>
    <w:multiLevelType w:val="hybridMultilevel"/>
    <w:tmpl w:val="A184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332297"/>
    <w:multiLevelType w:val="hybridMultilevel"/>
    <w:tmpl w:val="B1E66F28"/>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1D542D"/>
    <w:multiLevelType w:val="hybridMultilevel"/>
    <w:tmpl w:val="04C09186"/>
    <w:lvl w:ilvl="0" w:tplc="4AEA689E">
      <w:start w:val="1"/>
      <w:numFmt w:val="bullet"/>
      <w:lvlText w:val=""/>
      <w:lvlJc w:val="left"/>
      <w:pPr>
        <w:ind w:left="1160" w:hanging="360"/>
      </w:pPr>
      <w:rPr>
        <w:rFonts w:ascii="Symbol" w:hAnsi="Symbol"/>
      </w:rPr>
    </w:lvl>
    <w:lvl w:ilvl="1" w:tplc="082A88FE">
      <w:start w:val="1"/>
      <w:numFmt w:val="bullet"/>
      <w:lvlText w:val=""/>
      <w:lvlJc w:val="left"/>
      <w:pPr>
        <w:ind w:left="1160" w:hanging="360"/>
      </w:pPr>
      <w:rPr>
        <w:rFonts w:ascii="Symbol" w:hAnsi="Symbol"/>
      </w:rPr>
    </w:lvl>
    <w:lvl w:ilvl="2" w:tplc="FAC29484">
      <w:start w:val="1"/>
      <w:numFmt w:val="bullet"/>
      <w:lvlText w:val=""/>
      <w:lvlJc w:val="left"/>
      <w:pPr>
        <w:ind w:left="1160" w:hanging="360"/>
      </w:pPr>
      <w:rPr>
        <w:rFonts w:ascii="Symbol" w:hAnsi="Symbol"/>
      </w:rPr>
    </w:lvl>
    <w:lvl w:ilvl="3" w:tplc="F6E07918">
      <w:start w:val="1"/>
      <w:numFmt w:val="bullet"/>
      <w:lvlText w:val=""/>
      <w:lvlJc w:val="left"/>
      <w:pPr>
        <w:ind w:left="1160" w:hanging="360"/>
      </w:pPr>
      <w:rPr>
        <w:rFonts w:ascii="Symbol" w:hAnsi="Symbol"/>
      </w:rPr>
    </w:lvl>
    <w:lvl w:ilvl="4" w:tplc="FF76D9F6">
      <w:start w:val="1"/>
      <w:numFmt w:val="bullet"/>
      <w:lvlText w:val=""/>
      <w:lvlJc w:val="left"/>
      <w:pPr>
        <w:ind w:left="1160" w:hanging="360"/>
      </w:pPr>
      <w:rPr>
        <w:rFonts w:ascii="Symbol" w:hAnsi="Symbol"/>
      </w:rPr>
    </w:lvl>
    <w:lvl w:ilvl="5" w:tplc="5D1461AA">
      <w:start w:val="1"/>
      <w:numFmt w:val="bullet"/>
      <w:lvlText w:val=""/>
      <w:lvlJc w:val="left"/>
      <w:pPr>
        <w:ind w:left="1160" w:hanging="360"/>
      </w:pPr>
      <w:rPr>
        <w:rFonts w:ascii="Symbol" w:hAnsi="Symbol"/>
      </w:rPr>
    </w:lvl>
    <w:lvl w:ilvl="6" w:tplc="2082A1EA">
      <w:start w:val="1"/>
      <w:numFmt w:val="bullet"/>
      <w:lvlText w:val=""/>
      <w:lvlJc w:val="left"/>
      <w:pPr>
        <w:ind w:left="1160" w:hanging="360"/>
      </w:pPr>
      <w:rPr>
        <w:rFonts w:ascii="Symbol" w:hAnsi="Symbol"/>
      </w:rPr>
    </w:lvl>
    <w:lvl w:ilvl="7" w:tplc="06DA2028">
      <w:start w:val="1"/>
      <w:numFmt w:val="bullet"/>
      <w:lvlText w:val=""/>
      <w:lvlJc w:val="left"/>
      <w:pPr>
        <w:ind w:left="1160" w:hanging="360"/>
      </w:pPr>
      <w:rPr>
        <w:rFonts w:ascii="Symbol" w:hAnsi="Symbol"/>
      </w:rPr>
    </w:lvl>
    <w:lvl w:ilvl="8" w:tplc="F5A8E466">
      <w:start w:val="1"/>
      <w:numFmt w:val="bullet"/>
      <w:lvlText w:val=""/>
      <w:lvlJc w:val="left"/>
      <w:pPr>
        <w:ind w:left="1160" w:hanging="360"/>
      </w:pPr>
      <w:rPr>
        <w:rFonts w:ascii="Symbol" w:hAnsi="Symbol"/>
      </w:rPr>
    </w:lvl>
  </w:abstractNum>
  <w:num w:numId="1" w16cid:durableId="103698084">
    <w:abstractNumId w:val="18"/>
  </w:num>
  <w:num w:numId="2" w16cid:durableId="544755653">
    <w:abstractNumId w:val="36"/>
  </w:num>
  <w:num w:numId="3" w16cid:durableId="531841193">
    <w:abstractNumId w:val="9"/>
  </w:num>
  <w:num w:numId="4" w16cid:durableId="1561794031">
    <w:abstractNumId w:val="13"/>
  </w:num>
  <w:num w:numId="5" w16cid:durableId="710496955">
    <w:abstractNumId w:val="34"/>
  </w:num>
  <w:num w:numId="6" w16cid:durableId="300770958">
    <w:abstractNumId w:val="6"/>
  </w:num>
  <w:num w:numId="7" w16cid:durableId="1623153248">
    <w:abstractNumId w:val="11"/>
  </w:num>
  <w:num w:numId="8" w16cid:durableId="1355612416">
    <w:abstractNumId w:val="4"/>
  </w:num>
  <w:num w:numId="9" w16cid:durableId="74717113">
    <w:abstractNumId w:val="30"/>
  </w:num>
  <w:num w:numId="10" w16cid:durableId="678850441">
    <w:abstractNumId w:val="7"/>
  </w:num>
  <w:num w:numId="11" w16cid:durableId="1324047421">
    <w:abstractNumId w:val="27"/>
  </w:num>
  <w:num w:numId="12" w16cid:durableId="1386225028">
    <w:abstractNumId w:val="41"/>
  </w:num>
  <w:num w:numId="13" w16cid:durableId="1332292184">
    <w:abstractNumId w:val="14"/>
  </w:num>
  <w:num w:numId="14" w16cid:durableId="1501457634">
    <w:abstractNumId w:val="31"/>
  </w:num>
  <w:num w:numId="15" w16cid:durableId="1977222210">
    <w:abstractNumId w:val="0"/>
  </w:num>
  <w:num w:numId="16" w16cid:durableId="444731507">
    <w:abstractNumId w:val="26"/>
  </w:num>
  <w:num w:numId="17" w16cid:durableId="505293381">
    <w:abstractNumId w:val="28"/>
  </w:num>
  <w:num w:numId="18" w16cid:durableId="637032828">
    <w:abstractNumId w:val="19"/>
  </w:num>
  <w:num w:numId="19" w16cid:durableId="1571764666">
    <w:abstractNumId w:val="33"/>
  </w:num>
  <w:num w:numId="20" w16cid:durableId="868681782">
    <w:abstractNumId w:val="32"/>
  </w:num>
  <w:num w:numId="21" w16cid:durableId="989554527">
    <w:abstractNumId w:val="15"/>
  </w:num>
  <w:num w:numId="22" w16cid:durableId="1059088461">
    <w:abstractNumId w:val="3"/>
  </w:num>
  <w:num w:numId="23" w16cid:durableId="1130393663">
    <w:abstractNumId w:val="8"/>
  </w:num>
  <w:num w:numId="24" w16cid:durableId="1417093638">
    <w:abstractNumId w:val="20"/>
  </w:num>
  <w:num w:numId="25" w16cid:durableId="1168710429">
    <w:abstractNumId w:val="38"/>
  </w:num>
  <w:num w:numId="26" w16cid:durableId="246698337">
    <w:abstractNumId w:val="29"/>
  </w:num>
  <w:num w:numId="27" w16cid:durableId="99305104">
    <w:abstractNumId w:val="21"/>
  </w:num>
  <w:num w:numId="28" w16cid:durableId="1798527752">
    <w:abstractNumId w:val="10"/>
  </w:num>
  <w:num w:numId="29" w16cid:durableId="1318995137">
    <w:abstractNumId w:val="22"/>
  </w:num>
  <w:num w:numId="30" w16cid:durableId="1458794351">
    <w:abstractNumId w:val="2"/>
  </w:num>
  <w:num w:numId="31" w16cid:durableId="436797789">
    <w:abstractNumId w:val="1"/>
  </w:num>
  <w:num w:numId="32" w16cid:durableId="2087148894">
    <w:abstractNumId w:val="25"/>
  </w:num>
  <w:num w:numId="33" w16cid:durableId="815878090">
    <w:abstractNumId w:val="24"/>
  </w:num>
  <w:num w:numId="34" w16cid:durableId="476844388">
    <w:abstractNumId w:val="37"/>
  </w:num>
  <w:num w:numId="35" w16cid:durableId="1228296061">
    <w:abstractNumId w:val="16"/>
  </w:num>
  <w:num w:numId="36" w16cid:durableId="1602372085">
    <w:abstractNumId w:val="12"/>
  </w:num>
  <w:num w:numId="37" w16cid:durableId="2083483743">
    <w:abstractNumId w:val="17"/>
  </w:num>
  <w:num w:numId="38" w16cid:durableId="210120069">
    <w:abstractNumId w:val="39"/>
  </w:num>
  <w:num w:numId="39" w16cid:durableId="607616149">
    <w:abstractNumId w:val="5"/>
  </w:num>
  <w:num w:numId="40" w16cid:durableId="1543400359">
    <w:abstractNumId w:val="23"/>
  </w:num>
  <w:num w:numId="41" w16cid:durableId="1166479350">
    <w:abstractNumId w:val="40"/>
  </w:num>
  <w:num w:numId="42" w16cid:durableId="7548611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CF"/>
    <w:rsid w:val="00000970"/>
    <w:rsid w:val="00000ECC"/>
    <w:rsid w:val="000026CC"/>
    <w:rsid w:val="00006047"/>
    <w:rsid w:val="00011DBD"/>
    <w:rsid w:val="00012AB5"/>
    <w:rsid w:val="0001340E"/>
    <w:rsid w:val="000134F0"/>
    <w:rsid w:val="00015ACF"/>
    <w:rsid w:val="000174C5"/>
    <w:rsid w:val="00022A41"/>
    <w:rsid w:val="000241E1"/>
    <w:rsid w:val="00025C93"/>
    <w:rsid w:val="0003061A"/>
    <w:rsid w:val="0003686B"/>
    <w:rsid w:val="00037F80"/>
    <w:rsid w:val="0004003D"/>
    <w:rsid w:val="00042A97"/>
    <w:rsid w:val="00042BAA"/>
    <w:rsid w:val="00044E24"/>
    <w:rsid w:val="00044F49"/>
    <w:rsid w:val="00045626"/>
    <w:rsid w:val="00047012"/>
    <w:rsid w:val="00047B80"/>
    <w:rsid w:val="00050A6E"/>
    <w:rsid w:val="00050AF0"/>
    <w:rsid w:val="00054017"/>
    <w:rsid w:val="0005405F"/>
    <w:rsid w:val="00055092"/>
    <w:rsid w:val="00055A4A"/>
    <w:rsid w:val="00057E34"/>
    <w:rsid w:val="000605C5"/>
    <w:rsid w:val="00060817"/>
    <w:rsid w:val="00061AA4"/>
    <w:rsid w:val="00062B2B"/>
    <w:rsid w:val="00065B4C"/>
    <w:rsid w:val="0006614D"/>
    <w:rsid w:val="00071DFB"/>
    <w:rsid w:val="00077921"/>
    <w:rsid w:val="00086172"/>
    <w:rsid w:val="0008669D"/>
    <w:rsid w:val="00086D29"/>
    <w:rsid w:val="00090F8B"/>
    <w:rsid w:val="000959E8"/>
    <w:rsid w:val="00097794"/>
    <w:rsid w:val="00097A76"/>
    <w:rsid w:val="000A0485"/>
    <w:rsid w:val="000A09CE"/>
    <w:rsid w:val="000A4E01"/>
    <w:rsid w:val="000A5200"/>
    <w:rsid w:val="000A54BB"/>
    <w:rsid w:val="000A5509"/>
    <w:rsid w:val="000A705C"/>
    <w:rsid w:val="000A717E"/>
    <w:rsid w:val="000A7C20"/>
    <w:rsid w:val="000B0299"/>
    <w:rsid w:val="000B1650"/>
    <w:rsid w:val="000B2CBF"/>
    <w:rsid w:val="000B3D90"/>
    <w:rsid w:val="000B658E"/>
    <w:rsid w:val="000C1579"/>
    <w:rsid w:val="000C2B02"/>
    <w:rsid w:val="000C2D21"/>
    <w:rsid w:val="000C3915"/>
    <w:rsid w:val="000C3E2D"/>
    <w:rsid w:val="000C5067"/>
    <w:rsid w:val="000C663B"/>
    <w:rsid w:val="000C66E9"/>
    <w:rsid w:val="000C6A78"/>
    <w:rsid w:val="000C7548"/>
    <w:rsid w:val="000C7EE8"/>
    <w:rsid w:val="000C7FAC"/>
    <w:rsid w:val="000D1727"/>
    <w:rsid w:val="000D183E"/>
    <w:rsid w:val="000D2429"/>
    <w:rsid w:val="000D38F1"/>
    <w:rsid w:val="000D3FCD"/>
    <w:rsid w:val="000D447A"/>
    <w:rsid w:val="000D4727"/>
    <w:rsid w:val="000E00CD"/>
    <w:rsid w:val="000E08AF"/>
    <w:rsid w:val="000E1887"/>
    <w:rsid w:val="000E2D27"/>
    <w:rsid w:val="000E61B4"/>
    <w:rsid w:val="000E7043"/>
    <w:rsid w:val="000E79EB"/>
    <w:rsid w:val="000F41B6"/>
    <w:rsid w:val="000F491D"/>
    <w:rsid w:val="000F4E1B"/>
    <w:rsid w:val="000F6337"/>
    <w:rsid w:val="00100CC5"/>
    <w:rsid w:val="00101397"/>
    <w:rsid w:val="00102E52"/>
    <w:rsid w:val="0010412F"/>
    <w:rsid w:val="0010643C"/>
    <w:rsid w:val="00106EFE"/>
    <w:rsid w:val="0011076D"/>
    <w:rsid w:val="0011082D"/>
    <w:rsid w:val="001108E0"/>
    <w:rsid w:val="00111ECD"/>
    <w:rsid w:val="001121C8"/>
    <w:rsid w:val="00114281"/>
    <w:rsid w:val="00114896"/>
    <w:rsid w:val="0011578A"/>
    <w:rsid w:val="001164F6"/>
    <w:rsid w:val="00116F6F"/>
    <w:rsid w:val="00121FB1"/>
    <w:rsid w:val="00122120"/>
    <w:rsid w:val="00123CDE"/>
    <w:rsid w:val="00123CE3"/>
    <w:rsid w:val="00123DD6"/>
    <w:rsid w:val="001252BE"/>
    <w:rsid w:val="001269B3"/>
    <w:rsid w:val="001273E1"/>
    <w:rsid w:val="00127406"/>
    <w:rsid w:val="00130B7D"/>
    <w:rsid w:val="001317AA"/>
    <w:rsid w:val="0013391B"/>
    <w:rsid w:val="0013463B"/>
    <w:rsid w:val="00135D06"/>
    <w:rsid w:val="00136DD1"/>
    <w:rsid w:val="00141CCC"/>
    <w:rsid w:val="00143327"/>
    <w:rsid w:val="0014799C"/>
    <w:rsid w:val="00152991"/>
    <w:rsid w:val="00155CF0"/>
    <w:rsid w:val="001574B0"/>
    <w:rsid w:val="00160DDF"/>
    <w:rsid w:val="00162397"/>
    <w:rsid w:val="00162B42"/>
    <w:rsid w:val="0016518B"/>
    <w:rsid w:val="001651FA"/>
    <w:rsid w:val="0016536B"/>
    <w:rsid w:val="00166AD2"/>
    <w:rsid w:val="00172835"/>
    <w:rsid w:val="00173100"/>
    <w:rsid w:val="0017781B"/>
    <w:rsid w:val="00177C5D"/>
    <w:rsid w:val="001804A0"/>
    <w:rsid w:val="001811B3"/>
    <w:rsid w:val="00181442"/>
    <w:rsid w:val="0018223F"/>
    <w:rsid w:val="00182CC9"/>
    <w:rsid w:val="00190819"/>
    <w:rsid w:val="00191D88"/>
    <w:rsid w:val="00192E01"/>
    <w:rsid w:val="001931D8"/>
    <w:rsid w:val="001970FE"/>
    <w:rsid w:val="0019787B"/>
    <w:rsid w:val="001A070E"/>
    <w:rsid w:val="001A386C"/>
    <w:rsid w:val="001A599A"/>
    <w:rsid w:val="001A726F"/>
    <w:rsid w:val="001A79EE"/>
    <w:rsid w:val="001A7D2A"/>
    <w:rsid w:val="001B00D6"/>
    <w:rsid w:val="001B38D6"/>
    <w:rsid w:val="001B3ABF"/>
    <w:rsid w:val="001B3ADF"/>
    <w:rsid w:val="001B4A02"/>
    <w:rsid w:val="001B6FDE"/>
    <w:rsid w:val="001B79DD"/>
    <w:rsid w:val="001C031D"/>
    <w:rsid w:val="001C0742"/>
    <w:rsid w:val="001C0C4F"/>
    <w:rsid w:val="001C1B7F"/>
    <w:rsid w:val="001C38CE"/>
    <w:rsid w:val="001C56AA"/>
    <w:rsid w:val="001C6494"/>
    <w:rsid w:val="001C74C3"/>
    <w:rsid w:val="001D1B7C"/>
    <w:rsid w:val="001D4C98"/>
    <w:rsid w:val="001D4F01"/>
    <w:rsid w:val="001D57D1"/>
    <w:rsid w:val="001D5EFB"/>
    <w:rsid w:val="001D6002"/>
    <w:rsid w:val="001E0DE5"/>
    <w:rsid w:val="001E3A27"/>
    <w:rsid w:val="001E566B"/>
    <w:rsid w:val="001E58D2"/>
    <w:rsid w:val="001E7DB3"/>
    <w:rsid w:val="001F2654"/>
    <w:rsid w:val="001F3FC4"/>
    <w:rsid w:val="001F44FB"/>
    <w:rsid w:val="001F4A46"/>
    <w:rsid w:val="001F6683"/>
    <w:rsid w:val="0020180D"/>
    <w:rsid w:val="00202314"/>
    <w:rsid w:val="00206F73"/>
    <w:rsid w:val="00211912"/>
    <w:rsid w:val="00213A20"/>
    <w:rsid w:val="00213AF3"/>
    <w:rsid w:val="00214940"/>
    <w:rsid w:val="0021704C"/>
    <w:rsid w:val="0021723D"/>
    <w:rsid w:val="00217848"/>
    <w:rsid w:val="00217F89"/>
    <w:rsid w:val="002223B9"/>
    <w:rsid w:val="00225E35"/>
    <w:rsid w:val="00225FDE"/>
    <w:rsid w:val="00230B52"/>
    <w:rsid w:val="00231638"/>
    <w:rsid w:val="002317CE"/>
    <w:rsid w:val="00232C41"/>
    <w:rsid w:val="00233386"/>
    <w:rsid w:val="00233CD2"/>
    <w:rsid w:val="00235D15"/>
    <w:rsid w:val="002409F3"/>
    <w:rsid w:val="002466E5"/>
    <w:rsid w:val="00246D15"/>
    <w:rsid w:val="00251858"/>
    <w:rsid w:val="00252139"/>
    <w:rsid w:val="00252E01"/>
    <w:rsid w:val="002555EF"/>
    <w:rsid w:val="00255B90"/>
    <w:rsid w:val="002575A6"/>
    <w:rsid w:val="00260CF0"/>
    <w:rsid w:val="00261265"/>
    <w:rsid w:val="00261347"/>
    <w:rsid w:val="00261492"/>
    <w:rsid w:val="00262089"/>
    <w:rsid w:val="00262108"/>
    <w:rsid w:val="002651A1"/>
    <w:rsid w:val="00265C07"/>
    <w:rsid w:val="00267D9D"/>
    <w:rsid w:val="002712F7"/>
    <w:rsid w:val="0027196C"/>
    <w:rsid w:val="00273A9A"/>
    <w:rsid w:val="00274BC6"/>
    <w:rsid w:val="00274FC4"/>
    <w:rsid w:val="00276887"/>
    <w:rsid w:val="002773A3"/>
    <w:rsid w:val="0028000C"/>
    <w:rsid w:val="00280827"/>
    <w:rsid w:val="00280B20"/>
    <w:rsid w:val="0028105C"/>
    <w:rsid w:val="0028420F"/>
    <w:rsid w:val="00287CB8"/>
    <w:rsid w:val="0029375C"/>
    <w:rsid w:val="00293870"/>
    <w:rsid w:val="00294E20"/>
    <w:rsid w:val="00296256"/>
    <w:rsid w:val="00296F68"/>
    <w:rsid w:val="00297173"/>
    <w:rsid w:val="00297F09"/>
    <w:rsid w:val="002A1B4B"/>
    <w:rsid w:val="002A3149"/>
    <w:rsid w:val="002A458C"/>
    <w:rsid w:val="002A5523"/>
    <w:rsid w:val="002A75E6"/>
    <w:rsid w:val="002A7DF8"/>
    <w:rsid w:val="002B424B"/>
    <w:rsid w:val="002B5AF1"/>
    <w:rsid w:val="002B6415"/>
    <w:rsid w:val="002B7BA6"/>
    <w:rsid w:val="002C1EFE"/>
    <w:rsid w:val="002C32C6"/>
    <w:rsid w:val="002C47F9"/>
    <w:rsid w:val="002C594E"/>
    <w:rsid w:val="002C6E12"/>
    <w:rsid w:val="002C7A18"/>
    <w:rsid w:val="002D0485"/>
    <w:rsid w:val="002D0542"/>
    <w:rsid w:val="002D2B13"/>
    <w:rsid w:val="002D2F16"/>
    <w:rsid w:val="002D5920"/>
    <w:rsid w:val="002E069E"/>
    <w:rsid w:val="002E23D1"/>
    <w:rsid w:val="002E2EC1"/>
    <w:rsid w:val="002E38E0"/>
    <w:rsid w:val="002E490F"/>
    <w:rsid w:val="002E7E7E"/>
    <w:rsid w:val="002F02F5"/>
    <w:rsid w:val="002F0F04"/>
    <w:rsid w:val="002F3AEC"/>
    <w:rsid w:val="002F4A67"/>
    <w:rsid w:val="002F4A9C"/>
    <w:rsid w:val="002F4D6A"/>
    <w:rsid w:val="00301D7C"/>
    <w:rsid w:val="0030607F"/>
    <w:rsid w:val="00307D14"/>
    <w:rsid w:val="003109AD"/>
    <w:rsid w:val="003109DB"/>
    <w:rsid w:val="00311EB9"/>
    <w:rsid w:val="003128D6"/>
    <w:rsid w:val="00314CB3"/>
    <w:rsid w:val="00315F1D"/>
    <w:rsid w:val="00316A24"/>
    <w:rsid w:val="003170C1"/>
    <w:rsid w:val="0031724E"/>
    <w:rsid w:val="00317559"/>
    <w:rsid w:val="00317DF6"/>
    <w:rsid w:val="00320600"/>
    <w:rsid w:val="00320EA2"/>
    <w:rsid w:val="0032264B"/>
    <w:rsid w:val="00322926"/>
    <w:rsid w:val="00323A85"/>
    <w:rsid w:val="00324D3A"/>
    <w:rsid w:val="00324D4A"/>
    <w:rsid w:val="0032744B"/>
    <w:rsid w:val="0032764F"/>
    <w:rsid w:val="003302E0"/>
    <w:rsid w:val="00330B41"/>
    <w:rsid w:val="0033108B"/>
    <w:rsid w:val="0033151E"/>
    <w:rsid w:val="003315FD"/>
    <w:rsid w:val="00331F6D"/>
    <w:rsid w:val="00333491"/>
    <w:rsid w:val="00334617"/>
    <w:rsid w:val="00340200"/>
    <w:rsid w:val="0034104D"/>
    <w:rsid w:val="00341293"/>
    <w:rsid w:val="00341B42"/>
    <w:rsid w:val="003443C4"/>
    <w:rsid w:val="00346A41"/>
    <w:rsid w:val="00346E47"/>
    <w:rsid w:val="00347CCE"/>
    <w:rsid w:val="00350A92"/>
    <w:rsid w:val="00351021"/>
    <w:rsid w:val="003514AC"/>
    <w:rsid w:val="00351E83"/>
    <w:rsid w:val="003531B8"/>
    <w:rsid w:val="003535F9"/>
    <w:rsid w:val="00353B9C"/>
    <w:rsid w:val="00354E98"/>
    <w:rsid w:val="00356B64"/>
    <w:rsid w:val="00357BC8"/>
    <w:rsid w:val="00357E34"/>
    <w:rsid w:val="00360A32"/>
    <w:rsid w:val="003637AF"/>
    <w:rsid w:val="00373978"/>
    <w:rsid w:val="00373D53"/>
    <w:rsid w:val="00376C5D"/>
    <w:rsid w:val="00381C03"/>
    <w:rsid w:val="00386602"/>
    <w:rsid w:val="00387111"/>
    <w:rsid w:val="0039103E"/>
    <w:rsid w:val="00391F16"/>
    <w:rsid w:val="0039570A"/>
    <w:rsid w:val="00395F1B"/>
    <w:rsid w:val="003A24C0"/>
    <w:rsid w:val="003A33E5"/>
    <w:rsid w:val="003A6D70"/>
    <w:rsid w:val="003B1A87"/>
    <w:rsid w:val="003B21D7"/>
    <w:rsid w:val="003B2ED2"/>
    <w:rsid w:val="003B4CA7"/>
    <w:rsid w:val="003B4F3F"/>
    <w:rsid w:val="003B60FA"/>
    <w:rsid w:val="003B787E"/>
    <w:rsid w:val="003C359F"/>
    <w:rsid w:val="003C5792"/>
    <w:rsid w:val="003C64F6"/>
    <w:rsid w:val="003C6A46"/>
    <w:rsid w:val="003C7945"/>
    <w:rsid w:val="003D4D86"/>
    <w:rsid w:val="003D5AAF"/>
    <w:rsid w:val="003D6101"/>
    <w:rsid w:val="003E0B6F"/>
    <w:rsid w:val="003E313D"/>
    <w:rsid w:val="003E3C92"/>
    <w:rsid w:val="003E3CE3"/>
    <w:rsid w:val="003E4A22"/>
    <w:rsid w:val="003E4BB9"/>
    <w:rsid w:val="003E51E1"/>
    <w:rsid w:val="003F1A74"/>
    <w:rsid w:val="003F3421"/>
    <w:rsid w:val="003F36E7"/>
    <w:rsid w:val="003F3792"/>
    <w:rsid w:val="003F3806"/>
    <w:rsid w:val="003F51D6"/>
    <w:rsid w:val="003F576D"/>
    <w:rsid w:val="003F6A92"/>
    <w:rsid w:val="003F78BA"/>
    <w:rsid w:val="00401DB9"/>
    <w:rsid w:val="00407E4C"/>
    <w:rsid w:val="00407FAA"/>
    <w:rsid w:val="00411553"/>
    <w:rsid w:val="004117FD"/>
    <w:rsid w:val="0041183F"/>
    <w:rsid w:val="00411A81"/>
    <w:rsid w:val="00411ACA"/>
    <w:rsid w:val="004139E1"/>
    <w:rsid w:val="0041514E"/>
    <w:rsid w:val="0041560A"/>
    <w:rsid w:val="00415E85"/>
    <w:rsid w:val="004176FD"/>
    <w:rsid w:val="004178CA"/>
    <w:rsid w:val="00422124"/>
    <w:rsid w:val="0042377B"/>
    <w:rsid w:val="0042428D"/>
    <w:rsid w:val="0042553F"/>
    <w:rsid w:val="00426397"/>
    <w:rsid w:val="004265F0"/>
    <w:rsid w:val="0042707E"/>
    <w:rsid w:val="0043063A"/>
    <w:rsid w:val="0043226B"/>
    <w:rsid w:val="004349FF"/>
    <w:rsid w:val="00434DFF"/>
    <w:rsid w:val="00434ECD"/>
    <w:rsid w:val="00443608"/>
    <w:rsid w:val="004438D6"/>
    <w:rsid w:val="00443B33"/>
    <w:rsid w:val="00445C74"/>
    <w:rsid w:val="004463AF"/>
    <w:rsid w:val="00446CC3"/>
    <w:rsid w:val="00447003"/>
    <w:rsid w:val="00447751"/>
    <w:rsid w:val="00455BC9"/>
    <w:rsid w:val="004568E4"/>
    <w:rsid w:val="004608AB"/>
    <w:rsid w:val="00461F8F"/>
    <w:rsid w:val="00462DA0"/>
    <w:rsid w:val="0046454B"/>
    <w:rsid w:val="00464C26"/>
    <w:rsid w:val="004665A4"/>
    <w:rsid w:val="00466D90"/>
    <w:rsid w:val="00466EC7"/>
    <w:rsid w:val="00472206"/>
    <w:rsid w:val="0047220F"/>
    <w:rsid w:val="00472779"/>
    <w:rsid w:val="00472F37"/>
    <w:rsid w:val="004753A5"/>
    <w:rsid w:val="0047601B"/>
    <w:rsid w:val="00477036"/>
    <w:rsid w:val="004773C9"/>
    <w:rsid w:val="004814CC"/>
    <w:rsid w:val="00483881"/>
    <w:rsid w:val="00483BFF"/>
    <w:rsid w:val="00484997"/>
    <w:rsid w:val="00485E55"/>
    <w:rsid w:val="00485EAA"/>
    <w:rsid w:val="00486E04"/>
    <w:rsid w:val="00487DDB"/>
    <w:rsid w:val="00491FD3"/>
    <w:rsid w:val="0049411B"/>
    <w:rsid w:val="004958BD"/>
    <w:rsid w:val="00495B06"/>
    <w:rsid w:val="00496AF2"/>
    <w:rsid w:val="004A01AA"/>
    <w:rsid w:val="004A0759"/>
    <w:rsid w:val="004A3AC6"/>
    <w:rsid w:val="004A4AAE"/>
    <w:rsid w:val="004A6648"/>
    <w:rsid w:val="004A7078"/>
    <w:rsid w:val="004A7DB7"/>
    <w:rsid w:val="004A7FA2"/>
    <w:rsid w:val="004B2C97"/>
    <w:rsid w:val="004B4466"/>
    <w:rsid w:val="004B67A8"/>
    <w:rsid w:val="004C2891"/>
    <w:rsid w:val="004C3506"/>
    <w:rsid w:val="004C4C43"/>
    <w:rsid w:val="004D2480"/>
    <w:rsid w:val="004D2CD8"/>
    <w:rsid w:val="004D3591"/>
    <w:rsid w:val="004D4C96"/>
    <w:rsid w:val="004D56A6"/>
    <w:rsid w:val="004D57C0"/>
    <w:rsid w:val="004D60D3"/>
    <w:rsid w:val="004D76D4"/>
    <w:rsid w:val="004E244C"/>
    <w:rsid w:val="004E2453"/>
    <w:rsid w:val="004E3A80"/>
    <w:rsid w:val="004E5C17"/>
    <w:rsid w:val="004E6827"/>
    <w:rsid w:val="004F09C7"/>
    <w:rsid w:val="004F12BE"/>
    <w:rsid w:val="004F141B"/>
    <w:rsid w:val="004F169C"/>
    <w:rsid w:val="004F2867"/>
    <w:rsid w:val="004F37F6"/>
    <w:rsid w:val="004F3AEA"/>
    <w:rsid w:val="004F69F2"/>
    <w:rsid w:val="004F6ED3"/>
    <w:rsid w:val="00500D49"/>
    <w:rsid w:val="00502BE4"/>
    <w:rsid w:val="0050487A"/>
    <w:rsid w:val="00504942"/>
    <w:rsid w:val="005100B5"/>
    <w:rsid w:val="00510769"/>
    <w:rsid w:val="005111E2"/>
    <w:rsid w:val="00512C24"/>
    <w:rsid w:val="00515570"/>
    <w:rsid w:val="00515F25"/>
    <w:rsid w:val="0051743E"/>
    <w:rsid w:val="00517802"/>
    <w:rsid w:val="00524945"/>
    <w:rsid w:val="00524E02"/>
    <w:rsid w:val="00526C00"/>
    <w:rsid w:val="0053208A"/>
    <w:rsid w:val="005331BB"/>
    <w:rsid w:val="005347DA"/>
    <w:rsid w:val="00535127"/>
    <w:rsid w:val="00536841"/>
    <w:rsid w:val="00537733"/>
    <w:rsid w:val="00540AB5"/>
    <w:rsid w:val="00543FA8"/>
    <w:rsid w:val="00545268"/>
    <w:rsid w:val="0054570F"/>
    <w:rsid w:val="00545885"/>
    <w:rsid w:val="0054611D"/>
    <w:rsid w:val="00546928"/>
    <w:rsid w:val="005474E8"/>
    <w:rsid w:val="005508B8"/>
    <w:rsid w:val="00550B4E"/>
    <w:rsid w:val="00551735"/>
    <w:rsid w:val="00556D09"/>
    <w:rsid w:val="00562EF3"/>
    <w:rsid w:val="005645E6"/>
    <w:rsid w:val="00564644"/>
    <w:rsid w:val="00564D95"/>
    <w:rsid w:val="00567DF3"/>
    <w:rsid w:val="0057192D"/>
    <w:rsid w:val="005720D2"/>
    <w:rsid w:val="005730CD"/>
    <w:rsid w:val="00573490"/>
    <w:rsid w:val="00575B37"/>
    <w:rsid w:val="0057617B"/>
    <w:rsid w:val="00580361"/>
    <w:rsid w:val="00581B17"/>
    <w:rsid w:val="00582438"/>
    <w:rsid w:val="005830CB"/>
    <w:rsid w:val="0058482D"/>
    <w:rsid w:val="00585846"/>
    <w:rsid w:val="00585B69"/>
    <w:rsid w:val="00585CA3"/>
    <w:rsid w:val="00586568"/>
    <w:rsid w:val="00586DC1"/>
    <w:rsid w:val="00590F8F"/>
    <w:rsid w:val="00592922"/>
    <w:rsid w:val="00595824"/>
    <w:rsid w:val="00595D11"/>
    <w:rsid w:val="005A158E"/>
    <w:rsid w:val="005A1DB5"/>
    <w:rsid w:val="005A2062"/>
    <w:rsid w:val="005A267E"/>
    <w:rsid w:val="005A4ABE"/>
    <w:rsid w:val="005A4E39"/>
    <w:rsid w:val="005A6AE4"/>
    <w:rsid w:val="005A7FD8"/>
    <w:rsid w:val="005B11A3"/>
    <w:rsid w:val="005B3B2E"/>
    <w:rsid w:val="005B4F5D"/>
    <w:rsid w:val="005C0451"/>
    <w:rsid w:val="005C0C6A"/>
    <w:rsid w:val="005C1A4F"/>
    <w:rsid w:val="005C2E34"/>
    <w:rsid w:val="005C48AA"/>
    <w:rsid w:val="005C6430"/>
    <w:rsid w:val="005C6698"/>
    <w:rsid w:val="005D0EFF"/>
    <w:rsid w:val="005D0F15"/>
    <w:rsid w:val="005D0FE4"/>
    <w:rsid w:val="005D1225"/>
    <w:rsid w:val="005D358C"/>
    <w:rsid w:val="005D5743"/>
    <w:rsid w:val="005D6F30"/>
    <w:rsid w:val="005E1BD8"/>
    <w:rsid w:val="005E22E1"/>
    <w:rsid w:val="005E41C3"/>
    <w:rsid w:val="005E4BCC"/>
    <w:rsid w:val="005E70E8"/>
    <w:rsid w:val="005F22B0"/>
    <w:rsid w:val="005F3FD4"/>
    <w:rsid w:val="005F53DA"/>
    <w:rsid w:val="005F5B0F"/>
    <w:rsid w:val="005F5F3A"/>
    <w:rsid w:val="00600E8A"/>
    <w:rsid w:val="00601D60"/>
    <w:rsid w:val="006022EE"/>
    <w:rsid w:val="006046CE"/>
    <w:rsid w:val="00604977"/>
    <w:rsid w:val="006053B8"/>
    <w:rsid w:val="00605A41"/>
    <w:rsid w:val="00613026"/>
    <w:rsid w:val="00613BDF"/>
    <w:rsid w:val="006160E6"/>
    <w:rsid w:val="0061727E"/>
    <w:rsid w:val="006230D8"/>
    <w:rsid w:val="00623DC5"/>
    <w:rsid w:val="00624864"/>
    <w:rsid w:val="006268CA"/>
    <w:rsid w:val="006309BF"/>
    <w:rsid w:val="006320EE"/>
    <w:rsid w:val="0063583C"/>
    <w:rsid w:val="006363CB"/>
    <w:rsid w:val="00637CFC"/>
    <w:rsid w:val="006413BD"/>
    <w:rsid w:val="006416A8"/>
    <w:rsid w:val="00644AE1"/>
    <w:rsid w:val="006478AB"/>
    <w:rsid w:val="00651259"/>
    <w:rsid w:val="00653C9A"/>
    <w:rsid w:val="00653EC5"/>
    <w:rsid w:val="00654845"/>
    <w:rsid w:val="00655885"/>
    <w:rsid w:val="006564CD"/>
    <w:rsid w:val="00656ED8"/>
    <w:rsid w:val="00657879"/>
    <w:rsid w:val="0066026E"/>
    <w:rsid w:val="00661516"/>
    <w:rsid w:val="0066236B"/>
    <w:rsid w:val="00662925"/>
    <w:rsid w:val="006629BF"/>
    <w:rsid w:val="00665587"/>
    <w:rsid w:val="00665B52"/>
    <w:rsid w:val="00667014"/>
    <w:rsid w:val="00671C78"/>
    <w:rsid w:val="00672AA5"/>
    <w:rsid w:val="00672EFE"/>
    <w:rsid w:val="00675A6D"/>
    <w:rsid w:val="00675BA4"/>
    <w:rsid w:val="00676B34"/>
    <w:rsid w:val="0067799B"/>
    <w:rsid w:val="00680156"/>
    <w:rsid w:val="006804D7"/>
    <w:rsid w:val="00680C5D"/>
    <w:rsid w:val="00681C24"/>
    <w:rsid w:val="006857B3"/>
    <w:rsid w:val="00686BAD"/>
    <w:rsid w:val="006875CE"/>
    <w:rsid w:val="00690B57"/>
    <w:rsid w:val="00696A8C"/>
    <w:rsid w:val="00696C9F"/>
    <w:rsid w:val="00697E6D"/>
    <w:rsid w:val="006A039F"/>
    <w:rsid w:val="006A0F62"/>
    <w:rsid w:val="006A11AE"/>
    <w:rsid w:val="006A121D"/>
    <w:rsid w:val="006A1A99"/>
    <w:rsid w:val="006A2F10"/>
    <w:rsid w:val="006A5148"/>
    <w:rsid w:val="006A606E"/>
    <w:rsid w:val="006A7DAA"/>
    <w:rsid w:val="006B0405"/>
    <w:rsid w:val="006B1727"/>
    <w:rsid w:val="006B1F34"/>
    <w:rsid w:val="006B3E6A"/>
    <w:rsid w:val="006B3FFE"/>
    <w:rsid w:val="006B5343"/>
    <w:rsid w:val="006B6853"/>
    <w:rsid w:val="006C04A7"/>
    <w:rsid w:val="006C1847"/>
    <w:rsid w:val="006C3D68"/>
    <w:rsid w:val="006C57CB"/>
    <w:rsid w:val="006C65CF"/>
    <w:rsid w:val="006C66FB"/>
    <w:rsid w:val="006C6A67"/>
    <w:rsid w:val="006C6E4D"/>
    <w:rsid w:val="006C7C9A"/>
    <w:rsid w:val="006D01A3"/>
    <w:rsid w:val="006D14DE"/>
    <w:rsid w:val="006D27EE"/>
    <w:rsid w:val="006D3612"/>
    <w:rsid w:val="006D36E5"/>
    <w:rsid w:val="006D536D"/>
    <w:rsid w:val="006D587A"/>
    <w:rsid w:val="006D709E"/>
    <w:rsid w:val="006D718D"/>
    <w:rsid w:val="006E2BD8"/>
    <w:rsid w:val="006E3431"/>
    <w:rsid w:val="006E458F"/>
    <w:rsid w:val="006E5657"/>
    <w:rsid w:val="006E6CBC"/>
    <w:rsid w:val="006E72C1"/>
    <w:rsid w:val="006F0A7F"/>
    <w:rsid w:val="006F4C24"/>
    <w:rsid w:val="006F4DB3"/>
    <w:rsid w:val="007000C0"/>
    <w:rsid w:val="00700194"/>
    <w:rsid w:val="007039E6"/>
    <w:rsid w:val="00703A5A"/>
    <w:rsid w:val="00704771"/>
    <w:rsid w:val="00705702"/>
    <w:rsid w:val="0070728E"/>
    <w:rsid w:val="00707846"/>
    <w:rsid w:val="00712A0B"/>
    <w:rsid w:val="0071642F"/>
    <w:rsid w:val="007166B9"/>
    <w:rsid w:val="00716C55"/>
    <w:rsid w:val="007173DB"/>
    <w:rsid w:val="00720243"/>
    <w:rsid w:val="00720C37"/>
    <w:rsid w:val="00721194"/>
    <w:rsid w:val="00730540"/>
    <w:rsid w:val="00730F84"/>
    <w:rsid w:val="007329CD"/>
    <w:rsid w:val="00732BBE"/>
    <w:rsid w:val="00733343"/>
    <w:rsid w:val="00733BB3"/>
    <w:rsid w:val="00733CBF"/>
    <w:rsid w:val="00736016"/>
    <w:rsid w:val="00740345"/>
    <w:rsid w:val="00740F0F"/>
    <w:rsid w:val="007415EF"/>
    <w:rsid w:val="00741F21"/>
    <w:rsid w:val="00751794"/>
    <w:rsid w:val="007535D8"/>
    <w:rsid w:val="00753819"/>
    <w:rsid w:val="00753B94"/>
    <w:rsid w:val="0075489D"/>
    <w:rsid w:val="00754C2A"/>
    <w:rsid w:val="00756070"/>
    <w:rsid w:val="007632A8"/>
    <w:rsid w:val="00763A85"/>
    <w:rsid w:val="007657E0"/>
    <w:rsid w:val="00770DE1"/>
    <w:rsid w:val="00770ECC"/>
    <w:rsid w:val="00771A6A"/>
    <w:rsid w:val="00773632"/>
    <w:rsid w:val="0077545C"/>
    <w:rsid w:val="00775751"/>
    <w:rsid w:val="00776BAF"/>
    <w:rsid w:val="007806DB"/>
    <w:rsid w:val="00782291"/>
    <w:rsid w:val="00782B0F"/>
    <w:rsid w:val="00784456"/>
    <w:rsid w:val="00786FEB"/>
    <w:rsid w:val="0079266B"/>
    <w:rsid w:val="00793A4C"/>
    <w:rsid w:val="0079509E"/>
    <w:rsid w:val="00795463"/>
    <w:rsid w:val="007967CC"/>
    <w:rsid w:val="00796B57"/>
    <w:rsid w:val="007A0BC3"/>
    <w:rsid w:val="007A11F1"/>
    <w:rsid w:val="007A1303"/>
    <w:rsid w:val="007A2671"/>
    <w:rsid w:val="007A3F6D"/>
    <w:rsid w:val="007A7A06"/>
    <w:rsid w:val="007A7F4C"/>
    <w:rsid w:val="007B000C"/>
    <w:rsid w:val="007B0ACD"/>
    <w:rsid w:val="007B20B8"/>
    <w:rsid w:val="007B290A"/>
    <w:rsid w:val="007B4086"/>
    <w:rsid w:val="007B5A98"/>
    <w:rsid w:val="007B6B32"/>
    <w:rsid w:val="007B74C5"/>
    <w:rsid w:val="007C15A3"/>
    <w:rsid w:val="007C4174"/>
    <w:rsid w:val="007C75E9"/>
    <w:rsid w:val="007D03B8"/>
    <w:rsid w:val="007D0467"/>
    <w:rsid w:val="007D1373"/>
    <w:rsid w:val="007D2645"/>
    <w:rsid w:val="007D2D2A"/>
    <w:rsid w:val="007D482D"/>
    <w:rsid w:val="007E0803"/>
    <w:rsid w:val="007E0FBC"/>
    <w:rsid w:val="007E155E"/>
    <w:rsid w:val="007E1A00"/>
    <w:rsid w:val="007E3A52"/>
    <w:rsid w:val="007E4BAE"/>
    <w:rsid w:val="007E5EB1"/>
    <w:rsid w:val="007E6F18"/>
    <w:rsid w:val="007F0730"/>
    <w:rsid w:val="007F08BC"/>
    <w:rsid w:val="007F4E6D"/>
    <w:rsid w:val="007F59C6"/>
    <w:rsid w:val="008007B2"/>
    <w:rsid w:val="00800AAE"/>
    <w:rsid w:val="00802221"/>
    <w:rsid w:val="00802BFE"/>
    <w:rsid w:val="008039BD"/>
    <w:rsid w:val="00804EDA"/>
    <w:rsid w:val="00806AB3"/>
    <w:rsid w:val="008071DF"/>
    <w:rsid w:val="00810113"/>
    <w:rsid w:val="008114BD"/>
    <w:rsid w:val="00811B17"/>
    <w:rsid w:val="0081370D"/>
    <w:rsid w:val="008165C2"/>
    <w:rsid w:val="00816DA8"/>
    <w:rsid w:val="008208E8"/>
    <w:rsid w:val="00821A4C"/>
    <w:rsid w:val="00822E71"/>
    <w:rsid w:val="0082409E"/>
    <w:rsid w:val="008242CE"/>
    <w:rsid w:val="008250C9"/>
    <w:rsid w:val="0082694C"/>
    <w:rsid w:val="00827229"/>
    <w:rsid w:val="00830E4D"/>
    <w:rsid w:val="0083377B"/>
    <w:rsid w:val="00834168"/>
    <w:rsid w:val="008352B3"/>
    <w:rsid w:val="00836502"/>
    <w:rsid w:val="00836B68"/>
    <w:rsid w:val="00840BA0"/>
    <w:rsid w:val="00841F27"/>
    <w:rsid w:val="00842626"/>
    <w:rsid w:val="00842EF2"/>
    <w:rsid w:val="008449B6"/>
    <w:rsid w:val="00846876"/>
    <w:rsid w:val="00846C6C"/>
    <w:rsid w:val="00847B94"/>
    <w:rsid w:val="00853277"/>
    <w:rsid w:val="00854EFD"/>
    <w:rsid w:val="00855205"/>
    <w:rsid w:val="00855DE0"/>
    <w:rsid w:val="0085691E"/>
    <w:rsid w:val="00856C98"/>
    <w:rsid w:val="00860AE7"/>
    <w:rsid w:val="00860EF6"/>
    <w:rsid w:val="0086184C"/>
    <w:rsid w:val="008621F3"/>
    <w:rsid w:val="008625E7"/>
    <w:rsid w:val="00862B5D"/>
    <w:rsid w:val="00863A98"/>
    <w:rsid w:val="008640B0"/>
    <w:rsid w:val="00864556"/>
    <w:rsid w:val="0086552C"/>
    <w:rsid w:val="0086775C"/>
    <w:rsid w:val="0087134F"/>
    <w:rsid w:val="00872392"/>
    <w:rsid w:val="008734D8"/>
    <w:rsid w:val="00873906"/>
    <w:rsid w:val="00880180"/>
    <w:rsid w:val="00880BDA"/>
    <w:rsid w:val="00882031"/>
    <w:rsid w:val="00882967"/>
    <w:rsid w:val="0088697D"/>
    <w:rsid w:val="00890621"/>
    <w:rsid w:val="00890F97"/>
    <w:rsid w:val="008914C0"/>
    <w:rsid w:val="00893A32"/>
    <w:rsid w:val="00896E48"/>
    <w:rsid w:val="008A09A1"/>
    <w:rsid w:val="008A135B"/>
    <w:rsid w:val="008A1BD2"/>
    <w:rsid w:val="008A2615"/>
    <w:rsid w:val="008A2CB8"/>
    <w:rsid w:val="008A31F5"/>
    <w:rsid w:val="008A4505"/>
    <w:rsid w:val="008A61EB"/>
    <w:rsid w:val="008B3F5A"/>
    <w:rsid w:val="008B3F84"/>
    <w:rsid w:val="008B6D58"/>
    <w:rsid w:val="008C14C7"/>
    <w:rsid w:val="008C1913"/>
    <w:rsid w:val="008C25B5"/>
    <w:rsid w:val="008C2BD9"/>
    <w:rsid w:val="008C2C06"/>
    <w:rsid w:val="008C3199"/>
    <w:rsid w:val="008C3351"/>
    <w:rsid w:val="008C4979"/>
    <w:rsid w:val="008C731B"/>
    <w:rsid w:val="008C7589"/>
    <w:rsid w:val="008D5833"/>
    <w:rsid w:val="008D664E"/>
    <w:rsid w:val="008D7604"/>
    <w:rsid w:val="008E07C4"/>
    <w:rsid w:val="008E16CD"/>
    <w:rsid w:val="008E1874"/>
    <w:rsid w:val="008E288B"/>
    <w:rsid w:val="008E321E"/>
    <w:rsid w:val="008E32DB"/>
    <w:rsid w:val="008F0D4B"/>
    <w:rsid w:val="008F13FC"/>
    <w:rsid w:val="008F1A8F"/>
    <w:rsid w:val="008F4090"/>
    <w:rsid w:val="008F4A9F"/>
    <w:rsid w:val="008F4E79"/>
    <w:rsid w:val="008F7590"/>
    <w:rsid w:val="00902287"/>
    <w:rsid w:val="009022EB"/>
    <w:rsid w:val="00904720"/>
    <w:rsid w:val="0090528F"/>
    <w:rsid w:val="00906C3D"/>
    <w:rsid w:val="00907356"/>
    <w:rsid w:val="0091047B"/>
    <w:rsid w:val="00910A1F"/>
    <w:rsid w:val="00911432"/>
    <w:rsid w:val="00914B8C"/>
    <w:rsid w:val="0091574A"/>
    <w:rsid w:val="00915C0C"/>
    <w:rsid w:val="009200D4"/>
    <w:rsid w:val="00922316"/>
    <w:rsid w:val="00922E44"/>
    <w:rsid w:val="0092326A"/>
    <w:rsid w:val="00924387"/>
    <w:rsid w:val="0092677F"/>
    <w:rsid w:val="009310F6"/>
    <w:rsid w:val="00931384"/>
    <w:rsid w:val="00931843"/>
    <w:rsid w:val="0094251B"/>
    <w:rsid w:val="0094293B"/>
    <w:rsid w:val="00943A24"/>
    <w:rsid w:val="00943C7D"/>
    <w:rsid w:val="0095102C"/>
    <w:rsid w:val="009514F9"/>
    <w:rsid w:val="009527EB"/>
    <w:rsid w:val="0095556B"/>
    <w:rsid w:val="00956AD2"/>
    <w:rsid w:val="00956D10"/>
    <w:rsid w:val="00963DF4"/>
    <w:rsid w:val="00965F26"/>
    <w:rsid w:val="009672F3"/>
    <w:rsid w:val="009724F7"/>
    <w:rsid w:val="00972543"/>
    <w:rsid w:val="00972A3B"/>
    <w:rsid w:val="00973122"/>
    <w:rsid w:val="009731B8"/>
    <w:rsid w:val="00974276"/>
    <w:rsid w:val="00974AE8"/>
    <w:rsid w:val="009752D1"/>
    <w:rsid w:val="00975371"/>
    <w:rsid w:val="0097584F"/>
    <w:rsid w:val="00976747"/>
    <w:rsid w:val="0098185A"/>
    <w:rsid w:val="0098260C"/>
    <w:rsid w:val="009854CB"/>
    <w:rsid w:val="009855B6"/>
    <w:rsid w:val="00992A31"/>
    <w:rsid w:val="009943CA"/>
    <w:rsid w:val="0099742A"/>
    <w:rsid w:val="00997DDF"/>
    <w:rsid w:val="009A0324"/>
    <w:rsid w:val="009A1446"/>
    <w:rsid w:val="009A35F1"/>
    <w:rsid w:val="009A44C4"/>
    <w:rsid w:val="009A5281"/>
    <w:rsid w:val="009A6831"/>
    <w:rsid w:val="009A6F76"/>
    <w:rsid w:val="009A775B"/>
    <w:rsid w:val="009B0676"/>
    <w:rsid w:val="009B0926"/>
    <w:rsid w:val="009B0B4A"/>
    <w:rsid w:val="009B0F52"/>
    <w:rsid w:val="009B342F"/>
    <w:rsid w:val="009B44AB"/>
    <w:rsid w:val="009B667C"/>
    <w:rsid w:val="009C03BE"/>
    <w:rsid w:val="009C14A4"/>
    <w:rsid w:val="009C15C9"/>
    <w:rsid w:val="009C1E02"/>
    <w:rsid w:val="009C3596"/>
    <w:rsid w:val="009C51AC"/>
    <w:rsid w:val="009C6467"/>
    <w:rsid w:val="009C6632"/>
    <w:rsid w:val="009C690D"/>
    <w:rsid w:val="009C75BF"/>
    <w:rsid w:val="009C7626"/>
    <w:rsid w:val="009D0113"/>
    <w:rsid w:val="009D02DC"/>
    <w:rsid w:val="009D2CCC"/>
    <w:rsid w:val="009D3C67"/>
    <w:rsid w:val="009D6790"/>
    <w:rsid w:val="009E0138"/>
    <w:rsid w:val="009E096F"/>
    <w:rsid w:val="009E0EA8"/>
    <w:rsid w:val="009E297B"/>
    <w:rsid w:val="009E41DD"/>
    <w:rsid w:val="009E4607"/>
    <w:rsid w:val="009E46CD"/>
    <w:rsid w:val="009E4836"/>
    <w:rsid w:val="009E4BEC"/>
    <w:rsid w:val="009E5A4C"/>
    <w:rsid w:val="009E6C4E"/>
    <w:rsid w:val="009F009E"/>
    <w:rsid w:val="009F0D7A"/>
    <w:rsid w:val="009F1364"/>
    <w:rsid w:val="009F2BC1"/>
    <w:rsid w:val="009F3D2E"/>
    <w:rsid w:val="009F495F"/>
    <w:rsid w:val="009F5111"/>
    <w:rsid w:val="009F5116"/>
    <w:rsid w:val="009F7A11"/>
    <w:rsid w:val="00A00CE8"/>
    <w:rsid w:val="00A01188"/>
    <w:rsid w:val="00A0225B"/>
    <w:rsid w:val="00A034E0"/>
    <w:rsid w:val="00A07825"/>
    <w:rsid w:val="00A10907"/>
    <w:rsid w:val="00A1397E"/>
    <w:rsid w:val="00A14012"/>
    <w:rsid w:val="00A14F0C"/>
    <w:rsid w:val="00A21C75"/>
    <w:rsid w:val="00A242EB"/>
    <w:rsid w:val="00A24B10"/>
    <w:rsid w:val="00A24D15"/>
    <w:rsid w:val="00A250F6"/>
    <w:rsid w:val="00A25CF6"/>
    <w:rsid w:val="00A2725C"/>
    <w:rsid w:val="00A3028E"/>
    <w:rsid w:val="00A304A4"/>
    <w:rsid w:val="00A3260D"/>
    <w:rsid w:val="00A32B4A"/>
    <w:rsid w:val="00A34565"/>
    <w:rsid w:val="00A35389"/>
    <w:rsid w:val="00A357F8"/>
    <w:rsid w:val="00A4115C"/>
    <w:rsid w:val="00A41C62"/>
    <w:rsid w:val="00A45C1A"/>
    <w:rsid w:val="00A45CD4"/>
    <w:rsid w:val="00A46AB1"/>
    <w:rsid w:val="00A5003A"/>
    <w:rsid w:val="00A51801"/>
    <w:rsid w:val="00A539E2"/>
    <w:rsid w:val="00A54E34"/>
    <w:rsid w:val="00A56634"/>
    <w:rsid w:val="00A575A2"/>
    <w:rsid w:val="00A57610"/>
    <w:rsid w:val="00A57762"/>
    <w:rsid w:val="00A57AB4"/>
    <w:rsid w:val="00A60686"/>
    <w:rsid w:val="00A60E60"/>
    <w:rsid w:val="00A618BA"/>
    <w:rsid w:val="00A61928"/>
    <w:rsid w:val="00A6247F"/>
    <w:rsid w:val="00A62CFF"/>
    <w:rsid w:val="00A657FD"/>
    <w:rsid w:val="00A66AC1"/>
    <w:rsid w:val="00A7160D"/>
    <w:rsid w:val="00A7261B"/>
    <w:rsid w:val="00A73527"/>
    <w:rsid w:val="00A7628A"/>
    <w:rsid w:val="00A76E13"/>
    <w:rsid w:val="00A7715A"/>
    <w:rsid w:val="00A77B3E"/>
    <w:rsid w:val="00A80402"/>
    <w:rsid w:val="00A80E48"/>
    <w:rsid w:val="00A82477"/>
    <w:rsid w:val="00A83C37"/>
    <w:rsid w:val="00A8577D"/>
    <w:rsid w:val="00A861F2"/>
    <w:rsid w:val="00A86892"/>
    <w:rsid w:val="00A91335"/>
    <w:rsid w:val="00A92DA5"/>
    <w:rsid w:val="00A92FF6"/>
    <w:rsid w:val="00A94DE3"/>
    <w:rsid w:val="00A95974"/>
    <w:rsid w:val="00A96636"/>
    <w:rsid w:val="00A9670B"/>
    <w:rsid w:val="00AA5588"/>
    <w:rsid w:val="00AA6861"/>
    <w:rsid w:val="00AA710D"/>
    <w:rsid w:val="00AB2A9B"/>
    <w:rsid w:val="00AB2C78"/>
    <w:rsid w:val="00AB4029"/>
    <w:rsid w:val="00AB55E3"/>
    <w:rsid w:val="00AB5F3A"/>
    <w:rsid w:val="00AB6132"/>
    <w:rsid w:val="00AB6D13"/>
    <w:rsid w:val="00AC0BFD"/>
    <w:rsid w:val="00AC10CC"/>
    <w:rsid w:val="00AC18BA"/>
    <w:rsid w:val="00AC20A1"/>
    <w:rsid w:val="00AC29B3"/>
    <w:rsid w:val="00AC3F06"/>
    <w:rsid w:val="00AC4A0F"/>
    <w:rsid w:val="00AC4B73"/>
    <w:rsid w:val="00AC6B9B"/>
    <w:rsid w:val="00AC719C"/>
    <w:rsid w:val="00AC73BA"/>
    <w:rsid w:val="00AC7AD4"/>
    <w:rsid w:val="00AD0E1F"/>
    <w:rsid w:val="00AD170E"/>
    <w:rsid w:val="00AD2D52"/>
    <w:rsid w:val="00AD2E90"/>
    <w:rsid w:val="00AD65CF"/>
    <w:rsid w:val="00AE1C67"/>
    <w:rsid w:val="00AE2043"/>
    <w:rsid w:val="00AE30BE"/>
    <w:rsid w:val="00AE5080"/>
    <w:rsid w:val="00AE7FEF"/>
    <w:rsid w:val="00AF047E"/>
    <w:rsid w:val="00AF06B4"/>
    <w:rsid w:val="00AF1160"/>
    <w:rsid w:val="00AF32F0"/>
    <w:rsid w:val="00AF3D50"/>
    <w:rsid w:val="00AF4250"/>
    <w:rsid w:val="00AF6A69"/>
    <w:rsid w:val="00AF76EB"/>
    <w:rsid w:val="00B00C3E"/>
    <w:rsid w:val="00B04C81"/>
    <w:rsid w:val="00B0557A"/>
    <w:rsid w:val="00B0620D"/>
    <w:rsid w:val="00B0635E"/>
    <w:rsid w:val="00B06C73"/>
    <w:rsid w:val="00B07275"/>
    <w:rsid w:val="00B107EA"/>
    <w:rsid w:val="00B122E3"/>
    <w:rsid w:val="00B12738"/>
    <w:rsid w:val="00B12FD9"/>
    <w:rsid w:val="00B15114"/>
    <w:rsid w:val="00B154F7"/>
    <w:rsid w:val="00B15A4D"/>
    <w:rsid w:val="00B2070B"/>
    <w:rsid w:val="00B20915"/>
    <w:rsid w:val="00B216B8"/>
    <w:rsid w:val="00B22DBD"/>
    <w:rsid w:val="00B2355B"/>
    <w:rsid w:val="00B243E5"/>
    <w:rsid w:val="00B2471C"/>
    <w:rsid w:val="00B24B52"/>
    <w:rsid w:val="00B258C3"/>
    <w:rsid w:val="00B25FD3"/>
    <w:rsid w:val="00B26043"/>
    <w:rsid w:val="00B358E7"/>
    <w:rsid w:val="00B36D3B"/>
    <w:rsid w:val="00B41668"/>
    <w:rsid w:val="00B42B9D"/>
    <w:rsid w:val="00B42D38"/>
    <w:rsid w:val="00B4537D"/>
    <w:rsid w:val="00B458E3"/>
    <w:rsid w:val="00B45949"/>
    <w:rsid w:val="00B46540"/>
    <w:rsid w:val="00B47118"/>
    <w:rsid w:val="00B471D6"/>
    <w:rsid w:val="00B47697"/>
    <w:rsid w:val="00B51662"/>
    <w:rsid w:val="00B52332"/>
    <w:rsid w:val="00B52A09"/>
    <w:rsid w:val="00B5301D"/>
    <w:rsid w:val="00B53364"/>
    <w:rsid w:val="00B53BF2"/>
    <w:rsid w:val="00B60A04"/>
    <w:rsid w:val="00B61600"/>
    <w:rsid w:val="00B6341B"/>
    <w:rsid w:val="00B6520D"/>
    <w:rsid w:val="00B65E3D"/>
    <w:rsid w:val="00B66714"/>
    <w:rsid w:val="00B70788"/>
    <w:rsid w:val="00B71430"/>
    <w:rsid w:val="00B73FEE"/>
    <w:rsid w:val="00B766E8"/>
    <w:rsid w:val="00B76877"/>
    <w:rsid w:val="00B77499"/>
    <w:rsid w:val="00B77E33"/>
    <w:rsid w:val="00B80373"/>
    <w:rsid w:val="00B83707"/>
    <w:rsid w:val="00B86563"/>
    <w:rsid w:val="00B8750D"/>
    <w:rsid w:val="00B87729"/>
    <w:rsid w:val="00B87BB5"/>
    <w:rsid w:val="00B90811"/>
    <w:rsid w:val="00B90A2E"/>
    <w:rsid w:val="00B956B0"/>
    <w:rsid w:val="00B96049"/>
    <w:rsid w:val="00B96AB0"/>
    <w:rsid w:val="00B976AA"/>
    <w:rsid w:val="00BA08B4"/>
    <w:rsid w:val="00BA2CE4"/>
    <w:rsid w:val="00BA5D10"/>
    <w:rsid w:val="00BA5D5C"/>
    <w:rsid w:val="00BA5F2B"/>
    <w:rsid w:val="00BB1C04"/>
    <w:rsid w:val="00BB1E41"/>
    <w:rsid w:val="00BB1F23"/>
    <w:rsid w:val="00BB23F7"/>
    <w:rsid w:val="00BB4B8C"/>
    <w:rsid w:val="00BC0665"/>
    <w:rsid w:val="00BC0AB6"/>
    <w:rsid w:val="00BC21AB"/>
    <w:rsid w:val="00BC3B1E"/>
    <w:rsid w:val="00BC3FF0"/>
    <w:rsid w:val="00BC4B04"/>
    <w:rsid w:val="00BC6625"/>
    <w:rsid w:val="00BC6A61"/>
    <w:rsid w:val="00BC6DDB"/>
    <w:rsid w:val="00BC6F18"/>
    <w:rsid w:val="00BC73B3"/>
    <w:rsid w:val="00BC7C35"/>
    <w:rsid w:val="00BD2DAE"/>
    <w:rsid w:val="00BD38EB"/>
    <w:rsid w:val="00BD41C4"/>
    <w:rsid w:val="00BD4AD4"/>
    <w:rsid w:val="00BD4D2B"/>
    <w:rsid w:val="00BD6C4A"/>
    <w:rsid w:val="00BD7D2F"/>
    <w:rsid w:val="00BE02FF"/>
    <w:rsid w:val="00BE2F20"/>
    <w:rsid w:val="00BE4C6D"/>
    <w:rsid w:val="00BE5833"/>
    <w:rsid w:val="00BF0A9E"/>
    <w:rsid w:val="00BF4366"/>
    <w:rsid w:val="00BF44FD"/>
    <w:rsid w:val="00BF46A3"/>
    <w:rsid w:val="00BF4FF7"/>
    <w:rsid w:val="00C00724"/>
    <w:rsid w:val="00C02A1C"/>
    <w:rsid w:val="00C0344F"/>
    <w:rsid w:val="00C037C7"/>
    <w:rsid w:val="00C07D75"/>
    <w:rsid w:val="00C123A2"/>
    <w:rsid w:val="00C130F7"/>
    <w:rsid w:val="00C13CE9"/>
    <w:rsid w:val="00C15B26"/>
    <w:rsid w:val="00C15E24"/>
    <w:rsid w:val="00C16211"/>
    <w:rsid w:val="00C1679E"/>
    <w:rsid w:val="00C17B05"/>
    <w:rsid w:val="00C207FF"/>
    <w:rsid w:val="00C2097C"/>
    <w:rsid w:val="00C210A5"/>
    <w:rsid w:val="00C21687"/>
    <w:rsid w:val="00C23C2E"/>
    <w:rsid w:val="00C2526D"/>
    <w:rsid w:val="00C26DC4"/>
    <w:rsid w:val="00C27E96"/>
    <w:rsid w:val="00C30FB6"/>
    <w:rsid w:val="00C3124D"/>
    <w:rsid w:val="00C349FD"/>
    <w:rsid w:val="00C3511E"/>
    <w:rsid w:val="00C35800"/>
    <w:rsid w:val="00C359F1"/>
    <w:rsid w:val="00C3628C"/>
    <w:rsid w:val="00C37DDF"/>
    <w:rsid w:val="00C42444"/>
    <w:rsid w:val="00C4327A"/>
    <w:rsid w:val="00C43CA6"/>
    <w:rsid w:val="00C43D76"/>
    <w:rsid w:val="00C458EF"/>
    <w:rsid w:val="00C4676E"/>
    <w:rsid w:val="00C47451"/>
    <w:rsid w:val="00C50C50"/>
    <w:rsid w:val="00C51CC8"/>
    <w:rsid w:val="00C52AD7"/>
    <w:rsid w:val="00C52B27"/>
    <w:rsid w:val="00C53036"/>
    <w:rsid w:val="00C53F2D"/>
    <w:rsid w:val="00C577AE"/>
    <w:rsid w:val="00C57E1B"/>
    <w:rsid w:val="00C60873"/>
    <w:rsid w:val="00C60FC9"/>
    <w:rsid w:val="00C618DD"/>
    <w:rsid w:val="00C62356"/>
    <w:rsid w:val="00C62C4F"/>
    <w:rsid w:val="00C62FDD"/>
    <w:rsid w:val="00C63447"/>
    <w:rsid w:val="00C639C5"/>
    <w:rsid w:val="00C65F3B"/>
    <w:rsid w:val="00C67604"/>
    <w:rsid w:val="00C67B81"/>
    <w:rsid w:val="00C70900"/>
    <w:rsid w:val="00C75FE7"/>
    <w:rsid w:val="00C7797F"/>
    <w:rsid w:val="00C8039D"/>
    <w:rsid w:val="00C80538"/>
    <w:rsid w:val="00C80BFE"/>
    <w:rsid w:val="00C80ED1"/>
    <w:rsid w:val="00C82033"/>
    <w:rsid w:val="00C82660"/>
    <w:rsid w:val="00C85DBB"/>
    <w:rsid w:val="00C86BFB"/>
    <w:rsid w:val="00C870B7"/>
    <w:rsid w:val="00C90A3D"/>
    <w:rsid w:val="00C90B93"/>
    <w:rsid w:val="00C9198B"/>
    <w:rsid w:val="00C92610"/>
    <w:rsid w:val="00C9359A"/>
    <w:rsid w:val="00C95BF6"/>
    <w:rsid w:val="00C97EBC"/>
    <w:rsid w:val="00CA0C07"/>
    <w:rsid w:val="00CA15F3"/>
    <w:rsid w:val="00CA1DBA"/>
    <w:rsid w:val="00CA443C"/>
    <w:rsid w:val="00CA793F"/>
    <w:rsid w:val="00CB1461"/>
    <w:rsid w:val="00CB17BD"/>
    <w:rsid w:val="00CB3249"/>
    <w:rsid w:val="00CB4335"/>
    <w:rsid w:val="00CB4EE2"/>
    <w:rsid w:val="00CB6C9E"/>
    <w:rsid w:val="00CC2CC9"/>
    <w:rsid w:val="00CC410E"/>
    <w:rsid w:val="00CC50BE"/>
    <w:rsid w:val="00CC551B"/>
    <w:rsid w:val="00CC5781"/>
    <w:rsid w:val="00CC7C8E"/>
    <w:rsid w:val="00CD0B82"/>
    <w:rsid w:val="00CD2FA3"/>
    <w:rsid w:val="00CD3AD0"/>
    <w:rsid w:val="00CD496C"/>
    <w:rsid w:val="00CD5681"/>
    <w:rsid w:val="00CD573D"/>
    <w:rsid w:val="00CE1DA0"/>
    <w:rsid w:val="00CE775F"/>
    <w:rsid w:val="00CF0437"/>
    <w:rsid w:val="00CF30C0"/>
    <w:rsid w:val="00CF382A"/>
    <w:rsid w:val="00CF4000"/>
    <w:rsid w:val="00CF4298"/>
    <w:rsid w:val="00CF53DF"/>
    <w:rsid w:val="00CF6180"/>
    <w:rsid w:val="00CF66F4"/>
    <w:rsid w:val="00CF711B"/>
    <w:rsid w:val="00D046B2"/>
    <w:rsid w:val="00D07CA7"/>
    <w:rsid w:val="00D07D7A"/>
    <w:rsid w:val="00D10139"/>
    <w:rsid w:val="00D12D57"/>
    <w:rsid w:val="00D146BB"/>
    <w:rsid w:val="00D14CBA"/>
    <w:rsid w:val="00D178ED"/>
    <w:rsid w:val="00D21C7B"/>
    <w:rsid w:val="00D21C9D"/>
    <w:rsid w:val="00D23128"/>
    <w:rsid w:val="00D234B0"/>
    <w:rsid w:val="00D24AD8"/>
    <w:rsid w:val="00D2536E"/>
    <w:rsid w:val="00D25B1C"/>
    <w:rsid w:val="00D26E59"/>
    <w:rsid w:val="00D27072"/>
    <w:rsid w:val="00D27417"/>
    <w:rsid w:val="00D31D84"/>
    <w:rsid w:val="00D33FC1"/>
    <w:rsid w:val="00D36A45"/>
    <w:rsid w:val="00D404DA"/>
    <w:rsid w:val="00D410D0"/>
    <w:rsid w:val="00D42B94"/>
    <w:rsid w:val="00D43AC5"/>
    <w:rsid w:val="00D455D9"/>
    <w:rsid w:val="00D462E7"/>
    <w:rsid w:val="00D471E0"/>
    <w:rsid w:val="00D476E0"/>
    <w:rsid w:val="00D5153D"/>
    <w:rsid w:val="00D52346"/>
    <w:rsid w:val="00D52E41"/>
    <w:rsid w:val="00D5456A"/>
    <w:rsid w:val="00D54B43"/>
    <w:rsid w:val="00D562CF"/>
    <w:rsid w:val="00D5799D"/>
    <w:rsid w:val="00D62EFA"/>
    <w:rsid w:val="00D63A90"/>
    <w:rsid w:val="00D6441C"/>
    <w:rsid w:val="00D65940"/>
    <w:rsid w:val="00D65C54"/>
    <w:rsid w:val="00D65F51"/>
    <w:rsid w:val="00D66DEF"/>
    <w:rsid w:val="00D678BC"/>
    <w:rsid w:val="00D7025A"/>
    <w:rsid w:val="00D7029B"/>
    <w:rsid w:val="00D704C7"/>
    <w:rsid w:val="00D70DE1"/>
    <w:rsid w:val="00D74DD2"/>
    <w:rsid w:val="00D758BA"/>
    <w:rsid w:val="00D802B7"/>
    <w:rsid w:val="00D80FF5"/>
    <w:rsid w:val="00D81A8B"/>
    <w:rsid w:val="00D858E4"/>
    <w:rsid w:val="00D86F0E"/>
    <w:rsid w:val="00D92820"/>
    <w:rsid w:val="00D929F1"/>
    <w:rsid w:val="00D95AD4"/>
    <w:rsid w:val="00DA21D0"/>
    <w:rsid w:val="00DA76C2"/>
    <w:rsid w:val="00DA7B26"/>
    <w:rsid w:val="00DB1CBF"/>
    <w:rsid w:val="00DB2EA6"/>
    <w:rsid w:val="00DC09E0"/>
    <w:rsid w:val="00DC0D5E"/>
    <w:rsid w:val="00DC1445"/>
    <w:rsid w:val="00DC4DAC"/>
    <w:rsid w:val="00DC609D"/>
    <w:rsid w:val="00DC64AB"/>
    <w:rsid w:val="00DC6781"/>
    <w:rsid w:val="00DC7792"/>
    <w:rsid w:val="00DD2DE5"/>
    <w:rsid w:val="00DD481D"/>
    <w:rsid w:val="00DD652A"/>
    <w:rsid w:val="00DD6F81"/>
    <w:rsid w:val="00DD773A"/>
    <w:rsid w:val="00DE0C8D"/>
    <w:rsid w:val="00DE1712"/>
    <w:rsid w:val="00DE3855"/>
    <w:rsid w:val="00DE3C17"/>
    <w:rsid w:val="00DE441A"/>
    <w:rsid w:val="00DE56F3"/>
    <w:rsid w:val="00DF0DA7"/>
    <w:rsid w:val="00DF1084"/>
    <w:rsid w:val="00DF161B"/>
    <w:rsid w:val="00DF3792"/>
    <w:rsid w:val="00DF3A68"/>
    <w:rsid w:val="00DF6C8A"/>
    <w:rsid w:val="00DF7F07"/>
    <w:rsid w:val="00E00860"/>
    <w:rsid w:val="00E028B7"/>
    <w:rsid w:val="00E03388"/>
    <w:rsid w:val="00E054FA"/>
    <w:rsid w:val="00E05599"/>
    <w:rsid w:val="00E05E4D"/>
    <w:rsid w:val="00E06A9C"/>
    <w:rsid w:val="00E06B26"/>
    <w:rsid w:val="00E0769C"/>
    <w:rsid w:val="00E10FE2"/>
    <w:rsid w:val="00E1108A"/>
    <w:rsid w:val="00E12399"/>
    <w:rsid w:val="00E12DB2"/>
    <w:rsid w:val="00E130B9"/>
    <w:rsid w:val="00E1415A"/>
    <w:rsid w:val="00E220BC"/>
    <w:rsid w:val="00E223AA"/>
    <w:rsid w:val="00E22948"/>
    <w:rsid w:val="00E233C3"/>
    <w:rsid w:val="00E2359E"/>
    <w:rsid w:val="00E25E09"/>
    <w:rsid w:val="00E265C3"/>
    <w:rsid w:val="00E26C81"/>
    <w:rsid w:val="00E27A3C"/>
    <w:rsid w:val="00E31AE1"/>
    <w:rsid w:val="00E3287A"/>
    <w:rsid w:val="00E33841"/>
    <w:rsid w:val="00E34EF5"/>
    <w:rsid w:val="00E36884"/>
    <w:rsid w:val="00E3688F"/>
    <w:rsid w:val="00E408E8"/>
    <w:rsid w:val="00E41BEF"/>
    <w:rsid w:val="00E4447E"/>
    <w:rsid w:val="00E44936"/>
    <w:rsid w:val="00E47D3B"/>
    <w:rsid w:val="00E517BC"/>
    <w:rsid w:val="00E51C7F"/>
    <w:rsid w:val="00E51EB2"/>
    <w:rsid w:val="00E5386E"/>
    <w:rsid w:val="00E54036"/>
    <w:rsid w:val="00E558B4"/>
    <w:rsid w:val="00E57C97"/>
    <w:rsid w:val="00E60F21"/>
    <w:rsid w:val="00E64374"/>
    <w:rsid w:val="00E64C34"/>
    <w:rsid w:val="00E65C4B"/>
    <w:rsid w:val="00E65F1E"/>
    <w:rsid w:val="00E67AA8"/>
    <w:rsid w:val="00E75D3A"/>
    <w:rsid w:val="00E75EF3"/>
    <w:rsid w:val="00E763C2"/>
    <w:rsid w:val="00E767CB"/>
    <w:rsid w:val="00E76F66"/>
    <w:rsid w:val="00E7754A"/>
    <w:rsid w:val="00E839C8"/>
    <w:rsid w:val="00E85652"/>
    <w:rsid w:val="00E85BF6"/>
    <w:rsid w:val="00E85E38"/>
    <w:rsid w:val="00E86DF8"/>
    <w:rsid w:val="00E86FD4"/>
    <w:rsid w:val="00E8798D"/>
    <w:rsid w:val="00E90D82"/>
    <w:rsid w:val="00E923AA"/>
    <w:rsid w:val="00E929B3"/>
    <w:rsid w:val="00E92F7C"/>
    <w:rsid w:val="00E93103"/>
    <w:rsid w:val="00E94F4E"/>
    <w:rsid w:val="00E95EDB"/>
    <w:rsid w:val="00E97919"/>
    <w:rsid w:val="00E97B15"/>
    <w:rsid w:val="00EA064D"/>
    <w:rsid w:val="00EA0AE4"/>
    <w:rsid w:val="00EA0E1E"/>
    <w:rsid w:val="00EA16BA"/>
    <w:rsid w:val="00EA2253"/>
    <w:rsid w:val="00EA3550"/>
    <w:rsid w:val="00EA392D"/>
    <w:rsid w:val="00EA3A7E"/>
    <w:rsid w:val="00EA4196"/>
    <w:rsid w:val="00EA4229"/>
    <w:rsid w:val="00EA4283"/>
    <w:rsid w:val="00EA5A5B"/>
    <w:rsid w:val="00EB1369"/>
    <w:rsid w:val="00EB168C"/>
    <w:rsid w:val="00EB1F7B"/>
    <w:rsid w:val="00EB333D"/>
    <w:rsid w:val="00EB6766"/>
    <w:rsid w:val="00EC017B"/>
    <w:rsid w:val="00EC29F0"/>
    <w:rsid w:val="00EC377C"/>
    <w:rsid w:val="00EC4D0E"/>
    <w:rsid w:val="00EC76EF"/>
    <w:rsid w:val="00ED1C70"/>
    <w:rsid w:val="00ED2338"/>
    <w:rsid w:val="00ED378D"/>
    <w:rsid w:val="00ED51B4"/>
    <w:rsid w:val="00ED5574"/>
    <w:rsid w:val="00ED7175"/>
    <w:rsid w:val="00EE0449"/>
    <w:rsid w:val="00EE0E75"/>
    <w:rsid w:val="00EE3013"/>
    <w:rsid w:val="00EE5FEA"/>
    <w:rsid w:val="00EF1045"/>
    <w:rsid w:val="00EF1DB8"/>
    <w:rsid w:val="00EF231D"/>
    <w:rsid w:val="00EF556D"/>
    <w:rsid w:val="00EF6A00"/>
    <w:rsid w:val="00EF73F9"/>
    <w:rsid w:val="00EF778F"/>
    <w:rsid w:val="00F018D9"/>
    <w:rsid w:val="00F03563"/>
    <w:rsid w:val="00F03CD7"/>
    <w:rsid w:val="00F05560"/>
    <w:rsid w:val="00F063C4"/>
    <w:rsid w:val="00F06622"/>
    <w:rsid w:val="00F0684B"/>
    <w:rsid w:val="00F0696C"/>
    <w:rsid w:val="00F06A08"/>
    <w:rsid w:val="00F07D4E"/>
    <w:rsid w:val="00F10625"/>
    <w:rsid w:val="00F10CA4"/>
    <w:rsid w:val="00F11AD8"/>
    <w:rsid w:val="00F11F8C"/>
    <w:rsid w:val="00F12521"/>
    <w:rsid w:val="00F13D79"/>
    <w:rsid w:val="00F14699"/>
    <w:rsid w:val="00F14C67"/>
    <w:rsid w:val="00F15C9C"/>
    <w:rsid w:val="00F1644A"/>
    <w:rsid w:val="00F1703E"/>
    <w:rsid w:val="00F177F4"/>
    <w:rsid w:val="00F2212F"/>
    <w:rsid w:val="00F22976"/>
    <w:rsid w:val="00F25801"/>
    <w:rsid w:val="00F26F4D"/>
    <w:rsid w:val="00F323F1"/>
    <w:rsid w:val="00F32782"/>
    <w:rsid w:val="00F34D4E"/>
    <w:rsid w:val="00F36C4C"/>
    <w:rsid w:val="00F370B9"/>
    <w:rsid w:val="00F41604"/>
    <w:rsid w:val="00F41E3E"/>
    <w:rsid w:val="00F448CB"/>
    <w:rsid w:val="00F44B1E"/>
    <w:rsid w:val="00F462A5"/>
    <w:rsid w:val="00F47D13"/>
    <w:rsid w:val="00F51A65"/>
    <w:rsid w:val="00F55351"/>
    <w:rsid w:val="00F56E17"/>
    <w:rsid w:val="00F57B48"/>
    <w:rsid w:val="00F63C68"/>
    <w:rsid w:val="00F64CD5"/>
    <w:rsid w:val="00F6523C"/>
    <w:rsid w:val="00F6709B"/>
    <w:rsid w:val="00F670AD"/>
    <w:rsid w:val="00F7100D"/>
    <w:rsid w:val="00F71D1F"/>
    <w:rsid w:val="00F7249C"/>
    <w:rsid w:val="00F73AF3"/>
    <w:rsid w:val="00F73C55"/>
    <w:rsid w:val="00F7475F"/>
    <w:rsid w:val="00F76307"/>
    <w:rsid w:val="00F76316"/>
    <w:rsid w:val="00F80D79"/>
    <w:rsid w:val="00F8100A"/>
    <w:rsid w:val="00F85123"/>
    <w:rsid w:val="00F85C83"/>
    <w:rsid w:val="00F85E0D"/>
    <w:rsid w:val="00F904A4"/>
    <w:rsid w:val="00F90C41"/>
    <w:rsid w:val="00FA0324"/>
    <w:rsid w:val="00FA1D16"/>
    <w:rsid w:val="00FA3394"/>
    <w:rsid w:val="00FA348F"/>
    <w:rsid w:val="00FA51D8"/>
    <w:rsid w:val="00FA5DF4"/>
    <w:rsid w:val="00FA66AA"/>
    <w:rsid w:val="00FA6A1A"/>
    <w:rsid w:val="00FA76DC"/>
    <w:rsid w:val="00FA7DEF"/>
    <w:rsid w:val="00FB03DD"/>
    <w:rsid w:val="00FB06C3"/>
    <w:rsid w:val="00FB0BD4"/>
    <w:rsid w:val="00FB18A6"/>
    <w:rsid w:val="00FB4557"/>
    <w:rsid w:val="00FB4DD6"/>
    <w:rsid w:val="00FB6F0D"/>
    <w:rsid w:val="00FB7F97"/>
    <w:rsid w:val="00FC0138"/>
    <w:rsid w:val="00FC126A"/>
    <w:rsid w:val="00FC291F"/>
    <w:rsid w:val="00FC4F6C"/>
    <w:rsid w:val="00FC6EB2"/>
    <w:rsid w:val="00FC7169"/>
    <w:rsid w:val="00FD01B9"/>
    <w:rsid w:val="00FD0F38"/>
    <w:rsid w:val="00FD1405"/>
    <w:rsid w:val="00FD17FF"/>
    <w:rsid w:val="00FD6B34"/>
    <w:rsid w:val="00FE274E"/>
    <w:rsid w:val="00FE5AA6"/>
    <w:rsid w:val="00FE69E3"/>
    <w:rsid w:val="00FF16A7"/>
    <w:rsid w:val="00FF42BE"/>
    <w:rsid w:val="00FF489E"/>
    <w:rsid w:val="00FF5153"/>
    <w:rsid w:val="070A0F3B"/>
    <w:rsid w:val="0D60D1A7"/>
    <w:rsid w:val="10EF5E73"/>
    <w:rsid w:val="1817D980"/>
    <w:rsid w:val="1FB2873B"/>
    <w:rsid w:val="222126D6"/>
    <w:rsid w:val="262B9BAA"/>
    <w:rsid w:val="2BB1E318"/>
    <w:rsid w:val="2E7FA56A"/>
    <w:rsid w:val="3438A667"/>
    <w:rsid w:val="34BC9DB1"/>
    <w:rsid w:val="36730565"/>
    <w:rsid w:val="381D8EE1"/>
    <w:rsid w:val="3B562372"/>
    <w:rsid w:val="40AF97B3"/>
    <w:rsid w:val="43291D69"/>
    <w:rsid w:val="4662FEA9"/>
    <w:rsid w:val="49FD9A46"/>
    <w:rsid w:val="50432707"/>
    <w:rsid w:val="539A313A"/>
    <w:rsid w:val="60CB2958"/>
    <w:rsid w:val="632F1058"/>
    <w:rsid w:val="67D504ED"/>
    <w:rsid w:val="6C2C5ECA"/>
    <w:rsid w:val="6E7E13CC"/>
    <w:rsid w:val="6F9B4622"/>
    <w:rsid w:val="729762FD"/>
    <w:rsid w:val="78144C7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40A89"/>
  <w15:chartTrackingRefBased/>
  <w15:docId w15:val="{447239A0-119D-4BBA-9F58-FD187030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287"/>
    <w:pPr>
      <w:spacing w:line="259" w:lineRule="auto"/>
    </w:pPr>
    <w:rPr>
      <w:rFonts w:ascii="Arial" w:hAnsi="Arial"/>
      <w:szCs w:val="22"/>
    </w:rPr>
  </w:style>
  <w:style w:type="paragraph" w:styleId="Heading1">
    <w:name w:val="heading 1"/>
    <w:basedOn w:val="Normal"/>
    <w:next w:val="Normal"/>
    <w:link w:val="Heading1Char"/>
    <w:uiPriority w:val="9"/>
    <w:qFormat/>
    <w:rsid w:val="00902287"/>
    <w:pPr>
      <w:keepNext/>
      <w:keepLines/>
      <w:spacing w:after="0" w:line="240" w:lineRule="auto"/>
      <w:jc w:val="center"/>
      <w:outlineLvl w:val="0"/>
    </w:pPr>
    <w:rPr>
      <w:rFonts w:eastAsiaTheme="majorEastAsia" w:cs="Arial"/>
      <w:b/>
      <w:bCs/>
      <w:color w:val="000000" w:themeColor="text1"/>
      <w:sz w:val="40"/>
      <w:szCs w:val="40"/>
      <w:u w:val="single"/>
    </w:rPr>
  </w:style>
  <w:style w:type="paragraph" w:styleId="Heading2">
    <w:name w:val="heading 2"/>
    <w:basedOn w:val="Normal"/>
    <w:next w:val="Normal"/>
    <w:link w:val="Heading2Char"/>
    <w:uiPriority w:val="9"/>
    <w:unhideWhenUsed/>
    <w:qFormat/>
    <w:rsid w:val="00902287"/>
    <w:pPr>
      <w:keepNext/>
      <w:keepLines/>
      <w:spacing w:before="160" w:after="80"/>
      <w:outlineLvl w:val="1"/>
    </w:pPr>
    <w:rPr>
      <w:rFonts w:eastAsiaTheme="majorEastAsia" w:cstheme="majorBidi"/>
      <w:sz w:val="32"/>
      <w:szCs w:val="32"/>
    </w:rPr>
  </w:style>
  <w:style w:type="paragraph" w:styleId="Heading3">
    <w:name w:val="heading 3"/>
    <w:basedOn w:val="Normal"/>
    <w:next w:val="Normal"/>
    <w:link w:val="Heading3Char"/>
    <w:uiPriority w:val="9"/>
    <w:semiHidden/>
    <w:unhideWhenUsed/>
    <w:qFormat/>
    <w:rsid w:val="00015A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A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A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287"/>
    <w:rPr>
      <w:rFonts w:ascii="Arial" w:eastAsiaTheme="majorEastAsia" w:hAnsi="Arial" w:cs="Arial"/>
      <w:b/>
      <w:bCs/>
      <w:color w:val="000000" w:themeColor="text1"/>
      <w:sz w:val="40"/>
      <w:szCs w:val="40"/>
      <w:u w:val="single"/>
    </w:rPr>
  </w:style>
  <w:style w:type="character" w:customStyle="1" w:styleId="Heading2Char">
    <w:name w:val="Heading 2 Char"/>
    <w:basedOn w:val="DefaultParagraphFont"/>
    <w:link w:val="Heading2"/>
    <w:uiPriority w:val="9"/>
    <w:rsid w:val="00902287"/>
    <w:rPr>
      <w:rFonts w:ascii="Arial" w:eastAsiaTheme="majorEastAsia" w:hAnsi="Arial" w:cstheme="majorBidi"/>
      <w:sz w:val="32"/>
      <w:szCs w:val="32"/>
    </w:rPr>
  </w:style>
  <w:style w:type="character" w:customStyle="1" w:styleId="Heading3Char">
    <w:name w:val="Heading 3 Char"/>
    <w:basedOn w:val="DefaultParagraphFont"/>
    <w:link w:val="Heading3"/>
    <w:uiPriority w:val="9"/>
    <w:semiHidden/>
    <w:rsid w:val="00015A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A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A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ACF"/>
    <w:rPr>
      <w:rFonts w:eastAsiaTheme="majorEastAsia" w:cstheme="majorBidi"/>
      <w:color w:val="272727" w:themeColor="text1" w:themeTint="D8"/>
    </w:rPr>
  </w:style>
  <w:style w:type="paragraph" w:styleId="Title">
    <w:name w:val="Title"/>
    <w:basedOn w:val="Normal"/>
    <w:next w:val="Normal"/>
    <w:link w:val="TitleChar"/>
    <w:uiPriority w:val="10"/>
    <w:qFormat/>
    <w:rsid w:val="00015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ACF"/>
    <w:pPr>
      <w:spacing w:before="160"/>
      <w:jc w:val="center"/>
    </w:pPr>
    <w:rPr>
      <w:i/>
      <w:iCs/>
      <w:color w:val="404040" w:themeColor="text1" w:themeTint="BF"/>
    </w:rPr>
  </w:style>
  <w:style w:type="character" w:customStyle="1" w:styleId="QuoteChar">
    <w:name w:val="Quote Char"/>
    <w:basedOn w:val="DefaultParagraphFont"/>
    <w:link w:val="Quote"/>
    <w:uiPriority w:val="29"/>
    <w:rsid w:val="00015ACF"/>
    <w:rPr>
      <w:i/>
      <w:iCs/>
      <w:color w:val="404040" w:themeColor="text1" w:themeTint="BF"/>
    </w:rPr>
  </w:style>
  <w:style w:type="paragraph" w:styleId="ListParagraph">
    <w:name w:val="List Paragraph"/>
    <w:basedOn w:val="Normal"/>
    <w:uiPriority w:val="34"/>
    <w:qFormat/>
    <w:rsid w:val="00015ACF"/>
    <w:pPr>
      <w:ind w:left="720"/>
      <w:contextualSpacing/>
    </w:pPr>
  </w:style>
  <w:style w:type="character" w:styleId="IntenseEmphasis">
    <w:name w:val="Intense Emphasis"/>
    <w:basedOn w:val="DefaultParagraphFont"/>
    <w:uiPriority w:val="21"/>
    <w:qFormat/>
    <w:rsid w:val="00015ACF"/>
    <w:rPr>
      <w:i/>
      <w:iCs/>
      <w:color w:val="0F4761" w:themeColor="accent1" w:themeShade="BF"/>
    </w:rPr>
  </w:style>
  <w:style w:type="paragraph" w:styleId="IntenseQuote">
    <w:name w:val="Intense Quote"/>
    <w:basedOn w:val="Normal"/>
    <w:next w:val="Normal"/>
    <w:link w:val="IntenseQuoteChar"/>
    <w:uiPriority w:val="30"/>
    <w:qFormat/>
    <w:rsid w:val="00015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ACF"/>
    <w:rPr>
      <w:i/>
      <w:iCs/>
      <w:color w:val="0F4761" w:themeColor="accent1" w:themeShade="BF"/>
    </w:rPr>
  </w:style>
  <w:style w:type="character" w:styleId="IntenseReference">
    <w:name w:val="Intense Reference"/>
    <w:basedOn w:val="DefaultParagraphFont"/>
    <w:uiPriority w:val="32"/>
    <w:qFormat/>
    <w:rsid w:val="00015ACF"/>
    <w:rPr>
      <w:b/>
      <w:bCs/>
      <w:smallCaps/>
      <w:color w:val="0F4761" w:themeColor="accent1" w:themeShade="BF"/>
      <w:spacing w:val="5"/>
    </w:rPr>
  </w:style>
  <w:style w:type="table" w:styleId="TableGrid">
    <w:name w:val="Table Grid"/>
    <w:basedOn w:val="TableNormal"/>
    <w:uiPriority w:val="39"/>
    <w:rsid w:val="00015AC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54FA"/>
    <w:rPr>
      <w:sz w:val="16"/>
      <w:szCs w:val="16"/>
    </w:rPr>
  </w:style>
  <w:style w:type="paragraph" w:styleId="CommentText">
    <w:name w:val="annotation text"/>
    <w:basedOn w:val="Normal"/>
    <w:link w:val="CommentTextChar"/>
    <w:uiPriority w:val="99"/>
    <w:unhideWhenUsed/>
    <w:rsid w:val="00E054FA"/>
    <w:pPr>
      <w:spacing w:line="240" w:lineRule="auto"/>
    </w:pPr>
    <w:rPr>
      <w:sz w:val="20"/>
      <w:szCs w:val="20"/>
    </w:rPr>
  </w:style>
  <w:style w:type="character" w:customStyle="1" w:styleId="CommentTextChar">
    <w:name w:val="Comment Text Char"/>
    <w:basedOn w:val="DefaultParagraphFont"/>
    <w:link w:val="CommentText"/>
    <w:uiPriority w:val="99"/>
    <w:rsid w:val="00E054FA"/>
    <w:rPr>
      <w:sz w:val="20"/>
      <w:szCs w:val="20"/>
    </w:rPr>
  </w:style>
  <w:style w:type="paragraph" w:styleId="CommentSubject">
    <w:name w:val="annotation subject"/>
    <w:basedOn w:val="CommentText"/>
    <w:next w:val="CommentText"/>
    <w:link w:val="CommentSubjectChar"/>
    <w:uiPriority w:val="99"/>
    <w:semiHidden/>
    <w:unhideWhenUsed/>
    <w:rsid w:val="00E054FA"/>
    <w:rPr>
      <w:b/>
      <w:bCs/>
    </w:rPr>
  </w:style>
  <w:style w:type="character" w:customStyle="1" w:styleId="CommentSubjectChar">
    <w:name w:val="Comment Subject Char"/>
    <w:basedOn w:val="CommentTextChar"/>
    <w:link w:val="CommentSubject"/>
    <w:uiPriority w:val="99"/>
    <w:semiHidden/>
    <w:rsid w:val="00E054FA"/>
    <w:rPr>
      <w:b/>
      <w:bCs/>
      <w:sz w:val="20"/>
      <w:szCs w:val="20"/>
    </w:rPr>
  </w:style>
  <w:style w:type="character" w:customStyle="1" w:styleId="cf01">
    <w:name w:val="cf01"/>
    <w:basedOn w:val="DefaultParagraphFont"/>
    <w:rsid w:val="00C16211"/>
    <w:rPr>
      <w:rFonts w:ascii="Segoe UI" w:hAnsi="Segoe UI" w:cs="Segoe UI" w:hint="default"/>
      <w:sz w:val="18"/>
      <w:szCs w:val="18"/>
    </w:rPr>
  </w:style>
  <w:style w:type="paragraph" w:customStyle="1" w:styleId="pf0">
    <w:name w:val="pf0"/>
    <w:basedOn w:val="Normal"/>
    <w:rsid w:val="00C43D76"/>
    <w:pPr>
      <w:spacing w:before="100" w:beforeAutospacing="1" w:after="100" w:afterAutospacing="1" w:line="240" w:lineRule="auto"/>
    </w:pPr>
    <w:rPr>
      <w:rFonts w:ascii="Times New Roman" w:eastAsia="Times New Roman" w:hAnsi="Times New Roman" w:cs="Times New Roman"/>
      <w:kern w:val="0"/>
      <w:szCs w:val="24"/>
      <w14:ligatures w14:val="none"/>
    </w:rPr>
  </w:style>
  <w:style w:type="paragraph" w:styleId="Header">
    <w:name w:val="header"/>
    <w:basedOn w:val="Normal"/>
    <w:link w:val="HeaderChar"/>
    <w:uiPriority w:val="99"/>
    <w:unhideWhenUsed/>
    <w:rsid w:val="009A7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75B"/>
    <w:rPr>
      <w:sz w:val="22"/>
      <w:szCs w:val="22"/>
    </w:rPr>
  </w:style>
  <w:style w:type="paragraph" w:styleId="Footer">
    <w:name w:val="footer"/>
    <w:basedOn w:val="Normal"/>
    <w:link w:val="FooterChar"/>
    <w:uiPriority w:val="99"/>
    <w:unhideWhenUsed/>
    <w:rsid w:val="009A7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75B"/>
    <w:rPr>
      <w:sz w:val="22"/>
      <w:szCs w:val="22"/>
    </w:rPr>
  </w:style>
  <w:style w:type="paragraph" w:styleId="Revision">
    <w:name w:val="Revision"/>
    <w:hidden/>
    <w:uiPriority w:val="99"/>
    <w:semiHidden/>
    <w:rsid w:val="005A1DB5"/>
    <w:pPr>
      <w:spacing w:after="0" w:line="240" w:lineRule="auto"/>
    </w:pPr>
    <w:rPr>
      <w:sz w:val="22"/>
      <w:szCs w:val="22"/>
    </w:rPr>
  </w:style>
  <w:style w:type="character" w:styleId="Mention">
    <w:name w:val="Mention"/>
    <w:basedOn w:val="DefaultParagraphFont"/>
    <w:uiPriority w:val="99"/>
    <w:unhideWhenUsed/>
    <w:rsid w:val="003C6A46"/>
    <w:rPr>
      <w:color w:val="2B579A"/>
      <w:shd w:val="clear" w:color="auto" w:fill="E1DFDD"/>
    </w:rPr>
  </w:style>
  <w:style w:type="paragraph" w:styleId="NormalWeb">
    <w:name w:val="Normal (Web)"/>
    <w:basedOn w:val="Normal"/>
    <w:uiPriority w:val="99"/>
    <w:unhideWhenUsed/>
    <w:rsid w:val="009022EB"/>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cf11">
    <w:name w:val="cf11"/>
    <w:basedOn w:val="DefaultParagraphFont"/>
    <w:rsid w:val="009022EB"/>
    <w:rPr>
      <w:rFonts w:ascii="Segoe UI" w:hAnsi="Segoe UI" w:cs="Segoe UI" w:hint="default"/>
      <w:sz w:val="18"/>
      <w:szCs w:val="18"/>
    </w:rPr>
  </w:style>
  <w:style w:type="character" w:styleId="Strong">
    <w:name w:val="Strong"/>
    <w:basedOn w:val="DefaultParagraphFont"/>
    <w:uiPriority w:val="22"/>
    <w:qFormat/>
    <w:rsid w:val="000C7FAC"/>
    <w:rPr>
      <w:b/>
      <w:bCs/>
    </w:rPr>
  </w:style>
  <w:style w:type="character" w:styleId="Hyperlink">
    <w:name w:val="Hyperlink"/>
    <w:basedOn w:val="DefaultParagraphFont"/>
    <w:uiPriority w:val="99"/>
    <w:unhideWhenUsed/>
    <w:rsid w:val="00C82660"/>
    <w:rPr>
      <w:color w:val="467886" w:themeColor="hyperlink"/>
      <w:u w:val="single"/>
    </w:rPr>
  </w:style>
  <w:style w:type="character" w:styleId="UnresolvedMention">
    <w:name w:val="Unresolved Mention"/>
    <w:basedOn w:val="DefaultParagraphFont"/>
    <w:uiPriority w:val="99"/>
    <w:semiHidden/>
    <w:unhideWhenUsed/>
    <w:rsid w:val="00C82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971812">
      <w:bodyDiv w:val="1"/>
      <w:marLeft w:val="0"/>
      <w:marRight w:val="0"/>
      <w:marTop w:val="0"/>
      <w:marBottom w:val="0"/>
      <w:divBdr>
        <w:top w:val="none" w:sz="0" w:space="0" w:color="auto"/>
        <w:left w:val="none" w:sz="0" w:space="0" w:color="auto"/>
        <w:bottom w:val="none" w:sz="0" w:space="0" w:color="auto"/>
        <w:right w:val="none" w:sz="0" w:space="0" w:color="auto"/>
      </w:divBdr>
    </w:div>
    <w:div w:id="1307055309">
      <w:bodyDiv w:val="1"/>
      <w:marLeft w:val="0"/>
      <w:marRight w:val="0"/>
      <w:marTop w:val="0"/>
      <w:marBottom w:val="0"/>
      <w:divBdr>
        <w:top w:val="none" w:sz="0" w:space="0" w:color="auto"/>
        <w:left w:val="none" w:sz="0" w:space="0" w:color="auto"/>
        <w:bottom w:val="none" w:sz="0" w:space="0" w:color="auto"/>
        <w:right w:val="none" w:sz="0" w:space="0" w:color="auto"/>
      </w:divBdr>
    </w:div>
    <w:div w:id="182774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bisva.org/fbab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7" ma:contentTypeDescription="Create a new document." ma:contentTypeScope="" ma:versionID="122a525b0ddc9a0a55b6052fc4d4e91a">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3e002737b01c460030aa6b66fe2c2cea"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dfc3a5-e0cb-420d-bb1c-baaddc6e8637}"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Props1.xml><?xml version="1.0" encoding="utf-8"?>
<ds:datastoreItem xmlns:ds="http://schemas.openxmlformats.org/officeDocument/2006/customXml" ds:itemID="{D49A4051-9990-4E1A-ACD8-781CA7E41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AAA23-0B74-44D9-A2C8-3A40801D93B3}">
  <ds:schemaRefs>
    <ds:schemaRef ds:uri="http://schemas.microsoft.com/sharepoint/v3/contenttype/forms"/>
  </ds:schemaRefs>
</ds:datastoreItem>
</file>

<file path=customXml/itemProps3.xml><?xml version="1.0" encoding="utf-8"?>
<ds:datastoreItem xmlns:ds="http://schemas.openxmlformats.org/officeDocument/2006/customXml" ds:itemID="{78EEC50E-B94D-4852-B004-C18AD79CA2E2}">
  <ds:schemaRefs>
    <ds:schemaRef ds:uri="http://schemas.openxmlformats.org/officeDocument/2006/bibliography"/>
  </ds:schemaRefs>
</ds:datastoreItem>
</file>

<file path=customXml/itemProps4.xml><?xml version="1.0" encoding="utf-8"?>
<ds:datastoreItem xmlns:ds="http://schemas.openxmlformats.org/officeDocument/2006/customXml" ds:itemID="{5A550A82-EEB3-4CE4-9529-6A0917749A44}">
  <ds:schemaRefs>
    <ds:schemaRef ds:uri="http://schemas.microsoft.com/office/2006/metadata/properties"/>
    <ds:schemaRef ds:uri="http://schemas.microsoft.com/office/infopath/2007/PartnerControls"/>
    <ds:schemaRef ds:uri="67cbf261-e971-4a38-83b4-d85e273e70b4"/>
    <ds:schemaRef ds:uri="46f7fc10-315f-4884-8231-57a9c90b9c5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7</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Title IIA Program Evaluation - Strong Example</vt:lpstr>
    </vt:vector>
  </TitlesOfParts>
  <Company/>
  <LinksUpToDate>false</LinksUpToDate>
  <CharactersWithSpaces>13595</CharactersWithSpaces>
  <SharedDoc>false</SharedDoc>
  <HLinks>
    <vt:vector size="6" baseType="variant">
      <vt:variant>
        <vt:i4>6815797</vt:i4>
      </vt:variant>
      <vt:variant>
        <vt:i4>0</vt:i4>
      </vt:variant>
      <vt:variant>
        <vt:i4>0</vt:i4>
      </vt:variant>
      <vt:variant>
        <vt:i4>5</vt:i4>
      </vt:variant>
      <vt:variant>
        <vt:lpwstr>https://cebisva.org/fbabip/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IIA Program Evaluation - Strong Example</dc:title>
  <dc:subject/>
  <dc:creator>DESE</dc:creator>
  <cp:keywords/>
  <dc:description/>
  <cp:lastModifiedBy>Zou, Dong (EOE)</cp:lastModifiedBy>
  <cp:revision>7</cp:revision>
  <cp:lastPrinted>2026-06-01T14:08:00Z</cp:lastPrinted>
  <dcterms:created xsi:type="dcterms:W3CDTF">2026-06-03T15:30:00Z</dcterms:created>
  <dcterms:modified xsi:type="dcterms:W3CDTF">2026-06-03T20:02:00Z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 2026 12:00AM</vt:lpwstr>
  </property>
</Properties>
</file>