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3A9B" w14:textId="052C4DD3" w:rsidR="0000292A" w:rsidRPr="003A6959" w:rsidRDefault="009675BB" w:rsidP="0000292A">
      <w:pPr>
        <w:pStyle w:val="Title"/>
        <w:rPr>
          <w:rFonts w:ascii="Arial" w:hAnsi="Arial" w:cs="Arial"/>
          <w:bCs/>
          <w:sz w:val="32"/>
          <w:szCs w:val="32"/>
        </w:rPr>
      </w:pPr>
      <w:bookmarkStart w:id="0" w:name="OLE_LINK1"/>
      <w:bookmarkStart w:id="1" w:name="OLE_LINK2"/>
      <w:r>
        <w:rPr>
          <w:rFonts w:ascii="Arial" w:hAnsi="Arial" w:cs="Arial"/>
          <w:bCs/>
          <w:sz w:val="32"/>
          <w:szCs w:val="32"/>
        </w:rPr>
        <w:t xml:space="preserve">Requirements for </w:t>
      </w:r>
      <w:r w:rsidR="003A6959" w:rsidRPr="003A6959">
        <w:rPr>
          <w:rFonts w:ascii="Arial" w:hAnsi="Arial" w:cs="Arial"/>
          <w:bCs/>
          <w:sz w:val="32"/>
          <w:szCs w:val="32"/>
        </w:rPr>
        <w:t>Third Party Provider Contracts</w:t>
      </w:r>
      <w:r>
        <w:rPr>
          <w:rFonts w:ascii="Arial" w:hAnsi="Arial" w:cs="Arial"/>
          <w:bCs/>
          <w:sz w:val="32"/>
          <w:szCs w:val="32"/>
        </w:rPr>
        <w:t xml:space="preserve"> for the Delivery of Title Services to Private Schools</w:t>
      </w:r>
      <w:bookmarkEnd w:id="0"/>
      <w:bookmarkEnd w:id="1"/>
      <w:r w:rsidR="00F96914">
        <w:rPr>
          <w:rFonts w:ascii="Arial" w:hAnsi="Arial" w:cs="Arial"/>
          <w:bCs/>
          <w:sz w:val="32"/>
          <w:szCs w:val="32"/>
        </w:rPr>
        <w:t xml:space="preserve"> (Titles I, IIA, IIIA, and/or IVA)</w:t>
      </w:r>
    </w:p>
    <w:p w14:paraId="45034638" w14:textId="30DCABE6" w:rsidR="003A6959" w:rsidRPr="003A6959" w:rsidRDefault="003A6959" w:rsidP="003A6959">
      <w:pPr>
        <w:rPr>
          <w:rFonts w:eastAsia="Calibri"/>
          <w:iCs/>
        </w:rPr>
      </w:pPr>
      <w:r>
        <w:rPr>
          <w:rFonts w:eastAsia="Calibri"/>
          <w:iCs/>
        </w:rPr>
        <w:t>If a</w:t>
      </w:r>
      <w:r w:rsidRPr="003A6959">
        <w:rPr>
          <w:rFonts w:eastAsia="Calibri"/>
          <w:iCs/>
        </w:rPr>
        <w:t xml:space="preserve"> </w:t>
      </w:r>
      <w:r>
        <w:rPr>
          <w:rFonts w:eastAsia="Calibri"/>
          <w:iCs/>
        </w:rPr>
        <w:t>district</w:t>
      </w:r>
      <w:r w:rsidRPr="003A6959">
        <w:rPr>
          <w:rFonts w:eastAsia="Calibri"/>
          <w:iCs/>
        </w:rPr>
        <w:t xml:space="preserve"> </w:t>
      </w:r>
      <w:proofErr w:type="gramStart"/>
      <w:r w:rsidRPr="003A6959">
        <w:rPr>
          <w:rFonts w:eastAsia="Calibri"/>
          <w:iCs/>
        </w:rPr>
        <w:t>enters into</w:t>
      </w:r>
      <w:proofErr w:type="gramEnd"/>
      <w:r w:rsidRPr="003A6959">
        <w:rPr>
          <w:rFonts w:eastAsia="Calibri"/>
          <w:iCs/>
        </w:rPr>
        <w:t xml:space="preserve"> a contract with a </w:t>
      </w:r>
      <w:r w:rsidR="00A30271" w:rsidRPr="003A6959">
        <w:rPr>
          <w:rFonts w:eastAsia="Calibri"/>
          <w:iCs/>
        </w:rPr>
        <w:t>third-party</w:t>
      </w:r>
      <w:r w:rsidRPr="003A6959">
        <w:rPr>
          <w:rFonts w:eastAsia="Calibri"/>
          <w:iCs/>
        </w:rPr>
        <w:t xml:space="preserve"> provider for the delivery of </w:t>
      </w:r>
      <w:r w:rsidR="00F96914">
        <w:rPr>
          <w:rFonts w:eastAsia="Calibri"/>
          <w:iCs/>
        </w:rPr>
        <w:t xml:space="preserve">any </w:t>
      </w:r>
      <w:r w:rsidRPr="003A6959">
        <w:rPr>
          <w:rFonts w:eastAsia="Calibri"/>
          <w:iCs/>
        </w:rPr>
        <w:t xml:space="preserve">Title </w:t>
      </w:r>
      <w:r w:rsidR="00F96914">
        <w:rPr>
          <w:rFonts w:eastAsia="Calibri"/>
          <w:iCs/>
        </w:rPr>
        <w:t>program</w:t>
      </w:r>
      <w:r w:rsidRPr="003A6959">
        <w:rPr>
          <w:rFonts w:eastAsia="Calibri"/>
          <w:iCs/>
        </w:rPr>
        <w:t xml:space="preserve"> services to </w:t>
      </w:r>
      <w:r w:rsidR="00F96914">
        <w:rPr>
          <w:rFonts w:eastAsia="Calibri"/>
          <w:iCs/>
        </w:rPr>
        <w:t xml:space="preserve">eligible </w:t>
      </w:r>
      <w:r w:rsidRPr="003A6959">
        <w:rPr>
          <w:rFonts w:eastAsia="Calibri"/>
          <w:iCs/>
        </w:rPr>
        <w:t xml:space="preserve">private school </w:t>
      </w:r>
      <w:r w:rsidR="00F96914">
        <w:rPr>
          <w:rFonts w:eastAsia="Calibri"/>
          <w:iCs/>
        </w:rPr>
        <w:t>students</w:t>
      </w:r>
      <w:r w:rsidRPr="003A6959">
        <w:rPr>
          <w:rFonts w:eastAsia="Calibri"/>
          <w:iCs/>
        </w:rPr>
        <w:t xml:space="preserve">, their teachers, or families, such contracts must provide technical descriptions of the services with </w:t>
      </w:r>
      <w:r w:rsidR="00A30271" w:rsidRPr="003A6959">
        <w:rPr>
          <w:rFonts w:eastAsia="Calibri"/>
          <w:iCs/>
        </w:rPr>
        <w:t>sufficient detail</w:t>
      </w:r>
      <w:r w:rsidRPr="003A6959">
        <w:rPr>
          <w:rFonts w:eastAsia="Calibri"/>
          <w:iCs/>
        </w:rPr>
        <w:t xml:space="preserve"> to enable </w:t>
      </w:r>
      <w:r>
        <w:rPr>
          <w:rFonts w:eastAsia="Calibri"/>
          <w:iCs/>
        </w:rPr>
        <w:t>district</w:t>
      </w:r>
      <w:r w:rsidRPr="003A6959">
        <w:rPr>
          <w:rFonts w:eastAsia="Calibri"/>
          <w:iCs/>
        </w:rPr>
        <w:t>s to determine that all</w:t>
      </w:r>
      <w:r w:rsidR="00F96914">
        <w:rPr>
          <w:rFonts w:eastAsia="Calibri"/>
          <w:iCs/>
        </w:rPr>
        <w:t xml:space="preserve"> </w:t>
      </w:r>
      <w:r w:rsidRPr="003A6959">
        <w:rPr>
          <w:rFonts w:eastAsia="Calibri"/>
          <w:iCs/>
        </w:rPr>
        <w:t>statutory and regulatory requirements will be met.</w:t>
      </w:r>
    </w:p>
    <w:p w14:paraId="29A99A34" w14:textId="457681FE" w:rsidR="003A6959" w:rsidRPr="003A6959" w:rsidRDefault="009D1C0E" w:rsidP="003A6959">
      <w:pPr>
        <w:rPr>
          <w:rFonts w:eastAsia="Calibri"/>
          <w:iCs/>
        </w:rPr>
      </w:pPr>
      <w:r w:rsidRPr="009D1C0E">
        <w:rPr>
          <w:rFonts w:eastAsia="Calibri"/>
          <w:iCs/>
        </w:rPr>
        <w:t xml:space="preserve">A third-party contractor hired by </w:t>
      </w:r>
      <w:proofErr w:type="gramStart"/>
      <w:r w:rsidRPr="009D1C0E">
        <w:rPr>
          <w:rFonts w:eastAsia="Calibri"/>
          <w:iCs/>
        </w:rPr>
        <w:t>an LEA</w:t>
      </w:r>
      <w:proofErr w:type="gramEnd"/>
      <w:r w:rsidRPr="009D1C0E">
        <w:rPr>
          <w:rFonts w:eastAsia="Calibri"/>
          <w:iCs/>
        </w:rPr>
        <w:t xml:space="preserve"> to provide </w:t>
      </w:r>
      <w:r>
        <w:rPr>
          <w:rFonts w:eastAsia="Calibri"/>
          <w:iCs/>
        </w:rPr>
        <w:t xml:space="preserve">Title I </w:t>
      </w:r>
      <w:r w:rsidRPr="009D1C0E">
        <w:rPr>
          <w:rFonts w:eastAsia="Calibri"/>
          <w:iCs/>
        </w:rPr>
        <w:t>services to private school participants may incur administrative costs, which</w:t>
      </w:r>
      <w:r w:rsidR="00185C33">
        <w:rPr>
          <w:rFonts w:eastAsia="Calibri"/>
          <w:iCs/>
        </w:rPr>
        <w:t>, for Title I only,</w:t>
      </w:r>
      <w:r w:rsidRPr="009D1C0E">
        <w:rPr>
          <w:rFonts w:eastAsia="Calibri"/>
          <w:iCs/>
        </w:rPr>
        <w:t xml:space="preserve"> must come from the proportional share. </w:t>
      </w:r>
      <w:r w:rsidR="00185C33">
        <w:rPr>
          <w:rFonts w:eastAsia="Calibri"/>
          <w:iCs/>
        </w:rPr>
        <w:t xml:space="preserve">For all other Title programs, any administrative cost is determined prior to determination of proportional share. Therefore, administrative costs cannot be taken out of the proportional share for Title IIA, IIA, or IVA. </w:t>
      </w:r>
      <w:r w:rsidRPr="009D1C0E">
        <w:rPr>
          <w:rFonts w:eastAsia="Calibri"/>
          <w:iCs/>
        </w:rPr>
        <w:t xml:space="preserve">The LEA and third-party </w:t>
      </w:r>
      <w:proofErr w:type="gramStart"/>
      <w:r w:rsidRPr="009D1C0E">
        <w:rPr>
          <w:rFonts w:eastAsia="Calibri"/>
          <w:iCs/>
        </w:rPr>
        <w:t>contractor</w:t>
      </w:r>
      <w:proofErr w:type="gramEnd"/>
      <w:r w:rsidRPr="009D1C0E">
        <w:rPr>
          <w:rFonts w:eastAsia="Calibri"/>
          <w:iCs/>
        </w:rPr>
        <w:t xml:space="preserve"> should identify in the contract the portion of the costs that are administrative</w:t>
      </w:r>
      <w:r w:rsidR="00185C33">
        <w:rPr>
          <w:rFonts w:eastAsia="Calibri"/>
          <w:iCs/>
        </w:rPr>
        <w:t xml:space="preserve"> (</w:t>
      </w:r>
      <w:proofErr w:type="gramStart"/>
      <w:r w:rsidR="00185C33">
        <w:rPr>
          <w:rFonts w:eastAsia="Calibri"/>
          <w:iCs/>
        </w:rPr>
        <w:t>for</w:t>
      </w:r>
      <w:proofErr w:type="gramEnd"/>
      <w:r w:rsidR="00185C33">
        <w:rPr>
          <w:rFonts w:eastAsia="Calibri"/>
          <w:iCs/>
        </w:rPr>
        <w:t xml:space="preserve"> Title I, as applicable)</w:t>
      </w:r>
      <w:r>
        <w:rPr>
          <w:rFonts w:eastAsia="Calibri"/>
          <w:iCs/>
        </w:rPr>
        <w:t xml:space="preserve">. </w:t>
      </w:r>
    </w:p>
    <w:p w14:paraId="6A8D77C8" w14:textId="13C287D7" w:rsidR="00400440" w:rsidRDefault="003A6959" w:rsidP="003A6959">
      <w:pPr>
        <w:rPr>
          <w:rFonts w:eastAsia="Calibri"/>
          <w:iCs/>
        </w:rPr>
      </w:pPr>
      <w:r w:rsidRPr="003A6959">
        <w:rPr>
          <w:rFonts w:eastAsia="Calibri"/>
          <w:iCs/>
        </w:rPr>
        <w:t xml:space="preserve">Third party provider contracts that cover more than one type of service (for example, </w:t>
      </w:r>
      <w:r w:rsidR="00A0105A">
        <w:rPr>
          <w:rFonts w:eastAsia="Calibri"/>
          <w:iCs/>
        </w:rPr>
        <w:t xml:space="preserve">either services under participation in different Title programs or </w:t>
      </w:r>
      <w:r w:rsidRPr="003A6959">
        <w:rPr>
          <w:rFonts w:eastAsia="Calibri"/>
          <w:iCs/>
        </w:rPr>
        <w:t>services to private school students, family involvement, and/or professional development activities) must delineate specific amounts for each type of activity.</w:t>
      </w:r>
    </w:p>
    <w:p w14:paraId="50392B04" w14:textId="77777777" w:rsidR="00485D8F" w:rsidRDefault="00485D8F" w:rsidP="003A6959">
      <w:pPr>
        <w:rPr>
          <w:rFonts w:eastAsia="Calibri"/>
          <w:iCs/>
        </w:rPr>
      </w:pPr>
      <w:r>
        <w:rPr>
          <w:rFonts w:eastAsia="Calibri"/>
          <w:iCs/>
        </w:rPr>
        <w:t>A description of procedures for submission of invoices by the contractor</w:t>
      </w:r>
      <w:r w:rsidR="004B4E59">
        <w:rPr>
          <w:rFonts w:eastAsia="Calibri"/>
          <w:iCs/>
        </w:rPr>
        <w:t>,</w:t>
      </w:r>
      <w:r>
        <w:rPr>
          <w:rFonts w:eastAsia="Calibri"/>
          <w:iCs/>
        </w:rPr>
        <w:t xml:space="preserve"> including how often they are </w:t>
      </w:r>
      <w:proofErr w:type="gramStart"/>
      <w:r>
        <w:rPr>
          <w:rFonts w:eastAsia="Calibri"/>
          <w:iCs/>
        </w:rPr>
        <w:t>to be submitted</w:t>
      </w:r>
      <w:proofErr w:type="gramEnd"/>
      <w:r>
        <w:rPr>
          <w:rFonts w:eastAsia="Calibri"/>
          <w:iCs/>
        </w:rPr>
        <w:t xml:space="preserve">, must be included in the contract. Among the statements that should be included in the contract </w:t>
      </w:r>
      <w:proofErr w:type="gramStart"/>
      <w:r>
        <w:rPr>
          <w:rFonts w:eastAsia="Calibri"/>
          <w:iCs/>
        </w:rPr>
        <w:t>are</w:t>
      </w:r>
      <w:r w:rsidR="004B4E59">
        <w:rPr>
          <w:rFonts w:eastAsia="Calibri"/>
          <w:iCs/>
        </w:rPr>
        <w:t>,</w:t>
      </w:r>
      <w:r>
        <w:rPr>
          <w:rFonts w:eastAsia="Calibri"/>
          <w:iCs/>
        </w:rPr>
        <w:t xml:space="preserve"> that</w:t>
      </w:r>
      <w:proofErr w:type="gramEnd"/>
      <w:r>
        <w:rPr>
          <w:rFonts w:eastAsia="Calibri"/>
          <w:iCs/>
        </w:rPr>
        <w:t>:</w:t>
      </w:r>
    </w:p>
    <w:p w14:paraId="3C341FDB" w14:textId="22B92CAA" w:rsidR="00485D8F" w:rsidRPr="00485D8F" w:rsidRDefault="00485D8F" w:rsidP="00485D8F">
      <w:pPr>
        <w:numPr>
          <w:ilvl w:val="0"/>
          <w:numId w:val="19"/>
        </w:numPr>
      </w:pPr>
      <w:r>
        <w:t xml:space="preserve">All equipment purchased with </w:t>
      </w:r>
      <w:r w:rsidR="00A30271">
        <w:t>federal grant</w:t>
      </w:r>
      <w:r>
        <w:t xml:space="preserve"> funds is the property of the LEA, not the contractor</w:t>
      </w:r>
      <w:r w:rsidR="4C40E22D">
        <w:t>,</w:t>
      </w:r>
    </w:p>
    <w:p w14:paraId="36B6E183" w14:textId="30C1BE65" w:rsidR="00485D8F" w:rsidRPr="00485D8F" w:rsidRDefault="00485D8F" w:rsidP="004B4E59">
      <w:pPr>
        <w:numPr>
          <w:ilvl w:val="0"/>
          <w:numId w:val="19"/>
        </w:numPr>
      </w:pPr>
      <w:r>
        <w:t xml:space="preserve"> The contractor will comply with all Title </w:t>
      </w:r>
      <w:r w:rsidR="00A30271">
        <w:t>program</w:t>
      </w:r>
      <w:r>
        <w:t xml:space="preserve"> statutory and regulatory requirements</w:t>
      </w:r>
      <w:r w:rsidR="6BE3D906">
        <w:t>,</w:t>
      </w:r>
      <w:r>
        <w:t xml:space="preserve"> </w:t>
      </w:r>
    </w:p>
    <w:p w14:paraId="20F626F9" w14:textId="3C1DC252" w:rsidR="00485D8F" w:rsidRPr="00485D8F" w:rsidRDefault="004B4E59" w:rsidP="004B4E59">
      <w:pPr>
        <w:numPr>
          <w:ilvl w:val="0"/>
          <w:numId w:val="19"/>
        </w:numPr>
      </w:pPr>
      <w:r>
        <w:t xml:space="preserve"> The district</w:t>
      </w:r>
      <w:r w:rsidR="00485D8F">
        <w:t xml:space="preserve"> has the right to withhold payment if any requirement is not met</w:t>
      </w:r>
      <w:r w:rsidR="2B5570DA">
        <w:t>,</w:t>
      </w:r>
    </w:p>
    <w:p w14:paraId="1E41E3C5" w14:textId="54D76B39" w:rsidR="00485D8F" w:rsidRPr="00485D8F" w:rsidRDefault="004B4E59" w:rsidP="004B4E59">
      <w:pPr>
        <w:numPr>
          <w:ilvl w:val="0"/>
          <w:numId w:val="19"/>
        </w:numPr>
        <w:rPr>
          <w:iCs/>
        </w:rPr>
      </w:pPr>
      <w:r>
        <w:rPr>
          <w:iCs/>
        </w:rPr>
        <w:t>The district</w:t>
      </w:r>
      <w:r w:rsidR="00485D8F" w:rsidRPr="00485D8F">
        <w:rPr>
          <w:iCs/>
        </w:rPr>
        <w:t xml:space="preserve"> will inform the contractor by </w:t>
      </w:r>
      <w:proofErr w:type="gramStart"/>
      <w:r>
        <w:rPr>
          <w:iCs/>
        </w:rPr>
        <w:t>a stated date</w:t>
      </w:r>
      <w:proofErr w:type="gramEnd"/>
      <w:r>
        <w:rPr>
          <w:iCs/>
        </w:rPr>
        <w:t xml:space="preserve"> </w:t>
      </w:r>
      <w:r w:rsidR="00485D8F" w:rsidRPr="00485D8F">
        <w:rPr>
          <w:iCs/>
        </w:rPr>
        <w:t>the amount of funds available for all activities (instruction, professional development, and family involvement</w:t>
      </w:r>
      <w:r w:rsidR="00A30271">
        <w:rPr>
          <w:iCs/>
        </w:rPr>
        <w:t>, etc.</w:t>
      </w:r>
      <w:r w:rsidR="00485D8F" w:rsidRPr="00485D8F">
        <w:rPr>
          <w:iCs/>
        </w:rPr>
        <w:t>);</w:t>
      </w:r>
      <w:r>
        <w:rPr>
          <w:iCs/>
        </w:rPr>
        <w:t xml:space="preserve"> and</w:t>
      </w:r>
    </w:p>
    <w:p w14:paraId="3D115984" w14:textId="77777777" w:rsidR="00781111" w:rsidRDefault="004B4E59" w:rsidP="003A6959">
      <w:pPr>
        <w:rPr>
          <w:iCs/>
        </w:rPr>
      </w:pPr>
      <w:r>
        <w:rPr>
          <w:iCs/>
        </w:rPr>
        <w:t xml:space="preserve">Contract language should provide information on district oversight of the contract and services. Such </w:t>
      </w:r>
      <w:proofErr w:type="gramStart"/>
      <w:r>
        <w:rPr>
          <w:iCs/>
        </w:rPr>
        <w:t>oversight</w:t>
      </w:r>
      <w:proofErr w:type="gramEnd"/>
      <w:r>
        <w:rPr>
          <w:iCs/>
        </w:rPr>
        <w:t xml:space="preserve"> can include monthly unannounced visits, monthly or bimonthly reports by school of activities for </w:t>
      </w:r>
      <w:r w:rsidR="00A30271">
        <w:rPr>
          <w:iCs/>
        </w:rPr>
        <w:t>student</w:t>
      </w:r>
      <w:r>
        <w:rPr>
          <w:iCs/>
        </w:rPr>
        <w:t xml:space="preserve"> </w:t>
      </w:r>
      <w:r w:rsidR="009675BB">
        <w:rPr>
          <w:iCs/>
        </w:rPr>
        <w:t>services,</w:t>
      </w:r>
      <w:r>
        <w:rPr>
          <w:iCs/>
        </w:rPr>
        <w:t xml:space="preserve"> professional development and family involvement activities, and requests for more documentation to support invoices.</w:t>
      </w:r>
    </w:p>
    <w:p w14:paraId="7370FBBF" w14:textId="77777777" w:rsidR="00781111" w:rsidRDefault="00781111" w:rsidP="003A6959">
      <w:pPr>
        <w:rPr>
          <w:iCs/>
        </w:rPr>
      </w:pPr>
    </w:p>
    <w:p w14:paraId="77FA52F2" w14:textId="77777777" w:rsidR="00781111" w:rsidRDefault="00781111" w:rsidP="003A6959">
      <w:pPr>
        <w:rPr>
          <w:iCs/>
        </w:rPr>
      </w:pPr>
    </w:p>
    <w:p w14:paraId="7AC7965E" w14:textId="77777777" w:rsidR="00781111" w:rsidRDefault="00781111" w:rsidP="003A6959">
      <w:pPr>
        <w:rPr>
          <w:iCs/>
        </w:rPr>
      </w:pPr>
    </w:p>
    <w:p w14:paraId="2FC13FA3" w14:textId="594D050D" w:rsidR="003A6959" w:rsidRPr="00785AAB" w:rsidRDefault="00785AAB" w:rsidP="003A6959">
      <w:r>
        <w:lastRenderedPageBreak/>
        <w:t xml:space="preserve"> </w:t>
      </w:r>
      <w:r w:rsidR="003A6959" w:rsidRPr="003A6959">
        <w:rPr>
          <w:rFonts w:ascii="Arial" w:eastAsia="Calibri" w:hAnsi="Arial" w:cs="Arial"/>
          <w:b/>
          <w:bCs/>
          <w:color w:val="365F91"/>
          <w:sz w:val="24"/>
          <w:szCs w:val="24"/>
        </w:rPr>
        <w:t>Reimbursement to Third Party Providers</w:t>
      </w:r>
    </w:p>
    <w:p w14:paraId="23B30E7B" w14:textId="77777777" w:rsidR="003A6959" w:rsidRPr="00006ADA" w:rsidRDefault="003A6959" w:rsidP="003A6959">
      <w:r w:rsidRPr="003A6959">
        <w:t xml:space="preserve">Federal law requires </w:t>
      </w:r>
      <w:r w:rsidR="009675BB">
        <w:t>d</w:t>
      </w:r>
      <w:r>
        <w:t>istrict</w:t>
      </w:r>
      <w:r w:rsidRPr="003A6959">
        <w:t xml:space="preserve">s to use fiscal controls and to establish accounting procedures to ensure proper disbursement of, and accounting for, federal funds paid to the </w:t>
      </w:r>
      <w:r w:rsidR="009675BB">
        <w:t>d</w:t>
      </w:r>
      <w:r w:rsidR="00485D8F">
        <w:t>istrict</w:t>
      </w:r>
      <w:r w:rsidRPr="003A6959">
        <w:t xml:space="preserve">. </w:t>
      </w:r>
      <w:r w:rsidR="00485D8F">
        <w:t>District</w:t>
      </w:r>
      <w:r w:rsidRPr="003A6959">
        <w:t>s</w:t>
      </w:r>
      <w:r w:rsidRPr="00006ADA">
        <w:t xml:space="preserve"> must review and if </w:t>
      </w:r>
      <w:proofErr w:type="gramStart"/>
      <w:r w:rsidRPr="00006ADA">
        <w:t>necessary</w:t>
      </w:r>
      <w:proofErr w:type="gramEnd"/>
      <w:r w:rsidRPr="00006ADA">
        <w:t xml:space="preserve"> update their accounting procedures to ensure that all invoices submitted under third party contracts include adequate descriptions of the activities for which the payments are authorized and approved. The invoices must list expenditures in at </w:t>
      </w:r>
      <w:r w:rsidR="00485D8F">
        <w:t>lea</w:t>
      </w:r>
      <w:r w:rsidRPr="00006ADA">
        <w:t xml:space="preserve">st two categories: instructional activities (paid with funds allocated for services at the private schools) and administrative costs (paid with funds reserved by the </w:t>
      </w:r>
      <w:r w:rsidR="00485D8F">
        <w:t>district</w:t>
      </w:r>
      <w:r w:rsidRPr="00006ADA">
        <w:t xml:space="preserve"> for administration of the Title I program). Within each category, the contractors must provide </w:t>
      </w:r>
      <w:proofErr w:type="gramStart"/>
      <w:r w:rsidRPr="00006ADA">
        <w:t>detail sufficient</w:t>
      </w:r>
      <w:proofErr w:type="gramEnd"/>
      <w:r w:rsidRPr="00006ADA">
        <w:t xml:space="preserve"> to enable the </w:t>
      </w:r>
      <w:r w:rsidR="00485D8F">
        <w:t>district</w:t>
      </w:r>
      <w:r w:rsidRPr="00006ADA">
        <w:t xml:space="preserve"> to determine that the requested invoices are in accordance with Title I requirements and the General Provisions Education Act (GEPA). Information could include the name and salary of each teacher, the instructional materials purchased, and the specific administrative costs, such as supervisor’s salary, office expenses, travel costs, capital </w:t>
      </w:r>
      <w:proofErr w:type="gramStart"/>
      <w:r w:rsidRPr="00006ADA">
        <w:t>expense type</w:t>
      </w:r>
      <w:proofErr w:type="gramEnd"/>
      <w:r w:rsidRPr="00006ADA">
        <w:t xml:space="preserve"> costs, and fees.  </w:t>
      </w:r>
    </w:p>
    <w:p w14:paraId="273F5C5A" w14:textId="77777777" w:rsidR="00924306" w:rsidRDefault="003A6959" w:rsidP="003A6959">
      <w:r w:rsidRPr="00006ADA">
        <w:t xml:space="preserve">Invoices that are for more than one type of service, for example, direct services for private school students, parental involvement activities for their parents, or professional development for their teachers must itemize the charges for instruction, family involvement, and professional development. </w:t>
      </w:r>
      <w:r w:rsidR="00485D8F">
        <w:t>District</w:t>
      </w:r>
      <w:r w:rsidRPr="00006ADA">
        <w:t>s have the authority under the GEPA to require documentation to support requested expenditures.</w:t>
      </w:r>
    </w:p>
    <w:sectPr w:rsidR="00924306" w:rsidSect="004B4E5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07D4" w14:textId="77777777" w:rsidR="0048214C" w:rsidRDefault="0048214C" w:rsidP="000C3363">
      <w:pPr>
        <w:spacing w:after="0" w:line="240" w:lineRule="auto"/>
      </w:pPr>
      <w:r>
        <w:separator/>
      </w:r>
    </w:p>
  </w:endnote>
  <w:endnote w:type="continuationSeparator" w:id="0">
    <w:p w14:paraId="47CDDE54" w14:textId="77777777" w:rsidR="0048214C" w:rsidRDefault="0048214C" w:rsidP="000C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Frutiger">
    <w:altName w:val="Frutige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1951" w14:textId="77777777" w:rsidR="00D87F49" w:rsidRPr="0026190C" w:rsidRDefault="0026190C" w:rsidP="0026190C">
    <w:pPr>
      <w:pStyle w:val="Footer"/>
      <w:tabs>
        <w:tab w:val="clear" w:pos="9360"/>
      </w:tabs>
      <w:jc w:val="center"/>
      <w:rPr>
        <w:sz w:val="20"/>
        <w:szCs w:val="20"/>
      </w:rPr>
    </w:pPr>
    <w:r w:rsidRPr="00DA11EA">
      <w:rPr>
        <w:sz w:val="20"/>
        <w:szCs w:val="20"/>
      </w:rPr>
      <w:t>Massachusetts Department of Elementa</w:t>
    </w:r>
    <w:r>
      <w:rPr>
        <w:sz w:val="20"/>
        <w:szCs w:val="20"/>
      </w:rPr>
      <w:t>ry and Secondary Education</w:t>
    </w:r>
    <w:r>
      <w:rPr>
        <w:sz w:val="20"/>
        <w:szCs w:val="20"/>
      </w:rPr>
      <w:tab/>
    </w:r>
    <w:r>
      <w:rPr>
        <w:sz w:val="20"/>
        <w:szCs w:val="20"/>
      </w:rPr>
      <w:tab/>
    </w:r>
    <w:r>
      <w:rPr>
        <w:sz w:val="20"/>
        <w:szCs w:val="20"/>
      </w:rPr>
      <w:tab/>
    </w:r>
    <w:r>
      <w:rPr>
        <w:sz w:val="20"/>
        <w:szCs w:val="20"/>
      </w:rPr>
      <w:tab/>
    </w:r>
    <w:r w:rsidRPr="00DA11EA">
      <w:rPr>
        <w:sz w:val="20"/>
        <w:szCs w:val="20"/>
      </w:rPr>
      <w:t xml:space="preserve">Page </w:t>
    </w:r>
    <w:r w:rsidR="007F7501" w:rsidRPr="00DA11EA">
      <w:rPr>
        <w:rStyle w:val="PageNumber"/>
        <w:sz w:val="20"/>
        <w:szCs w:val="20"/>
      </w:rPr>
      <w:fldChar w:fldCharType="begin"/>
    </w:r>
    <w:r w:rsidRPr="00DA11EA">
      <w:rPr>
        <w:rStyle w:val="PageNumber"/>
        <w:sz w:val="20"/>
        <w:szCs w:val="20"/>
      </w:rPr>
      <w:instrText xml:space="preserve"> PAGE </w:instrText>
    </w:r>
    <w:r w:rsidR="007F7501" w:rsidRPr="00DA11EA">
      <w:rPr>
        <w:rStyle w:val="PageNumber"/>
        <w:sz w:val="20"/>
        <w:szCs w:val="20"/>
      </w:rPr>
      <w:fldChar w:fldCharType="separate"/>
    </w:r>
    <w:r w:rsidR="00FC3A1B">
      <w:rPr>
        <w:rStyle w:val="PageNumber"/>
        <w:noProof/>
        <w:sz w:val="20"/>
        <w:szCs w:val="20"/>
      </w:rPr>
      <w:t>2</w:t>
    </w:r>
    <w:r w:rsidR="007F7501" w:rsidRPr="00DA11EA">
      <w:rPr>
        <w:rStyle w:val="PageNumber"/>
        <w:sz w:val="20"/>
        <w:szCs w:val="20"/>
      </w:rPr>
      <w:fldChar w:fldCharType="end"/>
    </w:r>
    <w:r w:rsidRPr="00DA11EA">
      <w:rPr>
        <w:rStyle w:val="PageNumber"/>
        <w:sz w:val="20"/>
        <w:szCs w:val="20"/>
      </w:rPr>
      <w:t xml:space="preserve"> of </w:t>
    </w:r>
    <w:r w:rsidR="007F7501" w:rsidRPr="00DA11EA">
      <w:rPr>
        <w:rStyle w:val="PageNumber"/>
        <w:sz w:val="20"/>
        <w:szCs w:val="20"/>
      </w:rPr>
      <w:fldChar w:fldCharType="begin"/>
    </w:r>
    <w:r w:rsidRPr="00DA11EA">
      <w:rPr>
        <w:rStyle w:val="PageNumber"/>
        <w:sz w:val="20"/>
        <w:szCs w:val="20"/>
      </w:rPr>
      <w:instrText xml:space="preserve"> NUMPAGES </w:instrText>
    </w:r>
    <w:r w:rsidR="007F7501" w:rsidRPr="00DA11EA">
      <w:rPr>
        <w:rStyle w:val="PageNumber"/>
        <w:sz w:val="20"/>
        <w:szCs w:val="20"/>
      </w:rPr>
      <w:fldChar w:fldCharType="separate"/>
    </w:r>
    <w:r w:rsidR="00FC3A1B">
      <w:rPr>
        <w:rStyle w:val="PageNumber"/>
        <w:noProof/>
        <w:sz w:val="20"/>
        <w:szCs w:val="20"/>
      </w:rPr>
      <w:t>2</w:t>
    </w:r>
    <w:r w:rsidR="007F7501" w:rsidRPr="00DA11E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1AC89" w14:textId="77777777" w:rsidR="0048214C" w:rsidRDefault="0048214C" w:rsidP="000C3363">
      <w:pPr>
        <w:spacing w:after="0" w:line="240" w:lineRule="auto"/>
      </w:pPr>
      <w:r>
        <w:separator/>
      </w:r>
    </w:p>
  </w:footnote>
  <w:footnote w:type="continuationSeparator" w:id="0">
    <w:p w14:paraId="14A6BD90" w14:textId="77777777" w:rsidR="0048214C" w:rsidRDefault="0048214C" w:rsidP="000C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1C53" w14:textId="5A8C7973" w:rsidR="00D87F49" w:rsidRPr="00785AAB" w:rsidRDefault="0FF59335" w:rsidP="00785AAB">
    <w:pPr>
      <w:pStyle w:val="Header"/>
    </w:pPr>
    <w:r>
      <w:rPr>
        <w:rStyle w:val="normaltextrun"/>
        <w:rFonts w:cs="Calibri"/>
        <w:color w:val="000000"/>
        <w:shd w:val="clear" w:color="auto" w:fill="FFFFFF"/>
      </w:rPr>
      <w:t> </w:t>
    </w:r>
    <w:r w:rsidRPr="2449AC0B">
      <w:rPr>
        <w:rStyle w:val="normaltextrun"/>
        <w:rFonts w:cs="Calibri"/>
        <w:color w:val="000000"/>
        <w:shd w:val="clear" w:color="auto" w:fill="FFFFFF"/>
      </w:rPr>
      <w:t>May 2025 </w:t>
    </w:r>
    <w:r w:rsidRPr="00C43312">
      <w:rPr>
        <w:rStyle w:val="normaltextrun"/>
        <w:rFonts w:cs="Calibri"/>
        <w:b/>
        <w:bCs/>
        <w:color w:val="000000"/>
        <w:shd w:val="clear" w:color="auto" w:fill="FFFFFF"/>
      </w:rPr>
      <w:t>                                                                                             </w:t>
    </w:r>
    <w:r w:rsidRPr="00A36ADB">
      <w:rPr>
        <w:rStyle w:val="normaltextrun"/>
        <w:rFonts w:cs="Calibri"/>
        <w:b/>
        <w:bCs/>
        <w:color w:val="A20000"/>
        <w:shd w:val="clear" w:color="auto" w:fill="FFFFFF"/>
      </w:rPr>
      <w:t>SAMPLE – revise as needed and desired</w:t>
    </w:r>
    <w:r w:rsidRPr="00A36ADB">
      <w:rPr>
        <w:rStyle w:val="eop"/>
        <w:rFonts w:cs="Calibri"/>
        <w:color w:val="A20000"/>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E097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991635" o:spid="_x0000_i1025" type="#_x0000_t75" style="width:7.2pt;height:14.4pt;visibility:visible;mso-wrap-style:square">
            <v:imagedata r:id="rId1" o:title=""/>
          </v:shape>
        </w:pict>
      </mc:Choice>
      <mc:Fallback>
        <w:drawing>
          <wp:inline distT="0" distB="0" distL="0" distR="0" wp14:anchorId="0CB56707" wp14:editId="263E2B78">
            <wp:extent cx="91440" cy="182880"/>
            <wp:effectExtent l="0" t="0" r="0" b="0"/>
            <wp:docPr id="40991635" name="Picture 4099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32F423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58BFF2"/>
    <w:lvl w:ilvl="0">
      <w:start w:val="1"/>
      <w:numFmt w:val="decimal"/>
      <w:lvlText w:val="%1."/>
      <w:lvlJc w:val="left"/>
      <w:pPr>
        <w:tabs>
          <w:tab w:val="num" w:pos="1440"/>
        </w:tabs>
        <w:ind w:left="1440" w:hanging="360"/>
      </w:pPr>
    </w:lvl>
  </w:abstractNum>
  <w:abstractNum w:abstractNumId="2" w15:restartNumberingAfterBreak="0">
    <w:nsid w:val="FFFFFF7F"/>
    <w:multiLevelType w:val="singleLevel"/>
    <w:tmpl w:val="9852E80A"/>
    <w:lvl w:ilvl="0">
      <w:start w:val="1"/>
      <w:numFmt w:val="decimal"/>
      <w:pStyle w:val="ListNumber2"/>
      <w:lvlText w:val="%1."/>
      <w:lvlJc w:val="left"/>
      <w:pPr>
        <w:tabs>
          <w:tab w:val="num" w:pos="720"/>
        </w:tabs>
        <w:ind w:left="720" w:hanging="360"/>
      </w:pPr>
    </w:lvl>
  </w:abstractNum>
  <w:abstractNum w:abstractNumId="3" w15:restartNumberingAfterBreak="0">
    <w:nsid w:val="FFFFFF81"/>
    <w:multiLevelType w:val="singleLevel"/>
    <w:tmpl w:val="FB601D66"/>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4532EDA2"/>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8"/>
    <w:multiLevelType w:val="singleLevel"/>
    <w:tmpl w:val="762A8D3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EB2CB77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018777C"/>
    <w:multiLevelType w:val="hybridMultilevel"/>
    <w:tmpl w:val="492A2C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72A44"/>
    <w:multiLevelType w:val="multilevel"/>
    <w:tmpl w:val="285A901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A25D30"/>
    <w:multiLevelType w:val="hybridMultilevel"/>
    <w:tmpl w:val="658AC620"/>
    <w:lvl w:ilvl="0" w:tplc="91784774">
      <w:start w:val="1"/>
      <w:numFmt w:val="bullet"/>
      <w:lvlText w:val=""/>
      <w:lvlJc w:val="left"/>
      <w:pPr>
        <w:tabs>
          <w:tab w:val="num" w:pos="1080"/>
        </w:tabs>
        <w:ind w:left="1080" w:hanging="360"/>
      </w:pPr>
      <w:rPr>
        <w:rFonts w:ascii="Symbol" w:hAnsi="Symbol" w:cs="Times New Roman" w:hint="default"/>
        <w:b w:val="0"/>
        <w:i w:val="0"/>
        <w:color w:val="auto"/>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5A3CC0"/>
    <w:multiLevelType w:val="hybridMultilevel"/>
    <w:tmpl w:val="A2A06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FF644BA8">
      <w:start w:val="1"/>
      <w:numFmt w:val="lowerLetter"/>
      <w:pStyle w:val="List-Numbered1"/>
      <w:lvlText w:val="%2."/>
      <w:lvlJc w:val="left"/>
      <w:pPr>
        <w:tabs>
          <w:tab w:val="num" w:pos="1800"/>
        </w:tabs>
        <w:ind w:left="1800" w:hanging="360"/>
      </w:pPr>
      <w:rPr>
        <w:rFonts w:ascii="Times New Roman" w:hAnsi="Times New Roman" w:hint="default"/>
        <w:b w:val="0"/>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BAA2151"/>
    <w:multiLevelType w:val="hybridMultilevel"/>
    <w:tmpl w:val="D4844C0A"/>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809CE"/>
    <w:multiLevelType w:val="hybridMultilevel"/>
    <w:tmpl w:val="88F8161A"/>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025273"/>
    <w:multiLevelType w:val="multilevel"/>
    <w:tmpl w:val="285A901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1D65CDA"/>
    <w:multiLevelType w:val="hybridMultilevel"/>
    <w:tmpl w:val="DB4A59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6C772BC"/>
    <w:multiLevelType w:val="hybridMultilevel"/>
    <w:tmpl w:val="B5D680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6440184">
    <w:abstractNumId w:val="6"/>
  </w:num>
  <w:num w:numId="2" w16cid:durableId="1655336130">
    <w:abstractNumId w:val="5"/>
  </w:num>
  <w:num w:numId="3" w16cid:durableId="1892229093">
    <w:abstractNumId w:val="2"/>
  </w:num>
  <w:num w:numId="4" w16cid:durableId="1803419724">
    <w:abstractNumId w:val="11"/>
  </w:num>
  <w:num w:numId="5" w16cid:durableId="1460025750">
    <w:abstractNumId w:val="12"/>
  </w:num>
  <w:num w:numId="6" w16cid:durableId="889224349">
    <w:abstractNumId w:val="17"/>
  </w:num>
  <w:num w:numId="7" w16cid:durableId="838346639">
    <w:abstractNumId w:val="14"/>
  </w:num>
  <w:num w:numId="8" w16cid:durableId="1287472042">
    <w:abstractNumId w:val="8"/>
  </w:num>
  <w:num w:numId="9" w16cid:durableId="336421286">
    <w:abstractNumId w:val="9"/>
  </w:num>
  <w:num w:numId="10" w16cid:durableId="1448814207">
    <w:abstractNumId w:val="15"/>
  </w:num>
  <w:num w:numId="11" w16cid:durableId="371882330">
    <w:abstractNumId w:val="13"/>
  </w:num>
  <w:num w:numId="12" w16cid:durableId="1636911889">
    <w:abstractNumId w:val="4"/>
  </w:num>
  <w:num w:numId="13" w16cid:durableId="2084987689">
    <w:abstractNumId w:val="3"/>
  </w:num>
  <w:num w:numId="14" w16cid:durableId="282618675">
    <w:abstractNumId w:val="1"/>
  </w:num>
  <w:num w:numId="15" w16cid:durableId="1411192212">
    <w:abstractNumId w:val="0"/>
  </w:num>
  <w:num w:numId="16" w16cid:durableId="393360728">
    <w:abstractNumId w:val="10"/>
  </w:num>
  <w:num w:numId="17" w16cid:durableId="656349218">
    <w:abstractNumId w:val="7"/>
  </w:num>
  <w:num w:numId="18" w16cid:durableId="252012635">
    <w:abstractNumId w:val="18"/>
  </w:num>
  <w:num w:numId="19" w16cid:durableId="126001973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38"/>
    <w:rsid w:val="0000292A"/>
    <w:rsid w:val="00006990"/>
    <w:rsid w:val="00012F2D"/>
    <w:rsid w:val="00072F5E"/>
    <w:rsid w:val="000758CC"/>
    <w:rsid w:val="000A0261"/>
    <w:rsid w:val="000C3363"/>
    <w:rsid w:val="000C4566"/>
    <w:rsid w:val="000C7E3E"/>
    <w:rsid w:val="00104AB8"/>
    <w:rsid w:val="00104E31"/>
    <w:rsid w:val="00113A2F"/>
    <w:rsid w:val="00120830"/>
    <w:rsid w:val="001273EC"/>
    <w:rsid w:val="0015190E"/>
    <w:rsid w:val="00160EE9"/>
    <w:rsid w:val="00185C33"/>
    <w:rsid w:val="001B5120"/>
    <w:rsid w:val="001C4F94"/>
    <w:rsid w:val="001C77C3"/>
    <w:rsid w:val="002201A9"/>
    <w:rsid w:val="0026190C"/>
    <w:rsid w:val="00294859"/>
    <w:rsid w:val="002B4215"/>
    <w:rsid w:val="002C49F1"/>
    <w:rsid w:val="002D09FB"/>
    <w:rsid w:val="002D37FE"/>
    <w:rsid w:val="002D5923"/>
    <w:rsid w:val="002E0CCF"/>
    <w:rsid w:val="002E0EA7"/>
    <w:rsid w:val="002F5207"/>
    <w:rsid w:val="00302278"/>
    <w:rsid w:val="00305A84"/>
    <w:rsid w:val="00311832"/>
    <w:rsid w:val="003201B9"/>
    <w:rsid w:val="003364D9"/>
    <w:rsid w:val="0034439F"/>
    <w:rsid w:val="00361165"/>
    <w:rsid w:val="00365636"/>
    <w:rsid w:val="00370ADF"/>
    <w:rsid w:val="00372129"/>
    <w:rsid w:val="003958AB"/>
    <w:rsid w:val="003A6959"/>
    <w:rsid w:val="003C4258"/>
    <w:rsid w:val="00400440"/>
    <w:rsid w:val="00402C11"/>
    <w:rsid w:val="00466C86"/>
    <w:rsid w:val="00470C8B"/>
    <w:rsid w:val="004725B9"/>
    <w:rsid w:val="0048214C"/>
    <w:rsid w:val="00485D8F"/>
    <w:rsid w:val="004861C9"/>
    <w:rsid w:val="00496348"/>
    <w:rsid w:val="004A2200"/>
    <w:rsid w:val="004B221A"/>
    <w:rsid w:val="004B4E59"/>
    <w:rsid w:val="004D3278"/>
    <w:rsid w:val="004F4EE3"/>
    <w:rsid w:val="004F7EBE"/>
    <w:rsid w:val="0056299A"/>
    <w:rsid w:val="0056444B"/>
    <w:rsid w:val="00580F24"/>
    <w:rsid w:val="00590AD6"/>
    <w:rsid w:val="00596879"/>
    <w:rsid w:val="00597C72"/>
    <w:rsid w:val="005E4248"/>
    <w:rsid w:val="005F6B8D"/>
    <w:rsid w:val="00603A0C"/>
    <w:rsid w:val="006132BB"/>
    <w:rsid w:val="00625C5B"/>
    <w:rsid w:val="00634199"/>
    <w:rsid w:val="00666661"/>
    <w:rsid w:val="006A49BD"/>
    <w:rsid w:val="006A6BE7"/>
    <w:rsid w:val="006B283E"/>
    <w:rsid w:val="006B766B"/>
    <w:rsid w:val="00706C38"/>
    <w:rsid w:val="007310FF"/>
    <w:rsid w:val="00733AB1"/>
    <w:rsid w:val="00757E2D"/>
    <w:rsid w:val="00765FA3"/>
    <w:rsid w:val="00777274"/>
    <w:rsid w:val="00781111"/>
    <w:rsid w:val="00785AAB"/>
    <w:rsid w:val="00792E89"/>
    <w:rsid w:val="007A2D2A"/>
    <w:rsid w:val="007B0FB0"/>
    <w:rsid w:val="007E1946"/>
    <w:rsid w:val="007F7501"/>
    <w:rsid w:val="00810959"/>
    <w:rsid w:val="00810CAE"/>
    <w:rsid w:val="00814655"/>
    <w:rsid w:val="00814906"/>
    <w:rsid w:val="00827F65"/>
    <w:rsid w:val="008317C0"/>
    <w:rsid w:val="00832302"/>
    <w:rsid w:val="008459F9"/>
    <w:rsid w:val="008501DB"/>
    <w:rsid w:val="00852172"/>
    <w:rsid w:val="0085586E"/>
    <w:rsid w:val="0088418A"/>
    <w:rsid w:val="00892F25"/>
    <w:rsid w:val="008A1DBE"/>
    <w:rsid w:val="008A43B5"/>
    <w:rsid w:val="008C421A"/>
    <w:rsid w:val="008D0EFF"/>
    <w:rsid w:val="008E539E"/>
    <w:rsid w:val="0090487E"/>
    <w:rsid w:val="00915B6A"/>
    <w:rsid w:val="009242C9"/>
    <w:rsid w:val="00924306"/>
    <w:rsid w:val="00927A5B"/>
    <w:rsid w:val="0093748E"/>
    <w:rsid w:val="00940E08"/>
    <w:rsid w:val="009675BB"/>
    <w:rsid w:val="00985542"/>
    <w:rsid w:val="009926F6"/>
    <w:rsid w:val="009A3E5B"/>
    <w:rsid w:val="009C3943"/>
    <w:rsid w:val="009C488A"/>
    <w:rsid w:val="009D1C0E"/>
    <w:rsid w:val="009E7596"/>
    <w:rsid w:val="00A0105A"/>
    <w:rsid w:val="00A10105"/>
    <w:rsid w:val="00A30271"/>
    <w:rsid w:val="00A3681D"/>
    <w:rsid w:val="00A36ADB"/>
    <w:rsid w:val="00A42EA6"/>
    <w:rsid w:val="00A53D3E"/>
    <w:rsid w:val="00A668EC"/>
    <w:rsid w:val="00A76717"/>
    <w:rsid w:val="00A90096"/>
    <w:rsid w:val="00AA2631"/>
    <w:rsid w:val="00AB1E35"/>
    <w:rsid w:val="00AD1D9B"/>
    <w:rsid w:val="00AD394D"/>
    <w:rsid w:val="00AE43B1"/>
    <w:rsid w:val="00B567CC"/>
    <w:rsid w:val="00B65F32"/>
    <w:rsid w:val="00B67D61"/>
    <w:rsid w:val="00B714D9"/>
    <w:rsid w:val="00B8090C"/>
    <w:rsid w:val="00B83564"/>
    <w:rsid w:val="00B96C7E"/>
    <w:rsid w:val="00BB0030"/>
    <w:rsid w:val="00BE3D54"/>
    <w:rsid w:val="00BF6B5E"/>
    <w:rsid w:val="00C12A5B"/>
    <w:rsid w:val="00C2034B"/>
    <w:rsid w:val="00C24A54"/>
    <w:rsid w:val="00C3399C"/>
    <w:rsid w:val="00C367B5"/>
    <w:rsid w:val="00C40F1F"/>
    <w:rsid w:val="00C43312"/>
    <w:rsid w:val="00C44123"/>
    <w:rsid w:val="00C5467D"/>
    <w:rsid w:val="00C62F00"/>
    <w:rsid w:val="00C75889"/>
    <w:rsid w:val="00C7781B"/>
    <w:rsid w:val="00C815C1"/>
    <w:rsid w:val="00CA4FB2"/>
    <w:rsid w:val="00CA53E2"/>
    <w:rsid w:val="00D15732"/>
    <w:rsid w:val="00D2787A"/>
    <w:rsid w:val="00D3116A"/>
    <w:rsid w:val="00D87F49"/>
    <w:rsid w:val="00D908C5"/>
    <w:rsid w:val="00D95778"/>
    <w:rsid w:val="00DB5B53"/>
    <w:rsid w:val="00DF182F"/>
    <w:rsid w:val="00E11DE4"/>
    <w:rsid w:val="00E157FD"/>
    <w:rsid w:val="00E218C7"/>
    <w:rsid w:val="00E40686"/>
    <w:rsid w:val="00E524C0"/>
    <w:rsid w:val="00E60EE2"/>
    <w:rsid w:val="00E72548"/>
    <w:rsid w:val="00EC1C74"/>
    <w:rsid w:val="00ED61D4"/>
    <w:rsid w:val="00EE2B0D"/>
    <w:rsid w:val="00EF7CFE"/>
    <w:rsid w:val="00F11267"/>
    <w:rsid w:val="00F25961"/>
    <w:rsid w:val="00F51D2B"/>
    <w:rsid w:val="00F56D24"/>
    <w:rsid w:val="00F63E2B"/>
    <w:rsid w:val="00F70A85"/>
    <w:rsid w:val="00F72149"/>
    <w:rsid w:val="00F87563"/>
    <w:rsid w:val="00F96914"/>
    <w:rsid w:val="00F971BB"/>
    <w:rsid w:val="00FB7CD8"/>
    <w:rsid w:val="00FC3A1B"/>
    <w:rsid w:val="00FC7307"/>
    <w:rsid w:val="00FD1BBD"/>
    <w:rsid w:val="00FE08F2"/>
    <w:rsid w:val="00FE2E0F"/>
    <w:rsid w:val="00FE4920"/>
    <w:rsid w:val="0FF59335"/>
    <w:rsid w:val="22D173FE"/>
    <w:rsid w:val="2449AC0B"/>
    <w:rsid w:val="2B5570DA"/>
    <w:rsid w:val="4C40E22D"/>
    <w:rsid w:val="6BE3D9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63C6F"/>
  <w15:docId w15:val="{C9B0A37E-8A20-4506-B0A8-A689D7D5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06C38"/>
    <w:rPr>
      <w:rFonts w:ascii="Cambria" w:hAnsi="Cambria" w:cs="Times New Roman"/>
      <w:b/>
      <w:bCs/>
      <w:color w:val="365F91"/>
      <w:sz w:val="28"/>
      <w:szCs w:val="28"/>
    </w:rPr>
  </w:style>
  <w:style w:type="character" w:customStyle="1" w:styleId="Heading2Char">
    <w:name w:val="Heading 2 Char"/>
    <w:basedOn w:val="DefaultParagraphFont"/>
    <w:link w:val="Heading2"/>
    <w:locked/>
    <w:rsid w:val="00706C38"/>
    <w:rPr>
      <w:rFonts w:ascii="Cambria" w:hAnsi="Cambria" w:cs="Times New Roman"/>
      <w:b/>
      <w:bCs/>
      <w:color w:val="4F81BD"/>
      <w:sz w:val="26"/>
      <w:szCs w:val="26"/>
    </w:rPr>
  </w:style>
  <w:style w:type="character" w:customStyle="1" w:styleId="Heading3Char">
    <w:name w:val="Heading 3 Char"/>
    <w:basedOn w:val="DefaultParagraphFont"/>
    <w:link w:val="Heading3"/>
    <w:locked/>
    <w:rsid w:val="00706C38"/>
    <w:rPr>
      <w:rFonts w:ascii="Cambria" w:hAnsi="Cambria" w:cs="Times New Roman"/>
      <w:b/>
      <w:bCs/>
      <w:color w:val="4F81BD"/>
    </w:rPr>
  </w:style>
  <w:style w:type="character" w:customStyle="1" w:styleId="Heading4Char">
    <w:name w:val="Heading 4 Char"/>
    <w:basedOn w:val="DefaultParagraphFont"/>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706C38"/>
    <w:rPr>
      <w:rFonts w:ascii="Cambria" w:hAnsi="Cambria" w:cs="Times New Roman"/>
      <w:color w:val="17365D"/>
      <w:spacing w:val="5"/>
      <w:kern w:val="28"/>
      <w:sz w:val="52"/>
      <w:szCs w:val="52"/>
    </w:rPr>
  </w:style>
  <w:style w:type="character" w:styleId="Strong">
    <w:name w:val="Strong"/>
    <w:basedOn w:val="DefaultParagraphFont"/>
    <w:qFormat/>
    <w:rsid w:val="00706C38"/>
    <w:rPr>
      <w:rFonts w:cs="Times New Roman"/>
      <w:b/>
      <w:bCs/>
    </w:rPr>
  </w:style>
  <w:style w:type="paragraph" w:styleId="ListParagraph">
    <w:name w:val="List Paragraph"/>
    <w:basedOn w:val="Normal"/>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basedOn w:val="DefaultParagraphFont"/>
    <w:link w:val="FootnoteText"/>
    <w:locked/>
    <w:rsid w:val="00706C38"/>
    <w:rPr>
      <w:rFonts w:eastAsia="Times New Roman" w:cs="Times New Roman"/>
      <w:sz w:val="20"/>
      <w:szCs w:val="20"/>
    </w:rPr>
  </w:style>
  <w:style w:type="character" w:styleId="SubtleEmphasis">
    <w:name w:val="Subtle Emphasis"/>
    <w:basedOn w:val="DefaultParagraphFont"/>
    <w:qFormat/>
    <w:rsid w:val="00706C38"/>
    <w:rPr>
      <w:rFonts w:eastAsia="Times New Roman" w:cs="Times New Roman"/>
      <w:i/>
      <w:iCs/>
      <w:color w:val="808080"/>
      <w:sz w:val="22"/>
      <w:szCs w:val="22"/>
      <w:lang w:val="en-US"/>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style>
  <w:style w:type="character" w:customStyle="1" w:styleId="HeaderChar">
    <w:name w:val="Header Char"/>
    <w:basedOn w:val="DefaultParagraphFont"/>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basedOn w:val="DefaultParagraphFont"/>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basedOn w:val="DefaultParagraphFont"/>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157FD"/>
    <w:pPr>
      <w:numPr>
        <w:numId w:val="1"/>
      </w:numPr>
    </w:pPr>
  </w:style>
  <w:style w:type="character" w:styleId="FootnoteReference">
    <w:name w:val="footnote reference"/>
    <w:basedOn w:val="DefaultParagraphFont"/>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basedOn w:val="DefaultParagraphFont"/>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basedOn w:val="DefaultParagraphFont"/>
    <w:rsid w:val="00940E08"/>
    <w:rPr>
      <w:b/>
      <w:i/>
    </w:rPr>
  </w:style>
  <w:style w:type="character" w:customStyle="1" w:styleId="Text-Italic">
    <w:name w:val="Text - Italic"/>
    <w:basedOn w:val="DefaultParagraphFont"/>
    <w:rsid w:val="00940E08"/>
    <w:rPr>
      <w:i/>
    </w:rPr>
  </w:style>
  <w:style w:type="character" w:styleId="FollowedHyperlink">
    <w:name w:val="FollowedHyperlink"/>
    <w:basedOn w:val="DefaultParagraphFont"/>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basedOn w:val="DefaultParagraphFont"/>
    <w:qFormat/>
    <w:locked/>
    <w:rsid w:val="00400440"/>
    <w:rPr>
      <w:i/>
      <w:iCs/>
    </w:rPr>
  </w:style>
  <w:style w:type="character" w:customStyle="1" w:styleId="normaltextrun">
    <w:name w:val="normaltextrun"/>
    <w:basedOn w:val="DefaultParagraphFont"/>
    <w:rsid w:val="00785AAB"/>
  </w:style>
  <w:style w:type="character" w:customStyle="1" w:styleId="eop">
    <w:name w:val="eop"/>
    <w:basedOn w:val="DefaultParagraphFont"/>
    <w:rsid w:val="0078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8F472-01B0-4576-898B-47FFA47E3DC0}">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987A0EEB-D55B-4281-A8DF-52372D98A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FEB86-D29B-4246-A10F-403B4BE72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Requirements for Third Party Contracts</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Third Party Provider Contracts for the Delivery of Services to Private Schools</dc:title>
  <dc:subject/>
  <dc:creator>DESE</dc:creator>
  <cp:keywords/>
  <cp:lastModifiedBy>Zou, Dong (EOE)</cp:lastModifiedBy>
  <cp:revision>5</cp:revision>
  <cp:lastPrinted>2008-12-29T21:32:00Z</cp:lastPrinted>
  <dcterms:created xsi:type="dcterms:W3CDTF">2025-04-30T16:09:00Z</dcterms:created>
  <dcterms:modified xsi:type="dcterms:W3CDTF">2025-05-21T21:54:00Z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2025 12:00AM</vt:lpwstr>
  </property>
</Properties>
</file>