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pPr w:leftFromText="180" w:rightFromText="180" w:vertAnchor="page" w:horzAnchor="margin" w:tblpY="1636"/>
        <w:tblW w:w="11268" w:type="dxa"/>
        <w:tblLayout w:type="fixed"/>
        <w:tblLook w:val="04A0"/>
      </w:tblPr>
      <w:tblGrid>
        <w:gridCol w:w="2250"/>
        <w:gridCol w:w="4230"/>
        <w:gridCol w:w="4788"/>
      </w:tblGrid>
      <w:tr w:rsidR="00B31FF1" w:rsidTr="00CA24BC">
        <w:trPr>
          <w:cnfStyle w:val="100000000000"/>
          <w:trHeight w:val="275"/>
        </w:trPr>
        <w:tc>
          <w:tcPr>
            <w:cnfStyle w:val="001000000000"/>
            <w:tcW w:w="2250" w:type="dxa"/>
          </w:tcPr>
          <w:p w:rsidR="004E7D50" w:rsidRDefault="004E7D50" w:rsidP="005A0CD9">
            <w:pPr>
              <w:jc w:val="center"/>
            </w:pPr>
            <w:r>
              <w:t>Evaluation level</w:t>
            </w:r>
          </w:p>
        </w:tc>
        <w:tc>
          <w:tcPr>
            <w:tcW w:w="4230" w:type="dxa"/>
          </w:tcPr>
          <w:p w:rsidR="004E7D50" w:rsidRDefault="004E7D50" w:rsidP="005A0CD9">
            <w:pPr>
              <w:jc w:val="center"/>
              <w:cnfStyle w:val="100000000000"/>
            </w:pPr>
            <w:r>
              <w:t>What it measures</w:t>
            </w:r>
          </w:p>
        </w:tc>
        <w:tc>
          <w:tcPr>
            <w:tcW w:w="4788" w:type="dxa"/>
          </w:tcPr>
          <w:p w:rsidR="004E7D50" w:rsidRPr="006A230C" w:rsidRDefault="004E7D50" w:rsidP="005A0CD9">
            <w:pPr>
              <w:jc w:val="center"/>
              <w:cnfStyle w:val="100000000000"/>
              <w:rPr>
                <w:b w:val="0"/>
              </w:rPr>
            </w:pPr>
            <w:r>
              <w:t>How to measure it</w:t>
            </w:r>
            <w:r w:rsidR="006A230C">
              <w:t xml:space="preserve"> </w:t>
            </w:r>
            <w:r w:rsidR="006A230C">
              <w:rPr>
                <w:b w:val="0"/>
              </w:rPr>
              <w:t>(examples)</w:t>
            </w:r>
          </w:p>
        </w:tc>
      </w:tr>
      <w:tr w:rsidR="00B31FF1" w:rsidTr="00CA24BC">
        <w:trPr>
          <w:cnfStyle w:val="000000100000"/>
          <w:trHeight w:val="550"/>
        </w:trPr>
        <w:tc>
          <w:tcPr>
            <w:cnfStyle w:val="001000000000"/>
            <w:tcW w:w="2250" w:type="dxa"/>
          </w:tcPr>
          <w:p w:rsidR="004E7D50" w:rsidRPr="004E7D50" w:rsidRDefault="004E7D50" w:rsidP="005A0CD9">
            <w:pPr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Pr="004E7D50">
              <w:rPr>
                <w:b w:val="0"/>
              </w:rPr>
              <w:t xml:space="preserve">Participant </w:t>
            </w:r>
            <w:r w:rsidRPr="00E53066">
              <w:t>reactions/satisfaction</w:t>
            </w:r>
          </w:p>
        </w:tc>
        <w:tc>
          <w:tcPr>
            <w:tcW w:w="4230" w:type="dxa"/>
          </w:tcPr>
          <w:p w:rsidR="004E7D50" w:rsidRPr="004E7D50" w:rsidRDefault="004E7D50" w:rsidP="005A0CD9">
            <w:pPr>
              <w:cnfStyle w:val="000000100000"/>
            </w:pPr>
            <w:r>
              <w:t>Did participants find it useful and understandable?</w:t>
            </w:r>
          </w:p>
        </w:tc>
        <w:tc>
          <w:tcPr>
            <w:tcW w:w="4788" w:type="dxa"/>
          </w:tcPr>
          <w:p w:rsidR="004E7D50" w:rsidRDefault="004E7D50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 w:rsidRPr="004E7D50">
              <w:t>End-of-PD questionnaires</w:t>
            </w:r>
          </w:p>
          <w:p w:rsidR="009A1A70" w:rsidRDefault="009A1A70" w:rsidP="005A0CD9">
            <w:pPr>
              <w:ind w:left="162"/>
              <w:cnfStyle w:val="000000100000"/>
              <w:rPr>
                <w:color w:val="943634" w:themeColor="accent2" w:themeShade="BF"/>
              </w:rPr>
            </w:pPr>
            <w:r w:rsidRPr="007E3CE2">
              <w:rPr>
                <w:color w:val="943634" w:themeColor="accent2" w:themeShade="BF"/>
              </w:rPr>
              <w:t xml:space="preserve">This level is </w:t>
            </w:r>
            <w:r w:rsidRPr="007E3CE2">
              <w:rPr>
                <w:b/>
                <w:color w:val="943634" w:themeColor="accent2" w:themeShade="BF"/>
              </w:rPr>
              <w:t xml:space="preserve">not </w:t>
            </w:r>
            <w:r w:rsidRPr="007E3CE2">
              <w:rPr>
                <w:color w:val="943634" w:themeColor="accent2" w:themeShade="BF"/>
              </w:rPr>
              <w:t>a sufficient evaluation on its own</w:t>
            </w:r>
          </w:p>
          <w:p w:rsidR="00CA24BC" w:rsidRPr="00CA24BC" w:rsidRDefault="00CA24BC" w:rsidP="005A0CD9">
            <w:pPr>
              <w:ind w:left="162"/>
              <w:cnfStyle w:val="000000100000"/>
              <w:rPr>
                <w:color w:val="943634" w:themeColor="accent2" w:themeShade="BF"/>
                <w:sz w:val="4"/>
                <w:szCs w:val="4"/>
              </w:rPr>
            </w:pPr>
            <w:r w:rsidRPr="00CA24BC">
              <w:rPr>
                <w:color w:val="943634" w:themeColor="accent2" w:themeShade="BF"/>
                <w:sz w:val="4"/>
                <w:szCs w:val="4"/>
              </w:rPr>
              <w:t xml:space="preserve"> </w:t>
            </w:r>
          </w:p>
        </w:tc>
      </w:tr>
      <w:tr w:rsidR="00B31FF1" w:rsidTr="00CA24BC">
        <w:trPr>
          <w:trHeight w:val="1323"/>
        </w:trPr>
        <w:tc>
          <w:tcPr>
            <w:cnfStyle w:val="001000000000"/>
            <w:tcW w:w="2250" w:type="dxa"/>
          </w:tcPr>
          <w:p w:rsidR="004E7D50" w:rsidRPr="004E7D50" w:rsidRDefault="004E7D50" w:rsidP="005A0CD9">
            <w:pPr>
              <w:rPr>
                <w:b w:val="0"/>
              </w:rPr>
            </w:pPr>
            <w:r>
              <w:rPr>
                <w:b w:val="0"/>
              </w:rPr>
              <w:t xml:space="preserve">2. Participants’ </w:t>
            </w:r>
            <w:r w:rsidRPr="00E53066">
              <w:t>learning</w:t>
            </w:r>
          </w:p>
        </w:tc>
        <w:tc>
          <w:tcPr>
            <w:tcW w:w="4230" w:type="dxa"/>
          </w:tcPr>
          <w:p w:rsidR="004E7D50" w:rsidRDefault="004E7D50" w:rsidP="005A0CD9">
            <w:pPr>
              <w:cnfStyle w:val="000000000000"/>
            </w:pPr>
            <w:r>
              <w:t xml:space="preserve">What </w:t>
            </w:r>
            <w:r w:rsidRPr="00872D24">
              <w:rPr>
                <w:b/>
              </w:rPr>
              <w:t>skills and knowledge</w:t>
            </w:r>
            <w:r>
              <w:t xml:space="preserve"> did participants gain?</w:t>
            </w:r>
          </w:p>
          <w:p w:rsidR="004E7D50" w:rsidRDefault="004E7D50" w:rsidP="005A0CD9">
            <w:pPr>
              <w:cnfStyle w:val="000000000000"/>
            </w:pPr>
            <w:r>
              <w:t xml:space="preserve">How do metrics in post-assessments </w:t>
            </w:r>
            <w:r w:rsidR="00872D24">
              <w:t xml:space="preserve">(of participants) </w:t>
            </w:r>
            <w:r>
              <w:t>compare to those in formative assessments?</w:t>
            </w:r>
          </w:p>
          <w:p w:rsidR="00872D24" w:rsidRPr="00872D24" w:rsidRDefault="00872D24" w:rsidP="005A0CD9">
            <w:pPr>
              <w:cnfStyle w:val="000000000000"/>
              <w:rPr>
                <w:sz w:val="8"/>
                <w:szCs w:val="8"/>
              </w:rPr>
            </w:pPr>
            <w:r w:rsidRPr="00872D24">
              <w:rPr>
                <w:sz w:val="8"/>
                <w:szCs w:val="8"/>
              </w:rPr>
              <w:t xml:space="preserve">  </w:t>
            </w:r>
          </w:p>
        </w:tc>
        <w:tc>
          <w:tcPr>
            <w:tcW w:w="4788" w:type="dxa"/>
          </w:tcPr>
          <w:p w:rsidR="004E7D50" w:rsidRPr="00B31FF1" w:rsidRDefault="004E7D50" w:rsidP="005A0CD9">
            <w:pPr>
              <w:pStyle w:val="ListParagraph"/>
              <w:numPr>
                <w:ilvl w:val="0"/>
                <w:numId w:val="1"/>
              </w:numPr>
              <w:ind w:left="342" w:right="-396" w:hanging="180"/>
              <w:cnfStyle w:val="000000000000"/>
            </w:pPr>
            <w:r>
              <w:t>Written responses/assessments on</w:t>
            </w:r>
            <w:r w:rsidR="00B31FF1" w:rsidRPr="00B31FF1">
              <w:t xml:space="preserve"> </w:t>
            </w:r>
            <w:r w:rsidRPr="00B31FF1">
              <w:t>pedagogy, content-area knowledge, etc.</w:t>
            </w:r>
          </w:p>
          <w:p w:rsidR="00872D24" w:rsidRPr="00872D24" w:rsidRDefault="004E7D50" w:rsidP="00872D24">
            <w:pPr>
              <w:pStyle w:val="ListParagraph"/>
              <w:numPr>
                <w:ilvl w:val="0"/>
                <w:numId w:val="1"/>
              </w:numPr>
              <w:ind w:left="342" w:right="144" w:hanging="180"/>
              <w:cnfStyle w:val="000000000000"/>
            </w:pPr>
            <w:r>
              <w:t>Surveys to determine change in educator</w:t>
            </w:r>
            <w:r w:rsidR="00BF333C">
              <w:t xml:space="preserve"> perspectives</w:t>
            </w:r>
          </w:p>
          <w:p w:rsidR="004E7D50" w:rsidRDefault="004E7D50" w:rsidP="005A0CD9">
            <w:pPr>
              <w:pStyle w:val="ListParagraph"/>
              <w:numPr>
                <w:ilvl w:val="0"/>
                <w:numId w:val="1"/>
              </w:numPr>
              <w:ind w:left="342" w:right="-396" w:hanging="180"/>
              <w:cnfStyle w:val="000000000000"/>
            </w:pPr>
            <w:r>
              <w:t>Presentations</w:t>
            </w:r>
          </w:p>
          <w:p w:rsidR="00872D24" w:rsidRPr="00872D24" w:rsidRDefault="00872D24" w:rsidP="00872D24">
            <w:pPr>
              <w:pStyle w:val="ListParagraph"/>
              <w:ind w:left="342" w:right="-18"/>
              <w:cnfStyle w:val="000000000000"/>
              <w:rPr>
                <w:sz w:val="4"/>
                <w:szCs w:val="4"/>
              </w:rPr>
            </w:pPr>
          </w:p>
          <w:p w:rsidR="00CA24BC" w:rsidRPr="00CA24BC" w:rsidRDefault="00CA24BC" w:rsidP="00CA24BC">
            <w:pPr>
              <w:pStyle w:val="ListParagraph"/>
              <w:ind w:left="342" w:right="-396"/>
              <w:cnfStyle w:val="000000000000"/>
              <w:rPr>
                <w:sz w:val="4"/>
                <w:szCs w:val="4"/>
              </w:rPr>
            </w:pPr>
            <w:r w:rsidRPr="00CA24BC">
              <w:rPr>
                <w:sz w:val="4"/>
                <w:szCs w:val="4"/>
              </w:rPr>
              <w:t xml:space="preserve"> </w:t>
            </w:r>
          </w:p>
        </w:tc>
      </w:tr>
      <w:tr w:rsidR="00B31FF1" w:rsidTr="00CA24BC">
        <w:trPr>
          <w:cnfStyle w:val="000000100000"/>
          <w:trHeight w:val="1377"/>
        </w:trPr>
        <w:tc>
          <w:tcPr>
            <w:cnfStyle w:val="001000000000"/>
            <w:tcW w:w="2250" w:type="dxa"/>
          </w:tcPr>
          <w:p w:rsidR="004E7D50" w:rsidRPr="004E7D50" w:rsidRDefault="004D0C3E" w:rsidP="005A0CD9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E53066">
              <w:t xml:space="preserve">Organizational </w:t>
            </w:r>
            <w:r>
              <w:rPr>
                <w:b w:val="0"/>
              </w:rPr>
              <w:t>change &amp; support</w:t>
            </w:r>
          </w:p>
        </w:tc>
        <w:tc>
          <w:tcPr>
            <w:tcW w:w="4230" w:type="dxa"/>
          </w:tcPr>
          <w:p w:rsidR="004E7D50" w:rsidRDefault="004D0C3E" w:rsidP="005A0CD9">
            <w:pPr>
              <w:cnfStyle w:val="000000100000"/>
            </w:pPr>
            <w:r>
              <w:t>Did the school/district facilitate and support implementation of new skills/knowledge?</w:t>
            </w:r>
          </w:p>
          <w:p w:rsidR="004D0C3E" w:rsidRDefault="004D0C3E" w:rsidP="005A0CD9">
            <w:pPr>
              <w:cnfStyle w:val="000000100000"/>
            </w:pPr>
            <w:r>
              <w:t>What resources did the district/school make available?</w:t>
            </w:r>
          </w:p>
          <w:p w:rsidR="004D0C3E" w:rsidRDefault="004D0C3E" w:rsidP="005A0CD9">
            <w:pPr>
              <w:cnfStyle w:val="000000100000"/>
            </w:pPr>
            <w:r>
              <w:t xml:space="preserve">Did implementation </w:t>
            </w:r>
            <w:r w:rsidRPr="00872D24">
              <w:rPr>
                <w:b/>
              </w:rPr>
              <w:t>affect climate or procedures</w:t>
            </w:r>
            <w:r>
              <w:t>?</w:t>
            </w:r>
          </w:p>
          <w:p w:rsidR="000B1FE8" w:rsidRPr="000B1FE8" w:rsidRDefault="000B1FE8" w:rsidP="005A0CD9">
            <w:pPr>
              <w:cnfStyle w:val="000000100000"/>
              <w:rPr>
                <w:sz w:val="4"/>
                <w:szCs w:val="4"/>
              </w:rPr>
            </w:pPr>
            <w:r>
              <w:t xml:space="preserve"> </w:t>
            </w:r>
          </w:p>
          <w:p w:rsidR="00CA24BC" w:rsidRPr="00CA24BC" w:rsidRDefault="00CA24BC" w:rsidP="005A0CD9">
            <w:pPr>
              <w:cnfStyle w:val="000000100000"/>
              <w:rPr>
                <w:sz w:val="4"/>
                <w:szCs w:val="4"/>
              </w:rPr>
            </w:pPr>
            <w:r>
              <w:t xml:space="preserve"> </w:t>
            </w:r>
          </w:p>
        </w:tc>
        <w:tc>
          <w:tcPr>
            <w:tcW w:w="4788" w:type="dxa"/>
          </w:tcPr>
          <w:p w:rsidR="004E7D50" w:rsidRDefault="001544D7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District/school records</w:t>
            </w:r>
          </w:p>
          <w:p w:rsidR="001544D7" w:rsidRDefault="001544D7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Minutes from follow-up meetings</w:t>
            </w:r>
          </w:p>
          <w:p w:rsidR="001544D7" w:rsidRPr="001544D7" w:rsidRDefault="001544D7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Teacher/admin questionnaires</w:t>
            </w:r>
          </w:p>
        </w:tc>
      </w:tr>
      <w:tr w:rsidR="00B31FF1" w:rsidTr="00CA24BC">
        <w:trPr>
          <w:trHeight w:val="1695"/>
        </w:trPr>
        <w:tc>
          <w:tcPr>
            <w:cnfStyle w:val="001000000000"/>
            <w:tcW w:w="2250" w:type="dxa"/>
          </w:tcPr>
          <w:p w:rsidR="004E7D50" w:rsidRPr="004E7D50" w:rsidRDefault="00E53066" w:rsidP="005A0CD9">
            <w:pPr>
              <w:rPr>
                <w:b w:val="0"/>
              </w:rPr>
            </w:pPr>
            <w:r>
              <w:rPr>
                <w:b w:val="0"/>
              </w:rPr>
              <w:t xml:space="preserve">4. Participants’ </w:t>
            </w:r>
            <w:r w:rsidRPr="00E53066">
              <w:t xml:space="preserve">application </w:t>
            </w:r>
            <w:r>
              <w:rPr>
                <w:b w:val="0"/>
              </w:rPr>
              <w:t>of new skills</w:t>
            </w:r>
          </w:p>
        </w:tc>
        <w:tc>
          <w:tcPr>
            <w:tcW w:w="4230" w:type="dxa"/>
          </w:tcPr>
          <w:p w:rsidR="004E7D50" w:rsidRPr="00872D24" w:rsidRDefault="0079109F" w:rsidP="005A0CD9">
            <w:pPr>
              <w:cnfStyle w:val="000000000000"/>
              <w:rPr>
                <w:b/>
              </w:rPr>
            </w:pPr>
            <w:r>
              <w:t xml:space="preserve">How did participants </w:t>
            </w:r>
            <w:r w:rsidRPr="00872D24">
              <w:rPr>
                <w:b/>
              </w:rPr>
              <w:t>use their new knowledge/skills</w:t>
            </w:r>
            <w:r w:rsidRPr="00872D24">
              <w:t>?</w:t>
            </w:r>
          </w:p>
          <w:p w:rsidR="0079109F" w:rsidRPr="004E7D50" w:rsidRDefault="0079109F" w:rsidP="005A0CD9">
            <w:pPr>
              <w:cnfStyle w:val="000000000000"/>
            </w:pPr>
            <w:r>
              <w:t xml:space="preserve">How </w:t>
            </w:r>
            <w:proofErr w:type="gramStart"/>
            <w:r>
              <w:t>did educator</w:t>
            </w:r>
            <w:r w:rsidR="00CE248A">
              <w:t>s</w:t>
            </w:r>
            <w:r w:rsidR="00BF09AF">
              <w:t>’</w:t>
            </w:r>
            <w:proofErr w:type="gramEnd"/>
            <w:r>
              <w:t xml:space="preserve"> </w:t>
            </w:r>
            <w:r w:rsidRPr="00872D24">
              <w:rPr>
                <w:b/>
              </w:rPr>
              <w:t>practice</w:t>
            </w:r>
            <w:r w:rsidR="00BF09AF">
              <w:rPr>
                <w:b/>
              </w:rPr>
              <w:t>s</w:t>
            </w:r>
            <w:r w:rsidRPr="00872D24">
              <w:rPr>
                <w:b/>
              </w:rPr>
              <w:t xml:space="preserve"> change</w:t>
            </w:r>
            <w:r>
              <w:t>?</w:t>
            </w:r>
          </w:p>
        </w:tc>
        <w:tc>
          <w:tcPr>
            <w:tcW w:w="4788" w:type="dxa"/>
          </w:tcPr>
          <w:p w:rsidR="004E7D50" w:rsidRDefault="001A700C" w:rsidP="005A0CD9">
            <w:pPr>
              <w:pStyle w:val="ListParagraph"/>
              <w:numPr>
                <w:ilvl w:val="0"/>
                <w:numId w:val="1"/>
              </w:numPr>
              <w:ind w:left="342" w:right="-396" w:hanging="180"/>
              <w:cnfStyle w:val="000000000000"/>
            </w:pPr>
            <w:r>
              <w:t>O</w:t>
            </w:r>
            <w:r w:rsidR="007208A2">
              <w:t>bservations</w:t>
            </w:r>
          </w:p>
          <w:p w:rsidR="001A700C" w:rsidRDefault="001A700C" w:rsidP="005A0CD9">
            <w:pPr>
              <w:pStyle w:val="ListParagraph"/>
              <w:numPr>
                <w:ilvl w:val="0"/>
                <w:numId w:val="1"/>
              </w:numPr>
              <w:ind w:left="342" w:right="-396" w:hanging="180"/>
              <w:cnfStyle w:val="000000000000"/>
            </w:pPr>
            <w:r>
              <w:t>Educator Evaluation data</w:t>
            </w:r>
          </w:p>
          <w:p w:rsidR="001A700C" w:rsidRDefault="001A700C" w:rsidP="005A0CD9">
            <w:pPr>
              <w:pStyle w:val="ListParagraph"/>
              <w:numPr>
                <w:ilvl w:val="0"/>
                <w:numId w:val="1"/>
              </w:numPr>
              <w:ind w:left="342" w:right="-396" w:hanging="180"/>
              <w:cnfStyle w:val="000000000000"/>
            </w:pPr>
            <w:r>
              <w:t>Lesson/unit plans</w:t>
            </w:r>
          </w:p>
          <w:p w:rsidR="001A700C" w:rsidRDefault="001A700C" w:rsidP="005A0CD9">
            <w:pPr>
              <w:pStyle w:val="ListParagraph"/>
              <w:numPr>
                <w:ilvl w:val="0"/>
                <w:numId w:val="1"/>
              </w:numPr>
              <w:ind w:left="342" w:right="-396" w:hanging="180"/>
              <w:cnfStyle w:val="000000000000"/>
            </w:pPr>
            <w:r>
              <w:t>Participant reflections</w:t>
            </w:r>
          </w:p>
          <w:p w:rsidR="001A700C" w:rsidRDefault="001A700C" w:rsidP="005A0CD9">
            <w:pPr>
              <w:pStyle w:val="ListParagraph"/>
              <w:numPr>
                <w:ilvl w:val="0"/>
                <w:numId w:val="1"/>
              </w:numPr>
              <w:ind w:left="342" w:right="-62" w:hanging="180"/>
              <w:cnfStyle w:val="000000000000"/>
            </w:pPr>
            <w:r>
              <w:t>Educator plans (self-directed/directed/improvement</w:t>
            </w:r>
            <w:r w:rsidR="00124AAF">
              <w:t>/developing</w:t>
            </w:r>
            <w:r>
              <w:t>)</w:t>
            </w:r>
          </w:p>
          <w:p w:rsidR="00223F01" w:rsidRDefault="00223F01" w:rsidP="005A0CD9">
            <w:pPr>
              <w:pStyle w:val="ListParagraph"/>
              <w:numPr>
                <w:ilvl w:val="0"/>
                <w:numId w:val="1"/>
              </w:numPr>
              <w:ind w:left="342" w:right="-62" w:hanging="180"/>
              <w:cnfStyle w:val="000000000000"/>
            </w:pPr>
            <w:r>
              <w:t>Student</w:t>
            </w:r>
            <w:r w:rsidR="005965DF">
              <w:t xml:space="preserve">/admin </w:t>
            </w:r>
            <w:r>
              <w:t xml:space="preserve"> questionnaires</w:t>
            </w:r>
          </w:p>
          <w:p w:rsidR="0062040D" w:rsidRPr="0062040D" w:rsidRDefault="0062040D" w:rsidP="0062040D">
            <w:pPr>
              <w:pStyle w:val="ListParagraph"/>
              <w:ind w:left="342" w:right="-62"/>
              <w:cnfStyle w:val="000000000000"/>
              <w:rPr>
                <w:sz w:val="4"/>
                <w:szCs w:val="4"/>
              </w:rPr>
            </w:pPr>
          </w:p>
          <w:p w:rsidR="00CA24BC" w:rsidRPr="00CA24BC" w:rsidRDefault="00CA24BC" w:rsidP="00CA24BC">
            <w:pPr>
              <w:pStyle w:val="ListParagraph"/>
              <w:ind w:left="342" w:right="-62"/>
              <w:cnfStyle w:val="000000000000"/>
              <w:rPr>
                <w:sz w:val="4"/>
                <w:szCs w:val="4"/>
              </w:rPr>
            </w:pPr>
            <w:r w:rsidRPr="00CA24BC">
              <w:rPr>
                <w:sz w:val="4"/>
                <w:szCs w:val="4"/>
              </w:rPr>
              <w:t xml:space="preserve"> </w:t>
            </w:r>
          </w:p>
        </w:tc>
      </w:tr>
      <w:tr w:rsidR="00B31FF1" w:rsidTr="00CA24BC">
        <w:trPr>
          <w:cnfStyle w:val="000000100000"/>
          <w:trHeight w:val="80"/>
        </w:trPr>
        <w:tc>
          <w:tcPr>
            <w:cnfStyle w:val="001000000000"/>
            <w:tcW w:w="2250" w:type="dxa"/>
          </w:tcPr>
          <w:p w:rsidR="00E53066" w:rsidRDefault="00BB31A3" w:rsidP="005A0CD9">
            <w:pPr>
              <w:rPr>
                <w:b w:val="0"/>
              </w:rPr>
            </w:pPr>
            <w:r w:rsidRPr="00BB31A3">
              <w:rPr>
                <w:b w:val="0"/>
              </w:rPr>
              <w:t xml:space="preserve">5. </w:t>
            </w:r>
            <w:r>
              <w:t xml:space="preserve">Student </w:t>
            </w:r>
            <w:r>
              <w:rPr>
                <w:b w:val="0"/>
              </w:rPr>
              <w:t>outcomes</w:t>
            </w:r>
          </w:p>
          <w:p w:rsidR="00BA0C5D" w:rsidRDefault="00BA0C5D" w:rsidP="005A0CD9">
            <w:pPr>
              <w:rPr>
                <w:b w:val="0"/>
              </w:rPr>
            </w:pPr>
          </w:p>
          <w:p w:rsidR="00BA0C5D" w:rsidRDefault="00BA0C5D" w:rsidP="005A0CD9">
            <w:pPr>
              <w:rPr>
                <w:b w:val="0"/>
              </w:rPr>
            </w:pPr>
          </w:p>
          <w:p w:rsidR="00BA0C5D" w:rsidRDefault="00BA0C5D" w:rsidP="005A0CD9">
            <w:pPr>
              <w:rPr>
                <w:b w:val="0"/>
              </w:rPr>
            </w:pPr>
          </w:p>
          <w:p w:rsidR="00BA0C5D" w:rsidRDefault="00BA0C5D" w:rsidP="005A0CD9">
            <w:pPr>
              <w:rPr>
                <w:b w:val="0"/>
              </w:rPr>
            </w:pPr>
          </w:p>
          <w:p w:rsidR="00BA0C5D" w:rsidRDefault="00BA0C5D" w:rsidP="005A0CD9">
            <w:pPr>
              <w:rPr>
                <w:b w:val="0"/>
              </w:rPr>
            </w:pPr>
          </w:p>
          <w:p w:rsidR="00BA0C5D" w:rsidRDefault="00BA0C5D" w:rsidP="005A0CD9">
            <w:pPr>
              <w:rPr>
                <w:b w:val="0"/>
              </w:rPr>
            </w:pPr>
          </w:p>
          <w:p w:rsidR="001B2333" w:rsidRDefault="001B2333" w:rsidP="005A0CD9">
            <w:pPr>
              <w:spacing w:line="216" w:lineRule="auto"/>
              <w:contextualSpacing/>
              <w:rPr>
                <w:b w:val="0"/>
              </w:rPr>
            </w:pPr>
          </w:p>
          <w:p w:rsidR="00B31FF1" w:rsidRDefault="00B31FF1" w:rsidP="005A0CD9">
            <w:pPr>
              <w:spacing w:line="216" w:lineRule="auto"/>
              <w:contextualSpacing/>
              <w:rPr>
                <w:b w:val="0"/>
              </w:rPr>
            </w:pPr>
          </w:p>
          <w:p w:rsidR="001B2333" w:rsidRDefault="001B2333" w:rsidP="005A0CD9">
            <w:pPr>
              <w:spacing w:line="216" w:lineRule="auto"/>
              <w:contextualSpacing/>
              <w:rPr>
                <w:b w:val="0"/>
              </w:rPr>
            </w:pPr>
          </w:p>
          <w:p w:rsidR="00BA0C5D" w:rsidRPr="002D0F91" w:rsidRDefault="00BA0C5D" w:rsidP="005A0CD9">
            <w:pPr>
              <w:spacing w:line="216" w:lineRule="auto"/>
              <w:contextualSpacing/>
              <w:rPr>
                <w:b w:val="0"/>
                <w:i/>
                <w:color w:val="auto"/>
              </w:rPr>
            </w:pPr>
            <w:r w:rsidRPr="002D0F91">
              <w:rPr>
                <w:b w:val="0"/>
                <w:color w:val="auto"/>
              </w:rPr>
              <w:t xml:space="preserve">Adapted from </w:t>
            </w:r>
            <w:proofErr w:type="spellStart"/>
            <w:r w:rsidRPr="002D0F91">
              <w:rPr>
                <w:b w:val="0"/>
                <w:color w:val="auto"/>
              </w:rPr>
              <w:t>Guskey</w:t>
            </w:r>
            <w:proofErr w:type="spellEnd"/>
            <w:r w:rsidRPr="002D0F91">
              <w:rPr>
                <w:b w:val="0"/>
                <w:color w:val="auto"/>
              </w:rPr>
              <w:t>, T.</w:t>
            </w:r>
            <w:r w:rsidRPr="002D0F91">
              <w:rPr>
                <w:b w:val="0"/>
                <w:i/>
                <w:color w:val="auto"/>
              </w:rPr>
              <w:t xml:space="preserve"> Does it make a difference?</w:t>
            </w:r>
            <w:r w:rsidR="001B2333" w:rsidRPr="002D0F91">
              <w:rPr>
                <w:b w:val="0"/>
                <w:i/>
                <w:color w:val="auto"/>
              </w:rPr>
              <w:t xml:space="preserve"> </w:t>
            </w:r>
            <w:r w:rsidRPr="002D0F91">
              <w:rPr>
                <w:b w:val="0"/>
                <w:i/>
                <w:color w:val="auto"/>
              </w:rPr>
              <w:t>Evaluating professional development.</w:t>
            </w:r>
          </w:p>
        </w:tc>
        <w:tc>
          <w:tcPr>
            <w:tcW w:w="4230" w:type="dxa"/>
          </w:tcPr>
          <w:p w:rsidR="00E53066" w:rsidRDefault="00BB31A3" w:rsidP="005A0CD9">
            <w:pPr>
              <w:cnfStyle w:val="000000100000"/>
            </w:pPr>
            <w:r>
              <w:t>What was the impact on student learning, achievement, behavior, or perspectives?</w:t>
            </w:r>
          </w:p>
          <w:p w:rsidR="00BB31A3" w:rsidRPr="004E7D50" w:rsidRDefault="00BB31A3" w:rsidP="005A0CD9">
            <w:pPr>
              <w:cnfStyle w:val="000000100000"/>
            </w:pPr>
            <w:r>
              <w:t>What was the impact on inequities between student subgroups?</w:t>
            </w:r>
          </w:p>
        </w:tc>
        <w:tc>
          <w:tcPr>
            <w:tcW w:w="4788" w:type="dxa"/>
          </w:tcPr>
          <w:p w:rsidR="00E53066" w:rsidRDefault="00223F01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Performance on state</w:t>
            </w:r>
            <w:r w:rsidR="008C56BF">
              <w:t xml:space="preserve"> &amp; local assessments, including common assessments</w:t>
            </w:r>
          </w:p>
          <w:p w:rsidR="00BA75C6" w:rsidRDefault="00BA75C6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Performance on assessments purposefully aligned to PD objective</w:t>
            </w:r>
          </w:p>
          <w:p w:rsidR="00223F01" w:rsidRDefault="00223F01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Student questionnaires</w:t>
            </w:r>
            <w:r w:rsidR="00A82F54">
              <w:t xml:space="preserve"> (for example, on level of engagement)</w:t>
            </w:r>
          </w:p>
          <w:p w:rsidR="005965DF" w:rsidRDefault="005965DF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Student work</w:t>
            </w:r>
            <w:r w:rsidR="00630B6D">
              <w:t>/other artifacts of practice</w:t>
            </w:r>
          </w:p>
          <w:p w:rsidR="007208A2" w:rsidRPr="007208A2" w:rsidRDefault="00C20CB0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Student behavior data</w:t>
            </w:r>
          </w:p>
          <w:p w:rsidR="00C20CB0" w:rsidRDefault="00C20CB0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 w:rsidRPr="00C20CB0">
              <w:rPr>
                <w:b/>
              </w:rPr>
              <w:t>Closure in gaps</w:t>
            </w:r>
            <w:r w:rsidR="00B31FF1">
              <w:t xml:space="preserve"> between subgroups</w:t>
            </w:r>
          </w:p>
          <w:p w:rsidR="007208A2" w:rsidRDefault="007208A2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Classroom observations</w:t>
            </w:r>
          </w:p>
          <w:p w:rsidR="007E246D" w:rsidRDefault="007E246D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Learning walks</w:t>
            </w:r>
          </w:p>
          <w:p w:rsidR="00C20CB0" w:rsidRDefault="00C20CB0" w:rsidP="005A0CD9">
            <w:pPr>
              <w:pStyle w:val="ListParagraph"/>
              <w:numPr>
                <w:ilvl w:val="0"/>
                <w:numId w:val="1"/>
              </w:numPr>
              <w:ind w:left="342" w:hanging="180"/>
              <w:cnfStyle w:val="000000100000"/>
            </w:pPr>
            <w:r>
              <w:t>Students with Disabilities’ success in inclusive classrooms, or progress toward general curriculum in substantially separate classrooms</w:t>
            </w:r>
          </w:p>
          <w:p w:rsidR="00CA24BC" w:rsidRPr="00CA24BC" w:rsidRDefault="00CA24BC" w:rsidP="00CA24BC">
            <w:pPr>
              <w:pStyle w:val="ListParagraph"/>
              <w:ind w:left="342"/>
              <w:cnfStyle w:val="000000100000"/>
              <w:rPr>
                <w:sz w:val="4"/>
                <w:szCs w:val="4"/>
              </w:rPr>
            </w:pPr>
            <w:r w:rsidRPr="00CA24BC">
              <w:rPr>
                <w:sz w:val="4"/>
                <w:szCs w:val="4"/>
              </w:rPr>
              <w:t xml:space="preserve"> </w:t>
            </w:r>
          </w:p>
        </w:tc>
      </w:tr>
    </w:tbl>
    <w:p w:rsidR="005A0CD9" w:rsidRPr="005A0CD9" w:rsidRDefault="005A0CD9" w:rsidP="005A0CD9">
      <w:pPr>
        <w:spacing w:after="0" w:line="240" w:lineRule="auto"/>
        <w:jc w:val="center"/>
        <w:rPr>
          <w:b/>
          <w:w w:val="90"/>
          <w:sz w:val="4"/>
          <w:szCs w:val="4"/>
        </w:rPr>
      </w:pPr>
      <w:r w:rsidRPr="005A0CD9">
        <w:rPr>
          <w:b/>
          <w:w w:val="90"/>
          <w:sz w:val="4"/>
          <w:szCs w:val="4"/>
        </w:rPr>
        <w:t xml:space="preserve"> </w:t>
      </w:r>
    </w:p>
    <w:p w:rsidR="005A0CD9" w:rsidRPr="005A0CD9" w:rsidRDefault="005A0CD9" w:rsidP="005A0CD9">
      <w:pPr>
        <w:spacing w:after="0" w:line="240" w:lineRule="auto"/>
        <w:jc w:val="center"/>
        <w:rPr>
          <w:b/>
          <w:w w:val="90"/>
          <w:sz w:val="4"/>
          <w:szCs w:val="4"/>
        </w:rPr>
      </w:pPr>
    </w:p>
    <w:p w:rsidR="005A0CD9" w:rsidRPr="00872D24" w:rsidRDefault="005A0CD9" w:rsidP="00872D24">
      <w:pPr>
        <w:spacing w:after="0" w:line="240" w:lineRule="auto"/>
        <w:jc w:val="center"/>
        <w:rPr>
          <w:b/>
          <w:bCs/>
          <w:color w:val="31849B" w:themeColor="accent5" w:themeShade="BF"/>
          <w:w w:val="90"/>
          <w:sz w:val="44"/>
          <w:szCs w:val="44"/>
        </w:rPr>
      </w:pPr>
      <w:r w:rsidRPr="005A0CD9">
        <w:rPr>
          <w:b/>
          <w:bCs/>
          <w:color w:val="31849B" w:themeColor="accent5" w:themeShade="BF"/>
          <w:w w:val="90"/>
          <w:sz w:val="44"/>
          <w:szCs w:val="44"/>
        </w:rPr>
        <w:t>Is it working? Tracking outcomes of Professional Development</w:t>
      </w:r>
    </w:p>
    <w:p w:rsidR="005F1A16" w:rsidRPr="005F1A16" w:rsidRDefault="005F1A16">
      <w:pPr>
        <w:rPr>
          <w:b/>
        </w:rPr>
      </w:pPr>
    </w:p>
    <w:p w:rsidR="0079109F" w:rsidRPr="005F1A16" w:rsidRDefault="00330722">
      <w:pPr>
        <w:rPr>
          <w:b/>
        </w:rPr>
      </w:pPr>
      <w:r w:rsidRPr="005F1A16">
        <w:rPr>
          <w:b/>
        </w:rPr>
        <w:t>Tip</w:t>
      </w:r>
      <w:r w:rsidR="0079109F" w:rsidRPr="005F1A16">
        <w:rPr>
          <w:b/>
        </w:rPr>
        <w:t xml:space="preserve">: Particularly for levels </w:t>
      </w:r>
      <w:r w:rsidR="0079109F" w:rsidRPr="005F1A16">
        <w:rPr>
          <w:b/>
          <w:bCs/>
          <w:color w:val="31849B" w:themeColor="accent5" w:themeShade="BF"/>
        </w:rPr>
        <w:t>2</w:t>
      </w:r>
      <w:r w:rsidR="0079109F" w:rsidRPr="005F1A16">
        <w:rPr>
          <w:b/>
        </w:rPr>
        <w:t xml:space="preserve"> and </w:t>
      </w:r>
      <w:r w:rsidR="0079109F" w:rsidRPr="005F1A16">
        <w:rPr>
          <w:b/>
          <w:bCs/>
          <w:color w:val="31849B" w:themeColor="accent5" w:themeShade="BF"/>
        </w:rPr>
        <w:t>4</w:t>
      </w:r>
      <w:r w:rsidR="0079109F" w:rsidRPr="005F1A16">
        <w:rPr>
          <w:b/>
        </w:rPr>
        <w:t xml:space="preserve">, consider using or adapting the same formative/summative assessments </w:t>
      </w:r>
      <w:r w:rsidR="003B6A28">
        <w:rPr>
          <w:b/>
        </w:rPr>
        <w:t xml:space="preserve">that </w:t>
      </w:r>
      <w:r w:rsidR="00A12FBF">
        <w:rPr>
          <w:b/>
        </w:rPr>
        <w:t>PD participants</w:t>
      </w:r>
      <w:r w:rsidR="0079109F" w:rsidRPr="005F1A16">
        <w:rPr>
          <w:b/>
        </w:rPr>
        <w:t xml:space="preserve"> completed in order to earn PDPs</w:t>
      </w:r>
    </w:p>
    <w:sectPr w:rsidR="0079109F" w:rsidRPr="005F1A16" w:rsidSect="00B31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FC"/>
    <w:multiLevelType w:val="hybridMultilevel"/>
    <w:tmpl w:val="CEBA5CD2"/>
    <w:lvl w:ilvl="0" w:tplc="D3A87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A95"/>
    <w:rsid w:val="000B1FE8"/>
    <w:rsid w:val="00124AAF"/>
    <w:rsid w:val="001544D7"/>
    <w:rsid w:val="001A700C"/>
    <w:rsid w:val="001B2333"/>
    <w:rsid w:val="00223F01"/>
    <w:rsid w:val="002D0F91"/>
    <w:rsid w:val="00330722"/>
    <w:rsid w:val="003427B6"/>
    <w:rsid w:val="00355D9F"/>
    <w:rsid w:val="003B6A28"/>
    <w:rsid w:val="00493DD8"/>
    <w:rsid w:val="004D0C3E"/>
    <w:rsid w:val="004E7D50"/>
    <w:rsid w:val="00507770"/>
    <w:rsid w:val="00517CDC"/>
    <w:rsid w:val="005254CA"/>
    <w:rsid w:val="00591C94"/>
    <w:rsid w:val="005965DF"/>
    <w:rsid w:val="00597675"/>
    <w:rsid w:val="005A0CD9"/>
    <w:rsid w:val="005F1A16"/>
    <w:rsid w:val="00602A92"/>
    <w:rsid w:val="0062040D"/>
    <w:rsid w:val="00630B6D"/>
    <w:rsid w:val="006A230C"/>
    <w:rsid w:val="007208A2"/>
    <w:rsid w:val="0079109F"/>
    <w:rsid w:val="007E246D"/>
    <w:rsid w:val="007E3CE2"/>
    <w:rsid w:val="00872D24"/>
    <w:rsid w:val="00894E81"/>
    <w:rsid w:val="008C56BF"/>
    <w:rsid w:val="00993C8A"/>
    <w:rsid w:val="009A1A70"/>
    <w:rsid w:val="009C3848"/>
    <w:rsid w:val="00A12FBF"/>
    <w:rsid w:val="00A82F54"/>
    <w:rsid w:val="00AD35ED"/>
    <w:rsid w:val="00B076E9"/>
    <w:rsid w:val="00B2672D"/>
    <w:rsid w:val="00B31FF1"/>
    <w:rsid w:val="00B60D0E"/>
    <w:rsid w:val="00B7753D"/>
    <w:rsid w:val="00B8187A"/>
    <w:rsid w:val="00BA0C5D"/>
    <w:rsid w:val="00BA75C6"/>
    <w:rsid w:val="00BB31A3"/>
    <w:rsid w:val="00BF09AF"/>
    <w:rsid w:val="00BF333C"/>
    <w:rsid w:val="00C20CB0"/>
    <w:rsid w:val="00CA24BC"/>
    <w:rsid w:val="00CE248A"/>
    <w:rsid w:val="00D446D7"/>
    <w:rsid w:val="00D8178E"/>
    <w:rsid w:val="00DF5539"/>
    <w:rsid w:val="00E53066"/>
    <w:rsid w:val="00E62ADA"/>
    <w:rsid w:val="00F55950"/>
    <w:rsid w:val="00F9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E7D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4E7D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4E7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DESE-231-25617</_dlc_DocId>
    <_dlc_DocIdUrl xmlns="733efe1c-5bbe-4968-87dc-d400e65c879f">
      <Url>https://sharepoint.doemass.org/ese/webteam/cps/_layouts/DocIdRedir.aspx?ID=DESE-231-25617</Url>
      <Description>DESE-231-25617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AD79922-2347-49A9-9DDE-1E1C22654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2186A-6724-4BBA-A281-E0E9091D7C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8AAA22-F2CC-4A05-B9FB-C1765CA3979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384F87E-F990-4DC7-8BD7-35CF6F4A9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1854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outcomes one-pager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outcomes one-pager</dc:title>
  <dc:subject/>
  <dc:creator>ESE</dc:creator>
  <cp:lastModifiedBy>dzou</cp:lastModifiedBy>
  <cp:revision>4</cp:revision>
  <cp:lastPrinted>2016-06-01T14:53:00Z</cp:lastPrinted>
  <dcterms:created xsi:type="dcterms:W3CDTF">2016-06-16T12:39:00Z</dcterms:created>
  <dcterms:modified xsi:type="dcterms:W3CDTF">2016-06-16T18:42:00Z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16 2016</vt:lpwstr>
  </property>
</Properties>
</file>