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0F04" w14:textId="72083764" w:rsidR="00811F57" w:rsidRPr="00C7164D" w:rsidRDefault="00FC7046" w:rsidP="063479E9">
      <w:pPr>
        <w:spacing w:after="0" w:line="240" w:lineRule="auto"/>
        <w:rPr>
          <w:b/>
          <w:bCs/>
          <w:color w:val="1F497D" w:themeColor="text2"/>
          <w:sz w:val="32"/>
          <w:szCs w:val="32"/>
        </w:rPr>
      </w:pPr>
      <w:r>
        <w:rPr>
          <w:noProof/>
        </w:rPr>
        <w:drawing>
          <wp:anchor distT="0" distB="0" distL="114300" distR="114300" simplePos="0" relativeHeight="251658242" behindDoc="0" locked="0" layoutInCell="1" allowOverlap="1" wp14:anchorId="2DD4F396" wp14:editId="7960B530">
            <wp:simplePos x="0" y="0"/>
            <wp:positionH relativeFrom="column">
              <wp:posOffset>5025378</wp:posOffset>
            </wp:positionH>
            <wp:positionV relativeFrom="paragraph">
              <wp:posOffset>0</wp:posOffset>
            </wp:positionV>
            <wp:extent cx="1277620" cy="76327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762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22" w:rsidRPr="063479E9">
        <w:rPr>
          <w:b/>
          <w:bCs/>
          <w:color w:val="1F497D" w:themeColor="text2"/>
          <w:sz w:val="32"/>
          <w:szCs w:val="32"/>
        </w:rPr>
        <w:t>Forming or Joining a Title IIIA Consortium</w:t>
      </w:r>
      <w:r w:rsidR="00B37E2E" w:rsidRPr="063479E9">
        <w:rPr>
          <w:b/>
          <w:bCs/>
          <w:color w:val="1F497D" w:themeColor="text2"/>
          <w:sz w:val="32"/>
          <w:szCs w:val="32"/>
        </w:rPr>
        <w:t xml:space="preserve"> </w:t>
      </w:r>
      <w:r w:rsidR="000B7FD3" w:rsidRPr="063479E9">
        <w:rPr>
          <w:b/>
          <w:bCs/>
          <w:color w:val="1F497D" w:themeColor="text2"/>
          <w:sz w:val="32"/>
          <w:szCs w:val="32"/>
        </w:rPr>
        <w:t xml:space="preserve"> </w:t>
      </w:r>
    </w:p>
    <w:p w14:paraId="003F4A4E" w14:textId="465B46A8" w:rsidR="009A09E5" w:rsidRPr="0055774C" w:rsidRDefault="006A4A58" w:rsidP="00E52E16">
      <w:pPr>
        <w:shd w:val="clear" w:color="auto" w:fill="FFFFFF" w:themeFill="background1"/>
        <w:spacing w:line="240" w:lineRule="auto"/>
        <w:rPr>
          <w:b/>
          <w:sz w:val="28"/>
          <w:szCs w:val="28"/>
        </w:rPr>
      </w:pPr>
      <w:r w:rsidRPr="0055774C">
        <w:rPr>
          <w:b/>
          <w:color w:val="E36C0A" w:themeColor="accent6" w:themeShade="BF"/>
          <w:sz w:val="28"/>
          <w:szCs w:val="28"/>
        </w:rPr>
        <w:t>Quick Reference Guide</w:t>
      </w:r>
    </w:p>
    <w:p w14:paraId="3C5DC889" w14:textId="6C71B9BF" w:rsidR="00835E22" w:rsidRPr="00835E22" w:rsidRDefault="00835E22" w:rsidP="00835E22">
      <w:pPr>
        <w:tabs>
          <w:tab w:val="left" w:pos="6945"/>
        </w:tabs>
        <w:spacing w:line="240" w:lineRule="auto"/>
      </w:pPr>
      <w:r w:rsidRPr="00835E22">
        <w:t xml:space="preserve">The state of Massachusetts awards Title IIIA grants to </w:t>
      </w:r>
      <w:bookmarkStart w:id="0" w:name="_Hlk170461306"/>
      <w:r w:rsidRPr="00835E22">
        <w:t xml:space="preserve">school </w:t>
      </w:r>
      <w:bookmarkEnd w:id="0"/>
      <w:r w:rsidR="00B041FC" w:rsidRPr="00835E22">
        <w:t>districts based</w:t>
      </w:r>
      <w:r w:rsidR="00F063BA">
        <w:t xml:space="preserve"> on the number of </w:t>
      </w:r>
      <w:r w:rsidRPr="00835E22">
        <w:t>students identified as English learners (ELs) in the March student data transmission (SIMS)</w:t>
      </w:r>
      <w:r w:rsidR="00B041FC">
        <w:t xml:space="preserve">. A </w:t>
      </w:r>
      <w:r w:rsidR="0083107E">
        <w:t xml:space="preserve">school </w:t>
      </w:r>
      <w:r w:rsidR="00B041FC">
        <w:t>district is eligible if</w:t>
      </w:r>
      <w:r w:rsidRPr="00835E22">
        <w:t xml:space="preserve"> the calculated per-pupil amount adds up to an allocation greater than or equal to $10,000 (Title IIIA, </w:t>
      </w:r>
      <w:hyperlink r:id="rId12" w:anchor="TITLE-III-PART-B:~:text=in%20the%20State.-,LIMITATION.%E2%80%94,-A%20State%20educational">
        <w:r w:rsidRPr="00835E22">
          <w:rPr>
            <w:rStyle w:val="Hyperlink"/>
            <w:rFonts w:cstheme="minorBidi"/>
          </w:rPr>
          <w:t>Section 3114(b)</w:t>
        </w:r>
      </w:hyperlink>
      <w:r w:rsidRPr="00835E22">
        <w:t xml:space="preserve">). If a school district does not reach this eligibility threshold, they may apply for a </w:t>
      </w:r>
      <w:bookmarkStart w:id="1" w:name="_Hlk170461352"/>
      <w:r w:rsidRPr="00835E22">
        <w:t>Title IIIA grant</w:t>
      </w:r>
      <w:bookmarkEnd w:id="1"/>
      <w:r w:rsidRPr="00835E22">
        <w:t xml:space="preserve"> jointly with other districts in a consortium in order to be eligible to participate in Title IIIA.</w:t>
      </w:r>
    </w:p>
    <w:p w14:paraId="186A1638" w14:textId="17130891" w:rsidR="00F53DE6" w:rsidRPr="00C7164D" w:rsidRDefault="00ED367F" w:rsidP="00B35529">
      <w:pPr>
        <w:tabs>
          <w:tab w:val="left" w:pos="6945"/>
        </w:tabs>
        <w:spacing w:after="0" w:line="240" w:lineRule="auto"/>
        <w:rPr>
          <w:b/>
          <w:bCs/>
          <w:sz w:val="24"/>
          <w:szCs w:val="24"/>
        </w:rPr>
      </w:pPr>
      <w:r w:rsidRPr="00C7164D">
        <w:rPr>
          <w:b/>
          <w:bCs/>
          <w:sz w:val="24"/>
          <w:szCs w:val="24"/>
        </w:rPr>
        <w:t>Considerations</w:t>
      </w:r>
      <w:r w:rsidR="009D1113" w:rsidRPr="00C7164D">
        <w:rPr>
          <w:b/>
          <w:bCs/>
          <w:sz w:val="24"/>
          <w:szCs w:val="24"/>
        </w:rPr>
        <w:t xml:space="preserve"> for Joining or Forming </w:t>
      </w:r>
      <w:r w:rsidR="002C42FE" w:rsidRPr="00C7164D">
        <w:rPr>
          <w:b/>
          <w:bCs/>
          <w:sz w:val="24"/>
          <w:szCs w:val="24"/>
        </w:rPr>
        <w:t xml:space="preserve">a </w:t>
      </w:r>
      <w:r w:rsidR="009E738B">
        <w:rPr>
          <w:b/>
          <w:bCs/>
          <w:sz w:val="24"/>
          <w:szCs w:val="24"/>
        </w:rPr>
        <w:t>Title IIIA</w:t>
      </w:r>
      <w:r w:rsidR="009D1113" w:rsidRPr="00C7164D">
        <w:rPr>
          <w:b/>
          <w:bCs/>
          <w:sz w:val="24"/>
          <w:szCs w:val="24"/>
        </w:rPr>
        <w:t xml:space="preserve"> Consorti</w:t>
      </w:r>
      <w:r w:rsidR="002C42FE" w:rsidRPr="00C7164D">
        <w:rPr>
          <w:b/>
          <w:bCs/>
          <w:sz w:val="24"/>
          <w:szCs w:val="24"/>
        </w:rPr>
        <w:t>um</w:t>
      </w:r>
    </w:p>
    <w:p w14:paraId="28E3505C" w14:textId="1C450207" w:rsidR="009D1113" w:rsidRDefault="00835E22" w:rsidP="00E52E16">
      <w:pPr>
        <w:tabs>
          <w:tab w:val="left" w:pos="6945"/>
        </w:tabs>
        <w:spacing w:line="240" w:lineRule="auto"/>
      </w:pPr>
      <w:r>
        <w:t xml:space="preserve">A consortium that receives a Title IIIA </w:t>
      </w:r>
      <w:bookmarkStart w:id="2" w:name="_Hlk170461383"/>
      <w:r>
        <w:t xml:space="preserve">allocation </w:t>
      </w:r>
      <w:bookmarkEnd w:id="2"/>
      <w:r>
        <w:t xml:space="preserve">is expected to meet the same standards as all other Title IIIA grant recipients and follow the same Title IIIA requirements in carrying out the grant activities to increase the English proficiency of ELs by providing: </w:t>
      </w:r>
      <w:r w:rsidR="00CB0103">
        <w:t>1)</w:t>
      </w:r>
      <w:r w:rsidR="00AD769F">
        <w:t xml:space="preserve"> </w:t>
      </w:r>
      <w:r w:rsidR="00F53DE6">
        <w:t xml:space="preserve">effective </w:t>
      </w:r>
      <w:r w:rsidR="00CB0103">
        <w:t xml:space="preserve">supplemental </w:t>
      </w:r>
      <w:r w:rsidR="00F53DE6">
        <w:t xml:space="preserve">language instruction, </w:t>
      </w:r>
      <w:r w:rsidR="009C0CA4">
        <w:t>2) high-quality</w:t>
      </w:r>
      <w:r w:rsidR="00F53DE6">
        <w:t xml:space="preserve"> professional development, and </w:t>
      </w:r>
      <w:r w:rsidR="009C0CA4">
        <w:t xml:space="preserve">3) </w:t>
      </w:r>
      <w:r w:rsidR="00F53DE6">
        <w:t>effective parent engagement activities</w:t>
      </w:r>
      <w:r w:rsidR="00584166">
        <w:t>, per</w:t>
      </w:r>
      <w:r w:rsidR="00F53DE6">
        <w:t xml:space="preserve"> </w:t>
      </w:r>
      <w:hyperlink>
        <w:r w:rsidR="00F53DE6" w:rsidRPr="063479E9">
          <w:rPr>
            <w:rStyle w:val="Hyperlink"/>
            <w:rFonts w:cstheme="minorBidi"/>
          </w:rPr>
          <w:t>Section 3115(c)</w:t>
        </w:r>
      </w:hyperlink>
      <w:r w:rsidR="00F53DE6">
        <w:t>.</w:t>
      </w:r>
      <w:r w:rsidR="00F53DE6">
        <w:tab/>
      </w:r>
    </w:p>
    <w:p w14:paraId="5C4D7E22" w14:textId="4E9062E3" w:rsidR="009D1113" w:rsidRPr="00C7164D" w:rsidRDefault="009D1113" w:rsidP="00B35529">
      <w:pPr>
        <w:tabs>
          <w:tab w:val="left" w:pos="6945"/>
        </w:tabs>
        <w:spacing w:after="0" w:line="240" w:lineRule="auto"/>
        <w:rPr>
          <w:b/>
          <w:bCs/>
          <w:sz w:val="24"/>
          <w:szCs w:val="24"/>
        </w:rPr>
      </w:pPr>
      <w:r w:rsidRPr="00C7164D">
        <w:rPr>
          <w:b/>
          <w:bCs/>
          <w:sz w:val="24"/>
          <w:szCs w:val="24"/>
        </w:rPr>
        <w:t>Intent to Participate</w:t>
      </w:r>
    </w:p>
    <w:p w14:paraId="4C3D7E22" w14:textId="623850FE" w:rsidR="000613FC" w:rsidRDefault="00292EA6" w:rsidP="00E52E16">
      <w:pPr>
        <w:spacing w:line="240" w:lineRule="auto"/>
      </w:pPr>
      <w:r>
        <w:t>Title IIIA c</w:t>
      </w:r>
      <w:r w:rsidR="006A1438">
        <w:t xml:space="preserve">onsortium applicants are required to </w:t>
      </w:r>
      <w:r w:rsidR="00617B30">
        <w:t xml:space="preserve">indicate </w:t>
      </w:r>
      <w:r w:rsidR="001E7D2F">
        <w:t xml:space="preserve">that </w:t>
      </w:r>
      <w:r w:rsidR="00617B30">
        <w:t>they will join a consortium on their annual</w:t>
      </w:r>
      <w:r w:rsidR="00F021A9">
        <w:t xml:space="preserve"> Intent</w:t>
      </w:r>
      <w:r w:rsidR="006A1438">
        <w:t xml:space="preserve"> to Participate</w:t>
      </w:r>
      <w:r w:rsidR="00AC44B3">
        <w:t xml:space="preserve"> form</w:t>
      </w:r>
      <w:r w:rsidR="00F021A9">
        <w:t xml:space="preserve"> </w:t>
      </w:r>
      <w:r w:rsidR="001E7D2F">
        <w:t>in</w:t>
      </w:r>
      <w:r w:rsidR="006A1438">
        <w:t xml:space="preserve"> </w:t>
      </w:r>
      <w:hyperlink r:id="rId13">
        <w:r w:rsidR="006A1438" w:rsidRPr="063479E9">
          <w:rPr>
            <w:rStyle w:val="Hyperlink"/>
            <w:rFonts w:cstheme="minorBidi"/>
          </w:rPr>
          <w:t>GEM$</w:t>
        </w:r>
      </w:hyperlink>
      <w:r w:rsidR="004F10A4">
        <w:t xml:space="preserve"> </w:t>
      </w:r>
      <w:r w:rsidR="006A1438">
        <w:t xml:space="preserve">so that </w:t>
      </w:r>
      <w:r w:rsidR="00C421F5">
        <w:t xml:space="preserve">the grant </w:t>
      </w:r>
      <w:r w:rsidR="006A1438">
        <w:t xml:space="preserve">funds may be allocated accordingly for the upcoming fiscal year. </w:t>
      </w:r>
    </w:p>
    <w:p w14:paraId="173F7C4B" w14:textId="77777777" w:rsidR="00D9762E" w:rsidRPr="00C7164D" w:rsidRDefault="00D9762E" w:rsidP="00D9762E">
      <w:pPr>
        <w:spacing w:after="0" w:line="240" w:lineRule="auto"/>
        <w:rPr>
          <w:b/>
          <w:bCs/>
          <w:sz w:val="24"/>
          <w:szCs w:val="24"/>
        </w:rPr>
      </w:pPr>
      <w:r w:rsidRPr="063479E9">
        <w:rPr>
          <w:b/>
          <w:bCs/>
          <w:sz w:val="24"/>
          <w:szCs w:val="24"/>
        </w:rPr>
        <w:t xml:space="preserve">Title IIIA Consortium Responsibilities </w:t>
      </w:r>
    </w:p>
    <w:p w14:paraId="32DB3717" w14:textId="77777777" w:rsidR="00835E22" w:rsidRPr="00E33CB0" w:rsidRDefault="00835E22" w:rsidP="00835E22">
      <w:pPr>
        <w:spacing w:line="240" w:lineRule="auto"/>
      </w:pPr>
      <w:r w:rsidRPr="00E33CB0">
        <w:t xml:space="preserve">The responsibilities for both the </w:t>
      </w:r>
      <w:r>
        <w:t xml:space="preserve">consortium </w:t>
      </w:r>
      <w:r w:rsidRPr="00E33CB0">
        <w:t xml:space="preserve">fiscal lead and the </w:t>
      </w:r>
      <w:r>
        <w:t xml:space="preserve">consortium </w:t>
      </w:r>
      <w:r w:rsidRPr="00E33CB0">
        <w:t xml:space="preserve">member districts are described in detail in the </w:t>
      </w:r>
      <w:bookmarkStart w:id="3" w:name="_Hlk170461462"/>
      <w:r>
        <w:fldChar w:fldCharType="begin"/>
      </w:r>
      <w:r>
        <w:instrText>HYPERLINK "https://www.doe.mass.edu/federalgrants/titleiii-a/resources/sample-consortium-mou.docx"</w:instrText>
      </w:r>
      <w:r>
        <w:fldChar w:fldCharType="separate"/>
      </w:r>
      <w:r w:rsidRPr="00F41FB5">
        <w:rPr>
          <w:rStyle w:val="Hyperlink"/>
          <w:rFonts w:cstheme="minorBidi"/>
        </w:rPr>
        <w:t>sample MOU</w:t>
      </w:r>
      <w:r>
        <w:fldChar w:fldCharType="end"/>
      </w:r>
      <w:bookmarkEnd w:id="3"/>
      <w:r w:rsidRPr="00E33CB0">
        <w:t xml:space="preserve">. </w:t>
      </w:r>
      <w:r>
        <w:t>Briefly, these are as follows:</w:t>
      </w:r>
    </w:p>
    <w:p w14:paraId="281AC620" w14:textId="77777777" w:rsidR="00D9762E" w:rsidRDefault="00D9762E" w:rsidP="00D9762E">
      <w:pPr>
        <w:spacing w:after="0" w:line="240" w:lineRule="auto"/>
        <w:jc w:val="center"/>
        <w:rPr>
          <w:b/>
          <w:bCs/>
        </w:rPr>
      </w:pPr>
      <w:r>
        <w:rPr>
          <w:b/>
          <w:bCs/>
        </w:rPr>
        <w:t>Fiscal Lead</w:t>
      </w:r>
    </w:p>
    <w:p w14:paraId="262F7FFC" w14:textId="77777777" w:rsidR="00D9762E" w:rsidRPr="00D67474" w:rsidRDefault="00D9762E" w:rsidP="00D9762E">
      <w:pPr>
        <w:pStyle w:val="ListParagraph"/>
        <w:numPr>
          <w:ilvl w:val="0"/>
          <w:numId w:val="42"/>
        </w:numPr>
        <w:spacing w:line="240" w:lineRule="auto"/>
      </w:pPr>
      <w:r w:rsidRPr="00D67474">
        <w:t xml:space="preserve">Consult with member districts to identify </w:t>
      </w:r>
      <w:r>
        <w:t xml:space="preserve">the </w:t>
      </w:r>
      <w:r w:rsidRPr="00D67474">
        <w:t>needs and in the MOU complete the Needs Assessment summary table.</w:t>
      </w:r>
    </w:p>
    <w:p w14:paraId="074DAF88" w14:textId="1010330C" w:rsidR="00D9762E" w:rsidRPr="00D67474" w:rsidRDefault="00D9762E" w:rsidP="00D9762E">
      <w:pPr>
        <w:pStyle w:val="ListParagraph"/>
        <w:numPr>
          <w:ilvl w:val="0"/>
          <w:numId w:val="42"/>
        </w:numPr>
        <w:spacing w:line="240" w:lineRule="auto"/>
      </w:pPr>
      <w:r>
        <w:t>Consult with member districts about appropriate Title IIIA activities to meet the identified needs and complete the Title IIIA Program Activities table</w:t>
      </w:r>
      <w:r w:rsidR="00BD7575">
        <w:t xml:space="preserve"> on the MOU</w:t>
      </w:r>
      <w:r>
        <w:t>.</w:t>
      </w:r>
    </w:p>
    <w:p w14:paraId="4A53A4BC" w14:textId="77777777" w:rsidR="00D9762E" w:rsidRPr="00D67474" w:rsidRDefault="00D9762E" w:rsidP="00D9762E">
      <w:pPr>
        <w:pStyle w:val="ListParagraph"/>
        <w:numPr>
          <w:ilvl w:val="0"/>
          <w:numId w:val="42"/>
        </w:numPr>
        <w:spacing w:line="240" w:lineRule="auto"/>
      </w:pPr>
      <w:r w:rsidRPr="00D67474">
        <w:t xml:space="preserve">Facilitate the signing of the </w:t>
      </w:r>
      <w:r w:rsidRPr="00B7448F">
        <w:t>MOU</w:t>
      </w:r>
      <w:r w:rsidRPr="00D67474">
        <w:t xml:space="preserve"> by member districts and upload a signed and dated copy in </w:t>
      </w:r>
      <w:r w:rsidRPr="00B7448F">
        <w:t>GEM$</w:t>
      </w:r>
      <w:r w:rsidRPr="00CA403D">
        <w:rPr>
          <w:rStyle w:val="Hyperlink"/>
          <w:rFonts w:cstheme="minorBidi"/>
          <w:u w:val="none"/>
        </w:rPr>
        <w:t>.</w:t>
      </w:r>
    </w:p>
    <w:p w14:paraId="05E3A035" w14:textId="77777777" w:rsidR="00D9762E" w:rsidRPr="00D67474" w:rsidRDefault="00D9762E" w:rsidP="00D9762E">
      <w:pPr>
        <w:pStyle w:val="ListParagraph"/>
        <w:numPr>
          <w:ilvl w:val="0"/>
          <w:numId w:val="42"/>
        </w:numPr>
        <w:spacing w:line="240" w:lineRule="auto"/>
      </w:pPr>
      <w:r w:rsidRPr="00D67474">
        <w:rPr>
          <w:rFonts w:cstheme="minorHAnsi"/>
        </w:rPr>
        <w:t xml:space="preserve">Complete and submit the Title IIIA grant application in </w:t>
      </w:r>
      <w:r w:rsidRPr="00B7448F">
        <w:t>GEM$</w:t>
      </w:r>
      <w:r w:rsidRPr="00D67474">
        <w:t xml:space="preserve">, including the </w:t>
      </w:r>
      <w:r w:rsidRPr="00D67474">
        <w:rPr>
          <w:i/>
          <w:iCs/>
        </w:rPr>
        <w:t>Non-profit Private School Participation</w:t>
      </w:r>
      <w:r w:rsidRPr="00D67474">
        <w:t xml:space="preserve"> page with counts for member districts’ private school participation.</w:t>
      </w:r>
    </w:p>
    <w:p w14:paraId="0885D7EA" w14:textId="77777777" w:rsidR="00D9762E" w:rsidRPr="00D67474" w:rsidRDefault="00D9762E" w:rsidP="00D9762E">
      <w:pPr>
        <w:pStyle w:val="ListParagraph"/>
        <w:numPr>
          <w:ilvl w:val="0"/>
          <w:numId w:val="42"/>
        </w:numPr>
        <w:spacing w:line="240" w:lineRule="auto"/>
      </w:pPr>
      <w:r>
        <w:t xml:space="preserve">Initiate all Title IIIA grant revisions in GEM$, and ensure the MOU is re-signed by all member districts with each Title IIIA program modification and GEM$ revision. </w:t>
      </w:r>
    </w:p>
    <w:p w14:paraId="11B8EA80" w14:textId="482BA533" w:rsidR="00D9762E" w:rsidRPr="00D67474" w:rsidRDefault="00835E22" w:rsidP="00D9762E">
      <w:pPr>
        <w:pStyle w:val="ListParagraph"/>
        <w:numPr>
          <w:ilvl w:val="0"/>
          <w:numId w:val="42"/>
        </w:numPr>
        <w:spacing w:line="240" w:lineRule="auto"/>
        <w:rPr>
          <w:b/>
          <w:bCs/>
        </w:rPr>
      </w:pPr>
      <w:r w:rsidRPr="00D67474">
        <w:rPr>
          <w:rFonts w:cstheme="minorHAnsi"/>
        </w:rPr>
        <w:t>Full</w:t>
      </w:r>
      <w:r>
        <w:rPr>
          <w:rFonts w:cstheme="minorHAnsi"/>
        </w:rPr>
        <w:t>y</w:t>
      </w:r>
      <w:r w:rsidRPr="00D67474">
        <w:rPr>
          <w:rFonts w:cstheme="minorHAnsi"/>
        </w:rPr>
        <w:t xml:space="preserve"> control all </w:t>
      </w:r>
      <w:r>
        <w:rPr>
          <w:rFonts w:cstheme="minorHAnsi"/>
        </w:rPr>
        <w:t xml:space="preserve">Title IIIA </w:t>
      </w:r>
      <w:r w:rsidRPr="00D67474">
        <w:rPr>
          <w:rFonts w:cstheme="minorHAnsi"/>
        </w:rPr>
        <w:t>financ</w:t>
      </w:r>
      <w:r>
        <w:rPr>
          <w:rFonts w:cstheme="minorHAnsi"/>
        </w:rPr>
        <w:t>es</w:t>
      </w:r>
      <w:r w:rsidRPr="00D67474">
        <w:rPr>
          <w:rFonts w:cstheme="minorHAnsi"/>
        </w:rPr>
        <w:t xml:space="preserve"> throughout the duration of the grant</w:t>
      </w:r>
      <w:r w:rsidR="00D9762E" w:rsidRPr="00D67474">
        <w:rPr>
          <w:rFonts w:cstheme="minorHAnsi"/>
        </w:rPr>
        <w:t xml:space="preserve">, including signing of all contracts and hiring/payment for Title IIIA program staff, including stipends. </w:t>
      </w:r>
      <w:r w:rsidR="00D9762E" w:rsidRPr="00D67474">
        <w:rPr>
          <w:rFonts w:cstheme="minorHAnsi"/>
          <w:b/>
          <w:bCs/>
        </w:rPr>
        <w:t xml:space="preserve">No reimbursements for member districts are allowed. </w:t>
      </w:r>
    </w:p>
    <w:p w14:paraId="7E08F6B4" w14:textId="1B775636" w:rsidR="00D9762E" w:rsidRPr="00D67474" w:rsidRDefault="00D9762E" w:rsidP="00D9762E">
      <w:pPr>
        <w:pStyle w:val="ListParagraph"/>
        <w:numPr>
          <w:ilvl w:val="0"/>
          <w:numId w:val="42"/>
        </w:numPr>
        <w:spacing w:line="240" w:lineRule="auto"/>
      </w:pPr>
      <w:r>
        <w:t xml:space="preserve">Provide consortium members </w:t>
      </w:r>
      <w:r w:rsidR="00F15E10">
        <w:t xml:space="preserve">(including member districts’ private schools) </w:t>
      </w:r>
      <w:r>
        <w:t>with agreed-upon services as defined in the MOU.</w:t>
      </w:r>
    </w:p>
    <w:p w14:paraId="38ED5F29" w14:textId="14959AF2" w:rsidR="00D9762E" w:rsidRDefault="00B97CCF" w:rsidP="00D9762E">
      <w:pPr>
        <w:pStyle w:val="ListParagraph"/>
        <w:numPr>
          <w:ilvl w:val="0"/>
          <w:numId w:val="42"/>
        </w:numPr>
        <w:spacing w:line="240" w:lineRule="auto"/>
      </w:pPr>
      <w:r>
        <w:t>Communicate</w:t>
      </w:r>
      <w:r w:rsidR="00D9762E">
        <w:t xml:space="preserve"> with all Title IIIA consortium members on topics such as provision of services, emerging needs of the EL population (including private school students</w:t>
      </w:r>
      <w:r w:rsidR="00EF5DA5">
        <w:t>), and</w:t>
      </w:r>
      <w:r w:rsidR="00D9762E">
        <w:t xml:space="preserve"> ne</w:t>
      </w:r>
      <w:r w:rsidR="00AB0613">
        <w:t>cessary</w:t>
      </w:r>
      <w:r w:rsidR="00D9762E">
        <w:t xml:space="preserve"> Title IIIA program modification and/or GEM$ revisions.  </w:t>
      </w:r>
    </w:p>
    <w:p w14:paraId="1609522D" w14:textId="77777777" w:rsidR="00D9762E" w:rsidRPr="008324D9" w:rsidRDefault="00D9762E" w:rsidP="00D9762E">
      <w:pPr>
        <w:spacing w:after="0" w:line="240" w:lineRule="auto"/>
        <w:jc w:val="center"/>
        <w:rPr>
          <w:b/>
          <w:bCs/>
        </w:rPr>
      </w:pPr>
      <w:r w:rsidRPr="063479E9">
        <w:rPr>
          <w:b/>
          <w:bCs/>
        </w:rPr>
        <w:t>Member Districts</w:t>
      </w:r>
    </w:p>
    <w:p w14:paraId="7EA2560B" w14:textId="3BA3F4FA" w:rsidR="00D9762E" w:rsidRPr="008324D9" w:rsidRDefault="00835E22" w:rsidP="00D9762E">
      <w:pPr>
        <w:pStyle w:val="ListParagraph"/>
        <w:numPr>
          <w:ilvl w:val="0"/>
          <w:numId w:val="43"/>
        </w:numPr>
        <w:spacing w:line="240" w:lineRule="auto"/>
      </w:pPr>
      <w:r w:rsidRPr="008324D9">
        <w:t xml:space="preserve">Consult with private schools within their </w:t>
      </w:r>
      <w:bookmarkStart w:id="4" w:name="_Hlk170461530"/>
      <w:r>
        <w:t xml:space="preserve">school district’s </w:t>
      </w:r>
      <w:bookmarkEnd w:id="4"/>
      <w:r w:rsidRPr="008324D9">
        <w:t>geographical boundaries</w:t>
      </w:r>
      <w:r w:rsidR="002352A6">
        <w:t xml:space="preserve">. </w:t>
      </w:r>
      <w:r w:rsidR="00E13D5A">
        <w:t>Complete the</w:t>
      </w:r>
      <w:r w:rsidR="00D9762E" w:rsidRPr="008324D9">
        <w:t xml:space="preserve"> </w:t>
      </w:r>
      <w:hyperlink r:id="rId14" w:tooltip="Affirmation of Consultation - ESSA" w:history="1">
        <w:r w:rsidR="00E13D5A">
          <w:rPr>
            <w:rStyle w:val="Hyperlink"/>
            <w:rFonts w:cstheme="minorBidi"/>
          </w:rPr>
          <w:t>Affirmation of Consultation Form</w:t>
        </w:r>
      </w:hyperlink>
      <w:r w:rsidR="00D9762E">
        <w:t xml:space="preserve"> and upload the document in GEM$</w:t>
      </w:r>
      <w:r w:rsidR="00E13D5A">
        <w:t xml:space="preserve"> for all participating schools</w:t>
      </w:r>
      <w:r w:rsidR="00D9762E">
        <w:t xml:space="preserve">. </w:t>
      </w:r>
    </w:p>
    <w:p w14:paraId="2CA7315E" w14:textId="77777777" w:rsidR="00835E22" w:rsidRPr="008324D9" w:rsidRDefault="00835E22" w:rsidP="00835E22">
      <w:pPr>
        <w:pStyle w:val="ListParagraph"/>
        <w:numPr>
          <w:ilvl w:val="0"/>
          <w:numId w:val="43"/>
        </w:numPr>
        <w:spacing w:line="240" w:lineRule="auto"/>
      </w:pPr>
      <w:r w:rsidRPr="008324D9">
        <w:t xml:space="preserve">Complete the </w:t>
      </w:r>
      <w:r w:rsidRPr="00816B1A">
        <w:rPr>
          <w:i/>
          <w:iCs/>
        </w:rPr>
        <w:t>Consortium Members Non-profit Private School Participation</w:t>
      </w:r>
      <w:r w:rsidRPr="008324D9">
        <w:t xml:space="preserve"> page</w:t>
      </w:r>
      <w:r>
        <w:t xml:space="preserve"> in GEM$ and share the reported private school EL counts on this page with the Title IIIA consortium fiscal lead. </w:t>
      </w:r>
    </w:p>
    <w:p w14:paraId="0F121247" w14:textId="379F67ED" w:rsidR="00D9762E" w:rsidRPr="008324D9" w:rsidRDefault="00B97CCF" w:rsidP="00D9762E">
      <w:pPr>
        <w:pStyle w:val="ListParagraph"/>
        <w:numPr>
          <w:ilvl w:val="0"/>
          <w:numId w:val="43"/>
        </w:numPr>
        <w:spacing w:line="240" w:lineRule="auto"/>
      </w:pPr>
      <w:r>
        <w:t>Communicate</w:t>
      </w:r>
      <w:r w:rsidR="00D9762E">
        <w:t xml:space="preserve"> with the fiscal lead on topics such as provision of services, emerging needs of the EL population (including private school students</w:t>
      </w:r>
      <w:r w:rsidR="00EF5DA5">
        <w:t>), and</w:t>
      </w:r>
      <w:r w:rsidR="00D9762E">
        <w:t xml:space="preserve"> Title IIIA program modification </w:t>
      </w:r>
      <w:r w:rsidR="001E6D68" w:rsidRPr="001E6D68">
        <w:t xml:space="preserve">when a change is needed in the approved </w:t>
      </w:r>
      <w:r w:rsidR="00D9762E">
        <w:t xml:space="preserve">GEM$ </w:t>
      </w:r>
      <w:r w:rsidR="001E6D68" w:rsidRPr="001E6D68">
        <w:t>application</w:t>
      </w:r>
      <w:r w:rsidR="00D9762E">
        <w:t xml:space="preserve">.  </w:t>
      </w:r>
    </w:p>
    <w:p w14:paraId="4353E5B1" w14:textId="7A6944F7" w:rsidR="00D9762E" w:rsidRPr="008324D9" w:rsidRDefault="00D9762E" w:rsidP="00D9762E">
      <w:pPr>
        <w:pStyle w:val="ListParagraph"/>
        <w:numPr>
          <w:ilvl w:val="0"/>
          <w:numId w:val="43"/>
        </w:numPr>
        <w:spacing w:line="240" w:lineRule="auto"/>
      </w:pPr>
      <w:r w:rsidRPr="008324D9">
        <w:t xml:space="preserve">Sign and the </w:t>
      </w:r>
      <w:r w:rsidR="006831F6">
        <w:t xml:space="preserve">initial </w:t>
      </w:r>
      <w:r w:rsidRPr="008324D9">
        <w:t>MOU</w:t>
      </w:r>
      <w:r w:rsidR="006831F6">
        <w:t xml:space="preserve"> and re-sign </w:t>
      </w:r>
      <w:r w:rsidRPr="008324D9">
        <w:t xml:space="preserve">with each Title IIIA program modification and GEM$ revision. </w:t>
      </w:r>
    </w:p>
    <w:p w14:paraId="049F7E1D" w14:textId="3387C379" w:rsidR="00D9762E" w:rsidRPr="005C2768" w:rsidRDefault="00D9762E" w:rsidP="00D9762E">
      <w:pPr>
        <w:pStyle w:val="ListParagraph"/>
        <w:numPr>
          <w:ilvl w:val="0"/>
          <w:numId w:val="43"/>
        </w:numPr>
        <w:spacing w:line="240" w:lineRule="auto"/>
      </w:pPr>
      <w:r w:rsidRPr="008324D9">
        <w:lastRenderedPageBreak/>
        <w:t>Particip</w:t>
      </w:r>
      <w:r>
        <w:t>ate</w:t>
      </w:r>
      <w:r w:rsidRPr="008324D9">
        <w:t xml:space="preserve"> in the Title IIIA program activities as defined in the MOU.</w:t>
      </w:r>
    </w:p>
    <w:p w14:paraId="2EB9C6BB" w14:textId="77777777" w:rsidR="00AB7C52" w:rsidRPr="00C7164D" w:rsidRDefault="00AB7C52" w:rsidP="00B35529">
      <w:pPr>
        <w:spacing w:after="0" w:line="240" w:lineRule="auto"/>
        <w:rPr>
          <w:b/>
          <w:bCs/>
          <w:sz w:val="24"/>
          <w:szCs w:val="24"/>
        </w:rPr>
      </w:pPr>
      <w:r w:rsidRPr="063479E9">
        <w:rPr>
          <w:b/>
          <w:bCs/>
          <w:sz w:val="24"/>
          <w:szCs w:val="24"/>
        </w:rPr>
        <w:t xml:space="preserve">Memorandum of Understanding </w:t>
      </w:r>
    </w:p>
    <w:p w14:paraId="125FEF7D" w14:textId="01BF0A9F" w:rsidR="00B97CCF" w:rsidRDefault="2CF47760" w:rsidP="00E52E16">
      <w:pPr>
        <w:spacing w:line="240" w:lineRule="auto"/>
        <w:rPr>
          <w:rFonts w:eastAsia="Times New Roman"/>
        </w:rPr>
      </w:pPr>
      <w:r w:rsidRPr="063479E9">
        <w:rPr>
          <w:rFonts w:eastAsia="Times New Roman"/>
        </w:rPr>
        <w:t>In order to create</w:t>
      </w:r>
      <w:r w:rsidR="00D90A56" w:rsidRPr="063479E9">
        <w:rPr>
          <w:rFonts w:eastAsia="Times New Roman"/>
        </w:rPr>
        <w:t xml:space="preserve"> a consortium for </w:t>
      </w:r>
      <w:r w:rsidR="00F021A9" w:rsidRPr="063479E9">
        <w:rPr>
          <w:rFonts w:eastAsia="Times New Roman"/>
        </w:rPr>
        <w:t xml:space="preserve">the </w:t>
      </w:r>
      <w:r w:rsidR="00C421F5" w:rsidRPr="063479E9">
        <w:rPr>
          <w:rFonts w:eastAsia="Times New Roman"/>
        </w:rPr>
        <w:t xml:space="preserve">purposes of the </w:t>
      </w:r>
      <w:r w:rsidR="00D90A56" w:rsidRPr="063479E9">
        <w:rPr>
          <w:rFonts w:eastAsia="Times New Roman"/>
        </w:rPr>
        <w:t xml:space="preserve">Title IIIA grant, participating </w:t>
      </w:r>
      <w:r w:rsidR="00FE3F14">
        <w:rPr>
          <w:rFonts w:eastAsia="Times New Roman"/>
        </w:rPr>
        <w:t>school districts</w:t>
      </w:r>
      <w:r w:rsidR="00FE3F14" w:rsidRPr="063479E9">
        <w:rPr>
          <w:rFonts w:eastAsia="Times New Roman"/>
        </w:rPr>
        <w:t xml:space="preserve"> </w:t>
      </w:r>
      <w:r w:rsidR="00D90A56" w:rsidRPr="063479E9">
        <w:rPr>
          <w:rFonts w:eastAsia="Times New Roman"/>
        </w:rPr>
        <w:t xml:space="preserve">must collectively enter into a </w:t>
      </w:r>
      <w:hyperlink r:id="rId15">
        <w:r w:rsidR="00D90A56" w:rsidRPr="063479E9">
          <w:rPr>
            <w:rStyle w:val="Hyperlink"/>
            <w:rFonts w:eastAsia="Times New Roman" w:cstheme="minorBidi"/>
          </w:rPr>
          <w:t>Memorandum of Understanding (MOU)</w:t>
        </w:r>
      </w:hyperlink>
      <w:r w:rsidR="00D90A56" w:rsidRPr="063479E9">
        <w:rPr>
          <w:rFonts w:eastAsia="Times New Roman"/>
        </w:rPr>
        <w:t xml:space="preserve"> that states their agreement to form a </w:t>
      </w:r>
      <w:r w:rsidR="00C421F5" w:rsidRPr="063479E9">
        <w:rPr>
          <w:rFonts w:eastAsia="Times New Roman"/>
        </w:rPr>
        <w:t xml:space="preserve">Title IIIA </w:t>
      </w:r>
      <w:r w:rsidR="00D90A56" w:rsidRPr="063479E9">
        <w:rPr>
          <w:rFonts w:eastAsia="Times New Roman"/>
        </w:rPr>
        <w:t>consortium</w:t>
      </w:r>
      <w:r w:rsidR="00F021A9" w:rsidRPr="063479E9">
        <w:rPr>
          <w:rFonts w:eastAsia="Times New Roman"/>
        </w:rPr>
        <w:t>. The MOU must</w:t>
      </w:r>
      <w:r w:rsidR="00D90A56" w:rsidRPr="063479E9">
        <w:rPr>
          <w:rFonts w:eastAsia="Times New Roman"/>
        </w:rPr>
        <w:t xml:space="preserve"> describe the manner in which the consortium will meet </w:t>
      </w:r>
      <w:r w:rsidR="00306C4A" w:rsidRPr="063479E9">
        <w:rPr>
          <w:rFonts w:eastAsia="Times New Roman"/>
        </w:rPr>
        <w:t>the</w:t>
      </w:r>
      <w:r w:rsidR="00D90A56" w:rsidRPr="063479E9">
        <w:rPr>
          <w:rFonts w:eastAsia="Times New Roman"/>
        </w:rPr>
        <w:t xml:space="preserve"> Title IIIA requirements</w:t>
      </w:r>
      <w:r w:rsidR="00EC2170">
        <w:rPr>
          <w:rFonts w:eastAsia="Times New Roman"/>
        </w:rPr>
        <w:t>,</w:t>
      </w:r>
      <w:r w:rsidR="00D90A56" w:rsidRPr="063479E9">
        <w:rPr>
          <w:rFonts w:eastAsia="Times New Roman"/>
        </w:rPr>
        <w:t xml:space="preserve"> including, but not limited to, those listed below under "Responsibilities of Fiscal Lead Agencies" and "Responsibilities of Participating LEAs"</w:t>
      </w:r>
      <w:r w:rsidR="00DB4B11" w:rsidRPr="063479E9">
        <w:rPr>
          <w:rFonts w:eastAsia="Times New Roman"/>
        </w:rPr>
        <w:t xml:space="preserve">. </w:t>
      </w:r>
    </w:p>
    <w:p w14:paraId="40BC4491" w14:textId="32ABC8D7" w:rsidR="00D90A56" w:rsidRDefault="00DB4B11" w:rsidP="00E52E16">
      <w:pPr>
        <w:spacing w:line="240" w:lineRule="auto"/>
      </w:pPr>
      <w:r w:rsidRPr="063479E9">
        <w:rPr>
          <w:rFonts w:eastAsia="Times New Roman"/>
        </w:rPr>
        <w:t>By signing the MOU</w:t>
      </w:r>
      <w:r w:rsidR="00191E3F" w:rsidRPr="063479E9">
        <w:rPr>
          <w:rFonts w:eastAsia="Times New Roman"/>
        </w:rPr>
        <w:t xml:space="preserve">, </w:t>
      </w:r>
      <w:r w:rsidR="0085265D" w:rsidRPr="063479E9">
        <w:rPr>
          <w:rFonts w:eastAsia="Times New Roman"/>
        </w:rPr>
        <w:t>the</w:t>
      </w:r>
      <w:r w:rsidRPr="063479E9">
        <w:rPr>
          <w:rFonts w:eastAsia="Times New Roman"/>
        </w:rPr>
        <w:t xml:space="preserve"> consortium member</w:t>
      </w:r>
      <w:r w:rsidR="0085265D" w:rsidRPr="063479E9">
        <w:rPr>
          <w:rFonts w:eastAsia="Times New Roman"/>
        </w:rPr>
        <w:t>s</w:t>
      </w:r>
      <w:r w:rsidRPr="063479E9">
        <w:rPr>
          <w:rFonts w:eastAsia="Times New Roman"/>
        </w:rPr>
        <w:t xml:space="preserve"> </w:t>
      </w:r>
      <w:r w:rsidR="00191E3F" w:rsidRPr="063479E9">
        <w:rPr>
          <w:rFonts w:eastAsia="Times New Roman"/>
        </w:rPr>
        <w:t xml:space="preserve">commit to participating in </w:t>
      </w:r>
      <w:r w:rsidR="00306C4A" w:rsidRPr="063479E9">
        <w:rPr>
          <w:rFonts w:eastAsia="Times New Roman"/>
        </w:rPr>
        <w:t>the</w:t>
      </w:r>
      <w:r w:rsidR="00191E3F" w:rsidRPr="063479E9">
        <w:rPr>
          <w:rFonts w:eastAsia="Times New Roman"/>
        </w:rPr>
        <w:t xml:space="preserve"> grant activities proposed in the Title IIIA </w:t>
      </w:r>
      <w:r w:rsidR="0085265D" w:rsidRPr="00097F93">
        <w:t>GEM$</w:t>
      </w:r>
      <w:r w:rsidR="0026319C" w:rsidRPr="00097F93">
        <w:rPr>
          <w:rStyle w:val="Hyperlink"/>
          <w:rFonts w:cstheme="minorBidi"/>
          <w:u w:val="none"/>
        </w:rPr>
        <w:t xml:space="preserve"> </w:t>
      </w:r>
      <w:r w:rsidR="00191E3F" w:rsidRPr="00097F93">
        <w:rPr>
          <w:rFonts w:eastAsia="Times New Roman"/>
        </w:rPr>
        <w:t>application</w:t>
      </w:r>
      <w:r w:rsidR="00281018">
        <w:rPr>
          <w:rFonts w:eastAsia="Times New Roman"/>
        </w:rPr>
        <w:t>. H</w:t>
      </w:r>
      <w:r w:rsidR="000F76EF" w:rsidRPr="063479E9">
        <w:rPr>
          <w:rFonts w:eastAsia="Times New Roman"/>
        </w:rPr>
        <w:t>owever</w:t>
      </w:r>
      <w:r w:rsidR="00281018">
        <w:rPr>
          <w:rFonts w:eastAsia="Times New Roman"/>
        </w:rPr>
        <w:t>,</w:t>
      </w:r>
      <w:r w:rsidR="000F76EF" w:rsidRPr="063479E9">
        <w:rPr>
          <w:rFonts w:eastAsia="Times New Roman"/>
        </w:rPr>
        <w:t xml:space="preserve"> </w:t>
      </w:r>
      <w:r w:rsidR="00615157" w:rsidRPr="063479E9">
        <w:rPr>
          <w:rFonts w:eastAsia="Times New Roman"/>
        </w:rPr>
        <w:t xml:space="preserve">consortium members </w:t>
      </w:r>
      <w:r w:rsidR="000F76EF" w:rsidRPr="063479E9">
        <w:rPr>
          <w:rFonts w:eastAsia="Times New Roman"/>
        </w:rPr>
        <w:t>are not required to</w:t>
      </w:r>
      <w:r w:rsidR="00615157" w:rsidRPr="063479E9">
        <w:rPr>
          <w:rFonts w:eastAsia="Times New Roman"/>
        </w:rPr>
        <w:t xml:space="preserve"> participate in all </w:t>
      </w:r>
      <w:r w:rsidR="000F76EF" w:rsidRPr="063479E9">
        <w:rPr>
          <w:rFonts w:eastAsia="Times New Roman"/>
        </w:rPr>
        <w:t xml:space="preserve">proposed </w:t>
      </w:r>
      <w:r w:rsidR="00615157" w:rsidRPr="063479E9">
        <w:rPr>
          <w:rFonts w:eastAsia="Times New Roman"/>
        </w:rPr>
        <w:t>grant activities</w:t>
      </w:r>
      <w:r w:rsidR="000F76EF" w:rsidRPr="063479E9">
        <w:rPr>
          <w:rFonts w:eastAsia="Times New Roman"/>
        </w:rPr>
        <w:t>.</w:t>
      </w:r>
      <w:r w:rsidR="00615157" w:rsidRPr="063479E9">
        <w:rPr>
          <w:rFonts w:eastAsia="Times New Roman"/>
        </w:rPr>
        <w:t xml:space="preserve"> </w:t>
      </w:r>
      <w:r w:rsidR="4A8AAF04" w:rsidRPr="063479E9">
        <w:rPr>
          <w:rFonts w:eastAsia="Times New Roman"/>
        </w:rPr>
        <w:t>Any</w:t>
      </w:r>
      <w:r w:rsidR="00E70EDF" w:rsidRPr="063479E9">
        <w:rPr>
          <w:rFonts w:eastAsia="Times New Roman"/>
        </w:rPr>
        <w:t xml:space="preserve"> </w:t>
      </w:r>
      <w:r w:rsidR="00A95896" w:rsidRPr="063479E9">
        <w:rPr>
          <w:rFonts w:eastAsia="Times New Roman"/>
        </w:rPr>
        <w:t xml:space="preserve">Title IIIA grant revision </w:t>
      </w:r>
      <w:r w:rsidR="00BA5CB0">
        <w:rPr>
          <w:rFonts w:eastAsia="Times New Roman"/>
        </w:rPr>
        <w:t>must be</w:t>
      </w:r>
      <w:r w:rsidR="00A95896" w:rsidRPr="063479E9">
        <w:rPr>
          <w:rFonts w:eastAsia="Times New Roman"/>
        </w:rPr>
        <w:t xml:space="preserve"> completed in </w:t>
      </w:r>
      <w:r w:rsidR="00A95896" w:rsidRPr="00097F93">
        <w:t>GEM$</w:t>
      </w:r>
      <w:r w:rsidR="00A95896" w:rsidRPr="00097F93">
        <w:rPr>
          <w:rStyle w:val="Hyperlink"/>
          <w:rFonts w:cstheme="minorBidi"/>
          <w:u w:val="none"/>
        </w:rPr>
        <w:t xml:space="preserve"> </w:t>
      </w:r>
      <w:r w:rsidR="00A95896" w:rsidRPr="00097F93">
        <w:rPr>
          <w:rFonts w:eastAsia="Times New Roman"/>
        </w:rPr>
        <w:t>by</w:t>
      </w:r>
      <w:r w:rsidR="00A95896" w:rsidRPr="063479E9">
        <w:rPr>
          <w:rFonts w:eastAsia="Times New Roman"/>
        </w:rPr>
        <w:t xml:space="preserve"> the fiscal lead</w:t>
      </w:r>
      <w:r w:rsidR="00B84B40">
        <w:rPr>
          <w:rFonts w:eastAsia="Times New Roman"/>
        </w:rPr>
        <w:t xml:space="preserve">. </w:t>
      </w:r>
      <w:r w:rsidR="00D502A6">
        <w:rPr>
          <w:rFonts w:eastAsia="Times New Roman"/>
        </w:rPr>
        <w:t xml:space="preserve">As part of the </w:t>
      </w:r>
      <w:r w:rsidR="00B84B40">
        <w:rPr>
          <w:rFonts w:eastAsia="Times New Roman"/>
        </w:rPr>
        <w:t>revision</w:t>
      </w:r>
      <w:r w:rsidR="00814102">
        <w:rPr>
          <w:rFonts w:eastAsia="Times New Roman"/>
        </w:rPr>
        <w:t>, the</w:t>
      </w:r>
      <w:r w:rsidR="00D86129">
        <w:rPr>
          <w:rFonts w:eastAsia="Times New Roman"/>
        </w:rPr>
        <w:t xml:space="preserve"> fiscal lead must upload</w:t>
      </w:r>
      <w:r w:rsidR="0044523D" w:rsidRPr="063479E9">
        <w:rPr>
          <w:rFonts w:eastAsia="Times New Roman"/>
        </w:rPr>
        <w:t xml:space="preserve"> </w:t>
      </w:r>
      <w:r w:rsidR="00EE21D1">
        <w:rPr>
          <w:rFonts w:eastAsia="Times New Roman"/>
        </w:rPr>
        <w:t>a</w:t>
      </w:r>
      <w:r w:rsidR="0044523D" w:rsidRPr="063479E9">
        <w:rPr>
          <w:rFonts w:eastAsia="Times New Roman"/>
        </w:rPr>
        <w:t xml:space="preserve"> re-signed MOU </w:t>
      </w:r>
      <w:r w:rsidR="0031562A">
        <w:rPr>
          <w:rFonts w:eastAsia="Times New Roman"/>
        </w:rPr>
        <w:t xml:space="preserve">acknowledging </w:t>
      </w:r>
      <w:r w:rsidR="00D86129">
        <w:rPr>
          <w:rFonts w:eastAsia="Times New Roman"/>
        </w:rPr>
        <w:t>the</w:t>
      </w:r>
      <w:r w:rsidR="008D3C4A">
        <w:rPr>
          <w:rFonts w:eastAsia="Times New Roman"/>
        </w:rPr>
        <w:t xml:space="preserve"> member districts’</w:t>
      </w:r>
      <w:r w:rsidR="00D86129">
        <w:rPr>
          <w:rFonts w:eastAsia="Times New Roman"/>
        </w:rPr>
        <w:t xml:space="preserve"> </w:t>
      </w:r>
      <w:r w:rsidR="007E7B9C">
        <w:rPr>
          <w:rFonts w:eastAsia="Times New Roman"/>
        </w:rPr>
        <w:t>understanding</w:t>
      </w:r>
      <w:r w:rsidR="008D3C4A">
        <w:rPr>
          <w:rFonts w:eastAsia="Times New Roman"/>
        </w:rPr>
        <w:t xml:space="preserve"> and approval</w:t>
      </w:r>
      <w:r w:rsidR="007E7B9C">
        <w:rPr>
          <w:rFonts w:eastAsia="Times New Roman"/>
        </w:rPr>
        <w:t xml:space="preserve"> of the </w:t>
      </w:r>
      <w:r w:rsidR="007415B4">
        <w:rPr>
          <w:rFonts w:eastAsia="Times New Roman"/>
        </w:rPr>
        <w:t xml:space="preserve">Title III </w:t>
      </w:r>
      <w:r w:rsidR="007E7B9C">
        <w:rPr>
          <w:rFonts w:eastAsia="Times New Roman"/>
        </w:rPr>
        <w:t xml:space="preserve">grant modification(s). </w:t>
      </w:r>
      <w:r w:rsidR="00F01C01" w:rsidRPr="063479E9">
        <w:rPr>
          <w:rFonts w:eastAsia="Times New Roman"/>
        </w:rPr>
        <w:t xml:space="preserve"> </w:t>
      </w:r>
    </w:p>
    <w:p w14:paraId="77F8F412" w14:textId="5DF461B4" w:rsidR="005F2C35" w:rsidRPr="00C7164D" w:rsidRDefault="000F6BD7" w:rsidP="00B35529">
      <w:pPr>
        <w:spacing w:after="0" w:line="240" w:lineRule="auto"/>
        <w:rPr>
          <w:b/>
          <w:bCs/>
          <w:sz w:val="24"/>
          <w:szCs w:val="24"/>
        </w:rPr>
      </w:pPr>
      <w:r w:rsidRPr="00C7164D">
        <w:rPr>
          <w:b/>
          <w:bCs/>
          <w:sz w:val="24"/>
          <w:szCs w:val="24"/>
        </w:rPr>
        <w:t xml:space="preserve">Provision of </w:t>
      </w:r>
      <w:r w:rsidR="005F2C35" w:rsidRPr="00C7164D">
        <w:rPr>
          <w:b/>
          <w:bCs/>
          <w:sz w:val="24"/>
          <w:szCs w:val="24"/>
        </w:rPr>
        <w:t xml:space="preserve">Equitable Services </w:t>
      </w:r>
      <w:r w:rsidRPr="00C7164D">
        <w:rPr>
          <w:b/>
          <w:bCs/>
          <w:sz w:val="24"/>
          <w:szCs w:val="24"/>
        </w:rPr>
        <w:t>to Nonprofit Private Schools</w:t>
      </w:r>
    </w:p>
    <w:p w14:paraId="5C3F12AF" w14:textId="77777777" w:rsidR="00852146" w:rsidRDefault="00BA1F72" w:rsidP="00E52E16">
      <w:pPr>
        <w:spacing w:line="240" w:lineRule="auto"/>
      </w:pPr>
      <w:r>
        <w:t>S</w:t>
      </w:r>
      <w:r w:rsidR="00E276B1">
        <w:t xml:space="preserve">ervices under </w:t>
      </w:r>
      <w:r w:rsidR="009E738B">
        <w:t>Title IIIA</w:t>
      </w:r>
      <w:r w:rsidR="00E276B1">
        <w:t xml:space="preserve">, Part A must be meaningfully offered to nonprofit private schools to benefit eligible students, educators, and families, </w:t>
      </w:r>
      <w:r w:rsidR="00AD4319">
        <w:t>in a manner compara</w:t>
      </w:r>
      <w:r w:rsidR="00A05964">
        <w:t>ble</w:t>
      </w:r>
      <w:r w:rsidR="00AD4319">
        <w:t xml:space="preserve"> </w:t>
      </w:r>
      <w:r w:rsidR="00A05964">
        <w:t>to</w:t>
      </w:r>
      <w:r w:rsidR="00AD4319">
        <w:t xml:space="preserve"> </w:t>
      </w:r>
      <w:r w:rsidR="00E276B1">
        <w:t>public school students</w:t>
      </w:r>
      <w:r w:rsidR="00A05964">
        <w:t>’ services</w:t>
      </w:r>
      <w:r w:rsidR="00E276B1">
        <w:t xml:space="preserve">. </w:t>
      </w:r>
      <w:r w:rsidR="00727E67">
        <w:t xml:space="preserve">DESE has </w:t>
      </w:r>
      <w:r w:rsidR="00F65D68">
        <w:t xml:space="preserve">published an </w:t>
      </w:r>
      <w:hyperlink r:id="rId16">
        <w:r w:rsidR="00E276B1" w:rsidRPr="063479E9">
          <w:rPr>
            <w:rStyle w:val="Hyperlink"/>
          </w:rPr>
          <w:t>ESSA Equitable Services for Private Schools Resource Guide</w:t>
        </w:r>
      </w:hyperlink>
      <w:r w:rsidR="00F65D68">
        <w:t xml:space="preserve">, outlining </w:t>
      </w:r>
      <w:r w:rsidR="00DC695A">
        <w:t xml:space="preserve">important guidance for </w:t>
      </w:r>
      <w:r w:rsidR="00E70EDF">
        <w:t xml:space="preserve">the </w:t>
      </w:r>
      <w:r w:rsidR="00DC695A">
        <w:t>public schools’ outreach and consultation with</w:t>
      </w:r>
      <w:r w:rsidR="00E70EDF">
        <w:t xml:space="preserve"> the</w:t>
      </w:r>
      <w:r w:rsidR="00DC695A">
        <w:t xml:space="preserve"> nonprofit private schools within their </w:t>
      </w:r>
      <w:r w:rsidR="00D8747E">
        <w:t xml:space="preserve">geographical boundaries. </w:t>
      </w:r>
      <w:r w:rsidR="001259A4">
        <w:t xml:space="preserve">This </w:t>
      </w:r>
      <w:r w:rsidR="7A212B9B">
        <w:t xml:space="preserve">expectation </w:t>
      </w:r>
      <w:r w:rsidR="001259A4">
        <w:t xml:space="preserve">applies to </w:t>
      </w:r>
      <w:r w:rsidR="000D47A9">
        <w:t xml:space="preserve">all Title IIIA </w:t>
      </w:r>
      <w:r w:rsidR="001259A4">
        <w:t>consorti</w:t>
      </w:r>
      <w:r w:rsidR="00D56E2E">
        <w:t>a</w:t>
      </w:r>
      <w:r w:rsidR="001259A4">
        <w:t xml:space="preserve"> </w:t>
      </w:r>
      <w:r w:rsidR="000D47A9">
        <w:t xml:space="preserve">members </w:t>
      </w:r>
      <w:r w:rsidR="00B5244E">
        <w:t xml:space="preserve">with </w:t>
      </w:r>
      <w:r w:rsidR="001259A4">
        <w:t>private school</w:t>
      </w:r>
      <w:r w:rsidR="00B5244E">
        <w:t xml:space="preserve">s </w:t>
      </w:r>
      <w:r w:rsidR="003573E2">
        <w:t>in</w:t>
      </w:r>
      <w:r w:rsidR="00B5244E">
        <w:t xml:space="preserve"> their geographical boundaries. </w:t>
      </w:r>
    </w:p>
    <w:p w14:paraId="668ED3EF" w14:textId="33ABAE00" w:rsidR="00EF5DA5" w:rsidRDefault="001259A4" w:rsidP="00E52E16">
      <w:pPr>
        <w:spacing w:line="240" w:lineRule="auto"/>
        <w:rPr>
          <w:rFonts w:eastAsia="Times New Roman"/>
        </w:rPr>
      </w:pPr>
      <w:r w:rsidRPr="063479E9">
        <w:rPr>
          <w:rFonts w:eastAsia="Times New Roman"/>
        </w:rPr>
        <w:t xml:space="preserve">In GEM$, </w:t>
      </w:r>
      <w:r w:rsidR="002C137C" w:rsidRPr="063479E9">
        <w:rPr>
          <w:rFonts w:eastAsia="Times New Roman"/>
        </w:rPr>
        <w:t>all member districts</w:t>
      </w:r>
      <w:r w:rsidR="00994B00" w:rsidRPr="063479E9">
        <w:rPr>
          <w:rFonts w:eastAsia="Times New Roman"/>
        </w:rPr>
        <w:t xml:space="preserve"> </w:t>
      </w:r>
      <w:r w:rsidR="002C137C" w:rsidRPr="063479E9">
        <w:rPr>
          <w:rFonts w:eastAsia="Times New Roman"/>
        </w:rPr>
        <w:t xml:space="preserve">complete the </w:t>
      </w:r>
      <w:r w:rsidR="002C137C" w:rsidRPr="063479E9">
        <w:rPr>
          <w:rFonts w:eastAsia="Times New Roman"/>
          <w:i/>
          <w:iCs/>
        </w:rPr>
        <w:t>Consortium Members Non-profit Private School Participation</w:t>
      </w:r>
      <w:r w:rsidR="002C137C" w:rsidRPr="063479E9">
        <w:rPr>
          <w:rFonts w:eastAsia="Times New Roman"/>
        </w:rPr>
        <w:t xml:space="preserve"> </w:t>
      </w:r>
      <w:r w:rsidR="00A325C1" w:rsidRPr="063479E9">
        <w:rPr>
          <w:rFonts w:eastAsia="Times New Roman"/>
        </w:rPr>
        <w:t>page and</w:t>
      </w:r>
      <w:r w:rsidR="008735B4" w:rsidRPr="063479E9">
        <w:rPr>
          <w:rFonts w:eastAsia="Times New Roman"/>
        </w:rPr>
        <w:t xml:space="preserve"> upload all relevant Affirmation of Consultation forms. </w:t>
      </w:r>
      <w:r w:rsidR="00FA6F8A" w:rsidRPr="063479E9">
        <w:rPr>
          <w:rFonts w:eastAsia="Times New Roman"/>
        </w:rPr>
        <w:t xml:space="preserve">The </w:t>
      </w:r>
      <w:r w:rsidR="00BA73BE" w:rsidRPr="063479E9">
        <w:rPr>
          <w:rFonts w:eastAsia="Times New Roman"/>
        </w:rPr>
        <w:t xml:space="preserve">fiscal </w:t>
      </w:r>
      <w:r w:rsidRPr="063479E9">
        <w:rPr>
          <w:rFonts w:eastAsia="Times New Roman"/>
        </w:rPr>
        <w:t xml:space="preserve">lead </w:t>
      </w:r>
      <w:r w:rsidR="001B1F59" w:rsidRPr="063479E9">
        <w:rPr>
          <w:rFonts w:eastAsia="Times New Roman"/>
        </w:rPr>
        <w:t xml:space="preserve">completes the </w:t>
      </w:r>
      <w:r w:rsidRPr="063479E9">
        <w:rPr>
          <w:rFonts w:eastAsia="Times New Roman"/>
          <w:i/>
          <w:iCs/>
        </w:rPr>
        <w:t>Non-profit Private School Participation</w:t>
      </w:r>
      <w:r w:rsidRPr="063479E9">
        <w:rPr>
          <w:rFonts w:eastAsia="Times New Roman"/>
        </w:rPr>
        <w:t xml:space="preserve"> page </w:t>
      </w:r>
      <w:r w:rsidR="000451C3" w:rsidRPr="063479E9">
        <w:rPr>
          <w:rFonts w:eastAsia="Times New Roman"/>
        </w:rPr>
        <w:t xml:space="preserve">with all participating </w:t>
      </w:r>
      <w:r w:rsidRPr="063479E9">
        <w:rPr>
          <w:rFonts w:eastAsia="Times New Roman"/>
        </w:rPr>
        <w:t xml:space="preserve">private school </w:t>
      </w:r>
      <w:r w:rsidR="000451C3" w:rsidRPr="063479E9">
        <w:rPr>
          <w:rFonts w:eastAsia="Times New Roman"/>
        </w:rPr>
        <w:t xml:space="preserve">counts </w:t>
      </w:r>
      <w:r w:rsidRPr="063479E9">
        <w:rPr>
          <w:rFonts w:eastAsia="Times New Roman"/>
        </w:rPr>
        <w:t>for each member district</w:t>
      </w:r>
      <w:r w:rsidR="000451C3" w:rsidRPr="063479E9">
        <w:rPr>
          <w:rFonts w:eastAsia="Times New Roman"/>
        </w:rPr>
        <w:t xml:space="preserve">. </w:t>
      </w:r>
      <w:r w:rsidR="001B4D25" w:rsidRPr="063479E9">
        <w:rPr>
          <w:rFonts w:eastAsia="Times New Roman"/>
        </w:rPr>
        <w:t xml:space="preserve">All counts </w:t>
      </w:r>
      <w:r w:rsidRPr="063479E9">
        <w:rPr>
          <w:rFonts w:eastAsia="Times New Roman"/>
        </w:rPr>
        <w:t>must be entered manually on this page by the</w:t>
      </w:r>
      <w:r w:rsidR="001B4D25" w:rsidRPr="063479E9">
        <w:rPr>
          <w:rFonts w:eastAsia="Times New Roman"/>
        </w:rPr>
        <w:t xml:space="preserve"> fiscal</w:t>
      </w:r>
      <w:r w:rsidRPr="063479E9">
        <w:rPr>
          <w:rFonts w:eastAsia="Times New Roman"/>
        </w:rPr>
        <w:t xml:space="preserve"> lead district. </w:t>
      </w:r>
    </w:p>
    <w:p w14:paraId="58C445BE" w14:textId="6EA90E19" w:rsidR="00B35529" w:rsidRDefault="001259A4" w:rsidP="00E52E16">
      <w:pPr>
        <w:spacing w:line="240" w:lineRule="auto"/>
        <w:rPr>
          <w:noProof/>
        </w:rPr>
      </w:pPr>
      <w:r w:rsidRPr="063479E9">
        <w:rPr>
          <w:rFonts w:eastAsia="Times New Roman"/>
        </w:rPr>
        <w:t>Below is an example for Nauset</w:t>
      </w:r>
      <w:r w:rsidR="00A325C1" w:rsidRPr="063479E9">
        <w:rPr>
          <w:rFonts w:eastAsia="Times New Roman"/>
        </w:rPr>
        <w:t>:</w:t>
      </w:r>
      <w:r w:rsidR="00475B8C" w:rsidRPr="063479E9">
        <w:rPr>
          <w:noProof/>
        </w:rPr>
        <w:t xml:space="preserve"> </w:t>
      </w:r>
    </w:p>
    <w:p w14:paraId="3C5F5CC1" w14:textId="1FFC44AC" w:rsidR="001259A4" w:rsidRDefault="00475B8C" w:rsidP="00E52E16">
      <w:pPr>
        <w:spacing w:line="240" w:lineRule="auto"/>
        <w:rPr>
          <w:rFonts w:eastAsia="Times New Roman"/>
        </w:rPr>
      </w:pPr>
      <w:r>
        <w:rPr>
          <w:noProof/>
        </w:rPr>
        <w:drawing>
          <wp:anchor distT="0" distB="0" distL="114300" distR="114300" simplePos="0" relativeHeight="251658243" behindDoc="0" locked="0" layoutInCell="1" allowOverlap="1" wp14:anchorId="657D56E3" wp14:editId="1EDF9125">
            <wp:simplePos x="0" y="0"/>
            <wp:positionH relativeFrom="margin">
              <wp:posOffset>-3976</wp:posOffset>
            </wp:positionH>
            <wp:positionV relativeFrom="paragraph">
              <wp:posOffset>25400</wp:posOffset>
            </wp:positionV>
            <wp:extent cx="6646545" cy="878122"/>
            <wp:effectExtent l="0" t="0" r="1905" b="0"/>
            <wp:wrapNone/>
            <wp:docPr id="992466659" name="Picture 1" descr="Fiscal agent consortia screen in GEM$ with member amounts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66659" name="Picture 1" descr="Fiscal agent consortia screen in GEM$ with member amounts circled in r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666063" cy="880701"/>
                    </a:xfrm>
                    <a:prstGeom prst="rect">
                      <a:avLst/>
                    </a:prstGeom>
                    <a:noFill/>
                    <a:ln>
                      <a:noFill/>
                    </a:ln>
                  </pic:spPr>
                </pic:pic>
              </a:graphicData>
            </a:graphic>
            <wp14:sizeRelV relativeFrom="margin">
              <wp14:pctHeight>0</wp14:pctHeight>
            </wp14:sizeRelV>
          </wp:anchor>
        </w:drawing>
      </w:r>
    </w:p>
    <w:p w14:paraId="49CA0FD3" w14:textId="3BBE8F24" w:rsidR="0055459A" w:rsidRDefault="0055459A" w:rsidP="00B7448F">
      <w:pPr>
        <w:spacing w:after="0" w:line="240" w:lineRule="auto"/>
        <w:rPr>
          <w:b/>
          <w:bCs/>
          <w:sz w:val="24"/>
          <w:szCs w:val="24"/>
        </w:rPr>
      </w:pPr>
    </w:p>
    <w:p w14:paraId="69CD9982" w14:textId="1BC0FD94" w:rsidR="00294BC2" w:rsidRDefault="00294BC2" w:rsidP="007521E1">
      <w:pPr>
        <w:rPr>
          <w:sz w:val="8"/>
          <w:szCs w:val="8"/>
        </w:rPr>
      </w:pPr>
    </w:p>
    <w:p w14:paraId="5425210C" w14:textId="0AAD2069" w:rsidR="007521E1" w:rsidRDefault="007521E1" w:rsidP="007521E1">
      <w:pPr>
        <w:rPr>
          <w:sz w:val="8"/>
          <w:szCs w:val="8"/>
        </w:rPr>
      </w:pPr>
    </w:p>
    <w:p w14:paraId="5EA72AA4" w14:textId="0D193EF9" w:rsidR="007521E1" w:rsidRDefault="007521E1" w:rsidP="007521E1">
      <w:pPr>
        <w:rPr>
          <w:sz w:val="8"/>
          <w:szCs w:val="8"/>
        </w:rPr>
      </w:pPr>
    </w:p>
    <w:p w14:paraId="26AF90DF" w14:textId="07918214" w:rsidR="008A468A" w:rsidRPr="000D4A11" w:rsidRDefault="00B24F7E" w:rsidP="000D4A11">
      <w:pPr>
        <w:spacing w:after="0" w:line="240" w:lineRule="auto"/>
        <w:rPr>
          <w:sz w:val="8"/>
          <w:szCs w:val="8"/>
        </w:rPr>
      </w:pPr>
      <w:r>
        <w:rPr>
          <w:noProof/>
          <w:sz w:val="36"/>
          <w:szCs w:val="36"/>
        </w:rPr>
        <mc:AlternateContent>
          <mc:Choice Requires="wps">
            <w:drawing>
              <wp:anchor distT="0" distB="0" distL="114300" distR="114300" simplePos="0" relativeHeight="251658240" behindDoc="0" locked="0" layoutInCell="1" allowOverlap="1" wp14:anchorId="4697EC1D" wp14:editId="13C7F38D">
                <wp:simplePos x="0" y="0"/>
                <wp:positionH relativeFrom="column">
                  <wp:posOffset>3750945</wp:posOffset>
                </wp:positionH>
                <wp:positionV relativeFrom="paragraph">
                  <wp:posOffset>229234</wp:posOffset>
                </wp:positionV>
                <wp:extent cx="2837180" cy="2352675"/>
                <wp:effectExtent l="38100" t="38100" r="115570" b="12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3526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25FBE96A" w14:textId="5B4C033A" w:rsidR="00DF4F96" w:rsidRPr="00B7448F" w:rsidRDefault="005C2768" w:rsidP="00596C87">
                            <w:pPr>
                              <w:spacing w:after="0"/>
                              <w:rPr>
                                <w:b/>
                                <w:color w:val="1F497D" w:themeColor="text2"/>
                                <w:szCs w:val="24"/>
                              </w:rPr>
                            </w:pPr>
                            <w:r w:rsidRPr="00B7448F">
                              <w:rPr>
                                <w:b/>
                                <w:color w:val="1F497D" w:themeColor="text2"/>
                                <w:szCs w:val="24"/>
                              </w:rPr>
                              <w:t>Amen</w:t>
                            </w:r>
                            <w:r w:rsidR="00D2749F" w:rsidRPr="00B7448F">
                              <w:rPr>
                                <w:b/>
                                <w:color w:val="1F497D" w:themeColor="text2"/>
                                <w:szCs w:val="24"/>
                              </w:rPr>
                              <w:t>dments/</w:t>
                            </w:r>
                            <w:r w:rsidRPr="00B7448F">
                              <w:rPr>
                                <w:b/>
                                <w:color w:val="1F497D" w:themeColor="text2"/>
                                <w:szCs w:val="24"/>
                              </w:rPr>
                              <w:t>Revisions</w:t>
                            </w:r>
                          </w:p>
                          <w:p w14:paraId="4E3FF490" w14:textId="4A76A8B1" w:rsidR="001F1738" w:rsidRPr="005C2768" w:rsidRDefault="001F1738" w:rsidP="001F1738">
                            <w:pPr>
                              <w:pStyle w:val="ListParagraph"/>
                              <w:numPr>
                                <w:ilvl w:val="0"/>
                                <w:numId w:val="29"/>
                              </w:numPr>
                              <w:spacing w:after="0" w:line="240" w:lineRule="auto"/>
                              <w:ind w:left="270" w:right="35" w:hanging="270"/>
                              <w:rPr>
                                <w:rFonts w:cstheme="minorHAnsi"/>
                                <w:b/>
                                <w:sz w:val="20"/>
                                <w:szCs w:val="20"/>
                              </w:rPr>
                            </w:pPr>
                            <w:r>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w:t>
                            </w:r>
                            <w:r w:rsidR="005C2768">
                              <w:rPr>
                                <w:rFonts w:cstheme="minorHAnsi"/>
                                <w:sz w:val="20"/>
                                <w:szCs w:val="20"/>
                              </w:rPr>
                              <w:t>) or</w:t>
                            </w:r>
                            <w:r>
                              <w:rPr>
                                <w:rFonts w:cstheme="minorHAnsi"/>
                                <w:sz w:val="20"/>
                                <w:szCs w:val="20"/>
                              </w:rPr>
                              <w:t xml:space="preserve"> exceeds $10,000</w:t>
                            </w:r>
                            <w:r w:rsidR="00D2049D">
                              <w:rPr>
                                <w:rFonts w:cstheme="minorHAnsi"/>
                                <w:sz w:val="20"/>
                                <w:szCs w:val="20"/>
                              </w:rPr>
                              <w:t>.</w:t>
                            </w:r>
                          </w:p>
                          <w:p w14:paraId="7BB9DCA0" w14:textId="1169EC56" w:rsidR="005C2768" w:rsidRPr="005C2768" w:rsidRDefault="005C2768" w:rsidP="005C2768">
                            <w:pPr>
                              <w:pStyle w:val="ListParagraph"/>
                              <w:numPr>
                                <w:ilvl w:val="0"/>
                                <w:numId w:val="29"/>
                              </w:numPr>
                              <w:spacing w:after="0" w:line="240" w:lineRule="auto"/>
                              <w:ind w:left="270" w:right="35" w:hanging="270"/>
                              <w:rPr>
                                <w:rFonts w:cstheme="minorHAnsi"/>
                                <w:b/>
                                <w:sz w:val="20"/>
                                <w:szCs w:val="20"/>
                              </w:rPr>
                            </w:pPr>
                            <w:r w:rsidRPr="005C2768">
                              <w:rPr>
                                <w:rFonts w:cstheme="minorHAnsi"/>
                                <w:sz w:val="20"/>
                                <w:szCs w:val="20"/>
                              </w:rPr>
                              <w:t>All consortium members re-sign the MOU with each Title IIIA program</w:t>
                            </w:r>
                            <w:r>
                              <w:rPr>
                                <w:rFonts w:cstheme="minorHAnsi"/>
                                <w:sz w:val="20"/>
                                <w:szCs w:val="20"/>
                              </w:rPr>
                              <w:t xml:space="preserve"> amendment/revision.</w:t>
                            </w:r>
                          </w:p>
                          <w:p w14:paraId="6262CD3C" w14:textId="197B027B" w:rsidR="002D7497" w:rsidRPr="00986B58" w:rsidRDefault="00497CB4" w:rsidP="001F1738">
                            <w:pPr>
                              <w:pStyle w:val="ListParagraph"/>
                              <w:numPr>
                                <w:ilvl w:val="0"/>
                                <w:numId w:val="29"/>
                              </w:numPr>
                              <w:spacing w:after="0" w:line="240" w:lineRule="auto"/>
                              <w:ind w:left="270" w:right="35" w:hanging="270"/>
                              <w:rPr>
                                <w:rFonts w:cstheme="minorHAnsi"/>
                                <w:sz w:val="20"/>
                                <w:szCs w:val="20"/>
                              </w:rPr>
                            </w:pPr>
                            <w:r>
                              <w:rPr>
                                <w:rFonts w:cstheme="minorHAnsi"/>
                                <w:sz w:val="20"/>
                                <w:szCs w:val="20"/>
                              </w:rPr>
                              <w:t xml:space="preserve">For all </w:t>
                            </w:r>
                            <w:r w:rsidR="00AC5158" w:rsidRPr="00986B58">
                              <w:rPr>
                                <w:rFonts w:cstheme="minorHAnsi"/>
                                <w:sz w:val="20"/>
                                <w:szCs w:val="20"/>
                              </w:rPr>
                              <w:t>FY24</w:t>
                            </w:r>
                            <w:r w:rsidR="00BA0080" w:rsidRPr="00986B58">
                              <w:rPr>
                                <w:rFonts w:cstheme="minorHAnsi"/>
                                <w:sz w:val="20"/>
                                <w:szCs w:val="20"/>
                              </w:rPr>
                              <w:t xml:space="preserve"> and beyond</w:t>
                            </w:r>
                            <w:r w:rsidR="00523628" w:rsidRPr="00986B58">
                              <w:rPr>
                                <w:rFonts w:cstheme="minorHAnsi"/>
                                <w:sz w:val="20"/>
                                <w:szCs w:val="20"/>
                              </w:rPr>
                              <w:t xml:space="preserve"> FC 0180 grants</w:t>
                            </w:r>
                            <w:r w:rsidR="00C6028C">
                              <w:rPr>
                                <w:rFonts w:cstheme="minorHAnsi"/>
                                <w:sz w:val="20"/>
                                <w:szCs w:val="20"/>
                              </w:rPr>
                              <w:t xml:space="preserve"> </w:t>
                            </w:r>
                            <w:r w:rsidR="00523628" w:rsidRPr="00986B58">
                              <w:rPr>
                                <w:rFonts w:cstheme="minorHAnsi"/>
                                <w:sz w:val="20"/>
                                <w:szCs w:val="20"/>
                              </w:rPr>
                              <w:t>approved</w:t>
                            </w:r>
                            <w:r w:rsidR="00F3660B" w:rsidRPr="00986B58">
                              <w:rPr>
                                <w:rFonts w:cstheme="minorHAnsi"/>
                                <w:sz w:val="20"/>
                                <w:szCs w:val="20"/>
                              </w:rPr>
                              <w:t xml:space="preserve"> or administered through Grants for Education Management System (GEM$)</w:t>
                            </w:r>
                            <w:r w:rsidR="00E9412F" w:rsidRPr="00986B58">
                              <w:rPr>
                                <w:rFonts w:cstheme="minorHAnsi"/>
                                <w:sz w:val="20"/>
                                <w:szCs w:val="20"/>
                              </w:rPr>
                              <w:t xml:space="preserve">, the </w:t>
                            </w:r>
                            <w:r w:rsidR="00D2749F">
                              <w:rPr>
                                <w:rFonts w:cstheme="minorHAnsi"/>
                                <w:sz w:val="20"/>
                                <w:szCs w:val="20"/>
                              </w:rPr>
                              <w:t>revisions</w:t>
                            </w:r>
                            <w:r w:rsidR="00E9412F" w:rsidRPr="00986B58">
                              <w:rPr>
                                <w:rFonts w:cstheme="minorHAnsi"/>
                                <w:sz w:val="20"/>
                                <w:szCs w:val="20"/>
                              </w:rPr>
                              <w:t xml:space="preserve"> must be processed in GEM$</w:t>
                            </w:r>
                            <w:r w:rsidR="007267E6" w:rsidRPr="00986B58">
                              <w:rPr>
                                <w:rFonts w:cstheme="minorHAnsi"/>
                                <w:sz w:val="20"/>
                                <w:szCs w:val="20"/>
                              </w:rPr>
                              <w:t xml:space="preserve">. </w:t>
                            </w:r>
                            <w:r w:rsidR="0004465F" w:rsidRPr="00986B58">
                              <w:rPr>
                                <w:rFonts w:cstheme="minorHAnsi"/>
                                <w:sz w:val="20"/>
                                <w:szCs w:val="20"/>
                              </w:rPr>
                              <w:t xml:space="preserve"> </w:t>
                            </w:r>
                          </w:p>
                          <w:p w14:paraId="09A4802B" w14:textId="3A476001" w:rsidR="00DF4F96" w:rsidRPr="00596C87" w:rsidRDefault="00DF4F96" w:rsidP="00B2697B">
                            <w:pPr>
                              <w:pStyle w:val="ListParagraph"/>
                              <w:spacing w:after="160" w:line="240" w:lineRule="auto"/>
                              <w:ind w:left="270" w:right="35"/>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7EC1D" id="_x0000_t202" coordsize="21600,21600" o:spt="202" path="m,l,21600r21600,l21600,xe">
                <v:stroke joinstyle="miter"/>
                <v:path gradientshapeok="t" o:connecttype="rect"/>
              </v:shapetype>
              <v:shape id="Text Box 1" o:spid="_x0000_s1026" type="#_x0000_t202" style="position:absolute;margin-left:295.35pt;margin-top:18.05pt;width:223.4pt;height:1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" strokecolor="#365f91 [2404]" strokeweight=".25pt">
                <v:shadow on="t" color="black" opacity="26214f" origin="-.5,-.5" offset=".74836mm,.74836mm"/>
                <v:textbox>
                  <w:txbxContent>
                    <w:p w14:paraId="25FBE96A" w14:textId="5B4C033A" w:rsidR="00DF4F96" w:rsidRPr="00B7448F" w:rsidRDefault="005C2768" w:rsidP="00596C87">
                      <w:pPr>
                        <w:spacing w:after="0"/>
                        <w:rPr>
                          <w:b/>
                          <w:color w:val="1F497D" w:themeColor="text2"/>
                          <w:szCs w:val="24"/>
                        </w:rPr>
                      </w:pPr>
                      <w:r w:rsidRPr="00B7448F">
                        <w:rPr>
                          <w:b/>
                          <w:color w:val="1F497D" w:themeColor="text2"/>
                          <w:szCs w:val="24"/>
                        </w:rPr>
                        <w:t>Amen</w:t>
                      </w:r>
                      <w:r w:rsidR="00D2749F" w:rsidRPr="00B7448F">
                        <w:rPr>
                          <w:b/>
                          <w:color w:val="1F497D" w:themeColor="text2"/>
                          <w:szCs w:val="24"/>
                        </w:rPr>
                        <w:t>dments/</w:t>
                      </w:r>
                      <w:r w:rsidRPr="00B7448F">
                        <w:rPr>
                          <w:b/>
                          <w:color w:val="1F497D" w:themeColor="text2"/>
                          <w:szCs w:val="24"/>
                        </w:rPr>
                        <w:t>Revisions</w:t>
                      </w:r>
                    </w:p>
                    <w:p w14:paraId="4E3FF490" w14:textId="4A76A8B1" w:rsidR="001F1738" w:rsidRPr="005C2768" w:rsidRDefault="001F1738" w:rsidP="001F1738">
                      <w:pPr>
                        <w:pStyle w:val="ListParagraph"/>
                        <w:numPr>
                          <w:ilvl w:val="0"/>
                          <w:numId w:val="29"/>
                        </w:numPr>
                        <w:spacing w:after="0" w:line="240" w:lineRule="auto"/>
                        <w:ind w:left="270" w:right="35" w:hanging="270"/>
                        <w:rPr>
                          <w:rFonts w:cstheme="minorHAnsi"/>
                          <w:b/>
                          <w:sz w:val="20"/>
                          <w:szCs w:val="20"/>
                        </w:rPr>
                      </w:pPr>
                      <w:r>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w:t>
                      </w:r>
                      <w:r w:rsidR="005C2768">
                        <w:rPr>
                          <w:rFonts w:cstheme="minorHAnsi"/>
                          <w:sz w:val="20"/>
                          <w:szCs w:val="20"/>
                        </w:rPr>
                        <w:t>) or</w:t>
                      </w:r>
                      <w:r>
                        <w:rPr>
                          <w:rFonts w:cstheme="minorHAnsi"/>
                          <w:sz w:val="20"/>
                          <w:szCs w:val="20"/>
                        </w:rPr>
                        <w:t xml:space="preserve"> exceeds $10,000</w:t>
                      </w:r>
                      <w:r w:rsidR="00D2049D">
                        <w:rPr>
                          <w:rFonts w:cstheme="minorHAnsi"/>
                          <w:sz w:val="20"/>
                          <w:szCs w:val="20"/>
                        </w:rPr>
                        <w:t>.</w:t>
                      </w:r>
                    </w:p>
                    <w:p w14:paraId="7BB9DCA0" w14:textId="1169EC56" w:rsidR="005C2768" w:rsidRPr="005C2768" w:rsidRDefault="005C2768" w:rsidP="005C2768">
                      <w:pPr>
                        <w:pStyle w:val="ListParagraph"/>
                        <w:numPr>
                          <w:ilvl w:val="0"/>
                          <w:numId w:val="29"/>
                        </w:numPr>
                        <w:spacing w:after="0" w:line="240" w:lineRule="auto"/>
                        <w:ind w:left="270" w:right="35" w:hanging="270"/>
                        <w:rPr>
                          <w:rFonts w:cstheme="minorHAnsi"/>
                          <w:b/>
                          <w:sz w:val="20"/>
                          <w:szCs w:val="20"/>
                        </w:rPr>
                      </w:pPr>
                      <w:r w:rsidRPr="005C2768">
                        <w:rPr>
                          <w:rFonts w:cstheme="minorHAnsi"/>
                          <w:sz w:val="20"/>
                          <w:szCs w:val="20"/>
                        </w:rPr>
                        <w:t>All consortium members re-sign the MOU with each Title IIIA program</w:t>
                      </w:r>
                      <w:r>
                        <w:rPr>
                          <w:rFonts w:cstheme="minorHAnsi"/>
                          <w:sz w:val="20"/>
                          <w:szCs w:val="20"/>
                        </w:rPr>
                        <w:t xml:space="preserve"> amendment/revision.</w:t>
                      </w:r>
                    </w:p>
                    <w:p w14:paraId="6262CD3C" w14:textId="197B027B" w:rsidR="002D7497" w:rsidRPr="00986B58" w:rsidRDefault="00497CB4" w:rsidP="001F1738">
                      <w:pPr>
                        <w:pStyle w:val="ListParagraph"/>
                        <w:numPr>
                          <w:ilvl w:val="0"/>
                          <w:numId w:val="29"/>
                        </w:numPr>
                        <w:spacing w:after="0" w:line="240" w:lineRule="auto"/>
                        <w:ind w:left="270" w:right="35" w:hanging="270"/>
                        <w:rPr>
                          <w:rFonts w:cstheme="minorHAnsi"/>
                          <w:sz w:val="20"/>
                          <w:szCs w:val="20"/>
                        </w:rPr>
                      </w:pPr>
                      <w:r>
                        <w:rPr>
                          <w:rFonts w:cstheme="minorHAnsi"/>
                          <w:sz w:val="20"/>
                          <w:szCs w:val="20"/>
                        </w:rPr>
                        <w:t xml:space="preserve">For all </w:t>
                      </w:r>
                      <w:r w:rsidR="00AC5158" w:rsidRPr="00986B58">
                        <w:rPr>
                          <w:rFonts w:cstheme="minorHAnsi"/>
                          <w:sz w:val="20"/>
                          <w:szCs w:val="20"/>
                        </w:rPr>
                        <w:t>FY24</w:t>
                      </w:r>
                      <w:r w:rsidR="00BA0080" w:rsidRPr="00986B58">
                        <w:rPr>
                          <w:rFonts w:cstheme="minorHAnsi"/>
                          <w:sz w:val="20"/>
                          <w:szCs w:val="20"/>
                        </w:rPr>
                        <w:t xml:space="preserve"> and beyond</w:t>
                      </w:r>
                      <w:r w:rsidR="00523628" w:rsidRPr="00986B58">
                        <w:rPr>
                          <w:rFonts w:cstheme="minorHAnsi"/>
                          <w:sz w:val="20"/>
                          <w:szCs w:val="20"/>
                        </w:rPr>
                        <w:t xml:space="preserve"> FC 0180 grants</w:t>
                      </w:r>
                      <w:r w:rsidR="00C6028C">
                        <w:rPr>
                          <w:rFonts w:cstheme="minorHAnsi"/>
                          <w:sz w:val="20"/>
                          <w:szCs w:val="20"/>
                        </w:rPr>
                        <w:t xml:space="preserve"> </w:t>
                      </w:r>
                      <w:r w:rsidR="00523628" w:rsidRPr="00986B58">
                        <w:rPr>
                          <w:rFonts w:cstheme="minorHAnsi"/>
                          <w:sz w:val="20"/>
                          <w:szCs w:val="20"/>
                        </w:rPr>
                        <w:t>approved</w:t>
                      </w:r>
                      <w:r w:rsidR="00F3660B" w:rsidRPr="00986B58">
                        <w:rPr>
                          <w:rFonts w:cstheme="minorHAnsi"/>
                          <w:sz w:val="20"/>
                          <w:szCs w:val="20"/>
                        </w:rPr>
                        <w:t xml:space="preserve"> or administered through Grants for Education Management System (GEM$)</w:t>
                      </w:r>
                      <w:r w:rsidR="00E9412F" w:rsidRPr="00986B58">
                        <w:rPr>
                          <w:rFonts w:cstheme="minorHAnsi"/>
                          <w:sz w:val="20"/>
                          <w:szCs w:val="20"/>
                        </w:rPr>
                        <w:t xml:space="preserve">, the </w:t>
                      </w:r>
                      <w:r w:rsidR="00D2749F">
                        <w:rPr>
                          <w:rFonts w:cstheme="minorHAnsi"/>
                          <w:sz w:val="20"/>
                          <w:szCs w:val="20"/>
                        </w:rPr>
                        <w:t>revisions</w:t>
                      </w:r>
                      <w:r w:rsidR="00E9412F" w:rsidRPr="00986B58">
                        <w:rPr>
                          <w:rFonts w:cstheme="minorHAnsi"/>
                          <w:sz w:val="20"/>
                          <w:szCs w:val="20"/>
                        </w:rPr>
                        <w:t xml:space="preserve"> must be processed in GEM$</w:t>
                      </w:r>
                      <w:r w:rsidR="007267E6" w:rsidRPr="00986B58">
                        <w:rPr>
                          <w:rFonts w:cstheme="minorHAnsi"/>
                          <w:sz w:val="20"/>
                          <w:szCs w:val="20"/>
                        </w:rPr>
                        <w:t xml:space="preserve">. </w:t>
                      </w:r>
                      <w:r w:rsidR="0004465F" w:rsidRPr="00986B58">
                        <w:rPr>
                          <w:rFonts w:cstheme="minorHAnsi"/>
                          <w:sz w:val="20"/>
                          <w:szCs w:val="20"/>
                        </w:rPr>
                        <w:t xml:space="preserve"> </w:t>
                      </w:r>
                    </w:p>
                    <w:p w14:paraId="09A4802B" w14:textId="3A476001" w:rsidR="00DF4F96" w:rsidRPr="00596C87" w:rsidRDefault="00DF4F96" w:rsidP="00B2697B">
                      <w:pPr>
                        <w:pStyle w:val="ListParagraph"/>
                        <w:spacing w:after="160" w:line="240" w:lineRule="auto"/>
                        <w:ind w:left="270" w:right="35"/>
                        <w:rPr>
                          <w:sz w:val="20"/>
                        </w:rPr>
                      </w:pPr>
                    </w:p>
                  </w:txbxContent>
                </v:textbox>
              </v:shape>
            </w:pict>
          </mc:Fallback>
        </mc:AlternateContent>
      </w:r>
      <w:r>
        <w:rPr>
          <w:noProof/>
          <w:sz w:val="36"/>
          <w:szCs w:val="36"/>
        </w:rPr>
        <mc:AlternateContent>
          <mc:Choice Requires="wps">
            <w:drawing>
              <wp:anchor distT="0" distB="0" distL="114300" distR="114300" simplePos="0" relativeHeight="251658241" behindDoc="0" locked="0" layoutInCell="1" allowOverlap="1" wp14:anchorId="29953BAD" wp14:editId="7437E8EB">
                <wp:simplePos x="0" y="0"/>
                <wp:positionH relativeFrom="margin">
                  <wp:align>left</wp:align>
                </wp:positionH>
                <wp:positionV relativeFrom="paragraph">
                  <wp:posOffset>229235</wp:posOffset>
                </wp:positionV>
                <wp:extent cx="3567430" cy="2352675"/>
                <wp:effectExtent l="38100" t="38100" r="109220" b="1238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23526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B9913DC" w14:textId="5E3A1AC1" w:rsidR="00D73ADB" w:rsidRPr="00B7448F" w:rsidRDefault="002178C0" w:rsidP="00D73ADB">
                            <w:pPr>
                              <w:spacing w:after="0"/>
                              <w:rPr>
                                <w:b/>
                                <w:color w:val="1F497D" w:themeColor="text2"/>
                                <w:szCs w:val="24"/>
                              </w:rPr>
                            </w:pPr>
                            <w:r w:rsidRPr="00B7448F">
                              <w:rPr>
                                <w:b/>
                                <w:color w:val="1F497D" w:themeColor="text2"/>
                                <w:szCs w:val="24"/>
                              </w:rPr>
                              <w:t>Supplement not Supplant</w:t>
                            </w:r>
                            <w:r w:rsidR="005C1966" w:rsidRPr="00B7448F">
                              <w:rPr>
                                <w:b/>
                                <w:color w:val="1F497D" w:themeColor="text2"/>
                                <w:szCs w:val="24"/>
                              </w:rPr>
                              <w:t xml:space="preserve"> in Title III</w:t>
                            </w:r>
                            <w:r w:rsidR="00B25849" w:rsidRPr="00B7448F">
                              <w:rPr>
                                <w:b/>
                                <w:color w:val="1F497D" w:themeColor="text2"/>
                                <w:szCs w:val="24"/>
                              </w:rPr>
                              <w:t>A</w:t>
                            </w:r>
                          </w:p>
                          <w:p w14:paraId="4A9BB9CF" w14:textId="127086C5" w:rsidR="002178C0" w:rsidRPr="00E704D3" w:rsidRDefault="002178C0" w:rsidP="006B4C3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w:t>
                            </w:r>
                            <w:r w:rsidR="00B25849">
                              <w:rPr>
                                <w:rFonts w:cstheme="minorHAnsi"/>
                                <w:sz w:val="20"/>
                                <w:szCs w:val="20"/>
                              </w:rPr>
                              <w:t>A</w:t>
                            </w:r>
                            <w:r w:rsidRPr="00E704D3">
                              <w:rPr>
                                <w:rFonts w:cstheme="minorHAnsi"/>
                                <w:sz w:val="20"/>
                                <w:szCs w:val="20"/>
                              </w:rPr>
                              <w:t xml:space="preserve"> is a supplemental grant. As such, Title III</w:t>
                            </w:r>
                            <w:r w:rsidR="00B25849">
                              <w:rPr>
                                <w:rFonts w:cstheme="minorHAnsi"/>
                                <w:sz w:val="20"/>
                                <w:szCs w:val="20"/>
                              </w:rPr>
                              <w:t>A</w:t>
                            </w:r>
                            <w:r w:rsidRPr="00E704D3">
                              <w:rPr>
                                <w:rFonts w:cstheme="minorHAnsi"/>
                                <w:sz w:val="20"/>
                                <w:szCs w:val="20"/>
                              </w:rPr>
                              <w:t xml:space="preserve"> cannot be used to fund activities that are required to be provided by the </w:t>
                            </w:r>
                            <w:r w:rsidR="00227D14">
                              <w:rPr>
                                <w:rFonts w:cstheme="minorHAnsi"/>
                                <w:sz w:val="20"/>
                                <w:szCs w:val="20"/>
                              </w:rPr>
                              <w:t xml:space="preserve">consortium member </w:t>
                            </w:r>
                            <w:r w:rsidRPr="00E704D3">
                              <w:rPr>
                                <w:rFonts w:cstheme="minorHAnsi"/>
                                <w:sz w:val="20"/>
                                <w:szCs w:val="20"/>
                              </w:rPr>
                              <w:t>district</w:t>
                            </w:r>
                            <w:r w:rsidR="00227D14">
                              <w:rPr>
                                <w:rFonts w:cstheme="minorHAnsi"/>
                                <w:sz w:val="20"/>
                                <w:szCs w:val="20"/>
                              </w:rPr>
                              <w:t>s</w:t>
                            </w:r>
                            <w:r w:rsidRPr="00E704D3">
                              <w:rPr>
                                <w:rFonts w:cstheme="minorHAnsi"/>
                                <w:sz w:val="20"/>
                                <w:szCs w:val="20"/>
                              </w:rPr>
                              <w:t xml:space="preserve"> for the education of ELs to meet the requirements of Title VI of the Civil Rights Act, or othe</w:t>
                            </w:r>
                            <w:r w:rsidR="005C1966">
                              <w:rPr>
                                <w:rFonts w:cstheme="minorHAnsi"/>
                                <w:sz w:val="20"/>
                                <w:szCs w:val="20"/>
                              </w:rPr>
                              <w:t>r federal, s</w:t>
                            </w:r>
                            <w:r w:rsidRPr="00E704D3">
                              <w:rPr>
                                <w:rFonts w:cstheme="minorHAnsi"/>
                                <w:sz w:val="20"/>
                                <w:szCs w:val="20"/>
                              </w:rPr>
                              <w:t xml:space="preserve">tate and local requirements. </w:t>
                            </w:r>
                          </w:p>
                          <w:p w14:paraId="533420B3" w14:textId="55D1F27E" w:rsidR="002178C0" w:rsidRPr="00E704D3" w:rsidRDefault="002178C0" w:rsidP="006B4C32">
                            <w:pPr>
                              <w:pStyle w:val="ListParagraph"/>
                              <w:numPr>
                                <w:ilvl w:val="0"/>
                                <w:numId w:val="27"/>
                              </w:numPr>
                              <w:spacing w:after="0" w:line="240" w:lineRule="auto"/>
                              <w:ind w:left="270" w:hanging="270"/>
                              <w:rPr>
                                <w:rFonts w:ascii="Times New Roman" w:hAnsi="Times New Roman" w:cs="Times New Roman"/>
                                <w:sz w:val="20"/>
                                <w:szCs w:val="20"/>
                              </w:rPr>
                            </w:pPr>
                            <w:r w:rsidRPr="00E704D3">
                              <w:rPr>
                                <w:rFonts w:cstheme="minorHAnsi"/>
                                <w:sz w:val="20"/>
                                <w:szCs w:val="20"/>
                              </w:rPr>
                              <w:t>As a general rule, if a particular activity was paid with other funds, the same activity cannot be paid with Title III</w:t>
                            </w:r>
                            <w:r w:rsidR="00B25849">
                              <w:rPr>
                                <w:rFonts w:cstheme="minorHAnsi"/>
                                <w:sz w:val="20"/>
                                <w:szCs w:val="20"/>
                              </w:rPr>
                              <w:t>A</w:t>
                            </w:r>
                            <w:r w:rsidRPr="00E704D3">
                              <w:rPr>
                                <w:rFonts w:cstheme="minorHAnsi"/>
                                <w:sz w:val="20"/>
                                <w:szCs w:val="20"/>
                              </w:rPr>
                              <w:t xml:space="preserve"> funds in the current year. The</w:t>
                            </w:r>
                            <w:r w:rsidRPr="00E704D3">
                              <w:rPr>
                                <w:rFonts w:cstheme="minorHAnsi"/>
                                <w:b/>
                                <w:sz w:val="20"/>
                                <w:szCs w:val="20"/>
                              </w:rPr>
                              <w:t xml:space="preserve"> </w:t>
                            </w:r>
                            <w:r w:rsidRPr="00E704D3">
                              <w:rPr>
                                <w:rFonts w:cstheme="minorHAnsi"/>
                                <w:sz w:val="20"/>
                                <w:szCs w:val="20"/>
                              </w:rPr>
                              <w:t>use of Title III</w:t>
                            </w:r>
                            <w:r w:rsidR="00B25849">
                              <w:rPr>
                                <w:rFonts w:cstheme="minorHAnsi"/>
                                <w:sz w:val="20"/>
                                <w:szCs w:val="20"/>
                              </w:rPr>
                              <w:t>A</w:t>
                            </w:r>
                            <w:r w:rsidRPr="00E704D3">
                              <w:rPr>
                                <w:rFonts w:cstheme="minorHAnsi"/>
                                <w:sz w:val="20"/>
                                <w:szCs w:val="20"/>
                              </w:rPr>
                              <w:t xml:space="preserve"> funds to pay for services to ELs that were paid</w:t>
                            </w:r>
                            <w:r w:rsidR="005C1966">
                              <w:rPr>
                                <w:rFonts w:cstheme="minorHAnsi"/>
                                <w:sz w:val="20"/>
                                <w:szCs w:val="20"/>
                              </w:rPr>
                              <w:t xml:space="preserve"> for in prior years with federal, s</w:t>
                            </w:r>
                            <w:r w:rsidRPr="00E704D3">
                              <w:rPr>
                                <w:rFonts w:cstheme="minorHAnsi"/>
                                <w:sz w:val="20"/>
                                <w:szCs w:val="20"/>
                              </w:rPr>
                              <w:t>tate, or local funds raises a</w:t>
                            </w:r>
                            <w:r w:rsidRPr="00E704D3">
                              <w:rPr>
                                <w:rFonts w:ascii="Times New Roman" w:hAnsi="Times New Roman" w:cs="Times New Roman"/>
                                <w:sz w:val="20"/>
                                <w:szCs w:val="20"/>
                              </w:rPr>
                              <w:t xml:space="preserve"> </w:t>
                            </w:r>
                            <w:r w:rsidRPr="00E704D3">
                              <w:rPr>
                                <w:rFonts w:cstheme="minorHAnsi"/>
                                <w:sz w:val="20"/>
                                <w:szCs w:val="20"/>
                              </w:rPr>
                              <w:t>presumption of supplanting.</w:t>
                            </w:r>
                            <w:r w:rsidRPr="00E704D3">
                              <w:rPr>
                                <w:rFonts w:ascii="Times New Roman" w:hAnsi="Times New Roman" w:cs="Times New Roman"/>
                                <w:sz w:val="20"/>
                                <w:szCs w:val="20"/>
                              </w:rPr>
                              <w:t xml:space="preserve"> </w:t>
                            </w:r>
                          </w:p>
                          <w:p w14:paraId="11D75F74" w14:textId="77777777" w:rsidR="00294BC2" w:rsidRPr="00E704D3" w:rsidRDefault="008513B6" w:rsidP="006B4C32">
                            <w:pPr>
                              <w:pStyle w:val="ListParagraph"/>
                              <w:numPr>
                                <w:ilvl w:val="0"/>
                                <w:numId w:val="27"/>
                              </w:numPr>
                              <w:spacing w:line="240" w:lineRule="auto"/>
                              <w:ind w:left="270" w:hanging="270"/>
                              <w:rPr>
                                <w:sz w:val="20"/>
                                <w:szCs w:val="20"/>
                              </w:rPr>
                            </w:pPr>
                            <w:r w:rsidRPr="00E704D3">
                              <w:rPr>
                                <w:sz w:val="20"/>
                                <w:szCs w:val="20"/>
                              </w:rPr>
                              <w:t>A</w:t>
                            </w:r>
                            <w:r w:rsidR="002178C0" w:rsidRPr="00E704D3">
                              <w:rPr>
                                <w:sz w:val="20"/>
                                <w:szCs w:val="20"/>
                              </w:rPr>
                              <w:t xml:space="preserve">ll </w:t>
                            </w:r>
                            <w:r w:rsidR="0042798F" w:rsidRPr="00E704D3">
                              <w:rPr>
                                <w:sz w:val="20"/>
                                <w:szCs w:val="20"/>
                              </w:rPr>
                              <w:t>expenses, in addition to being allowable, have to be necessary and reasonable. § 200.403(a)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3BAD" id="Text Box 3" o:spid="_x0000_s1027" type="#_x0000_t202" style="position:absolute;margin-left:0;margin-top:18.05pt;width:280.9pt;height:185.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" strokecolor="#365f91 [2404]" strokeweight=".25pt">
                <v:shadow on="t" color="black" opacity="26214f" origin="-.5,-.5" offset=".74836mm,.74836mm"/>
                <v:textbox>
                  <w:txbxContent>
                    <w:p w14:paraId="4B9913DC" w14:textId="5E3A1AC1" w:rsidR="00D73ADB" w:rsidRPr="00B7448F" w:rsidRDefault="002178C0" w:rsidP="00D73ADB">
                      <w:pPr>
                        <w:spacing w:after="0"/>
                        <w:rPr>
                          <w:b/>
                          <w:color w:val="1F497D" w:themeColor="text2"/>
                          <w:szCs w:val="24"/>
                        </w:rPr>
                      </w:pPr>
                      <w:r w:rsidRPr="00B7448F">
                        <w:rPr>
                          <w:b/>
                          <w:color w:val="1F497D" w:themeColor="text2"/>
                          <w:szCs w:val="24"/>
                        </w:rPr>
                        <w:t>Supplement not Supplant</w:t>
                      </w:r>
                      <w:r w:rsidR="005C1966" w:rsidRPr="00B7448F">
                        <w:rPr>
                          <w:b/>
                          <w:color w:val="1F497D" w:themeColor="text2"/>
                          <w:szCs w:val="24"/>
                        </w:rPr>
                        <w:t xml:space="preserve"> in Title III</w:t>
                      </w:r>
                      <w:r w:rsidR="00B25849" w:rsidRPr="00B7448F">
                        <w:rPr>
                          <w:b/>
                          <w:color w:val="1F497D" w:themeColor="text2"/>
                          <w:szCs w:val="24"/>
                        </w:rPr>
                        <w:t>A</w:t>
                      </w:r>
                    </w:p>
                    <w:p w14:paraId="4A9BB9CF" w14:textId="127086C5" w:rsidR="002178C0" w:rsidRPr="00E704D3" w:rsidRDefault="002178C0" w:rsidP="006B4C32">
                      <w:pPr>
                        <w:pStyle w:val="ListParagraph"/>
                        <w:numPr>
                          <w:ilvl w:val="0"/>
                          <w:numId w:val="27"/>
                        </w:numPr>
                        <w:spacing w:after="0" w:line="240" w:lineRule="auto"/>
                        <w:ind w:left="270" w:hanging="270"/>
                        <w:rPr>
                          <w:rFonts w:cstheme="minorHAnsi"/>
                          <w:sz w:val="20"/>
                          <w:szCs w:val="20"/>
                        </w:rPr>
                      </w:pPr>
                      <w:r w:rsidRPr="00E704D3">
                        <w:rPr>
                          <w:rFonts w:cstheme="minorHAnsi"/>
                          <w:sz w:val="20"/>
                          <w:szCs w:val="20"/>
                        </w:rPr>
                        <w:t>Title III</w:t>
                      </w:r>
                      <w:r w:rsidR="00B25849">
                        <w:rPr>
                          <w:rFonts w:cstheme="minorHAnsi"/>
                          <w:sz w:val="20"/>
                          <w:szCs w:val="20"/>
                        </w:rPr>
                        <w:t>A</w:t>
                      </w:r>
                      <w:r w:rsidRPr="00E704D3">
                        <w:rPr>
                          <w:rFonts w:cstheme="minorHAnsi"/>
                          <w:sz w:val="20"/>
                          <w:szCs w:val="20"/>
                        </w:rPr>
                        <w:t xml:space="preserve"> is a supplemental grant. As such, Title III</w:t>
                      </w:r>
                      <w:r w:rsidR="00B25849">
                        <w:rPr>
                          <w:rFonts w:cstheme="minorHAnsi"/>
                          <w:sz w:val="20"/>
                          <w:szCs w:val="20"/>
                        </w:rPr>
                        <w:t>A</w:t>
                      </w:r>
                      <w:r w:rsidRPr="00E704D3">
                        <w:rPr>
                          <w:rFonts w:cstheme="minorHAnsi"/>
                          <w:sz w:val="20"/>
                          <w:szCs w:val="20"/>
                        </w:rPr>
                        <w:t xml:space="preserve"> cannot be used to fund activities that are required to be provided by the </w:t>
                      </w:r>
                      <w:r w:rsidR="00227D14">
                        <w:rPr>
                          <w:rFonts w:cstheme="minorHAnsi"/>
                          <w:sz w:val="20"/>
                          <w:szCs w:val="20"/>
                        </w:rPr>
                        <w:t xml:space="preserve">consortium member </w:t>
                      </w:r>
                      <w:r w:rsidRPr="00E704D3">
                        <w:rPr>
                          <w:rFonts w:cstheme="minorHAnsi"/>
                          <w:sz w:val="20"/>
                          <w:szCs w:val="20"/>
                        </w:rPr>
                        <w:t>district</w:t>
                      </w:r>
                      <w:r w:rsidR="00227D14">
                        <w:rPr>
                          <w:rFonts w:cstheme="minorHAnsi"/>
                          <w:sz w:val="20"/>
                          <w:szCs w:val="20"/>
                        </w:rPr>
                        <w:t>s</w:t>
                      </w:r>
                      <w:r w:rsidRPr="00E704D3">
                        <w:rPr>
                          <w:rFonts w:cstheme="minorHAnsi"/>
                          <w:sz w:val="20"/>
                          <w:szCs w:val="20"/>
                        </w:rPr>
                        <w:t xml:space="preserve"> for the education of ELs to meet the requirements of Title VI of the Civil Rights Act, or othe</w:t>
                      </w:r>
                      <w:r w:rsidR="005C1966">
                        <w:rPr>
                          <w:rFonts w:cstheme="minorHAnsi"/>
                          <w:sz w:val="20"/>
                          <w:szCs w:val="20"/>
                        </w:rPr>
                        <w:t>r federal, s</w:t>
                      </w:r>
                      <w:r w:rsidRPr="00E704D3">
                        <w:rPr>
                          <w:rFonts w:cstheme="minorHAnsi"/>
                          <w:sz w:val="20"/>
                          <w:szCs w:val="20"/>
                        </w:rPr>
                        <w:t xml:space="preserve">tate and local requirements. </w:t>
                      </w:r>
                    </w:p>
                    <w:p w14:paraId="533420B3" w14:textId="55D1F27E" w:rsidR="002178C0" w:rsidRPr="00E704D3" w:rsidRDefault="002178C0" w:rsidP="006B4C32">
                      <w:pPr>
                        <w:pStyle w:val="ListParagraph"/>
                        <w:numPr>
                          <w:ilvl w:val="0"/>
                          <w:numId w:val="27"/>
                        </w:numPr>
                        <w:spacing w:after="0" w:line="240" w:lineRule="auto"/>
                        <w:ind w:left="270" w:hanging="270"/>
                        <w:rPr>
                          <w:rFonts w:ascii="Times New Roman" w:hAnsi="Times New Roman" w:cs="Times New Roman"/>
                          <w:sz w:val="20"/>
                          <w:szCs w:val="20"/>
                        </w:rPr>
                      </w:pPr>
                      <w:r w:rsidRPr="00E704D3">
                        <w:rPr>
                          <w:rFonts w:cstheme="minorHAnsi"/>
                          <w:sz w:val="20"/>
                          <w:szCs w:val="20"/>
                        </w:rPr>
                        <w:t>As a general rule, if a particular activity was paid with other funds, the same activity cannot be paid with Title III</w:t>
                      </w:r>
                      <w:r w:rsidR="00B25849">
                        <w:rPr>
                          <w:rFonts w:cstheme="minorHAnsi"/>
                          <w:sz w:val="20"/>
                          <w:szCs w:val="20"/>
                        </w:rPr>
                        <w:t>A</w:t>
                      </w:r>
                      <w:r w:rsidRPr="00E704D3">
                        <w:rPr>
                          <w:rFonts w:cstheme="minorHAnsi"/>
                          <w:sz w:val="20"/>
                          <w:szCs w:val="20"/>
                        </w:rPr>
                        <w:t xml:space="preserve"> funds in the current year. The</w:t>
                      </w:r>
                      <w:r w:rsidRPr="00E704D3">
                        <w:rPr>
                          <w:rFonts w:cstheme="minorHAnsi"/>
                          <w:b/>
                          <w:sz w:val="20"/>
                          <w:szCs w:val="20"/>
                        </w:rPr>
                        <w:t xml:space="preserve"> </w:t>
                      </w:r>
                      <w:r w:rsidRPr="00E704D3">
                        <w:rPr>
                          <w:rFonts w:cstheme="minorHAnsi"/>
                          <w:sz w:val="20"/>
                          <w:szCs w:val="20"/>
                        </w:rPr>
                        <w:t>use of Title III</w:t>
                      </w:r>
                      <w:r w:rsidR="00B25849">
                        <w:rPr>
                          <w:rFonts w:cstheme="minorHAnsi"/>
                          <w:sz w:val="20"/>
                          <w:szCs w:val="20"/>
                        </w:rPr>
                        <w:t>A</w:t>
                      </w:r>
                      <w:r w:rsidRPr="00E704D3">
                        <w:rPr>
                          <w:rFonts w:cstheme="minorHAnsi"/>
                          <w:sz w:val="20"/>
                          <w:szCs w:val="20"/>
                        </w:rPr>
                        <w:t xml:space="preserve"> funds to pay for services to ELs that were paid</w:t>
                      </w:r>
                      <w:r w:rsidR="005C1966">
                        <w:rPr>
                          <w:rFonts w:cstheme="minorHAnsi"/>
                          <w:sz w:val="20"/>
                          <w:szCs w:val="20"/>
                        </w:rPr>
                        <w:t xml:space="preserve"> for in prior years with federal, s</w:t>
                      </w:r>
                      <w:r w:rsidRPr="00E704D3">
                        <w:rPr>
                          <w:rFonts w:cstheme="minorHAnsi"/>
                          <w:sz w:val="20"/>
                          <w:szCs w:val="20"/>
                        </w:rPr>
                        <w:t>tate, or local funds raises a</w:t>
                      </w:r>
                      <w:r w:rsidRPr="00E704D3">
                        <w:rPr>
                          <w:rFonts w:ascii="Times New Roman" w:hAnsi="Times New Roman" w:cs="Times New Roman"/>
                          <w:sz w:val="20"/>
                          <w:szCs w:val="20"/>
                        </w:rPr>
                        <w:t xml:space="preserve"> </w:t>
                      </w:r>
                      <w:r w:rsidRPr="00E704D3">
                        <w:rPr>
                          <w:rFonts w:cstheme="minorHAnsi"/>
                          <w:sz w:val="20"/>
                          <w:szCs w:val="20"/>
                        </w:rPr>
                        <w:t>presumption of supplanting.</w:t>
                      </w:r>
                      <w:r w:rsidRPr="00E704D3">
                        <w:rPr>
                          <w:rFonts w:ascii="Times New Roman" w:hAnsi="Times New Roman" w:cs="Times New Roman"/>
                          <w:sz w:val="20"/>
                          <w:szCs w:val="20"/>
                        </w:rPr>
                        <w:t xml:space="preserve"> </w:t>
                      </w:r>
                    </w:p>
                    <w:p w14:paraId="11D75F74" w14:textId="77777777" w:rsidR="00294BC2" w:rsidRPr="00E704D3" w:rsidRDefault="008513B6" w:rsidP="006B4C32">
                      <w:pPr>
                        <w:pStyle w:val="ListParagraph"/>
                        <w:numPr>
                          <w:ilvl w:val="0"/>
                          <w:numId w:val="27"/>
                        </w:numPr>
                        <w:spacing w:line="240" w:lineRule="auto"/>
                        <w:ind w:left="270" w:hanging="270"/>
                        <w:rPr>
                          <w:sz w:val="20"/>
                          <w:szCs w:val="20"/>
                        </w:rPr>
                      </w:pPr>
                      <w:r w:rsidRPr="00E704D3">
                        <w:rPr>
                          <w:sz w:val="20"/>
                          <w:szCs w:val="20"/>
                        </w:rPr>
                        <w:t>A</w:t>
                      </w:r>
                      <w:r w:rsidR="002178C0" w:rsidRPr="00E704D3">
                        <w:rPr>
                          <w:sz w:val="20"/>
                          <w:szCs w:val="20"/>
                        </w:rPr>
                        <w:t xml:space="preserve">ll </w:t>
                      </w:r>
                      <w:r w:rsidR="0042798F" w:rsidRPr="00E704D3">
                        <w:rPr>
                          <w:sz w:val="20"/>
                          <w:szCs w:val="20"/>
                        </w:rPr>
                        <w:t>expenses, in addition to being allowable, have to be necessary and reasonable. § 200.403(a)</w:t>
                      </w:r>
                    </w:p>
                  </w:txbxContent>
                </v:textbox>
                <w10:wrap anchorx="margin"/>
              </v:shape>
            </w:pict>
          </mc:Fallback>
        </mc:AlternateContent>
      </w:r>
    </w:p>
    <w:sectPr w:rsidR="008A468A" w:rsidRPr="000D4A11" w:rsidSect="00F60C21">
      <w:headerReference w:type="default" r:id="rId19"/>
      <w:footerReference w:type="default" r:id="rId20"/>
      <w:footerReference w:type="first" r:id="rId21"/>
      <w:pgSz w:w="12240" w:h="15840"/>
      <w:pgMar w:top="720" w:right="1008" w:bottom="1080" w:left="1008"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25AB" w14:textId="77777777" w:rsidR="00944221" w:rsidRDefault="00944221" w:rsidP="002123C2">
      <w:pPr>
        <w:spacing w:after="0" w:line="240" w:lineRule="auto"/>
      </w:pPr>
      <w:r>
        <w:separator/>
      </w:r>
    </w:p>
  </w:endnote>
  <w:endnote w:type="continuationSeparator" w:id="0">
    <w:p w14:paraId="19C7D446" w14:textId="77777777" w:rsidR="00944221" w:rsidRDefault="00944221" w:rsidP="002123C2">
      <w:pPr>
        <w:spacing w:after="0" w:line="240" w:lineRule="auto"/>
      </w:pPr>
      <w:r>
        <w:continuationSeparator/>
      </w:r>
    </w:p>
  </w:endnote>
  <w:endnote w:type="continuationNotice" w:id="1">
    <w:p w14:paraId="59052D56" w14:textId="77777777" w:rsidR="00944221" w:rsidRDefault="00944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DDE1" w14:textId="3B1714A7" w:rsidR="00DF4F96" w:rsidRDefault="00BC2937" w:rsidP="00BC2937">
    <w:pPr>
      <w:pStyle w:val="Footer"/>
      <w:rPr>
        <w:sz w:val="20"/>
        <w:szCs w:val="20"/>
      </w:rPr>
    </w:pPr>
    <w:r w:rsidRPr="00BC2937">
      <w:rPr>
        <w:sz w:val="20"/>
        <w:szCs w:val="20"/>
      </w:rPr>
      <w:t xml:space="preserve">Updated </w:t>
    </w:r>
    <w:r w:rsidR="00227D14">
      <w:rPr>
        <w:sz w:val="20"/>
        <w:szCs w:val="20"/>
      </w:rPr>
      <w:t xml:space="preserve">June </w:t>
    </w:r>
    <w:r w:rsidR="008B337D">
      <w:rPr>
        <w:sz w:val="20"/>
        <w:szCs w:val="20"/>
      </w:rPr>
      <w:t>202</w:t>
    </w:r>
    <w:r w:rsidR="00227D14">
      <w:rPr>
        <w:sz w:val="20"/>
        <w:szCs w:val="20"/>
      </w:rPr>
      <w:t>4</w:t>
    </w:r>
  </w:p>
  <w:p w14:paraId="702AC1BB" w14:textId="77777777" w:rsidR="00910054" w:rsidRDefault="00910054" w:rsidP="00910054">
    <w:pPr>
      <w:pStyle w:val="Footer"/>
      <w:rPr>
        <w:sz w:val="20"/>
        <w:szCs w:val="20"/>
      </w:rPr>
    </w:pPr>
    <w:r>
      <w:rPr>
        <w:rFonts w:cstheme="minorHAnsi"/>
        <w:i/>
        <w:iCs/>
        <w:color w:val="808080" w:themeColor="background1" w:themeShade="80"/>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FB5CEDF" w14:textId="77777777" w:rsidR="00910054" w:rsidRPr="00BC2937" w:rsidRDefault="00910054" w:rsidP="00BC2937">
    <w:pPr>
      <w:pStyle w:val="Footer"/>
      <w:rPr>
        <w:sz w:val="20"/>
        <w:szCs w:val="20"/>
      </w:rPr>
    </w:pPr>
  </w:p>
  <w:p w14:paraId="30C9DDE0" w14:textId="77777777" w:rsidR="00DF4F96" w:rsidRDefault="00DF4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977699"/>
      <w:docPartObj>
        <w:docPartGallery w:val="Page Numbers (Bottom of Page)"/>
        <w:docPartUnique/>
      </w:docPartObj>
    </w:sdtPr>
    <w:sdtEndPr>
      <w:rPr>
        <w:noProof/>
      </w:rPr>
    </w:sdtEndPr>
    <w:sdtContent>
      <w:p w14:paraId="4B41D2F9" w14:textId="0B5E49BD" w:rsidR="0055459A" w:rsidRDefault="005545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3B920" w14:textId="77777777" w:rsidR="0055459A" w:rsidRDefault="0055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2CEE4" w14:textId="77777777" w:rsidR="00944221" w:rsidRDefault="00944221" w:rsidP="002123C2">
      <w:pPr>
        <w:spacing w:after="0" w:line="240" w:lineRule="auto"/>
      </w:pPr>
      <w:r>
        <w:separator/>
      </w:r>
    </w:p>
  </w:footnote>
  <w:footnote w:type="continuationSeparator" w:id="0">
    <w:p w14:paraId="0DA1A6D8" w14:textId="77777777" w:rsidR="00944221" w:rsidRDefault="00944221" w:rsidP="002123C2">
      <w:pPr>
        <w:spacing w:after="0" w:line="240" w:lineRule="auto"/>
      </w:pPr>
      <w:r>
        <w:continuationSeparator/>
      </w:r>
    </w:p>
  </w:footnote>
  <w:footnote w:type="continuationNotice" w:id="1">
    <w:p w14:paraId="112231FE" w14:textId="77777777" w:rsidR="00944221" w:rsidRDefault="00944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2C62"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99E"/>
    <w:multiLevelType w:val="hybridMultilevel"/>
    <w:tmpl w:val="7C7E8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E16B1"/>
    <w:multiLevelType w:val="hybridMultilevel"/>
    <w:tmpl w:val="79E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528E1"/>
    <w:multiLevelType w:val="hybridMultilevel"/>
    <w:tmpl w:val="E646B50E"/>
    <w:lvl w:ilvl="0" w:tplc="8FFE6EB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A0940"/>
    <w:multiLevelType w:val="hybridMultilevel"/>
    <w:tmpl w:val="4EB8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609BB"/>
    <w:multiLevelType w:val="hybridMultilevel"/>
    <w:tmpl w:val="01961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63104"/>
    <w:multiLevelType w:val="hybridMultilevel"/>
    <w:tmpl w:val="5D7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975760"/>
    <w:multiLevelType w:val="hybridMultilevel"/>
    <w:tmpl w:val="9E9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D44216"/>
    <w:multiLevelType w:val="hybridMultilevel"/>
    <w:tmpl w:val="1AB2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26416F"/>
    <w:multiLevelType w:val="hybridMultilevel"/>
    <w:tmpl w:val="FAEE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82BA6"/>
    <w:multiLevelType w:val="hybridMultilevel"/>
    <w:tmpl w:val="A4922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F56E7"/>
    <w:multiLevelType w:val="hybridMultilevel"/>
    <w:tmpl w:val="F3905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AB4240"/>
    <w:multiLevelType w:val="hybridMultilevel"/>
    <w:tmpl w:val="BAC21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F14874"/>
    <w:multiLevelType w:val="hybridMultilevel"/>
    <w:tmpl w:val="ED14DCE6"/>
    <w:lvl w:ilvl="0" w:tplc="1752FF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07037">
    <w:abstractNumId w:val="26"/>
  </w:num>
  <w:num w:numId="2" w16cid:durableId="85003175">
    <w:abstractNumId w:val="11"/>
  </w:num>
  <w:num w:numId="3" w16cid:durableId="923344533">
    <w:abstractNumId w:val="10"/>
  </w:num>
  <w:num w:numId="4" w16cid:durableId="177694410">
    <w:abstractNumId w:val="25"/>
  </w:num>
  <w:num w:numId="5" w16cid:durableId="699167710">
    <w:abstractNumId w:val="13"/>
  </w:num>
  <w:num w:numId="6" w16cid:durableId="613557756">
    <w:abstractNumId w:val="19"/>
  </w:num>
  <w:num w:numId="7" w16cid:durableId="322398064">
    <w:abstractNumId w:val="22"/>
  </w:num>
  <w:num w:numId="8" w16cid:durableId="136727106">
    <w:abstractNumId w:val="21"/>
  </w:num>
  <w:num w:numId="9" w16cid:durableId="1069764166">
    <w:abstractNumId w:val="12"/>
  </w:num>
  <w:num w:numId="10" w16cid:durableId="119963138">
    <w:abstractNumId w:val="27"/>
  </w:num>
  <w:num w:numId="11" w16cid:durableId="347216033">
    <w:abstractNumId w:val="28"/>
  </w:num>
  <w:num w:numId="12" w16cid:durableId="177424857">
    <w:abstractNumId w:val="36"/>
  </w:num>
  <w:num w:numId="13" w16cid:durableId="516508373">
    <w:abstractNumId w:val="3"/>
  </w:num>
  <w:num w:numId="14" w16cid:durableId="625740504">
    <w:abstractNumId w:val="8"/>
  </w:num>
  <w:num w:numId="15" w16cid:durableId="1810248454">
    <w:abstractNumId w:val="41"/>
  </w:num>
  <w:num w:numId="16" w16cid:durableId="1089888242">
    <w:abstractNumId w:val="37"/>
  </w:num>
  <w:num w:numId="17" w16cid:durableId="211042768">
    <w:abstractNumId w:val="14"/>
  </w:num>
  <w:num w:numId="18" w16cid:durableId="1678967878">
    <w:abstractNumId w:val="35"/>
  </w:num>
  <w:num w:numId="19" w16cid:durableId="512184025">
    <w:abstractNumId w:val="23"/>
  </w:num>
  <w:num w:numId="20" w16cid:durableId="1026325358">
    <w:abstractNumId w:val="18"/>
  </w:num>
  <w:num w:numId="21" w16cid:durableId="1594782057">
    <w:abstractNumId w:val="2"/>
  </w:num>
  <w:num w:numId="22" w16cid:durableId="512694400">
    <w:abstractNumId w:val="34"/>
  </w:num>
  <w:num w:numId="23" w16cid:durableId="669674977">
    <w:abstractNumId w:val="38"/>
  </w:num>
  <w:num w:numId="24" w16cid:durableId="1746146465">
    <w:abstractNumId w:val="17"/>
  </w:num>
  <w:num w:numId="25" w16cid:durableId="404575707">
    <w:abstractNumId w:val="5"/>
  </w:num>
  <w:num w:numId="26" w16cid:durableId="1129468762">
    <w:abstractNumId w:val="31"/>
  </w:num>
  <w:num w:numId="27" w16cid:durableId="1328631286">
    <w:abstractNumId w:val="1"/>
  </w:num>
  <w:num w:numId="28" w16cid:durableId="124398969">
    <w:abstractNumId w:val="4"/>
  </w:num>
  <w:num w:numId="29" w16cid:durableId="1889802140">
    <w:abstractNumId w:val="15"/>
  </w:num>
  <w:num w:numId="30" w16cid:durableId="1630627115">
    <w:abstractNumId w:val="6"/>
  </w:num>
  <w:num w:numId="31" w16cid:durableId="414936523">
    <w:abstractNumId w:val="24"/>
  </w:num>
  <w:num w:numId="32" w16cid:durableId="353966178">
    <w:abstractNumId w:val="32"/>
  </w:num>
  <w:num w:numId="33" w16cid:durableId="474371606">
    <w:abstractNumId w:val="7"/>
  </w:num>
  <w:num w:numId="34" w16cid:durableId="1771505463">
    <w:abstractNumId w:val="33"/>
  </w:num>
  <w:num w:numId="35" w16cid:durableId="2106996271">
    <w:abstractNumId w:val="29"/>
  </w:num>
  <w:num w:numId="36" w16cid:durableId="1144934992">
    <w:abstractNumId w:val="40"/>
  </w:num>
  <w:num w:numId="37" w16cid:durableId="2022003730">
    <w:abstractNumId w:val="16"/>
  </w:num>
  <w:num w:numId="38" w16cid:durableId="681932926">
    <w:abstractNumId w:val="20"/>
  </w:num>
  <w:num w:numId="39" w16cid:durableId="1087649281">
    <w:abstractNumId w:val="15"/>
  </w:num>
  <w:num w:numId="40" w16cid:durableId="1386102314">
    <w:abstractNumId w:val="30"/>
  </w:num>
  <w:num w:numId="41" w16cid:durableId="13529544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5929242">
    <w:abstractNumId w:val="9"/>
  </w:num>
  <w:num w:numId="43" w16cid:durableId="90237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12D0D"/>
    <w:rsid w:val="0002190C"/>
    <w:rsid w:val="000271A3"/>
    <w:rsid w:val="00027DFD"/>
    <w:rsid w:val="00032390"/>
    <w:rsid w:val="00042391"/>
    <w:rsid w:val="00043D0A"/>
    <w:rsid w:val="00043D42"/>
    <w:rsid w:val="0004465F"/>
    <w:rsid w:val="000451C3"/>
    <w:rsid w:val="000522E7"/>
    <w:rsid w:val="0005250B"/>
    <w:rsid w:val="00056E07"/>
    <w:rsid w:val="00056FFB"/>
    <w:rsid w:val="000613FC"/>
    <w:rsid w:val="00066233"/>
    <w:rsid w:val="00076146"/>
    <w:rsid w:val="0007624F"/>
    <w:rsid w:val="0007729A"/>
    <w:rsid w:val="000808F3"/>
    <w:rsid w:val="00081ED9"/>
    <w:rsid w:val="0008207E"/>
    <w:rsid w:val="00082377"/>
    <w:rsid w:val="00084041"/>
    <w:rsid w:val="00086F4E"/>
    <w:rsid w:val="00097F93"/>
    <w:rsid w:val="000A0062"/>
    <w:rsid w:val="000A1148"/>
    <w:rsid w:val="000A361F"/>
    <w:rsid w:val="000A5D6C"/>
    <w:rsid w:val="000A6682"/>
    <w:rsid w:val="000A6A4C"/>
    <w:rsid w:val="000A74D7"/>
    <w:rsid w:val="000B7D30"/>
    <w:rsid w:val="000B7FD3"/>
    <w:rsid w:val="000C3E01"/>
    <w:rsid w:val="000D13F0"/>
    <w:rsid w:val="000D1DAA"/>
    <w:rsid w:val="000D1F41"/>
    <w:rsid w:val="000D3FCB"/>
    <w:rsid w:val="000D47A9"/>
    <w:rsid w:val="000D4A11"/>
    <w:rsid w:val="000D4A78"/>
    <w:rsid w:val="000E4029"/>
    <w:rsid w:val="000E45A8"/>
    <w:rsid w:val="000E668C"/>
    <w:rsid w:val="000F210C"/>
    <w:rsid w:val="000F3D88"/>
    <w:rsid w:val="000F5196"/>
    <w:rsid w:val="000F6BD7"/>
    <w:rsid w:val="000F6D88"/>
    <w:rsid w:val="000F76EF"/>
    <w:rsid w:val="000F7AB2"/>
    <w:rsid w:val="001056E9"/>
    <w:rsid w:val="00112EDB"/>
    <w:rsid w:val="001223F0"/>
    <w:rsid w:val="0012247C"/>
    <w:rsid w:val="00123F8C"/>
    <w:rsid w:val="00124B8D"/>
    <w:rsid w:val="001257AF"/>
    <w:rsid w:val="001259A4"/>
    <w:rsid w:val="00133797"/>
    <w:rsid w:val="00142DB2"/>
    <w:rsid w:val="00144928"/>
    <w:rsid w:val="00145A50"/>
    <w:rsid w:val="001513A6"/>
    <w:rsid w:val="001574D3"/>
    <w:rsid w:val="00161728"/>
    <w:rsid w:val="001652D6"/>
    <w:rsid w:val="00166240"/>
    <w:rsid w:val="001722D8"/>
    <w:rsid w:val="00174313"/>
    <w:rsid w:val="00174E70"/>
    <w:rsid w:val="00175467"/>
    <w:rsid w:val="001860A8"/>
    <w:rsid w:val="00186E2D"/>
    <w:rsid w:val="00191E3F"/>
    <w:rsid w:val="00197FFB"/>
    <w:rsid w:val="001A2855"/>
    <w:rsid w:val="001A4326"/>
    <w:rsid w:val="001B111D"/>
    <w:rsid w:val="001B1630"/>
    <w:rsid w:val="001B1F59"/>
    <w:rsid w:val="001B3C05"/>
    <w:rsid w:val="001B4D25"/>
    <w:rsid w:val="001C5770"/>
    <w:rsid w:val="001D67C8"/>
    <w:rsid w:val="001E2345"/>
    <w:rsid w:val="001E244A"/>
    <w:rsid w:val="001E3706"/>
    <w:rsid w:val="001E3797"/>
    <w:rsid w:val="001E4A3B"/>
    <w:rsid w:val="001E6D68"/>
    <w:rsid w:val="001E7D2F"/>
    <w:rsid w:val="001E7E32"/>
    <w:rsid w:val="001F0C9A"/>
    <w:rsid w:val="001F1738"/>
    <w:rsid w:val="001F186A"/>
    <w:rsid w:val="001F3EC7"/>
    <w:rsid w:val="001F49E7"/>
    <w:rsid w:val="001F57EE"/>
    <w:rsid w:val="00200FAC"/>
    <w:rsid w:val="0020151F"/>
    <w:rsid w:val="00205019"/>
    <w:rsid w:val="0020643D"/>
    <w:rsid w:val="002123C2"/>
    <w:rsid w:val="00215290"/>
    <w:rsid w:val="002178C0"/>
    <w:rsid w:val="002251D1"/>
    <w:rsid w:val="002259FC"/>
    <w:rsid w:val="00227D14"/>
    <w:rsid w:val="00231961"/>
    <w:rsid w:val="00231D56"/>
    <w:rsid w:val="00231DDF"/>
    <w:rsid w:val="002352A6"/>
    <w:rsid w:val="00237BD9"/>
    <w:rsid w:val="00237F61"/>
    <w:rsid w:val="002433E6"/>
    <w:rsid w:val="0024610A"/>
    <w:rsid w:val="002468D3"/>
    <w:rsid w:val="00247627"/>
    <w:rsid w:val="00251414"/>
    <w:rsid w:val="002569BF"/>
    <w:rsid w:val="002603C2"/>
    <w:rsid w:val="00262845"/>
    <w:rsid w:val="0026319C"/>
    <w:rsid w:val="002636CA"/>
    <w:rsid w:val="00267B36"/>
    <w:rsid w:val="00270A58"/>
    <w:rsid w:val="00271597"/>
    <w:rsid w:val="00276560"/>
    <w:rsid w:val="00276E59"/>
    <w:rsid w:val="00281018"/>
    <w:rsid w:val="0028324E"/>
    <w:rsid w:val="00292EA6"/>
    <w:rsid w:val="00294558"/>
    <w:rsid w:val="00294BC2"/>
    <w:rsid w:val="002A0BC7"/>
    <w:rsid w:val="002A0D06"/>
    <w:rsid w:val="002B079F"/>
    <w:rsid w:val="002C137C"/>
    <w:rsid w:val="002C42FE"/>
    <w:rsid w:val="002C6FA6"/>
    <w:rsid w:val="002D05B1"/>
    <w:rsid w:val="002D39D2"/>
    <w:rsid w:val="002D4FB2"/>
    <w:rsid w:val="002D7497"/>
    <w:rsid w:val="002E041D"/>
    <w:rsid w:val="002E075C"/>
    <w:rsid w:val="002E4714"/>
    <w:rsid w:val="002E6CE8"/>
    <w:rsid w:val="002F2AC5"/>
    <w:rsid w:val="002F33F5"/>
    <w:rsid w:val="00301353"/>
    <w:rsid w:val="0030182E"/>
    <w:rsid w:val="003049E7"/>
    <w:rsid w:val="00306C4A"/>
    <w:rsid w:val="003102F2"/>
    <w:rsid w:val="00311279"/>
    <w:rsid w:val="003135AE"/>
    <w:rsid w:val="00314032"/>
    <w:rsid w:val="0031562A"/>
    <w:rsid w:val="003178E1"/>
    <w:rsid w:val="003249EE"/>
    <w:rsid w:val="003250D3"/>
    <w:rsid w:val="0033200D"/>
    <w:rsid w:val="00333555"/>
    <w:rsid w:val="003342DC"/>
    <w:rsid w:val="0034241C"/>
    <w:rsid w:val="00342FD0"/>
    <w:rsid w:val="00345DDC"/>
    <w:rsid w:val="003461A7"/>
    <w:rsid w:val="00350D1C"/>
    <w:rsid w:val="00351031"/>
    <w:rsid w:val="003511BC"/>
    <w:rsid w:val="00355412"/>
    <w:rsid w:val="00356B3D"/>
    <w:rsid w:val="003573E2"/>
    <w:rsid w:val="0036199B"/>
    <w:rsid w:val="00361F34"/>
    <w:rsid w:val="00362BAA"/>
    <w:rsid w:val="00363CF7"/>
    <w:rsid w:val="0036578E"/>
    <w:rsid w:val="003660A3"/>
    <w:rsid w:val="00380936"/>
    <w:rsid w:val="00382625"/>
    <w:rsid w:val="003841BA"/>
    <w:rsid w:val="00397260"/>
    <w:rsid w:val="003A4FB0"/>
    <w:rsid w:val="003A6BCA"/>
    <w:rsid w:val="003A7938"/>
    <w:rsid w:val="003B2092"/>
    <w:rsid w:val="003B2F2B"/>
    <w:rsid w:val="003B6176"/>
    <w:rsid w:val="003C08C8"/>
    <w:rsid w:val="003D31F2"/>
    <w:rsid w:val="003D3F4E"/>
    <w:rsid w:val="003F1743"/>
    <w:rsid w:val="003F5B64"/>
    <w:rsid w:val="003F66FA"/>
    <w:rsid w:val="004019BB"/>
    <w:rsid w:val="004075DC"/>
    <w:rsid w:val="00407BE0"/>
    <w:rsid w:val="00411DA1"/>
    <w:rsid w:val="004135FC"/>
    <w:rsid w:val="00414738"/>
    <w:rsid w:val="0042016C"/>
    <w:rsid w:val="00422707"/>
    <w:rsid w:val="0042470F"/>
    <w:rsid w:val="00425DE0"/>
    <w:rsid w:val="004274F8"/>
    <w:rsid w:val="0042798F"/>
    <w:rsid w:val="004305CE"/>
    <w:rsid w:val="0043728A"/>
    <w:rsid w:val="0044523D"/>
    <w:rsid w:val="00451061"/>
    <w:rsid w:val="00453C71"/>
    <w:rsid w:val="00454167"/>
    <w:rsid w:val="00457CF2"/>
    <w:rsid w:val="004675A5"/>
    <w:rsid w:val="004700B1"/>
    <w:rsid w:val="004727F3"/>
    <w:rsid w:val="004753A5"/>
    <w:rsid w:val="00475B8C"/>
    <w:rsid w:val="00477D32"/>
    <w:rsid w:val="00482610"/>
    <w:rsid w:val="00485676"/>
    <w:rsid w:val="004923DE"/>
    <w:rsid w:val="0049471D"/>
    <w:rsid w:val="00497CB4"/>
    <w:rsid w:val="004A2BF5"/>
    <w:rsid w:val="004A3319"/>
    <w:rsid w:val="004A3D97"/>
    <w:rsid w:val="004A4AB3"/>
    <w:rsid w:val="004A4EDC"/>
    <w:rsid w:val="004A73D6"/>
    <w:rsid w:val="004B06AC"/>
    <w:rsid w:val="004B2F42"/>
    <w:rsid w:val="004B2F5C"/>
    <w:rsid w:val="004B6498"/>
    <w:rsid w:val="004C120B"/>
    <w:rsid w:val="004C7ED5"/>
    <w:rsid w:val="004D1423"/>
    <w:rsid w:val="004D2F26"/>
    <w:rsid w:val="004E087D"/>
    <w:rsid w:val="004E0E81"/>
    <w:rsid w:val="004E1065"/>
    <w:rsid w:val="004E6179"/>
    <w:rsid w:val="004E6882"/>
    <w:rsid w:val="004F10A4"/>
    <w:rsid w:val="004F1EDD"/>
    <w:rsid w:val="004F2570"/>
    <w:rsid w:val="004F29A0"/>
    <w:rsid w:val="004F3E2B"/>
    <w:rsid w:val="004F51DC"/>
    <w:rsid w:val="004F57AE"/>
    <w:rsid w:val="004F6067"/>
    <w:rsid w:val="00510D00"/>
    <w:rsid w:val="0051232F"/>
    <w:rsid w:val="00513E17"/>
    <w:rsid w:val="005206E9"/>
    <w:rsid w:val="00523628"/>
    <w:rsid w:val="00532791"/>
    <w:rsid w:val="00533551"/>
    <w:rsid w:val="00544235"/>
    <w:rsid w:val="005448E8"/>
    <w:rsid w:val="00546321"/>
    <w:rsid w:val="00546B72"/>
    <w:rsid w:val="00547FDF"/>
    <w:rsid w:val="00551669"/>
    <w:rsid w:val="00553323"/>
    <w:rsid w:val="0055459A"/>
    <w:rsid w:val="00555745"/>
    <w:rsid w:val="0055774C"/>
    <w:rsid w:val="00564973"/>
    <w:rsid w:val="00570588"/>
    <w:rsid w:val="00577430"/>
    <w:rsid w:val="005802BD"/>
    <w:rsid w:val="00584166"/>
    <w:rsid w:val="005845FA"/>
    <w:rsid w:val="005857BC"/>
    <w:rsid w:val="005863A1"/>
    <w:rsid w:val="00592B55"/>
    <w:rsid w:val="00593463"/>
    <w:rsid w:val="00593989"/>
    <w:rsid w:val="00596C87"/>
    <w:rsid w:val="005A3D9B"/>
    <w:rsid w:val="005A436B"/>
    <w:rsid w:val="005A4C46"/>
    <w:rsid w:val="005C1966"/>
    <w:rsid w:val="005C23CD"/>
    <w:rsid w:val="005C2768"/>
    <w:rsid w:val="005C6C1D"/>
    <w:rsid w:val="005C7CC9"/>
    <w:rsid w:val="005C7D9C"/>
    <w:rsid w:val="005D29B4"/>
    <w:rsid w:val="005D31FE"/>
    <w:rsid w:val="005E6F68"/>
    <w:rsid w:val="005F2C35"/>
    <w:rsid w:val="005F6BA3"/>
    <w:rsid w:val="00601532"/>
    <w:rsid w:val="006034BD"/>
    <w:rsid w:val="00615157"/>
    <w:rsid w:val="006166BA"/>
    <w:rsid w:val="0061716D"/>
    <w:rsid w:val="00617B30"/>
    <w:rsid w:val="00621434"/>
    <w:rsid w:val="00623E03"/>
    <w:rsid w:val="00624057"/>
    <w:rsid w:val="0062678F"/>
    <w:rsid w:val="00631AA7"/>
    <w:rsid w:val="0063317B"/>
    <w:rsid w:val="0063603F"/>
    <w:rsid w:val="00643D1F"/>
    <w:rsid w:val="006559C6"/>
    <w:rsid w:val="00671333"/>
    <w:rsid w:val="006813D3"/>
    <w:rsid w:val="006819E3"/>
    <w:rsid w:val="006831F6"/>
    <w:rsid w:val="0068601C"/>
    <w:rsid w:val="00694285"/>
    <w:rsid w:val="006A080C"/>
    <w:rsid w:val="006A1438"/>
    <w:rsid w:val="006A4A58"/>
    <w:rsid w:val="006A67EF"/>
    <w:rsid w:val="006B29CE"/>
    <w:rsid w:val="006B4667"/>
    <w:rsid w:val="006B4C32"/>
    <w:rsid w:val="006C09C0"/>
    <w:rsid w:val="006C411C"/>
    <w:rsid w:val="006C7595"/>
    <w:rsid w:val="006E13B5"/>
    <w:rsid w:val="006E21E5"/>
    <w:rsid w:val="006E781A"/>
    <w:rsid w:val="006F2717"/>
    <w:rsid w:val="006F2BB5"/>
    <w:rsid w:val="007025F1"/>
    <w:rsid w:val="00704FE4"/>
    <w:rsid w:val="00711812"/>
    <w:rsid w:val="007131B9"/>
    <w:rsid w:val="00714580"/>
    <w:rsid w:val="007267E6"/>
    <w:rsid w:val="00727E67"/>
    <w:rsid w:val="00733320"/>
    <w:rsid w:val="007338F6"/>
    <w:rsid w:val="00735A72"/>
    <w:rsid w:val="007415B4"/>
    <w:rsid w:val="00743F65"/>
    <w:rsid w:val="00744CE8"/>
    <w:rsid w:val="007470EB"/>
    <w:rsid w:val="00747AF9"/>
    <w:rsid w:val="00751CF0"/>
    <w:rsid w:val="007521E1"/>
    <w:rsid w:val="007608F3"/>
    <w:rsid w:val="00761E18"/>
    <w:rsid w:val="00774EB2"/>
    <w:rsid w:val="00783E7A"/>
    <w:rsid w:val="007861F2"/>
    <w:rsid w:val="007916C2"/>
    <w:rsid w:val="007944D2"/>
    <w:rsid w:val="007B2E02"/>
    <w:rsid w:val="007B48A1"/>
    <w:rsid w:val="007B7C5E"/>
    <w:rsid w:val="007C559C"/>
    <w:rsid w:val="007E638A"/>
    <w:rsid w:val="007E7B9C"/>
    <w:rsid w:val="007F0FCE"/>
    <w:rsid w:val="00806391"/>
    <w:rsid w:val="008102EC"/>
    <w:rsid w:val="00811F57"/>
    <w:rsid w:val="00812176"/>
    <w:rsid w:val="008135CE"/>
    <w:rsid w:val="00814102"/>
    <w:rsid w:val="00816B1A"/>
    <w:rsid w:val="00823390"/>
    <w:rsid w:val="0083107E"/>
    <w:rsid w:val="00832378"/>
    <w:rsid w:val="008324D9"/>
    <w:rsid w:val="00833F0F"/>
    <w:rsid w:val="00835E22"/>
    <w:rsid w:val="00840667"/>
    <w:rsid w:val="00844745"/>
    <w:rsid w:val="00845120"/>
    <w:rsid w:val="008513B6"/>
    <w:rsid w:val="00852146"/>
    <w:rsid w:val="0085265D"/>
    <w:rsid w:val="008530BF"/>
    <w:rsid w:val="00853216"/>
    <w:rsid w:val="00856D31"/>
    <w:rsid w:val="00862996"/>
    <w:rsid w:val="00864B28"/>
    <w:rsid w:val="008664CE"/>
    <w:rsid w:val="00870464"/>
    <w:rsid w:val="008735B4"/>
    <w:rsid w:val="00873D07"/>
    <w:rsid w:val="0087528C"/>
    <w:rsid w:val="00876767"/>
    <w:rsid w:val="0087790D"/>
    <w:rsid w:val="008807FA"/>
    <w:rsid w:val="00880E9F"/>
    <w:rsid w:val="0088214B"/>
    <w:rsid w:val="00884EB7"/>
    <w:rsid w:val="008860D6"/>
    <w:rsid w:val="0089089C"/>
    <w:rsid w:val="008A197C"/>
    <w:rsid w:val="008A316B"/>
    <w:rsid w:val="008A468A"/>
    <w:rsid w:val="008A4FB9"/>
    <w:rsid w:val="008B337D"/>
    <w:rsid w:val="008B3BB5"/>
    <w:rsid w:val="008C0CF9"/>
    <w:rsid w:val="008D1003"/>
    <w:rsid w:val="008D3C4A"/>
    <w:rsid w:val="008D3DCC"/>
    <w:rsid w:val="008D4463"/>
    <w:rsid w:val="008D5EF6"/>
    <w:rsid w:val="008D6D24"/>
    <w:rsid w:val="008D7359"/>
    <w:rsid w:val="008D7610"/>
    <w:rsid w:val="008E0075"/>
    <w:rsid w:val="008E15B9"/>
    <w:rsid w:val="008E2E3B"/>
    <w:rsid w:val="008E2FAD"/>
    <w:rsid w:val="008E6B09"/>
    <w:rsid w:val="008F0509"/>
    <w:rsid w:val="008F2ABE"/>
    <w:rsid w:val="00900869"/>
    <w:rsid w:val="00900E55"/>
    <w:rsid w:val="009012D8"/>
    <w:rsid w:val="009018E2"/>
    <w:rsid w:val="00903340"/>
    <w:rsid w:val="009043D1"/>
    <w:rsid w:val="00905061"/>
    <w:rsid w:val="00907C6C"/>
    <w:rsid w:val="00907F9D"/>
    <w:rsid w:val="00910054"/>
    <w:rsid w:val="00910ACA"/>
    <w:rsid w:val="0092051A"/>
    <w:rsid w:val="00924F32"/>
    <w:rsid w:val="00926A88"/>
    <w:rsid w:val="0093452A"/>
    <w:rsid w:val="00934F25"/>
    <w:rsid w:val="00935E5C"/>
    <w:rsid w:val="009363EF"/>
    <w:rsid w:val="00940535"/>
    <w:rsid w:val="009421C4"/>
    <w:rsid w:val="00944221"/>
    <w:rsid w:val="00965002"/>
    <w:rsid w:val="00965F11"/>
    <w:rsid w:val="00966D4C"/>
    <w:rsid w:val="00971A94"/>
    <w:rsid w:val="00972D90"/>
    <w:rsid w:val="0097445C"/>
    <w:rsid w:val="009823F3"/>
    <w:rsid w:val="00986B58"/>
    <w:rsid w:val="0099059B"/>
    <w:rsid w:val="0099300D"/>
    <w:rsid w:val="00994B00"/>
    <w:rsid w:val="0099504F"/>
    <w:rsid w:val="009A09E5"/>
    <w:rsid w:val="009A0CB7"/>
    <w:rsid w:val="009B3D94"/>
    <w:rsid w:val="009B412E"/>
    <w:rsid w:val="009B741F"/>
    <w:rsid w:val="009C01B8"/>
    <w:rsid w:val="009C0CA4"/>
    <w:rsid w:val="009C17E4"/>
    <w:rsid w:val="009C24A0"/>
    <w:rsid w:val="009D072A"/>
    <w:rsid w:val="009D1113"/>
    <w:rsid w:val="009D2D48"/>
    <w:rsid w:val="009D39AB"/>
    <w:rsid w:val="009D5939"/>
    <w:rsid w:val="009D5F80"/>
    <w:rsid w:val="009D6EA8"/>
    <w:rsid w:val="009D7A8A"/>
    <w:rsid w:val="009E0122"/>
    <w:rsid w:val="009E493C"/>
    <w:rsid w:val="009E5C5C"/>
    <w:rsid w:val="009E738B"/>
    <w:rsid w:val="009F29B9"/>
    <w:rsid w:val="009F4B90"/>
    <w:rsid w:val="009F512A"/>
    <w:rsid w:val="009F6CB1"/>
    <w:rsid w:val="00A05964"/>
    <w:rsid w:val="00A15C9D"/>
    <w:rsid w:val="00A16A10"/>
    <w:rsid w:val="00A223BF"/>
    <w:rsid w:val="00A225A7"/>
    <w:rsid w:val="00A246A4"/>
    <w:rsid w:val="00A26FCC"/>
    <w:rsid w:val="00A30D9E"/>
    <w:rsid w:val="00A325C1"/>
    <w:rsid w:val="00A32878"/>
    <w:rsid w:val="00A362B4"/>
    <w:rsid w:val="00A366EB"/>
    <w:rsid w:val="00A4263C"/>
    <w:rsid w:val="00A44FFF"/>
    <w:rsid w:val="00A50D93"/>
    <w:rsid w:val="00A51EDC"/>
    <w:rsid w:val="00A606FA"/>
    <w:rsid w:val="00A641A6"/>
    <w:rsid w:val="00A74731"/>
    <w:rsid w:val="00A759BC"/>
    <w:rsid w:val="00A84001"/>
    <w:rsid w:val="00A87B69"/>
    <w:rsid w:val="00A91DAC"/>
    <w:rsid w:val="00A94E43"/>
    <w:rsid w:val="00A953A0"/>
    <w:rsid w:val="00A95896"/>
    <w:rsid w:val="00AA1277"/>
    <w:rsid w:val="00AA387E"/>
    <w:rsid w:val="00AA5443"/>
    <w:rsid w:val="00AA7483"/>
    <w:rsid w:val="00AB05E3"/>
    <w:rsid w:val="00AB0613"/>
    <w:rsid w:val="00AB7C52"/>
    <w:rsid w:val="00AC17AA"/>
    <w:rsid w:val="00AC44B3"/>
    <w:rsid w:val="00AC5158"/>
    <w:rsid w:val="00AC7457"/>
    <w:rsid w:val="00AC78E0"/>
    <w:rsid w:val="00AD1C20"/>
    <w:rsid w:val="00AD4319"/>
    <w:rsid w:val="00AD5EB7"/>
    <w:rsid w:val="00AD769F"/>
    <w:rsid w:val="00AE7ACA"/>
    <w:rsid w:val="00AF0E7E"/>
    <w:rsid w:val="00AF11A7"/>
    <w:rsid w:val="00B00277"/>
    <w:rsid w:val="00B041FC"/>
    <w:rsid w:val="00B07EB1"/>
    <w:rsid w:val="00B12A87"/>
    <w:rsid w:val="00B13EB9"/>
    <w:rsid w:val="00B16149"/>
    <w:rsid w:val="00B230DE"/>
    <w:rsid w:val="00B24F7E"/>
    <w:rsid w:val="00B25849"/>
    <w:rsid w:val="00B2697B"/>
    <w:rsid w:val="00B34B51"/>
    <w:rsid w:val="00B35529"/>
    <w:rsid w:val="00B37E2E"/>
    <w:rsid w:val="00B40191"/>
    <w:rsid w:val="00B43E2C"/>
    <w:rsid w:val="00B4519C"/>
    <w:rsid w:val="00B46019"/>
    <w:rsid w:val="00B5042F"/>
    <w:rsid w:val="00B50C39"/>
    <w:rsid w:val="00B5196C"/>
    <w:rsid w:val="00B5244E"/>
    <w:rsid w:val="00B554F9"/>
    <w:rsid w:val="00B55724"/>
    <w:rsid w:val="00B570C5"/>
    <w:rsid w:val="00B6307F"/>
    <w:rsid w:val="00B72690"/>
    <w:rsid w:val="00B73CEB"/>
    <w:rsid w:val="00B73E59"/>
    <w:rsid w:val="00B7448F"/>
    <w:rsid w:val="00B75206"/>
    <w:rsid w:val="00B75C63"/>
    <w:rsid w:val="00B7702D"/>
    <w:rsid w:val="00B77C97"/>
    <w:rsid w:val="00B8377D"/>
    <w:rsid w:val="00B84B40"/>
    <w:rsid w:val="00B963B2"/>
    <w:rsid w:val="00B96B60"/>
    <w:rsid w:val="00B97CCF"/>
    <w:rsid w:val="00BA0080"/>
    <w:rsid w:val="00BA1F72"/>
    <w:rsid w:val="00BA5CB0"/>
    <w:rsid w:val="00BA5EA3"/>
    <w:rsid w:val="00BA73BE"/>
    <w:rsid w:val="00BB2195"/>
    <w:rsid w:val="00BB21A0"/>
    <w:rsid w:val="00BB24F4"/>
    <w:rsid w:val="00BB72CE"/>
    <w:rsid w:val="00BC2937"/>
    <w:rsid w:val="00BC54D4"/>
    <w:rsid w:val="00BC58CE"/>
    <w:rsid w:val="00BD0357"/>
    <w:rsid w:val="00BD0978"/>
    <w:rsid w:val="00BD58F9"/>
    <w:rsid w:val="00BD6FD3"/>
    <w:rsid w:val="00BD7575"/>
    <w:rsid w:val="00BD7DCB"/>
    <w:rsid w:val="00BE2050"/>
    <w:rsid w:val="00BE26C7"/>
    <w:rsid w:val="00BE3F4D"/>
    <w:rsid w:val="00BF20A4"/>
    <w:rsid w:val="00BF2AFB"/>
    <w:rsid w:val="00BF4166"/>
    <w:rsid w:val="00C004F4"/>
    <w:rsid w:val="00C02FD1"/>
    <w:rsid w:val="00C05115"/>
    <w:rsid w:val="00C11075"/>
    <w:rsid w:val="00C117FB"/>
    <w:rsid w:val="00C1197D"/>
    <w:rsid w:val="00C2154C"/>
    <w:rsid w:val="00C26AE4"/>
    <w:rsid w:val="00C31011"/>
    <w:rsid w:val="00C421F5"/>
    <w:rsid w:val="00C457BE"/>
    <w:rsid w:val="00C55285"/>
    <w:rsid w:val="00C556AF"/>
    <w:rsid w:val="00C56E6F"/>
    <w:rsid w:val="00C6028C"/>
    <w:rsid w:val="00C6483D"/>
    <w:rsid w:val="00C64A67"/>
    <w:rsid w:val="00C672AE"/>
    <w:rsid w:val="00C7164D"/>
    <w:rsid w:val="00C7524C"/>
    <w:rsid w:val="00C775F2"/>
    <w:rsid w:val="00C80D4D"/>
    <w:rsid w:val="00C83AE6"/>
    <w:rsid w:val="00C85DEB"/>
    <w:rsid w:val="00C86EA4"/>
    <w:rsid w:val="00C91EAE"/>
    <w:rsid w:val="00C944A9"/>
    <w:rsid w:val="00C94931"/>
    <w:rsid w:val="00CA1899"/>
    <w:rsid w:val="00CA3513"/>
    <w:rsid w:val="00CA403D"/>
    <w:rsid w:val="00CA4D14"/>
    <w:rsid w:val="00CA73BF"/>
    <w:rsid w:val="00CB0020"/>
    <w:rsid w:val="00CB0103"/>
    <w:rsid w:val="00CB2B87"/>
    <w:rsid w:val="00CC0E62"/>
    <w:rsid w:val="00CC1584"/>
    <w:rsid w:val="00CC2F53"/>
    <w:rsid w:val="00CC71BF"/>
    <w:rsid w:val="00CD049D"/>
    <w:rsid w:val="00CD15AD"/>
    <w:rsid w:val="00CD216B"/>
    <w:rsid w:val="00CE405C"/>
    <w:rsid w:val="00CE6144"/>
    <w:rsid w:val="00CE7B1B"/>
    <w:rsid w:val="00CF30AC"/>
    <w:rsid w:val="00CF48CE"/>
    <w:rsid w:val="00CF4C60"/>
    <w:rsid w:val="00CF5678"/>
    <w:rsid w:val="00D0630D"/>
    <w:rsid w:val="00D130A8"/>
    <w:rsid w:val="00D13725"/>
    <w:rsid w:val="00D15810"/>
    <w:rsid w:val="00D20433"/>
    <w:rsid w:val="00D2049D"/>
    <w:rsid w:val="00D22302"/>
    <w:rsid w:val="00D2749F"/>
    <w:rsid w:val="00D279FB"/>
    <w:rsid w:val="00D30875"/>
    <w:rsid w:val="00D37075"/>
    <w:rsid w:val="00D4295D"/>
    <w:rsid w:val="00D44A9D"/>
    <w:rsid w:val="00D450E6"/>
    <w:rsid w:val="00D45B20"/>
    <w:rsid w:val="00D462B0"/>
    <w:rsid w:val="00D46BAF"/>
    <w:rsid w:val="00D502A6"/>
    <w:rsid w:val="00D52939"/>
    <w:rsid w:val="00D54287"/>
    <w:rsid w:val="00D55F2C"/>
    <w:rsid w:val="00D56E2E"/>
    <w:rsid w:val="00D659A6"/>
    <w:rsid w:val="00D67474"/>
    <w:rsid w:val="00D71BB5"/>
    <w:rsid w:val="00D71DE6"/>
    <w:rsid w:val="00D73ADB"/>
    <w:rsid w:val="00D81055"/>
    <w:rsid w:val="00D84829"/>
    <w:rsid w:val="00D86129"/>
    <w:rsid w:val="00D86719"/>
    <w:rsid w:val="00D8747E"/>
    <w:rsid w:val="00D905A0"/>
    <w:rsid w:val="00D90A56"/>
    <w:rsid w:val="00D94D21"/>
    <w:rsid w:val="00D94FB5"/>
    <w:rsid w:val="00D964BE"/>
    <w:rsid w:val="00D968CF"/>
    <w:rsid w:val="00D9762E"/>
    <w:rsid w:val="00DA2DDE"/>
    <w:rsid w:val="00DA4E55"/>
    <w:rsid w:val="00DA670D"/>
    <w:rsid w:val="00DB4504"/>
    <w:rsid w:val="00DB4B11"/>
    <w:rsid w:val="00DB4B83"/>
    <w:rsid w:val="00DB72D3"/>
    <w:rsid w:val="00DC63FB"/>
    <w:rsid w:val="00DC695A"/>
    <w:rsid w:val="00DD1CB5"/>
    <w:rsid w:val="00DD5E81"/>
    <w:rsid w:val="00DD7467"/>
    <w:rsid w:val="00DE16B8"/>
    <w:rsid w:val="00DE2279"/>
    <w:rsid w:val="00DE35E2"/>
    <w:rsid w:val="00DE552C"/>
    <w:rsid w:val="00DF0CA5"/>
    <w:rsid w:val="00DF4F96"/>
    <w:rsid w:val="00DF551B"/>
    <w:rsid w:val="00E02476"/>
    <w:rsid w:val="00E13526"/>
    <w:rsid w:val="00E13D5A"/>
    <w:rsid w:val="00E224EF"/>
    <w:rsid w:val="00E250E1"/>
    <w:rsid w:val="00E26698"/>
    <w:rsid w:val="00E276B1"/>
    <w:rsid w:val="00E33CB0"/>
    <w:rsid w:val="00E4096A"/>
    <w:rsid w:val="00E47503"/>
    <w:rsid w:val="00E50ACD"/>
    <w:rsid w:val="00E519AE"/>
    <w:rsid w:val="00E52E16"/>
    <w:rsid w:val="00E55925"/>
    <w:rsid w:val="00E624A5"/>
    <w:rsid w:val="00E6581A"/>
    <w:rsid w:val="00E703ED"/>
    <w:rsid w:val="00E704D3"/>
    <w:rsid w:val="00E70C1D"/>
    <w:rsid w:val="00E70EDF"/>
    <w:rsid w:val="00E7306A"/>
    <w:rsid w:val="00E768BF"/>
    <w:rsid w:val="00E9412F"/>
    <w:rsid w:val="00EA3C0B"/>
    <w:rsid w:val="00EA5825"/>
    <w:rsid w:val="00EB3A99"/>
    <w:rsid w:val="00EB6BD3"/>
    <w:rsid w:val="00EB7E25"/>
    <w:rsid w:val="00EC2170"/>
    <w:rsid w:val="00EC2377"/>
    <w:rsid w:val="00EC25E8"/>
    <w:rsid w:val="00EC293B"/>
    <w:rsid w:val="00EC2EAA"/>
    <w:rsid w:val="00EC342F"/>
    <w:rsid w:val="00EC405F"/>
    <w:rsid w:val="00EC7F66"/>
    <w:rsid w:val="00ED00FB"/>
    <w:rsid w:val="00ED367F"/>
    <w:rsid w:val="00ED57EC"/>
    <w:rsid w:val="00ED6D8A"/>
    <w:rsid w:val="00EE21D1"/>
    <w:rsid w:val="00EE3C17"/>
    <w:rsid w:val="00EF11BB"/>
    <w:rsid w:val="00EF550F"/>
    <w:rsid w:val="00EF56DE"/>
    <w:rsid w:val="00EF5AA2"/>
    <w:rsid w:val="00EF5DA5"/>
    <w:rsid w:val="00F01C01"/>
    <w:rsid w:val="00F021A9"/>
    <w:rsid w:val="00F02FD1"/>
    <w:rsid w:val="00F05108"/>
    <w:rsid w:val="00F063BA"/>
    <w:rsid w:val="00F114D6"/>
    <w:rsid w:val="00F14421"/>
    <w:rsid w:val="00F1496E"/>
    <w:rsid w:val="00F14BEE"/>
    <w:rsid w:val="00F15E10"/>
    <w:rsid w:val="00F23A68"/>
    <w:rsid w:val="00F2601C"/>
    <w:rsid w:val="00F2754F"/>
    <w:rsid w:val="00F30D13"/>
    <w:rsid w:val="00F3102F"/>
    <w:rsid w:val="00F31FB8"/>
    <w:rsid w:val="00F34B9E"/>
    <w:rsid w:val="00F3660B"/>
    <w:rsid w:val="00F36CD5"/>
    <w:rsid w:val="00F40927"/>
    <w:rsid w:val="00F416E7"/>
    <w:rsid w:val="00F5293C"/>
    <w:rsid w:val="00F53DE6"/>
    <w:rsid w:val="00F53E9D"/>
    <w:rsid w:val="00F56785"/>
    <w:rsid w:val="00F60C21"/>
    <w:rsid w:val="00F65A23"/>
    <w:rsid w:val="00F65D68"/>
    <w:rsid w:val="00F65F50"/>
    <w:rsid w:val="00F71E79"/>
    <w:rsid w:val="00F721C3"/>
    <w:rsid w:val="00F7421B"/>
    <w:rsid w:val="00F82D1B"/>
    <w:rsid w:val="00F916C5"/>
    <w:rsid w:val="00F95AB8"/>
    <w:rsid w:val="00FA2E43"/>
    <w:rsid w:val="00FA34A8"/>
    <w:rsid w:val="00FA468E"/>
    <w:rsid w:val="00FA6F8A"/>
    <w:rsid w:val="00FB073F"/>
    <w:rsid w:val="00FB0D62"/>
    <w:rsid w:val="00FC34CA"/>
    <w:rsid w:val="00FC7046"/>
    <w:rsid w:val="00FD2069"/>
    <w:rsid w:val="00FE3F14"/>
    <w:rsid w:val="00FE7B57"/>
    <w:rsid w:val="00FF34F1"/>
    <w:rsid w:val="00FF3500"/>
    <w:rsid w:val="00FF62BF"/>
    <w:rsid w:val="00FF7050"/>
    <w:rsid w:val="00FF7AF9"/>
    <w:rsid w:val="063479E9"/>
    <w:rsid w:val="06C0F683"/>
    <w:rsid w:val="0966B086"/>
    <w:rsid w:val="1CAC7BF2"/>
    <w:rsid w:val="24BE2A3C"/>
    <w:rsid w:val="28BC5B49"/>
    <w:rsid w:val="2CF47760"/>
    <w:rsid w:val="373F3328"/>
    <w:rsid w:val="37A213C3"/>
    <w:rsid w:val="3B761DD9"/>
    <w:rsid w:val="3E24835E"/>
    <w:rsid w:val="3E912A69"/>
    <w:rsid w:val="3FD86A10"/>
    <w:rsid w:val="42399A59"/>
    <w:rsid w:val="4A8AAF04"/>
    <w:rsid w:val="4D7713B1"/>
    <w:rsid w:val="4E32A1C2"/>
    <w:rsid w:val="632E4324"/>
    <w:rsid w:val="687E2030"/>
    <w:rsid w:val="6B3D7466"/>
    <w:rsid w:val="7236BA1D"/>
    <w:rsid w:val="738A337E"/>
    <w:rsid w:val="73D503A3"/>
    <w:rsid w:val="7A212B9B"/>
    <w:rsid w:val="7D7CA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A549"/>
  <w15:docId w15:val="{D65C0840-5530-44AA-8D2F-36CCCFF8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54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semiHidden/>
    <w:rsid w:val="00AA544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D15810"/>
    <w:rPr>
      <w:color w:val="605E5C"/>
      <w:shd w:val="clear" w:color="auto" w:fill="E1DFDD"/>
    </w:rPr>
  </w:style>
  <w:style w:type="character" w:styleId="Mention">
    <w:name w:val="Mention"/>
    <w:basedOn w:val="DefaultParagraphFont"/>
    <w:uiPriority w:val="99"/>
    <w:unhideWhenUsed/>
    <w:rsid w:val="00D370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434">
      <w:bodyDiv w:val="1"/>
      <w:marLeft w:val="0"/>
      <w:marRight w:val="0"/>
      <w:marTop w:val="0"/>
      <w:marBottom w:val="0"/>
      <w:divBdr>
        <w:top w:val="none" w:sz="0" w:space="0" w:color="auto"/>
        <w:left w:val="none" w:sz="0" w:space="0" w:color="auto"/>
        <w:bottom w:val="none" w:sz="0" w:space="0" w:color="auto"/>
        <w:right w:val="none" w:sz="0" w:space="0" w:color="auto"/>
      </w:divBdr>
    </w:div>
    <w:div w:id="887108518">
      <w:bodyDiv w:val="1"/>
      <w:marLeft w:val="0"/>
      <w:marRight w:val="0"/>
      <w:marTop w:val="0"/>
      <w:marBottom w:val="0"/>
      <w:divBdr>
        <w:top w:val="none" w:sz="0" w:space="0" w:color="auto"/>
        <w:left w:val="none" w:sz="0" w:space="0" w:color="auto"/>
        <w:bottom w:val="none" w:sz="0" w:space="0" w:color="auto"/>
        <w:right w:val="none" w:sz="0" w:space="0" w:color="auto"/>
      </w:divBdr>
    </w:div>
    <w:div w:id="1204437475">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4713763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egrantsmanagement.com/" TargetMode="External"/><Relationship Id="rId18" Type="http://schemas.openxmlformats.org/officeDocument/2006/relationships/image" Target="cid:image001.png@01DA6EE7.0D4000D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ese.ed.gov/offices/office-of-formula-grants/school-support-and-accountability/essa-legislation-table-contents/title-iii-part-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oe.mass.edu/federalgrants/resources/equitableservices-essa/rg-eqserv.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federalgrants/titleiii-a/resources/sample-consortium-mou.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resources/equitableservices-essa/affirm-consultatio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3E84F0D49D814EA579761FB629CE7D" ma:contentTypeVersion="16" ma:contentTypeDescription="Create a new document." ma:contentTypeScope="" ma:versionID="16ef2b057a7acbb755c18cfc5928be40">
  <xsd:schema xmlns:xsd="http://www.w3.org/2001/XMLSchema" xmlns:xs="http://www.w3.org/2001/XMLSchema" xmlns:p="http://schemas.microsoft.com/office/2006/metadata/properties" xmlns:ns3="389a8bc7-9684-43e9-9aab-c5b2852bc156" xmlns:ns4="dc8b17e0-f8b4-452e-b683-2152c77700df" targetNamespace="http://schemas.microsoft.com/office/2006/metadata/properties" ma:root="true" ma:fieldsID="d5469df471f42175e265d7df1da86b8c" ns3:_="" ns4:_="">
    <xsd:import namespace="389a8bc7-9684-43e9-9aab-c5b2852bc156"/>
    <xsd:import namespace="dc8b17e0-f8b4-452e-b683-2152c77700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a8bc7-9684-43e9-9aab-c5b2852b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b17e0-f8b4-452e-b683-2152c77700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389a8bc7-9684-43e9-9aab-c5b2852bc156" xsi:nil="true"/>
  </documentManagement>
</p:properties>
</file>

<file path=customXml/itemProps1.xml><?xml version="1.0" encoding="utf-8"?>
<ds:datastoreItem xmlns:ds="http://schemas.openxmlformats.org/officeDocument/2006/customXml" ds:itemID="{E7DEFE30-FAF1-4874-B6B7-0196E179AC87}">
  <ds:schemaRefs>
    <ds:schemaRef ds:uri="http://schemas.microsoft.com/sharepoint/v3/contenttype/forms"/>
  </ds:schemaRefs>
</ds:datastoreItem>
</file>

<file path=customXml/itemProps2.xml><?xml version="1.0" encoding="utf-8"?>
<ds:datastoreItem xmlns:ds="http://schemas.openxmlformats.org/officeDocument/2006/customXml" ds:itemID="{6AC30285-7B0F-4664-B2B7-6122C435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a8bc7-9684-43e9-9aab-c5b2852bc156"/>
    <ds:schemaRef ds:uri="dc8b17e0-f8b4-452e-b683-2152c7770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0FA86-1633-4E19-8BAB-DF1E29A894AE}">
  <ds:schemaRefs>
    <ds:schemaRef ds:uri="http://schemas.openxmlformats.org/officeDocument/2006/bibliography"/>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389a8bc7-9684-43e9-9aab-c5b2852bc15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IIIA Quick Reference Guide on Consortia</vt:lpstr>
    </vt:vector>
  </TitlesOfParts>
  <Company/>
  <LinksUpToDate>false</LinksUpToDate>
  <CharactersWithSpaces>6506</CharactersWithSpaces>
  <SharedDoc>false</SharedDoc>
  <HLinks>
    <vt:vector size="42" baseType="variant">
      <vt:variant>
        <vt:i4>8323113</vt:i4>
      </vt:variant>
      <vt:variant>
        <vt:i4>18</vt:i4>
      </vt:variant>
      <vt:variant>
        <vt:i4>0</vt:i4>
      </vt:variant>
      <vt:variant>
        <vt:i4>5</vt:i4>
      </vt:variant>
      <vt:variant>
        <vt:lpwstr>https://www.doe.mass.edu/federalgrants/resources/equitableservices-essa/rg-eqserv.docx</vt:lpwstr>
      </vt:variant>
      <vt:variant>
        <vt:lpwstr/>
      </vt:variant>
      <vt:variant>
        <vt:i4>2621484</vt:i4>
      </vt:variant>
      <vt:variant>
        <vt:i4>15</vt:i4>
      </vt:variant>
      <vt:variant>
        <vt:i4>0</vt:i4>
      </vt:variant>
      <vt:variant>
        <vt:i4>5</vt:i4>
      </vt:variant>
      <vt:variant>
        <vt:lpwstr>https://www.doe.mass.edu/federalgrants/titleiii-a/resources/sample-consortium-mou.docx</vt:lpwstr>
      </vt:variant>
      <vt:variant>
        <vt:lpwstr/>
      </vt:variant>
      <vt:variant>
        <vt:i4>589914</vt:i4>
      </vt:variant>
      <vt:variant>
        <vt:i4>12</vt:i4>
      </vt:variant>
      <vt:variant>
        <vt:i4>0</vt:i4>
      </vt:variant>
      <vt:variant>
        <vt:i4>5</vt:i4>
      </vt:variant>
      <vt:variant>
        <vt:lpwstr>https://www.doe.mass.edu/federalgrants/resources/equitableservices-essa/affirm-consultation.docx</vt:lpwstr>
      </vt:variant>
      <vt:variant>
        <vt:lpwstr/>
      </vt:variant>
      <vt:variant>
        <vt:i4>2621484</vt:i4>
      </vt:variant>
      <vt:variant>
        <vt:i4>9</vt:i4>
      </vt:variant>
      <vt:variant>
        <vt:i4>0</vt:i4>
      </vt:variant>
      <vt:variant>
        <vt:i4>5</vt:i4>
      </vt:variant>
      <vt:variant>
        <vt:lpwstr>https://www.doe.mass.edu/federalgrants/titleiii-a/resources/sample-consortium-mou.docx</vt:lpwstr>
      </vt:variant>
      <vt:variant>
        <vt:lpwstr/>
      </vt:variant>
      <vt:variant>
        <vt:i4>7536676</vt:i4>
      </vt:variant>
      <vt:variant>
        <vt:i4>6</vt:i4>
      </vt:variant>
      <vt:variant>
        <vt:i4>0</vt:i4>
      </vt:variant>
      <vt:variant>
        <vt:i4>5</vt:i4>
      </vt:variant>
      <vt:variant>
        <vt:lpwstr>https://mass.egrantsmanagement.com/</vt:lpwstr>
      </vt:variant>
      <vt:variant>
        <vt:lpwstr/>
      </vt:variant>
      <vt:variant>
        <vt:i4>1507405</vt:i4>
      </vt:variant>
      <vt:variant>
        <vt:i4>0</vt:i4>
      </vt:variant>
      <vt:variant>
        <vt:i4>0</vt:i4>
      </vt:variant>
      <vt:variant>
        <vt:i4>5</vt:i4>
      </vt:variant>
      <vt:variant>
        <vt:lpwstr>https://oese.ed.gov/offices/office-of-formula-grants/school-support-and-accountability/essa-legislation-table-contents/title-iii-part-a/</vt:lpwstr>
      </vt:variant>
      <vt:variant>
        <vt:lpwstr>TITLE-III-PART-B:~:text=in%20the%20State.-,LIMITATION.%E2%80%94,-A%20State%20educational</vt:lpwstr>
      </vt:variant>
      <vt:variant>
        <vt:i4>4915321</vt:i4>
      </vt:variant>
      <vt:variant>
        <vt:i4>0</vt:i4>
      </vt:variant>
      <vt:variant>
        <vt:i4>0</vt:i4>
      </vt:variant>
      <vt:variant>
        <vt:i4>5</vt:i4>
      </vt:variant>
      <vt:variant>
        <vt:lpwstr>mailto:Simone.E.Lynch@mass.gov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IIIA Quick Reference Guide on Consortia</dc:title>
  <dc:subject/>
  <dc:creator>DESE</dc:creator>
  <cp:keywords/>
  <cp:lastModifiedBy>Zou, Dong (EOE)</cp:lastModifiedBy>
  <cp:revision>5</cp:revision>
  <cp:lastPrinted>2018-03-08T15:31:00Z</cp:lastPrinted>
  <dcterms:created xsi:type="dcterms:W3CDTF">2024-07-30T13:28:00Z</dcterms:created>
  <dcterms:modified xsi:type="dcterms:W3CDTF">2024-07-30T16:11:00Z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2024 12:00AM</vt:lpwstr>
  </property>
</Properties>
</file>