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B0F04" w14:textId="4E7EBDFF" w:rsidR="00811F57" w:rsidRPr="00E706FD" w:rsidRDefault="00C37159" w:rsidP="00C004F4">
      <w:pPr>
        <w:spacing w:after="0" w:line="240" w:lineRule="auto"/>
        <w:rPr>
          <w:b/>
          <w:color w:val="1F497D" w:themeColor="text2"/>
          <w:sz w:val="30"/>
          <w:szCs w:val="30"/>
        </w:rPr>
      </w:pPr>
      <w:r w:rsidRPr="00C237D0">
        <w:rPr>
          <w:noProof/>
          <w:color w:val="1F497D" w:themeColor="text2"/>
          <w:sz w:val="32"/>
          <w:szCs w:val="32"/>
        </w:rPr>
        <w:drawing>
          <wp:anchor distT="0" distB="0" distL="114300" distR="114300" simplePos="0" relativeHeight="251658243" behindDoc="0" locked="0" layoutInCell="1" allowOverlap="1" wp14:anchorId="2614AFE8" wp14:editId="066DF0E8">
            <wp:simplePos x="0" y="0"/>
            <wp:positionH relativeFrom="margin">
              <wp:posOffset>5829300</wp:posOffset>
            </wp:positionH>
            <wp:positionV relativeFrom="paragraph">
              <wp:posOffset>-190500</wp:posOffset>
            </wp:positionV>
            <wp:extent cx="1278074" cy="76327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074"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D21" w:rsidRPr="00C237D0">
        <w:rPr>
          <w:b/>
          <w:color w:val="1F497D" w:themeColor="text2"/>
          <w:sz w:val="32"/>
          <w:szCs w:val="32"/>
        </w:rPr>
        <w:t>Title III</w:t>
      </w:r>
      <w:r w:rsidR="00926CFB" w:rsidRPr="00C237D0">
        <w:rPr>
          <w:b/>
          <w:color w:val="1F497D" w:themeColor="text2"/>
          <w:sz w:val="32"/>
          <w:szCs w:val="32"/>
        </w:rPr>
        <w:t xml:space="preserve"> – Immigrant Grant</w:t>
      </w:r>
      <w:r w:rsidR="00056E07" w:rsidRPr="00C237D0">
        <w:rPr>
          <w:b/>
          <w:color w:val="1F497D" w:themeColor="text2"/>
          <w:sz w:val="32"/>
          <w:szCs w:val="32"/>
        </w:rPr>
        <w:t>:</w:t>
      </w:r>
      <w:r w:rsidR="00972D90" w:rsidRPr="00C237D0">
        <w:rPr>
          <w:b/>
          <w:color w:val="1F497D" w:themeColor="text2"/>
          <w:sz w:val="32"/>
          <w:szCs w:val="32"/>
        </w:rPr>
        <w:t xml:space="preserve"> Quick Reference Guide </w:t>
      </w:r>
      <w:r w:rsidR="000B7FD3" w:rsidRPr="00C237D0">
        <w:rPr>
          <w:b/>
          <w:color w:val="1F497D" w:themeColor="text2"/>
          <w:sz w:val="32"/>
          <w:szCs w:val="32"/>
        </w:rPr>
        <w:t>– Fund Code</w:t>
      </w:r>
      <w:r w:rsidR="000B7FD3" w:rsidRPr="00E706FD">
        <w:rPr>
          <w:b/>
          <w:color w:val="1F497D" w:themeColor="text2"/>
          <w:sz w:val="30"/>
          <w:szCs w:val="30"/>
        </w:rPr>
        <w:t xml:space="preserve"> 18</w:t>
      </w:r>
      <w:r w:rsidR="00C305EB" w:rsidRPr="00E706FD">
        <w:rPr>
          <w:b/>
          <w:color w:val="1F497D" w:themeColor="text2"/>
          <w:sz w:val="30"/>
          <w:szCs w:val="30"/>
        </w:rPr>
        <w:t>6</w:t>
      </w:r>
    </w:p>
    <w:p w14:paraId="2A645532" w14:textId="77777777" w:rsidR="00926CFB" w:rsidRPr="00C237D0" w:rsidRDefault="00D94D21" w:rsidP="00C004F4">
      <w:pPr>
        <w:spacing w:after="0" w:line="240" w:lineRule="auto"/>
        <w:rPr>
          <w:b/>
          <w:color w:val="E36C0A" w:themeColor="accent6" w:themeShade="BF"/>
          <w:sz w:val="28"/>
          <w:szCs w:val="28"/>
        </w:rPr>
      </w:pPr>
      <w:r w:rsidRPr="00C237D0">
        <w:rPr>
          <w:b/>
          <w:color w:val="E36C0A" w:themeColor="accent6" w:themeShade="BF"/>
          <w:sz w:val="28"/>
          <w:szCs w:val="28"/>
        </w:rPr>
        <w:t xml:space="preserve">Providing Supplemental Funds to </w:t>
      </w:r>
      <w:r w:rsidR="00EA3C0B" w:rsidRPr="00C237D0">
        <w:rPr>
          <w:b/>
          <w:color w:val="E36C0A" w:themeColor="accent6" w:themeShade="BF"/>
          <w:sz w:val="28"/>
          <w:szCs w:val="28"/>
        </w:rPr>
        <w:t>I</w:t>
      </w:r>
      <w:r w:rsidRPr="00C237D0">
        <w:rPr>
          <w:b/>
          <w:color w:val="E36C0A" w:themeColor="accent6" w:themeShade="BF"/>
          <w:sz w:val="28"/>
          <w:szCs w:val="28"/>
        </w:rPr>
        <w:t xml:space="preserve">mprove the Education of </w:t>
      </w:r>
      <w:r w:rsidR="00736C0F" w:rsidRPr="00C237D0">
        <w:rPr>
          <w:b/>
          <w:color w:val="E36C0A" w:themeColor="accent6" w:themeShade="BF"/>
          <w:sz w:val="28"/>
          <w:szCs w:val="28"/>
        </w:rPr>
        <w:t xml:space="preserve">Immigrant </w:t>
      </w:r>
    </w:p>
    <w:p w14:paraId="05FBF788" w14:textId="5CAB157D" w:rsidR="00965002" w:rsidRPr="00C237D0" w:rsidRDefault="00736C0F" w:rsidP="00C004F4">
      <w:pPr>
        <w:spacing w:after="0" w:line="240" w:lineRule="auto"/>
        <w:rPr>
          <w:b/>
          <w:color w:val="E36C0A" w:themeColor="accent6" w:themeShade="BF"/>
          <w:sz w:val="28"/>
          <w:szCs w:val="28"/>
        </w:rPr>
      </w:pPr>
      <w:r w:rsidRPr="00C237D0">
        <w:rPr>
          <w:b/>
          <w:color w:val="E36C0A" w:themeColor="accent6" w:themeShade="BF"/>
          <w:sz w:val="28"/>
          <w:szCs w:val="28"/>
        </w:rPr>
        <w:t>Children and Youth</w:t>
      </w:r>
    </w:p>
    <w:p w14:paraId="741A557A" w14:textId="77777777" w:rsidR="00A94B89" w:rsidRPr="00C237D0" w:rsidRDefault="00A94B89" w:rsidP="00C004F4">
      <w:pPr>
        <w:spacing w:after="0" w:line="240" w:lineRule="auto"/>
        <w:rPr>
          <w:b/>
          <w:color w:val="E36C0A" w:themeColor="accent6" w:themeShade="BF"/>
          <w:sz w:val="16"/>
          <w:szCs w:val="16"/>
        </w:rPr>
      </w:pPr>
    </w:p>
    <w:p w14:paraId="6A47CB1D" w14:textId="3D936312" w:rsidR="00184FC3" w:rsidRPr="00C237D0" w:rsidRDefault="00184FC3" w:rsidP="00E706FD">
      <w:pPr>
        <w:spacing w:after="0" w:line="240" w:lineRule="auto"/>
        <w:rPr>
          <w:rFonts w:cstheme="minorHAnsi"/>
          <w:sz w:val="16"/>
          <w:szCs w:val="16"/>
        </w:rPr>
      </w:pPr>
      <w:r w:rsidRPr="00184FC3">
        <w:rPr>
          <w:rFonts w:cstheme="minorHAnsi"/>
          <w:sz w:val="20"/>
          <w:szCs w:val="20"/>
        </w:rPr>
        <w:t xml:space="preserve">The federal Elementary and Secondary Education Act (ESEA) Title III Immigrant </w:t>
      </w:r>
      <w:r w:rsidR="00B00D5C">
        <w:rPr>
          <w:rFonts w:cstheme="minorHAnsi"/>
          <w:sz w:val="20"/>
          <w:szCs w:val="20"/>
        </w:rPr>
        <w:t>G</w:t>
      </w:r>
      <w:r w:rsidRPr="00184FC3">
        <w:rPr>
          <w:rFonts w:cstheme="minorHAnsi"/>
          <w:sz w:val="20"/>
          <w:szCs w:val="20"/>
        </w:rPr>
        <w:t>rant provides supplemental resources to local school districts to provide enhanced instructional opportunities for immigrant children and youth.</w:t>
      </w:r>
      <w:r w:rsidR="00A543D3">
        <w:rPr>
          <w:rFonts w:cstheme="minorHAnsi"/>
          <w:sz w:val="20"/>
          <w:szCs w:val="20"/>
        </w:rPr>
        <w:br/>
      </w:r>
    </w:p>
    <w:p w14:paraId="72EF9CE1" w14:textId="5AC48869" w:rsidR="00A360FD" w:rsidRDefault="00A360FD" w:rsidP="00A360FD">
      <w:pPr>
        <w:shd w:val="clear" w:color="auto" w:fill="FFFFFF" w:themeFill="background1"/>
        <w:spacing w:after="0" w:line="240" w:lineRule="auto"/>
        <w:rPr>
          <w:color w:val="1F497D" w:themeColor="text2"/>
          <w:sz w:val="24"/>
          <w:szCs w:val="20"/>
        </w:rPr>
      </w:pPr>
      <w:r>
        <w:rPr>
          <w:b/>
          <w:color w:val="1F497D" w:themeColor="text2"/>
          <w:sz w:val="24"/>
          <w:szCs w:val="20"/>
        </w:rPr>
        <w:t>Priorities of Title III</w:t>
      </w:r>
      <w:r w:rsidR="00350DAF">
        <w:rPr>
          <w:b/>
          <w:color w:val="1F497D" w:themeColor="text2"/>
          <w:sz w:val="24"/>
          <w:szCs w:val="20"/>
        </w:rPr>
        <w:t xml:space="preserve"> </w:t>
      </w:r>
      <w:r w:rsidR="00350DAF" w:rsidRPr="00350DAF">
        <w:rPr>
          <w:b/>
          <w:color w:val="1F497D" w:themeColor="text2"/>
          <w:sz w:val="24"/>
          <w:szCs w:val="20"/>
        </w:rPr>
        <w:t>–</w:t>
      </w:r>
      <w:r w:rsidR="00350DAF">
        <w:rPr>
          <w:b/>
          <w:color w:val="1F497D" w:themeColor="text2"/>
          <w:sz w:val="24"/>
          <w:szCs w:val="20"/>
        </w:rPr>
        <w:t xml:space="preserve"> </w:t>
      </w:r>
      <w:r w:rsidR="005605CC" w:rsidRPr="005605CC">
        <w:rPr>
          <w:b/>
          <w:color w:val="1F497D" w:themeColor="text2"/>
          <w:sz w:val="24"/>
          <w:szCs w:val="20"/>
        </w:rPr>
        <w:t xml:space="preserve">Immigrant </w:t>
      </w:r>
      <w:r w:rsidR="005605CC">
        <w:rPr>
          <w:b/>
          <w:color w:val="1F497D" w:themeColor="text2"/>
          <w:sz w:val="24"/>
          <w:szCs w:val="20"/>
        </w:rPr>
        <w:t>G</w:t>
      </w:r>
      <w:r w:rsidR="005605CC" w:rsidRPr="005605CC">
        <w:rPr>
          <w:b/>
          <w:color w:val="1F497D" w:themeColor="text2"/>
          <w:sz w:val="24"/>
          <w:szCs w:val="20"/>
        </w:rPr>
        <w:t>rant</w:t>
      </w:r>
      <w:r w:rsidRPr="00056E07">
        <w:rPr>
          <w:b/>
          <w:color w:val="1F497D" w:themeColor="text2"/>
          <w:sz w:val="24"/>
          <w:szCs w:val="20"/>
        </w:rPr>
        <w:t>:</w:t>
      </w:r>
      <w:r w:rsidRPr="00056E07">
        <w:rPr>
          <w:color w:val="1F497D" w:themeColor="text2"/>
          <w:sz w:val="24"/>
          <w:szCs w:val="20"/>
        </w:rPr>
        <w:t xml:space="preserve"> </w:t>
      </w:r>
    </w:p>
    <w:p w14:paraId="13468228" w14:textId="451C691E" w:rsidR="00184FC3" w:rsidRPr="00184FC3" w:rsidRDefault="00184FC3" w:rsidP="00E706FD">
      <w:pPr>
        <w:spacing w:after="0" w:line="240" w:lineRule="auto"/>
        <w:rPr>
          <w:rFonts w:cstheme="minorHAnsi"/>
          <w:sz w:val="20"/>
          <w:szCs w:val="20"/>
        </w:rPr>
      </w:pPr>
      <w:r w:rsidRPr="00184FC3">
        <w:rPr>
          <w:rFonts w:cstheme="minorHAnsi"/>
          <w:sz w:val="20"/>
          <w:szCs w:val="20"/>
        </w:rPr>
        <w:t xml:space="preserve">The priorities of </w:t>
      </w:r>
      <w:r w:rsidR="00926CFB">
        <w:rPr>
          <w:rFonts w:cstheme="minorHAnsi"/>
          <w:sz w:val="20"/>
          <w:szCs w:val="20"/>
        </w:rPr>
        <w:t xml:space="preserve">the </w:t>
      </w:r>
      <w:r w:rsidR="008B1EE5">
        <w:rPr>
          <w:rFonts w:cstheme="minorHAnsi"/>
          <w:sz w:val="20"/>
          <w:szCs w:val="20"/>
        </w:rPr>
        <w:t>Title III</w:t>
      </w:r>
      <w:r w:rsidR="00926CFB">
        <w:rPr>
          <w:rFonts w:cstheme="minorHAnsi"/>
          <w:sz w:val="20"/>
          <w:szCs w:val="20"/>
        </w:rPr>
        <w:t xml:space="preserve"> – Immigrant Grant</w:t>
      </w:r>
      <w:r w:rsidR="008B1EE5">
        <w:rPr>
          <w:rFonts w:cstheme="minorHAnsi"/>
          <w:sz w:val="20"/>
          <w:szCs w:val="20"/>
        </w:rPr>
        <w:t xml:space="preserve"> </w:t>
      </w:r>
      <w:r w:rsidRPr="00184FC3">
        <w:rPr>
          <w:rFonts w:cstheme="minorHAnsi"/>
          <w:sz w:val="20"/>
          <w:szCs w:val="20"/>
        </w:rPr>
        <w:t>are to provide enhanced instructional opportunities for immigrant children and youth that it serves. These include:</w:t>
      </w:r>
    </w:p>
    <w:p w14:paraId="12FBF35A"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Family literacy, parent and family outreach, and training activities designed to assist parents and families to become active participants in the education of their children;</w:t>
      </w:r>
    </w:p>
    <w:p w14:paraId="66B38DB9"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Recruitment of and support for personnel, including teachers and paraprofessionals who have been specifically trained, or are being trained, to provide services to immigrant children and youth;</w:t>
      </w:r>
    </w:p>
    <w:p w14:paraId="1150DDBB"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Provision of tutorials, mentoring, and academic or career counseling for immigrant children and youth;</w:t>
      </w:r>
    </w:p>
    <w:p w14:paraId="66571B82"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Identification, development, and acquisition of curricular materials, educational software, and technologies to be used in the program;</w:t>
      </w:r>
    </w:p>
    <w:p w14:paraId="36C73C7E"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Basic instruction services that are directly attributable to the presence of immigrant children and youth in the LEA, including the payment of costs of providing additional classroom supplies, costs of transportation, or such other costs as are directly attributable to such additional basic instruction services;</w:t>
      </w:r>
    </w:p>
    <w:p w14:paraId="146887B1" w14:textId="77777777" w:rsidR="00184FC3" w:rsidRPr="00184FC3" w:rsidRDefault="00184FC3" w:rsidP="00167A8A">
      <w:pPr>
        <w:numPr>
          <w:ilvl w:val="0"/>
          <w:numId w:val="39"/>
        </w:numPr>
        <w:spacing w:after="0" w:line="240" w:lineRule="auto"/>
        <w:rPr>
          <w:rFonts w:cstheme="minorHAnsi"/>
          <w:sz w:val="20"/>
          <w:szCs w:val="20"/>
        </w:rPr>
      </w:pPr>
      <w:r w:rsidRPr="00184FC3">
        <w:rPr>
          <w:rFonts w:cstheme="minorHAnsi"/>
          <w:sz w:val="20"/>
          <w:szCs w:val="20"/>
        </w:rPr>
        <w:t>Other instruction services that are designed to assist immigrant children and youth to achieve in elementary and secondary schools in the U.S., such as programs of introduction to the educational system and civics education; and</w:t>
      </w:r>
    </w:p>
    <w:p w14:paraId="1ADD97CB" w14:textId="1FF10C64" w:rsidR="00184FC3" w:rsidRPr="00073170" w:rsidRDefault="00184FC3" w:rsidP="00073170">
      <w:pPr>
        <w:numPr>
          <w:ilvl w:val="0"/>
          <w:numId w:val="39"/>
        </w:numPr>
        <w:spacing w:after="0" w:line="240" w:lineRule="auto"/>
        <w:rPr>
          <w:rFonts w:cstheme="minorHAnsi"/>
          <w:sz w:val="10"/>
          <w:szCs w:val="10"/>
        </w:rPr>
      </w:pPr>
      <w:r w:rsidRPr="00184FC3">
        <w:rPr>
          <w:rFonts w:cstheme="minorHAnsi"/>
          <w:sz w:val="20"/>
          <w:szCs w:val="20"/>
        </w:rPr>
        <w:t>Activities, coordinated with community-based organizations, institutions of higher education, private sector entities, or other entities with expertise in working with immigrants, to assist parents and families of immigrant children and youth by offering comprehensive community services.</w:t>
      </w:r>
      <w:r w:rsidR="00073170">
        <w:rPr>
          <w:rFonts w:cstheme="minorHAnsi"/>
          <w:sz w:val="20"/>
          <w:szCs w:val="20"/>
        </w:rPr>
        <w:br/>
      </w:r>
    </w:p>
    <w:p w14:paraId="3A1C25A2" w14:textId="14541D16" w:rsidR="00184FC3" w:rsidRPr="00926CFB" w:rsidRDefault="00184FC3" w:rsidP="00926CFB">
      <w:pPr>
        <w:spacing w:after="0" w:line="240" w:lineRule="auto"/>
        <w:rPr>
          <w:sz w:val="6"/>
          <w:szCs w:val="6"/>
        </w:rPr>
      </w:pPr>
      <w:r w:rsidRPr="41D0F528">
        <w:rPr>
          <w:sz w:val="20"/>
          <w:szCs w:val="20"/>
        </w:rPr>
        <w:t>ESSA defines "</w:t>
      </w:r>
      <w:r w:rsidRPr="41D0F528">
        <w:rPr>
          <w:b/>
          <w:bCs/>
          <w:sz w:val="20"/>
          <w:szCs w:val="20"/>
        </w:rPr>
        <w:t>immigrant children and youth</w:t>
      </w:r>
      <w:r w:rsidRPr="41D0F528">
        <w:rPr>
          <w:sz w:val="20"/>
          <w:szCs w:val="20"/>
        </w:rPr>
        <w:t xml:space="preserve">" as individuals aged 3–21, who were not born in the United States of America, and who are in </w:t>
      </w:r>
      <w:r w:rsidR="44374286" w:rsidRPr="41D0F528">
        <w:rPr>
          <w:sz w:val="20"/>
          <w:szCs w:val="20"/>
        </w:rPr>
        <w:t>their</w:t>
      </w:r>
      <w:r w:rsidRPr="41D0F528">
        <w:rPr>
          <w:sz w:val="20"/>
          <w:szCs w:val="20"/>
        </w:rPr>
        <w:t xml:space="preserve"> first three years of schooling in the United States</w:t>
      </w:r>
      <w:r w:rsidR="00942732">
        <w:rPr>
          <w:sz w:val="20"/>
          <w:szCs w:val="20"/>
        </w:rPr>
        <w:t xml:space="preserve"> </w:t>
      </w:r>
      <w:r w:rsidRPr="41D0F528">
        <w:rPr>
          <w:sz w:val="20"/>
          <w:szCs w:val="20"/>
        </w:rPr>
        <w:t>(</w:t>
      </w:r>
      <w:r w:rsidR="00F04AEB">
        <w:rPr>
          <w:sz w:val="20"/>
          <w:szCs w:val="20"/>
        </w:rPr>
        <w:t>f</w:t>
      </w:r>
      <w:r w:rsidRPr="41D0F528">
        <w:rPr>
          <w:sz w:val="20"/>
          <w:szCs w:val="20"/>
        </w:rPr>
        <w:t>or making this determination, the District of Columbia</w:t>
      </w:r>
      <w:r w:rsidR="56BBB1EB" w:rsidRPr="41D0F528">
        <w:rPr>
          <w:sz w:val="20"/>
          <w:szCs w:val="20"/>
        </w:rPr>
        <w:t>,</w:t>
      </w:r>
      <w:r w:rsidRPr="41D0F528">
        <w:rPr>
          <w:sz w:val="20"/>
          <w:szCs w:val="20"/>
        </w:rPr>
        <w:t xml:space="preserve"> and Puerto Rico are considered states)</w:t>
      </w:r>
      <w:r w:rsidR="00942732">
        <w:rPr>
          <w:sz w:val="20"/>
          <w:szCs w:val="20"/>
        </w:rPr>
        <w:t>.</w:t>
      </w:r>
      <w:r w:rsidRPr="41D0F528">
        <w:rPr>
          <w:sz w:val="20"/>
          <w:szCs w:val="20"/>
        </w:rPr>
        <w:t xml:space="preserve"> A student can be designated as both immigrant and EL for three years. After three years the student can still be designated EL, if they meet EL eligibility criteria, but can no longer be designated as an immigrant student.</w:t>
      </w:r>
      <w:r w:rsidR="00073170">
        <w:rPr>
          <w:sz w:val="20"/>
          <w:szCs w:val="20"/>
        </w:rPr>
        <w:br/>
      </w:r>
      <w:r w:rsidR="00ED4C28" w:rsidRPr="00073170">
        <w:rPr>
          <w:sz w:val="16"/>
          <w:szCs w:val="16"/>
        </w:rPr>
        <w:br/>
      </w:r>
      <w:r w:rsidR="00926CFB" w:rsidRPr="00073170">
        <w:rPr>
          <w:sz w:val="4"/>
          <w:szCs w:val="4"/>
        </w:rPr>
        <w:br/>
      </w:r>
    </w:p>
    <w:tbl>
      <w:tblPr>
        <w:tblStyle w:val="MediumShading1-Accent1"/>
        <w:tblW w:w="10890" w:type="dxa"/>
        <w:tblInd w:w="-10" w:type="dxa"/>
        <w:tblLayout w:type="fixed"/>
        <w:tblLook w:val="04A0" w:firstRow="1" w:lastRow="0" w:firstColumn="1" w:lastColumn="0" w:noHBand="0" w:noVBand="1"/>
        <w:tblCaption w:val="Table of Allowable and Unallowable Costs"/>
      </w:tblPr>
      <w:tblGrid>
        <w:gridCol w:w="1980"/>
        <w:gridCol w:w="5670"/>
        <w:gridCol w:w="3240"/>
      </w:tblGrid>
      <w:tr w:rsidR="00774AA6" w:rsidRPr="008A468A" w14:paraId="1F744F08" w14:textId="77777777" w:rsidTr="0016555E">
        <w:trPr>
          <w:cnfStyle w:val="100000000000" w:firstRow="1" w:lastRow="0" w:firstColumn="0" w:lastColumn="0" w:oddVBand="0" w:evenVBand="0" w:oddHBand="0" w:evenHBand="0" w:firstRowFirstColumn="0" w:firstRowLastColumn="0" w:lastRowFirstColumn="0" w:lastRowLastColumn="0"/>
          <w:trHeight w:val="367"/>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1F497D" w:themeFill="text2"/>
          </w:tcPr>
          <w:p w14:paraId="01050BFE" w14:textId="1F68178B" w:rsidR="00774AA6" w:rsidRPr="00926CFB" w:rsidRDefault="00B35001" w:rsidP="00A61A32">
            <w:pPr>
              <w:spacing w:before="40" w:after="40"/>
              <w:jc w:val="center"/>
              <w:rPr>
                <w:sz w:val="23"/>
                <w:szCs w:val="23"/>
              </w:rPr>
            </w:pPr>
            <w:r>
              <w:rPr>
                <w:sz w:val="24"/>
                <w:szCs w:val="24"/>
              </w:rPr>
              <w:t>Categories</w:t>
            </w:r>
          </w:p>
        </w:tc>
        <w:tc>
          <w:tcPr>
            <w:tcW w:w="5670" w:type="dxa"/>
            <w:shd w:val="clear" w:color="auto" w:fill="1F497D" w:themeFill="text2"/>
          </w:tcPr>
          <w:p w14:paraId="39A9C9A5" w14:textId="77777777" w:rsidR="00774AA6" w:rsidRPr="0092051A" w:rsidRDefault="00774AA6" w:rsidP="00A61A32">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Allowable Costs</w:t>
            </w:r>
          </w:p>
        </w:tc>
        <w:tc>
          <w:tcPr>
            <w:tcW w:w="3240" w:type="dxa"/>
            <w:shd w:val="clear" w:color="auto" w:fill="1F497D" w:themeFill="text2"/>
          </w:tcPr>
          <w:p w14:paraId="41A98586" w14:textId="77777777" w:rsidR="00774AA6" w:rsidRPr="0092051A" w:rsidRDefault="00774AA6" w:rsidP="00A61A32">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Unallowable Costs</w:t>
            </w:r>
          </w:p>
        </w:tc>
      </w:tr>
      <w:tr w:rsidR="00774AA6" w:rsidRPr="008A468A" w14:paraId="56B69FC2" w14:textId="77777777" w:rsidTr="0016555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0" w:type="dxa"/>
          </w:tcPr>
          <w:p w14:paraId="4C08A838"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Administrator Salaries</w:t>
            </w:r>
          </w:p>
        </w:tc>
        <w:tc>
          <w:tcPr>
            <w:tcW w:w="5670" w:type="dxa"/>
          </w:tcPr>
          <w:p w14:paraId="06663B2D" w14:textId="6C8CF43E"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Program Administrator for supplemental extended day or extended year program (maximum 2% of grant amount applied for)</w:t>
            </w:r>
          </w:p>
        </w:tc>
        <w:tc>
          <w:tcPr>
            <w:tcW w:w="3240" w:type="dxa"/>
          </w:tcPr>
          <w:p w14:paraId="1AF8D2AB" w14:textId="32BC4D0A"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Entire salary if the administrator’s responsibility includes </w:t>
            </w:r>
            <w:r w:rsidR="000B49EE">
              <w:rPr>
                <w:sz w:val="20"/>
                <w:szCs w:val="20"/>
              </w:rPr>
              <w:t xml:space="preserve">the Immigrant grant </w:t>
            </w:r>
          </w:p>
        </w:tc>
      </w:tr>
      <w:tr w:rsidR="00774AA6" w:rsidRPr="008A468A" w14:paraId="51A169AD" w14:textId="77777777" w:rsidTr="008B1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1BC888" w14:textId="77777777" w:rsidR="00774AA6" w:rsidRPr="00E706FD" w:rsidRDefault="00774AA6" w:rsidP="00A61A32">
            <w:pPr>
              <w:pStyle w:val="ListParagraph"/>
              <w:numPr>
                <w:ilvl w:val="0"/>
                <w:numId w:val="15"/>
              </w:numPr>
              <w:tabs>
                <w:tab w:val="left" w:pos="540"/>
                <w:tab w:val="left" w:pos="630"/>
              </w:tabs>
              <w:ind w:left="360" w:right="-105"/>
              <w:rPr>
                <w:sz w:val="24"/>
                <w:szCs w:val="24"/>
              </w:rPr>
            </w:pPr>
            <w:r w:rsidRPr="00E706FD">
              <w:rPr>
                <w:sz w:val="24"/>
                <w:szCs w:val="24"/>
              </w:rPr>
              <w:t>Instructional/</w:t>
            </w:r>
            <w:r w:rsidRPr="00E706FD">
              <w:rPr>
                <w:sz w:val="24"/>
                <w:szCs w:val="24"/>
              </w:rPr>
              <w:br/>
              <w:t>Professional Staff</w:t>
            </w:r>
          </w:p>
        </w:tc>
        <w:tc>
          <w:tcPr>
            <w:tcW w:w="5670" w:type="dxa"/>
          </w:tcPr>
          <w:p w14:paraId="45136E5B" w14:textId="2F8214BC" w:rsidR="00774AA6" w:rsidRPr="008B1EE5" w:rsidRDefault="000372CC"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S</w:t>
            </w:r>
            <w:r w:rsidR="001F4C3B" w:rsidRPr="008B1EE5">
              <w:rPr>
                <w:sz w:val="20"/>
                <w:szCs w:val="20"/>
              </w:rPr>
              <w:t>taff</w:t>
            </w:r>
            <w:r w:rsidR="00F822BF" w:rsidRPr="008B1EE5">
              <w:rPr>
                <w:sz w:val="20"/>
                <w:szCs w:val="20"/>
              </w:rPr>
              <w:t xml:space="preserve"> directly </w:t>
            </w:r>
            <w:r w:rsidR="00D616E5" w:rsidRPr="008B1EE5">
              <w:rPr>
                <w:sz w:val="20"/>
                <w:szCs w:val="20"/>
              </w:rPr>
              <w:t xml:space="preserve">supporting </w:t>
            </w:r>
            <w:r w:rsidR="00F822BF" w:rsidRPr="008B1EE5">
              <w:rPr>
                <w:sz w:val="20"/>
                <w:szCs w:val="20"/>
              </w:rPr>
              <w:t>immigrant children and youth</w:t>
            </w:r>
            <w:r w:rsidR="00C9218F" w:rsidRPr="008B1EE5">
              <w:rPr>
                <w:sz w:val="20"/>
                <w:szCs w:val="20"/>
              </w:rPr>
              <w:t xml:space="preserve">’s </w:t>
            </w:r>
            <w:r w:rsidR="00F822BF" w:rsidRPr="008B1EE5">
              <w:rPr>
                <w:sz w:val="20"/>
                <w:szCs w:val="20"/>
              </w:rPr>
              <w:t>achieve</w:t>
            </w:r>
            <w:r w:rsidR="00C9218F" w:rsidRPr="008B1EE5">
              <w:rPr>
                <w:sz w:val="20"/>
                <w:szCs w:val="20"/>
              </w:rPr>
              <w:t xml:space="preserve">ment in </w:t>
            </w:r>
            <w:r w:rsidR="00F822BF" w:rsidRPr="008B1EE5">
              <w:rPr>
                <w:sz w:val="20"/>
                <w:szCs w:val="20"/>
              </w:rPr>
              <w:t>elementary and secondary schools</w:t>
            </w:r>
          </w:p>
          <w:p w14:paraId="60DCF664" w14:textId="53C0253F" w:rsidR="00682213" w:rsidRPr="008B1EE5" w:rsidRDefault="008D71FB"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Subject matter experts to address specific needs of the immigrant population, including activities that promote social/emotional </w:t>
            </w:r>
            <w:r w:rsidR="00936AF2" w:rsidRPr="008B1EE5">
              <w:rPr>
                <w:sz w:val="20"/>
                <w:szCs w:val="20"/>
              </w:rPr>
              <w:t>awareness</w:t>
            </w:r>
          </w:p>
        </w:tc>
        <w:tc>
          <w:tcPr>
            <w:tcW w:w="3240" w:type="dxa"/>
          </w:tcPr>
          <w:p w14:paraId="34117089" w14:textId="77777777"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Core instruction teachers, including ESL teachers during the school day</w:t>
            </w:r>
          </w:p>
          <w:p w14:paraId="17E54554" w14:textId="19DFA6DF" w:rsidR="00473698" w:rsidRPr="008B1EE5" w:rsidRDefault="00473698" w:rsidP="008B1EE5">
            <w:pPr>
              <w:cnfStyle w:val="000000010000" w:firstRow="0" w:lastRow="0" w:firstColumn="0" w:lastColumn="0" w:oddVBand="0" w:evenVBand="0" w:oddHBand="0" w:evenHBand="1" w:firstRowFirstColumn="0" w:firstRowLastColumn="0" w:lastRowFirstColumn="0" w:lastRowLastColumn="0"/>
              <w:rPr>
                <w:sz w:val="20"/>
                <w:szCs w:val="20"/>
              </w:rPr>
            </w:pPr>
          </w:p>
        </w:tc>
      </w:tr>
      <w:tr w:rsidR="00774AA6" w:rsidRPr="008A468A" w14:paraId="285F4945" w14:textId="77777777" w:rsidTr="008B1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85FFA99"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Support Staff Salaries</w:t>
            </w:r>
          </w:p>
        </w:tc>
        <w:tc>
          <w:tcPr>
            <w:tcW w:w="5670" w:type="dxa"/>
          </w:tcPr>
          <w:p w14:paraId="551D96DF" w14:textId="5A41FD9F"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Secretary/Bookkeeper for</w:t>
            </w:r>
            <w:r w:rsidR="007B4E85" w:rsidRPr="008B1EE5">
              <w:rPr>
                <w:sz w:val="20"/>
                <w:szCs w:val="20"/>
              </w:rPr>
              <w:t xml:space="preserve"> </w:t>
            </w:r>
            <w:r w:rsidR="000B49EE">
              <w:rPr>
                <w:sz w:val="20"/>
                <w:szCs w:val="20"/>
              </w:rPr>
              <w:t xml:space="preserve">the Immigrant grant </w:t>
            </w:r>
            <w:r w:rsidR="009B1294" w:rsidRPr="008B1EE5">
              <w:rPr>
                <w:sz w:val="20"/>
                <w:szCs w:val="20"/>
              </w:rPr>
              <w:t xml:space="preserve">- </w:t>
            </w:r>
            <w:r w:rsidRPr="008B1EE5">
              <w:rPr>
                <w:sz w:val="20"/>
                <w:szCs w:val="20"/>
              </w:rPr>
              <w:t xml:space="preserve">only </w:t>
            </w:r>
            <w:r w:rsidR="007B4E85" w:rsidRPr="008B1EE5">
              <w:rPr>
                <w:sz w:val="20"/>
                <w:szCs w:val="20"/>
              </w:rPr>
              <w:t>a</w:t>
            </w:r>
            <w:r w:rsidRPr="008B1EE5">
              <w:rPr>
                <w:sz w:val="20"/>
                <w:szCs w:val="20"/>
              </w:rPr>
              <w:t xml:space="preserve"> portion of </w:t>
            </w:r>
            <w:r w:rsidR="007B4E85" w:rsidRPr="008B1EE5">
              <w:rPr>
                <w:sz w:val="20"/>
                <w:szCs w:val="20"/>
              </w:rPr>
              <w:t xml:space="preserve">a </w:t>
            </w:r>
            <w:r w:rsidRPr="008B1EE5">
              <w:rPr>
                <w:sz w:val="20"/>
                <w:szCs w:val="20"/>
              </w:rPr>
              <w:t>salary that is specific to the program</w:t>
            </w:r>
          </w:p>
          <w:p w14:paraId="6BD1445F" w14:textId="2406E362" w:rsidR="00774AA6" w:rsidRPr="008B1EE5" w:rsidRDefault="00864F7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Support staff </w:t>
            </w:r>
            <w:r w:rsidR="006020EC" w:rsidRPr="008B1EE5">
              <w:rPr>
                <w:sz w:val="20"/>
                <w:szCs w:val="20"/>
              </w:rPr>
              <w:t>specifically trained to work with immigrants</w:t>
            </w:r>
          </w:p>
          <w:p w14:paraId="6B31DA4D" w14:textId="2853680F" w:rsidR="00E618AA" w:rsidRPr="008B1EE5" w:rsidRDefault="00E618AA"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Parent, family, and community engagement coordinator/liaison </w:t>
            </w:r>
          </w:p>
        </w:tc>
        <w:tc>
          <w:tcPr>
            <w:tcW w:w="3240" w:type="dxa"/>
          </w:tcPr>
          <w:p w14:paraId="7290AE63" w14:textId="4338D28C"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Entire salary unless the individual’s entire responsibility is</w:t>
            </w:r>
            <w:r w:rsidR="007B4E85" w:rsidRPr="008B1EE5">
              <w:rPr>
                <w:sz w:val="20"/>
                <w:szCs w:val="20"/>
              </w:rPr>
              <w:t xml:space="preserve"> </w:t>
            </w:r>
            <w:r w:rsidR="000B49EE">
              <w:rPr>
                <w:sz w:val="20"/>
                <w:szCs w:val="20"/>
              </w:rPr>
              <w:t xml:space="preserve">the Immigrant grant </w:t>
            </w:r>
          </w:p>
          <w:p w14:paraId="337EF3E4" w14:textId="7CD9246F" w:rsidR="00774AA6" w:rsidRPr="0016555E" w:rsidRDefault="00923E10"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Core services for ELs, including EL coordinator salary</w:t>
            </w:r>
            <w:r w:rsidR="00E86940" w:rsidRPr="008B1EE5">
              <w:rPr>
                <w:sz w:val="20"/>
                <w:szCs w:val="20"/>
              </w:rPr>
              <w:t xml:space="preserve"> </w:t>
            </w:r>
          </w:p>
        </w:tc>
      </w:tr>
      <w:tr w:rsidR="00774AA6" w:rsidRPr="008A468A" w14:paraId="31EB3384" w14:textId="77777777" w:rsidTr="008B1EE5">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980" w:type="dxa"/>
          </w:tcPr>
          <w:p w14:paraId="6A8AB4EE" w14:textId="77777777" w:rsidR="00774AA6" w:rsidRPr="00E706FD" w:rsidRDefault="00774AA6" w:rsidP="00A61A32">
            <w:pPr>
              <w:pStyle w:val="ListParagraph"/>
              <w:numPr>
                <w:ilvl w:val="0"/>
                <w:numId w:val="15"/>
              </w:numPr>
              <w:ind w:left="360"/>
              <w:rPr>
                <w:sz w:val="24"/>
                <w:szCs w:val="24"/>
              </w:rPr>
            </w:pPr>
            <w:r w:rsidRPr="00E706FD">
              <w:rPr>
                <w:sz w:val="24"/>
                <w:szCs w:val="24"/>
              </w:rPr>
              <w:t>Stipends</w:t>
            </w:r>
          </w:p>
        </w:tc>
        <w:tc>
          <w:tcPr>
            <w:tcW w:w="5670" w:type="dxa"/>
          </w:tcPr>
          <w:p w14:paraId="0B8E4774" w14:textId="151D9849"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Stipends for teachers to attend Highly Quality Professional Development (HQPD) to </w:t>
            </w:r>
            <w:r w:rsidR="00864F76" w:rsidRPr="008B1EE5">
              <w:rPr>
                <w:sz w:val="20"/>
                <w:szCs w:val="20"/>
              </w:rPr>
              <w:t xml:space="preserve">meet </w:t>
            </w:r>
            <w:r w:rsidRPr="008B1EE5">
              <w:rPr>
                <w:sz w:val="20"/>
                <w:szCs w:val="20"/>
              </w:rPr>
              <w:t xml:space="preserve">the </w:t>
            </w:r>
            <w:r w:rsidR="005273E8" w:rsidRPr="008B1EE5">
              <w:rPr>
                <w:sz w:val="20"/>
                <w:szCs w:val="20"/>
              </w:rPr>
              <w:t xml:space="preserve">needs of immigrant students </w:t>
            </w:r>
          </w:p>
          <w:p w14:paraId="6C57F67E" w14:textId="7B2A7D2F" w:rsidR="00774AA6" w:rsidRPr="008B1EE5" w:rsidRDefault="00864F7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Stipends </w:t>
            </w:r>
            <w:r w:rsidR="00D54D29" w:rsidRPr="008B1EE5">
              <w:rPr>
                <w:sz w:val="20"/>
                <w:szCs w:val="20"/>
              </w:rPr>
              <w:t>to provide</w:t>
            </w:r>
            <w:r w:rsidR="00A96A32" w:rsidRPr="008B1EE5">
              <w:rPr>
                <w:sz w:val="20"/>
                <w:szCs w:val="20"/>
              </w:rPr>
              <w:t xml:space="preserve"> tutorials, mentoring, and academic or career counseling for immigrant children and youth </w:t>
            </w:r>
            <w:r w:rsidRPr="008B1EE5">
              <w:rPr>
                <w:sz w:val="20"/>
                <w:szCs w:val="20"/>
              </w:rPr>
              <w:t xml:space="preserve">including </w:t>
            </w:r>
            <w:r w:rsidR="00A96A32" w:rsidRPr="008B1EE5">
              <w:rPr>
                <w:sz w:val="20"/>
                <w:szCs w:val="20"/>
              </w:rPr>
              <w:t>career exploration</w:t>
            </w:r>
            <w:r w:rsidRPr="008B1EE5">
              <w:rPr>
                <w:sz w:val="20"/>
                <w:szCs w:val="20"/>
              </w:rPr>
              <w:t>, s</w:t>
            </w:r>
            <w:r w:rsidR="00A96A32" w:rsidRPr="008B1EE5">
              <w:rPr>
                <w:sz w:val="20"/>
                <w:szCs w:val="20"/>
              </w:rPr>
              <w:t>hadowing experiences, college visits, etc</w:t>
            </w:r>
            <w:r w:rsidRPr="008B1EE5">
              <w:rPr>
                <w:sz w:val="20"/>
                <w:szCs w:val="20"/>
              </w:rPr>
              <w:t xml:space="preserve">.  </w:t>
            </w:r>
          </w:p>
          <w:p w14:paraId="3BDB5727" w14:textId="450CE70B"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Staff for summer/extended day programs</w:t>
            </w:r>
            <w:r w:rsidR="00476020" w:rsidRPr="008B1EE5">
              <w:rPr>
                <w:sz w:val="20"/>
                <w:szCs w:val="20"/>
              </w:rPr>
              <w:t xml:space="preserve"> to orient students to the American school system and/or civics</w:t>
            </w:r>
          </w:p>
        </w:tc>
        <w:tc>
          <w:tcPr>
            <w:tcW w:w="3240" w:type="dxa"/>
          </w:tcPr>
          <w:p w14:paraId="68AB49A2" w14:textId="77777777"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Funding for district interpreters/ translators</w:t>
            </w:r>
          </w:p>
          <w:p w14:paraId="184BE05E" w14:textId="1586CE89"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Funding to write ESL curriculum</w:t>
            </w:r>
          </w:p>
        </w:tc>
      </w:tr>
      <w:tr w:rsidR="00774AA6" w:rsidRPr="008A468A" w14:paraId="346F2D69" w14:textId="77777777" w:rsidTr="008B1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241FBA"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Fringe Benefits</w:t>
            </w:r>
          </w:p>
        </w:tc>
        <w:tc>
          <w:tcPr>
            <w:tcW w:w="5670" w:type="dxa"/>
          </w:tcPr>
          <w:p w14:paraId="2FE1F511" w14:textId="77777777"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MTRS (9% of salaries budgeted for staff who pay into MTRS) </w:t>
            </w:r>
          </w:p>
          <w:p w14:paraId="6DFFB707" w14:textId="712BBC09" w:rsidR="00BA48D1" w:rsidRPr="00BA48D1" w:rsidRDefault="00774AA6" w:rsidP="00BA48D1">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Other fringe benefits such as health </w:t>
            </w:r>
            <w:r w:rsidR="008B1EE5" w:rsidRPr="008B1EE5">
              <w:rPr>
                <w:sz w:val="20"/>
                <w:szCs w:val="20"/>
              </w:rPr>
              <w:t>insurance</w:t>
            </w:r>
            <w:r w:rsidR="00BA48D1">
              <w:rPr>
                <w:sz w:val="20"/>
                <w:szCs w:val="20"/>
              </w:rPr>
              <w:br/>
            </w:r>
          </w:p>
        </w:tc>
        <w:tc>
          <w:tcPr>
            <w:tcW w:w="3240" w:type="dxa"/>
          </w:tcPr>
          <w:p w14:paraId="061D7DC9" w14:textId="77777777" w:rsidR="00774AA6" w:rsidRPr="008B1EE5" w:rsidRDefault="00774AA6" w:rsidP="008B1EE5">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774AA6" w:rsidRPr="008A468A" w14:paraId="19111E0D" w14:textId="77777777" w:rsidTr="00BA48D1">
        <w:trPr>
          <w:cnfStyle w:val="000000010000" w:firstRow="0" w:lastRow="0" w:firstColumn="0" w:lastColumn="0" w:oddVBand="0" w:evenVBand="0" w:oddHBand="0" w:evenHBand="1"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1980" w:type="dxa"/>
          </w:tcPr>
          <w:p w14:paraId="282DE120"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lastRenderedPageBreak/>
              <w:t>Contractual Services</w:t>
            </w:r>
          </w:p>
        </w:tc>
        <w:tc>
          <w:tcPr>
            <w:tcW w:w="5670" w:type="dxa"/>
          </w:tcPr>
          <w:p w14:paraId="629B24D1" w14:textId="1C2999B2" w:rsidR="008C68E8" w:rsidRPr="008B1EE5" w:rsidRDefault="008C68E8"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Development or acquisition of instructional materials, software, and technologies specifically </w:t>
            </w:r>
            <w:r w:rsidR="00864F76" w:rsidRPr="008B1EE5">
              <w:rPr>
                <w:sz w:val="20"/>
                <w:szCs w:val="20"/>
              </w:rPr>
              <w:t>for immigrant students</w:t>
            </w:r>
          </w:p>
          <w:p w14:paraId="5476B6F6" w14:textId="0E94194C"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Consultants to provide training to educators to be culturally aware</w:t>
            </w:r>
          </w:p>
          <w:p w14:paraId="1C40422C" w14:textId="13EBF7CC"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Consultants for private school equitable participation </w:t>
            </w:r>
          </w:p>
        </w:tc>
        <w:tc>
          <w:tcPr>
            <w:tcW w:w="3240" w:type="dxa"/>
          </w:tcPr>
          <w:p w14:paraId="683762E8" w14:textId="77777777"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District sponsored PD </w:t>
            </w:r>
          </w:p>
          <w:p w14:paraId="6DBD9ACA" w14:textId="2A98F2C4" w:rsidR="00864F76" w:rsidRPr="008B1EE5" w:rsidRDefault="00427CA0"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Assistance with state and federal benefits, such as housing, SNAP, immigration</w:t>
            </w:r>
            <w:r w:rsidR="00864F76" w:rsidRPr="008B1EE5">
              <w:rPr>
                <w:sz w:val="20"/>
                <w:szCs w:val="20"/>
              </w:rPr>
              <w:t>, etc.</w:t>
            </w:r>
          </w:p>
          <w:p w14:paraId="65EEE697" w14:textId="7B2E9B28" w:rsidR="00774AA6" w:rsidRPr="008B1EE5" w:rsidRDefault="001673F9"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Translation of documents, parent handbooks, assessments  </w:t>
            </w:r>
          </w:p>
        </w:tc>
      </w:tr>
      <w:tr w:rsidR="00774AA6" w:rsidRPr="008A468A" w14:paraId="6FCBD1D6" w14:textId="77777777" w:rsidTr="00BA48D1">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1980" w:type="dxa"/>
          </w:tcPr>
          <w:p w14:paraId="40BAA17A" w14:textId="77777777" w:rsidR="00774AA6" w:rsidRPr="00E706FD" w:rsidRDefault="00774AA6" w:rsidP="00A61A32">
            <w:pPr>
              <w:pStyle w:val="ListParagraph"/>
              <w:numPr>
                <w:ilvl w:val="0"/>
                <w:numId w:val="15"/>
              </w:numPr>
              <w:tabs>
                <w:tab w:val="left" w:pos="540"/>
                <w:tab w:val="left" w:pos="630"/>
              </w:tabs>
              <w:ind w:left="360"/>
              <w:rPr>
                <w:b w:val="0"/>
                <w:bCs w:val="0"/>
                <w:sz w:val="24"/>
                <w:szCs w:val="24"/>
              </w:rPr>
            </w:pPr>
            <w:r w:rsidRPr="00E706FD">
              <w:rPr>
                <w:sz w:val="24"/>
                <w:szCs w:val="24"/>
              </w:rPr>
              <w:t>Supplies and Materials</w:t>
            </w:r>
          </w:p>
          <w:p w14:paraId="52D1AD78" w14:textId="77777777" w:rsidR="00774AA6" w:rsidRPr="00E706FD" w:rsidRDefault="00774AA6" w:rsidP="00A61A32">
            <w:pPr>
              <w:ind w:left="360" w:hanging="360"/>
              <w:rPr>
                <w:b w:val="0"/>
                <w:bCs w:val="0"/>
                <w:sz w:val="24"/>
                <w:szCs w:val="24"/>
              </w:rPr>
            </w:pPr>
          </w:p>
          <w:p w14:paraId="50F8C0DD" w14:textId="77777777" w:rsidR="00774AA6" w:rsidRPr="00E706FD" w:rsidRDefault="00774AA6" w:rsidP="00A61A32">
            <w:pPr>
              <w:ind w:left="360" w:hanging="360"/>
              <w:rPr>
                <w:sz w:val="24"/>
                <w:szCs w:val="24"/>
              </w:rPr>
            </w:pPr>
          </w:p>
        </w:tc>
        <w:tc>
          <w:tcPr>
            <w:tcW w:w="5670" w:type="dxa"/>
          </w:tcPr>
          <w:p w14:paraId="720BCA2E" w14:textId="6376D75F"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Supplies to be used strictly for </w:t>
            </w:r>
            <w:r w:rsidR="000B49EE">
              <w:rPr>
                <w:sz w:val="20"/>
                <w:szCs w:val="20"/>
              </w:rPr>
              <w:t xml:space="preserve">the Immigrant grant </w:t>
            </w:r>
            <w:r w:rsidRPr="008B1EE5">
              <w:rPr>
                <w:sz w:val="20"/>
                <w:szCs w:val="20"/>
              </w:rPr>
              <w:t xml:space="preserve">sponsored HQPD </w:t>
            </w:r>
          </w:p>
          <w:p w14:paraId="58216DB9" w14:textId="3A35F93A" w:rsidR="00774AA6" w:rsidRPr="008B1EE5" w:rsidRDefault="00864F7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Summer</w:t>
            </w:r>
            <w:r w:rsidR="008B1EE5">
              <w:rPr>
                <w:sz w:val="20"/>
                <w:szCs w:val="20"/>
              </w:rPr>
              <w:t>/</w:t>
            </w:r>
            <w:r w:rsidRPr="008B1EE5">
              <w:rPr>
                <w:sz w:val="20"/>
                <w:szCs w:val="20"/>
              </w:rPr>
              <w:t xml:space="preserve">extended day programs for </w:t>
            </w:r>
            <w:r w:rsidR="000B49EE">
              <w:rPr>
                <w:sz w:val="20"/>
                <w:szCs w:val="20"/>
              </w:rPr>
              <w:t xml:space="preserve">the Immigrant grant </w:t>
            </w:r>
          </w:p>
          <w:p w14:paraId="7EBE3748" w14:textId="148C8451" w:rsidR="00774AA6" w:rsidRPr="0016555E" w:rsidRDefault="00774AA6" w:rsidP="0016555E">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Supplemental reading texts for </w:t>
            </w:r>
            <w:r w:rsidR="00670F6A" w:rsidRPr="008B1EE5">
              <w:rPr>
                <w:sz w:val="20"/>
                <w:szCs w:val="20"/>
              </w:rPr>
              <w:t xml:space="preserve">immigrant students – focus on civics, </w:t>
            </w:r>
            <w:r w:rsidR="00532440" w:rsidRPr="008B1EE5">
              <w:rPr>
                <w:sz w:val="20"/>
                <w:szCs w:val="20"/>
              </w:rPr>
              <w:t xml:space="preserve">US educational system, </w:t>
            </w:r>
            <w:r w:rsidR="00E8084B" w:rsidRPr="008B1EE5">
              <w:rPr>
                <w:sz w:val="20"/>
                <w:szCs w:val="20"/>
              </w:rPr>
              <w:t>and other relevant topics</w:t>
            </w:r>
          </w:p>
        </w:tc>
        <w:tc>
          <w:tcPr>
            <w:tcW w:w="3240" w:type="dxa"/>
          </w:tcPr>
          <w:p w14:paraId="625BBFF6" w14:textId="59C1C260"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Supplies to be used by students for core </w:t>
            </w:r>
            <w:r w:rsidR="00864F76" w:rsidRPr="008B1EE5">
              <w:rPr>
                <w:sz w:val="20"/>
                <w:szCs w:val="20"/>
              </w:rPr>
              <w:t xml:space="preserve">instructional </w:t>
            </w:r>
            <w:r w:rsidRPr="008B1EE5">
              <w:rPr>
                <w:sz w:val="20"/>
                <w:szCs w:val="20"/>
              </w:rPr>
              <w:t>program</w:t>
            </w:r>
            <w:r w:rsidR="00864F76" w:rsidRPr="008B1EE5">
              <w:rPr>
                <w:sz w:val="20"/>
                <w:szCs w:val="20"/>
              </w:rPr>
              <w:t>s</w:t>
            </w:r>
            <w:r w:rsidRPr="008B1EE5">
              <w:rPr>
                <w:sz w:val="20"/>
                <w:szCs w:val="20"/>
              </w:rPr>
              <w:t xml:space="preserve"> </w:t>
            </w:r>
          </w:p>
          <w:p w14:paraId="587085DA" w14:textId="77777777"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Assessment materials for the district</w:t>
            </w:r>
          </w:p>
        </w:tc>
      </w:tr>
      <w:tr w:rsidR="00774AA6" w:rsidRPr="008A468A" w14:paraId="3090488B" w14:textId="77777777" w:rsidTr="0016555E">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980" w:type="dxa"/>
          </w:tcPr>
          <w:p w14:paraId="793DF02E"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Travel (Conference &amp; Course Registration)</w:t>
            </w:r>
          </w:p>
        </w:tc>
        <w:tc>
          <w:tcPr>
            <w:tcW w:w="5670" w:type="dxa"/>
          </w:tcPr>
          <w:p w14:paraId="36FE34AF" w14:textId="5C9AB317" w:rsidR="00F53E2C"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Conference registration for HQPD </w:t>
            </w:r>
            <w:r w:rsidR="00864F76" w:rsidRPr="008B1EE5">
              <w:rPr>
                <w:sz w:val="20"/>
                <w:szCs w:val="20"/>
              </w:rPr>
              <w:t xml:space="preserve">relevant </w:t>
            </w:r>
            <w:r w:rsidR="007B575A">
              <w:rPr>
                <w:sz w:val="20"/>
                <w:szCs w:val="20"/>
              </w:rPr>
              <w:t>to</w:t>
            </w:r>
            <w:r w:rsidR="00BA48D1">
              <w:rPr>
                <w:sz w:val="20"/>
                <w:szCs w:val="20"/>
              </w:rPr>
              <w:t xml:space="preserve"> </w:t>
            </w:r>
            <w:r w:rsidR="000B49EE">
              <w:rPr>
                <w:sz w:val="20"/>
                <w:szCs w:val="20"/>
              </w:rPr>
              <w:t xml:space="preserve">the Immigrant grant </w:t>
            </w:r>
          </w:p>
          <w:p w14:paraId="6FDE1EDF" w14:textId="5976BB9A"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Expenses for transportation, per diem, and lodging if the costs are reasonable and necessary to participate in the conference </w:t>
            </w:r>
          </w:p>
        </w:tc>
        <w:tc>
          <w:tcPr>
            <w:tcW w:w="3240" w:type="dxa"/>
          </w:tcPr>
          <w:p w14:paraId="3753357E" w14:textId="77777777"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Meals unless included in registration fee for conference</w:t>
            </w:r>
          </w:p>
          <w:p w14:paraId="127BC063" w14:textId="569FE268"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Out-of-state travel not approved by DESE</w:t>
            </w:r>
            <w:r w:rsidR="00A543D3">
              <w:rPr>
                <w:sz w:val="20"/>
                <w:szCs w:val="20"/>
              </w:rPr>
              <w:br/>
            </w:r>
          </w:p>
        </w:tc>
      </w:tr>
      <w:tr w:rsidR="00774AA6" w:rsidRPr="008A468A" w14:paraId="05EBAF96" w14:textId="77777777" w:rsidTr="0016555E">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980" w:type="dxa"/>
          </w:tcPr>
          <w:p w14:paraId="2A3BC747"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Other Costs</w:t>
            </w:r>
          </w:p>
        </w:tc>
        <w:tc>
          <w:tcPr>
            <w:tcW w:w="5670" w:type="dxa"/>
          </w:tcPr>
          <w:p w14:paraId="09B94FC4" w14:textId="2AC17553" w:rsidR="00E44C8F"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Memberships/subscriptions </w:t>
            </w:r>
            <w:r w:rsidR="00E44C8F" w:rsidRPr="008B1EE5">
              <w:rPr>
                <w:sz w:val="20"/>
                <w:szCs w:val="20"/>
              </w:rPr>
              <w:t xml:space="preserve">relevant </w:t>
            </w:r>
            <w:r w:rsidR="007B575A">
              <w:rPr>
                <w:sz w:val="20"/>
                <w:szCs w:val="20"/>
              </w:rPr>
              <w:t>to</w:t>
            </w:r>
            <w:r w:rsidR="00E44C8F" w:rsidRPr="008B1EE5">
              <w:rPr>
                <w:sz w:val="20"/>
                <w:szCs w:val="20"/>
              </w:rPr>
              <w:t xml:space="preserve"> </w:t>
            </w:r>
            <w:r w:rsidR="000B49EE">
              <w:rPr>
                <w:sz w:val="20"/>
                <w:szCs w:val="20"/>
              </w:rPr>
              <w:t xml:space="preserve">the Immigrant grant </w:t>
            </w:r>
          </w:p>
          <w:p w14:paraId="2EEE3060" w14:textId="410208EE"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 xml:space="preserve">Includes supplemental, experiential field trips for </w:t>
            </w:r>
            <w:r w:rsidR="00D35114">
              <w:rPr>
                <w:sz w:val="20"/>
                <w:szCs w:val="20"/>
              </w:rPr>
              <w:t>immigrant students</w:t>
            </w:r>
            <w:r w:rsidRPr="008B1EE5">
              <w:rPr>
                <w:sz w:val="20"/>
                <w:szCs w:val="20"/>
              </w:rPr>
              <w:t xml:space="preserve"> in the extended day </w:t>
            </w:r>
            <w:r w:rsidR="000B49EE">
              <w:rPr>
                <w:sz w:val="20"/>
                <w:szCs w:val="20"/>
              </w:rPr>
              <w:t xml:space="preserve">Immigrant grant </w:t>
            </w:r>
            <w:r w:rsidRPr="008B1EE5">
              <w:rPr>
                <w:sz w:val="20"/>
                <w:szCs w:val="20"/>
              </w:rPr>
              <w:t>program</w:t>
            </w:r>
          </w:p>
          <w:p w14:paraId="02C2A287" w14:textId="1ADA081F"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Transportation for summer/extended day program</w:t>
            </w:r>
          </w:p>
          <w:p w14:paraId="29340E9A" w14:textId="43DEB2B1" w:rsidR="00774AA6" w:rsidRPr="00A64829" w:rsidRDefault="00A64829" w:rsidP="00A64829">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Space rental</w:t>
            </w:r>
            <w:r>
              <w:rPr>
                <w:sz w:val="20"/>
                <w:szCs w:val="20"/>
              </w:rPr>
              <w:t>/p</w:t>
            </w:r>
            <w:r w:rsidR="00774AA6" w:rsidRPr="008B1EE5">
              <w:rPr>
                <w:sz w:val="20"/>
                <w:szCs w:val="20"/>
              </w:rPr>
              <w:t>rinting/copying for HQP</w:t>
            </w:r>
            <w:r>
              <w:rPr>
                <w:sz w:val="20"/>
                <w:szCs w:val="20"/>
              </w:rPr>
              <w:t>D</w:t>
            </w:r>
          </w:p>
        </w:tc>
        <w:tc>
          <w:tcPr>
            <w:tcW w:w="3240" w:type="dxa"/>
          </w:tcPr>
          <w:p w14:paraId="4D20FF37" w14:textId="77777777" w:rsidR="00774AA6" w:rsidRPr="008B1EE5" w:rsidRDefault="00774AA6" w:rsidP="008B1EE5">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774AA6" w:rsidRPr="008A468A" w14:paraId="569AED74" w14:textId="77777777" w:rsidTr="00E706FD">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Pr>
          <w:p w14:paraId="3DBBAF5C" w14:textId="77777777"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Indirect Costs</w:t>
            </w:r>
          </w:p>
        </w:tc>
        <w:tc>
          <w:tcPr>
            <w:tcW w:w="0" w:type="dxa"/>
          </w:tcPr>
          <w:p w14:paraId="64433A28" w14:textId="46598A1E"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 xml:space="preserve">District </w:t>
            </w:r>
            <w:hyperlink r:id="rId12" w:history="1">
              <w:r w:rsidRPr="008B1EE5">
                <w:rPr>
                  <w:rStyle w:val="Hyperlink"/>
                  <w:sz w:val="20"/>
                  <w:szCs w:val="20"/>
                </w:rPr>
                <w:t>indirect cost rates</w:t>
              </w:r>
            </w:hyperlink>
          </w:p>
        </w:tc>
        <w:tc>
          <w:tcPr>
            <w:tcW w:w="0" w:type="dxa"/>
          </w:tcPr>
          <w:p w14:paraId="5EF420CB" w14:textId="5BFA8510" w:rsidR="00774AA6" w:rsidRPr="008B1EE5" w:rsidRDefault="00774AA6" w:rsidP="008B1EE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 w:val="20"/>
                <w:szCs w:val="20"/>
              </w:rPr>
            </w:pPr>
            <w:r w:rsidRPr="008B1EE5">
              <w:rPr>
                <w:sz w:val="20"/>
                <w:szCs w:val="20"/>
              </w:rPr>
              <w:t>Indirect rate greater than the percentage assigned to district</w:t>
            </w:r>
          </w:p>
        </w:tc>
      </w:tr>
      <w:tr w:rsidR="00774AA6" w:rsidRPr="008A468A" w14:paraId="12246055" w14:textId="77777777" w:rsidTr="003D2E94">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0" w:type="dxa"/>
          </w:tcPr>
          <w:p w14:paraId="10946697" w14:textId="182DBB5A" w:rsidR="00774AA6" w:rsidRPr="00E706FD" w:rsidRDefault="00774AA6" w:rsidP="00A61A32">
            <w:pPr>
              <w:pStyle w:val="ListParagraph"/>
              <w:numPr>
                <w:ilvl w:val="0"/>
                <w:numId w:val="15"/>
              </w:numPr>
              <w:tabs>
                <w:tab w:val="left" w:pos="540"/>
                <w:tab w:val="left" w:pos="630"/>
              </w:tabs>
              <w:ind w:left="360"/>
              <w:rPr>
                <w:sz w:val="24"/>
                <w:szCs w:val="24"/>
              </w:rPr>
            </w:pPr>
            <w:r w:rsidRPr="00E706FD">
              <w:rPr>
                <w:sz w:val="24"/>
                <w:szCs w:val="24"/>
              </w:rPr>
              <w:t>Equipment</w:t>
            </w:r>
          </w:p>
        </w:tc>
        <w:tc>
          <w:tcPr>
            <w:tcW w:w="0" w:type="dxa"/>
          </w:tcPr>
          <w:p w14:paraId="65F0C940" w14:textId="5C5170A5"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Equipment costing more than $5,000 per unit and having a useful life of more than a year. Must be itemized with a brief statement of the need for the item</w:t>
            </w:r>
          </w:p>
        </w:tc>
        <w:tc>
          <w:tcPr>
            <w:tcW w:w="0" w:type="dxa"/>
          </w:tcPr>
          <w:p w14:paraId="61659C27" w14:textId="77777777" w:rsidR="00774AA6" w:rsidRPr="008B1EE5" w:rsidRDefault="00774AA6" w:rsidP="008B1EE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sidRPr="008B1EE5">
              <w:rPr>
                <w:sz w:val="20"/>
                <w:szCs w:val="20"/>
              </w:rPr>
              <w:t>Equipment for the district or core classroom</w:t>
            </w:r>
          </w:p>
        </w:tc>
      </w:tr>
    </w:tbl>
    <w:p w14:paraId="5425210C" w14:textId="2A102779" w:rsidR="007521E1" w:rsidRDefault="00570B2F" w:rsidP="00E706FD">
      <w:pPr>
        <w:spacing w:line="240" w:lineRule="auto"/>
        <w:rPr>
          <w:sz w:val="8"/>
          <w:szCs w:val="8"/>
        </w:rPr>
      </w:pPr>
      <w:r>
        <w:rPr>
          <w:noProof/>
          <w:color w:val="2B579A"/>
          <w:sz w:val="36"/>
          <w:szCs w:val="36"/>
          <w:shd w:val="clear" w:color="auto" w:fill="E6E6E6"/>
        </w:rPr>
        <mc:AlternateContent>
          <mc:Choice Requires="wps">
            <w:drawing>
              <wp:anchor distT="0" distB="0" distL="114300" distR="114300" simplePos="0" relativeHeight="251658241" behindDoc="0" locked="0" layoutInCell="1" allowOverlap="1" wp14:anchorId="4697EC1D" wp14:editId="7BD14EBF">
                <wp:simplePos x="0" y="0"/>
                <wp:positionH relativeFrom="column">
                  <wp:posOffset>3000375</wp:posOffset>
                </wp:positionH>
                <wp:positionV relativeFrom="paragraph">
                  <wp:posOffset>236220</wp:posOffset>
                </wp:positionV>
                <wp:extent cx="4062730" cy="2219325"/>
                <wp:effectExtent l="38100" t="38100" r="109220" b="123825"/>
                <wp:wrapNone/>
                <wp:docPr id="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22193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25FBE96A"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69F2CF3A" w14:textId="7C4B893E" w:rsidR="00636B74" w:rsidRPr="0049249F" w:rsidRDefault="00873D07" w:rsidP="003C2277">
                            <w:pPr>
                              <w:pStyle w:val="ListParagraph"/>
                              <w:numPr>
                                <w:ilvl w:val="0"/>
                                <w:numId w:val="29"/>
                              </w:numPr>
                              <w:spacing w:after="0" w:line="240" w:lineRule="auto"/>
                              <w:ind w:left="270" w:right="35" w:hanging="270"/>
                              <w:rPr>
                                <w:rFonts w:cstheme="minorHAnsi"/>
                                <w:b/>
                                <w:bCs/>
                                <w:sz w:val="20"/>
                                <w:szCs w:val="20"/>
                              </w:rPr>
                            </w:pPr>
                            <w:r w:rsidRPr="0049249F">
                              <w:rPr>
                                <w:rFonts w:cstheme="minorHAnsi"/>
                                <w:sz w:val="20"/>
                                <w:szCs w:val="20"/>
                              </w:rPr>
                              <w:t xml:space="preserve">Required when there is any significant change in program </w:t>
                            </w:r>
                            <w:r w:rsidR="00D73ADB" w:rsidRPr="0049249F">
                              <w:rPr>
                                <w:rFonts w:cstheme="minorHAnsi"/>
                                <w:sz w:val="20"/>
                                <w:szCs w:val="20"/>
                              </w:rPr>
                              <w:t>objectives; any</w:t>
                            </w:r>
                            <w:r w:rsidRPr="0049249F">
                              <w:rPr>
                                <w:rFonts w:cstheme="minorHAnsi"/>
                                <w:sz w:val="20"/>
                                <w:szCs w:val="20"/>
                              </w:rPr>
                              <w:t xml:space="preserve"> increase or decrease in the total amount of the grant;</w:t>
                            </w:r>
                            <w:r w:rsidR="00FF34F1" w:rsidRPr="0049249F">
                              <w:rPr>
                                <w:rFonts w:cstheme="minorHAnsi"/>
                                <w:sz w:val="20"/>
                                <w:szCs w:val="20"/>
                              </w:rPr>
                              <w:t xml:space="preserve"> </w:t>
                            </w:r>
                            <w:r w:rsidRPr="0049249F">
                              <w:rPr>
                                <w:rFonts w:cstheme="minorHAnsi"/>
                                <w:sz w:val="20"/>
                                <w:szCs w:val="20"/>
                              </w:rPr>
                              <w:t xml:space="preserve">an increase in a line of the budget </w:t>
                            </w:r>
                            <w:r w:rsidR="00FF34F1" w:rsidRPr="0049249F">
                              <w:rPr>
                                <w:rFonts w:cstheme="minorHAnsi"/>
                                <w:sz w:val="20"/>
                                <w:szCs w:val="20"/>
                              </w:rPr>
                              <w:t xml:space="preserve">that </w:t>
                            </w:r>
                            <w:r w:rsidRPr="0049249F">
                              <w:rPr>
                                <w:rFonts w:cstheme="minorHAnsi"/>
                                <w:sz w:val="20"/>
                                <w:szCs w:val="20"/>
                              </w:rPr>
                              <w:t>exceeds $100 or 10% of the line (whichever is greater</w:t>
                            </w:r>
                            <w:r w:rsidR="004956F3" w:rsidRPr="0049249F">
                              <w:rPr>
                                <w:rFonts w:cstheme="minorHAnsi"/>
                                <w:sz w:val="20"/>
                                <w:szCs w:val="20"/>
                              </w:rPr>
                              <w:t>), or</w:t>
                            </w:r>
                            <w:r w:rsidRPr="0049249F">
                              <w:rPr>
                                <w:rFonts w:cstheme="minorHAnsi"/>
                                <w:sz w:val="20"/>
                                <w:szCs w:val="20"/>
                              </w:rPr>
                              <w:t xml:space="preserve"> exceeds $10,000.</w:t>
                            </w:r>
                          </w:p>
                          <w:p w14:paraId="3ED1C599" w14:textId="1360DF92" w:rsidR="00636B74" w:rsidRPr="0049249F" w:rsidRDefault="00636B74" w:rsidP="003C2277">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grants administered via EdGrants, </w:t>
                            </w:r>
                            <w:r w:rsidRPr="0049249F">
                              <w:rPr>
                                <w:rFonts w:cstheme="minorHAnsi"/>
                                <w:sz w:val="20"/>
                                <w:szCs w:val="20"/>
                              </w:rPr>
                              <w:t xml:space="preserve">request and submit an amendment between the 1st and the 15th of the month as to not collide with the payment request windows. To request an amendment, email your district liaison. </w:t>
                            </w:r>
                            <w:r w:rsidRPr="0049249F">
                              <w:rPr>
                                <w:rFonts w:cstheme="minorHAnsi"/>
                                <w:b/>
                                <w:bCs/>
                                <w:sz w:val="20"/>
                                <w:szCs w:val="20"/>
                              </w:rPr>
                              <w:t xml:space="preserve">Please only request an amendment when you are ready to submit the amendment in EdGrants. </w:t>
                            </w:r>
                          </w:p>
                          <w:p w14:paraId="09A4802B" w14:textId="4413136F" w:rsidR="00DF4F96" w:rsidRPr="0049249F" w:rsidRDefault="00E91B14" w:rsidP="00E91B14">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FY23 FC 186, should be processed in GEM$.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7EC1D" id="_x0000_t202" coordsize="21600,21600" o:spt="202" path="m,l,21600r21600,l21600,xe">
                <v:stroke joinstyle="miter"/>
                <v:path gradientshapeok="t" o:connecttype="rect"/>
              </v:shapetype>
              <v:shape id="Text Box 17" o:spid="_x0000_s1026" type="#_x0000_t202" style="position:absolute;margin-left:236.25pt;margin-top:18.6pt;width:319.9pt;height:1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" strokecolor="#365f91 [2404]" strokeweight=".25pt">
                <v:shadow on="t" color="black" opacity="26214f" origin="-.5,-.5" offset=".74836mm,.74836mm"/>
                <v:textbox>
                  <w:txbxContent>
                    <w:p w14:paraId="25FBE96A"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69F2CF3A" w14:textId="7C4B893E" w:rsidR="00636B74" w:rsidRPr="0049249F" w:rsidRDefault="00873D07" w:rsidP="003C2277">
                      <w:pPr>
                        <w:pStyle w:val="ListParagraph"/>
                        <w:numPr>
                          <w:ilvl w:val="0"/>
                          <w:numId w:val="29"/>
                        </w:numPr>
                        <w:spacing w:after="0" w:line="240" w:lineRule="auto"/>
                        <w:ind w:left="270" w:right="35" w:hanging="270"/>
                        <w:rPr>
                          <w:rFonts w:cstheme="minorHAnsi"/>
                          <w:b/>
                          <w:bCs/>
                          <w:sz w:val="20"/>
                          <w:szCs w:val="20"/>
                        </w:rPr>
                      </w:pPr>
                      <w:r w:rsidRPr="0049249F">
                        <w:rPr>
                          <w:rFonts w:cstheme="minorHAnsi"/>
                          <w:sz w:val="20"/>
                          <w:szCs w:val="20"/>
                        </w:rPr>
                        <w:t xml:space="preserve">Required when there is any significant change in program </w:t>
                      </w:r>
                      <w:r w:rsidR="00D73ADB" w:rsidRPr="0049249F">
                        <w:rPr>
                          <w:rFonts w:cstheme="minorHAnsi"/>
                          <w:sz w:val="20"/>
                          <w:szCs w:val="20"/>
                        </w:rPr>
                        <w:t>objectives; any</w:t>
                      </w:r>
                      <w:r w:rsidRPr="0049249F">
                        <w:rPr>
                          <w:rFonts w:cstheme="minorHAnsi"/>
                          <w:sz w:val="20"/>
                          <w:szCs w:val="20"/>
                        </w:rPr>
                        <w:t xml:space="preserve"> increase or decrease in the total amount of the grant;</w:t>
                      </w:r>
                      <w:r w:rsidR="00FF34F1" w:rsidRPr="0049249F">
                        <w:rPr>
                          <w:rFonts w:cstheme="minorHAnsi"/>
                          <w:sz w:val="20"/>
                          <w:szCs w:val="20"/>
                        </w:rPr>
                        <w:t xml:space="preserve"> </w:t>
                      </w:r>
                      <w:r w:rsidRPr="0049249F">
                        <w:rPr>
                          <w:rFonts w:cstheme="minorHAnsi"/>
                          <w:sz w:val="20"/>
                          <w:szCs w:val="20"/>
                        </w:rPr>
                        <w:t xml:space="preserve">an increase in a line of the budget </w:t>
                      </w:r>
                      <w:r w:rsidR="00FF34F1" w:rsidRPr="0049249F">
                        <w:rPr>
                          <w:rFonts w:cstheme="minorHAnsi"/>
                          <w:sz w:val="20"/>
                          <w:szCs w:val="20"/>
                        </w:rPr>
                        <w:t xml:space="preserve">that </w:t>
                      </w:r>
                      <w:r w:rsidRPr="0049249F">
                        <w:rPr>
                          <w:rFonts w:cstheme="minorHAnsi"/>
                          <w:sz w:val="20"/>
                          <w:szCs w:val="20"/>
                        </w:rPr>
                        <w:t>exceeds $100 or 10% of the line (whichever is greater</w:t>
                      </w:r>
                      <w:r w:rsidR="004956F3" w:rsidRPr="0049249F">
                        <w:rPr>
                          <w:rFonts w:cstheme="minorHAnsi"/>
                          <w:sz w:val="20"/>
                          <w:szCs w:val="20"/>
                        </w:rPr>
                        <w:t>), or</w:t>
                      </w:r>
                      <w:r w:rsidRPr="0049249F">
                        <w:rPr>
                          <w:rFonts w:cstheme="minorHAnsi"/>
                          <w:sz w:val="20"/>
                          <w:szCs w:val="20"/>
                        </w:rPr>
                        <w:t xml:space="preserve"> exceeds $10,000.</w:t>
                      </w:r>
                    </w:p>
                    <w:p w14:paraId="3ED1C599" w14:textId="1360DF92" w:rsidR="00636B74" w:rsidRPr="0049249F" w:rsidRDefault="00636B74" w:rsidP="003C2277">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grants administered via EdGrants, </w:t>
                      </w:r>
                      <w:r w:rsidRPr="0049249F">
                        <w:rPr>
                          <w:rFonts w:cstheme="minorHAnsi"/>
                          <w:sz w:val="20"/>
                          <w:szCs w:val="20"/>
                        </w:rPr>
                        <w:t xml:space="preserve">request and submit an amendment between the 1st and the 15th of the month as to not collide with the payment request windows. To request an amendment, email your district liaison. </w:t>
                      </w:r>
                      <w:r w:rsidRPr="0049249F">
                        <w:rPr>
                          <w:rFonts w:cstheme="minorHAnsi"/>
                          <w:b/>
                          <w:bCs/>
                          <w:sz w:val="20"/>
                          <w:szCs w:val="20"/>
                        </w:rPr>
                        <w:t xml:space="preserve">Please only request an amendment when you are ready to submit the amendment in EdGrants. </w:t>
                      </w:r>
                    </w:p>
                    <w:p w14:paraId="09A4802B" w14:textId="4413136F" w:rsidR="00DF4F96" w:rsidRPr="0049249F" w:rsidRDefault="00E91B14" w:rsidP="00E91B14">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FY23 FC 186, should be processed in GEM$.</w:t>
                      </w:r>
                    </w:p>
                  </w:txbxContent>
                </v:textbox>
              </v:shape>
            </w:pict>
          </mc:Fallback>
        </mc:AlternateContent>
      </w:r>
      <w:r w:rsidR="0049249F">
        <w:rPr>
          <w:noProof/>
          <w:color w:val="2B579A"/>
          <w:sz w:val="36"/>
          <w:szCs w:val="36"/>
          <w:shd w:val="clear" w:color="auto" w:fill="E6E6E6"/>
        </w:rPr>
        <mc:AlternateContent>
          <mc:Choice Requires="wps">
            <w:drawing>
              <wp:anchor distT="0" distB="0" distL="114300" distR="114300" simplePos="0" relativeHeight="251658242" behindDoc="0" locked="0" layoutInCell="1" allowOverlap="1" wp14:anchorId="29953BAD" wp14:editId="48C7285F">
                <wp:simplePos x="0" y="0"/>
                <wp:positionH relativeFrom="margin">
                  <wp:posOffset>-9525</wp:posOffset>
                </wp:positionH>
                <wp:positionV relativeFrom="paragraph">
                  <wp:posOffset>238759</wp:posOffset>
                </wp:positionV>
                <wp:extent cx="2886075" cy="3533775"/>
                <wp:effectExtent l="38100" t="38100" r="123825" b="123825"/>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5337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B9913DC" w14:textId="06DFA799" w:rsidR="00D73ADB" w:rsidRPr="00596C87" w:rsidRDefault="002178C0" w:rsidP="00D73ADB">
                            <w:pPr>
                              <w:spacing w:after="0"/>
                              <w:rPr>
                                <w:b/>
                                <w:color w:val="1F497D" w:themeColor="text2"/>
                                <w:sz w:val="24"/>
                                <w:szCs w:val="28"/>
                              </w:rPr>
                            </w:pPr>
                            <w:r>
                              <w:rPr>
                                <w:b/>
                                <w:color w:val="1F497D" w:themeColor="text2"/>
                                <w:sz w:val="24"/>
                                <w:szCs w:val="28"/>
                              </w:rPr>
                              <w:t>Supplement not Supplant</w:t>
                            </w:r>
                            <w:r w:rsidR="005C1966">
                              <w:rPr>
                                <w:b/>
                                <w:color w:val="1F497D" w:themeColor="text2"/>
                                <w:sz w:val="24"/>
                                <w:szCs w:val="28"/>
                              </w:rPr>
                              <w:t xml:space="preserve"> in Title III</w:t>
                            </w:r>
                            <w:r w:rsidR="00926CFB">
                              <w:rPr>
                                <w:b/>
                                <w:color w:val="1F497D" w:themeColor="text2"/>
                                <w:sz w:val="24"/>
                                <w:szCs w:val="28"/>
                              </w:rPr>
                              <w:t xml:space="preserve"> </w:t>
                            </w:r>
                            <w:r w:rsidR="00570421" w:rsidRPr="00570421">
                              <w:rPr>
                                <w:b/>
                                <w:color w:val="1F497D" w:themeColor="text2"/>
                                <w:sz w:val="24"/>
                                <w:szCs w:val="28"/>
                              </w:rPr>
                              <w:t>–</w:t>
                            </w:r>
                            <w:r w:rsidR="00F41835">
                              <w:rPr>
                                <w:b/>
                                <w:color w:val="1F497D" w:themeColor="text2"/>
                                <w:sz w:val="24"/>
                                <w:szCs w:val="28"/>
                              </w:rPr>
                              <w:t>Immigrant Grant</w:t>
                            </w:r>
                          </w:p>
                          <w:p w14:paraId="4A9BB9CF" w14:textId="616E4E06" w:rsidR="002178C0" w:rsidRPr="00E704D3" w:rsidRDefault="002178C0" w:rsidP="00BE5A0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 is a supplemental grant. As such</w:t>
                            </w:r>
                            <w:r w:rsidRPr="00BE5A02">
                              <w:rPr>
                                <w:rFonts w:cstheme="minorHAnsi"/>
                                <w:b/>
                                <w:bCs/>
                                <w:sz w:val="20"/>
                                <w:szCs w:val="20"/>
                              </w:rPr>
                              <w:t xml:space="preserve">, </w:t>
                            </w:r>
                            <w:r w:rsidR="000B49EE">
                              <w:rPr>
                                <w:rFonts w:cstheme="minorHAnsi"/>
                                <w:b/>
                                <w:bCs/>
                                <w:sz w:val="20"/>
                                <w:szCs w:val="20"/>
                              </w:rPr>
                              <w:t>the Immigrant grant</w:t>
                            </w:r>
                            <w:r w:rsidR="000B49EE" w:rsidRPr="000B49EE">
                              <w:rPr>
                                <w:rFonts w:cstheme="minorHAnsi"/>
                                <w:b/>
                                <w:bCs/>
                                <w:sz w:val="20"/>
                                <w:szCs w:val="20"/>
                              </w:rPr>
                              <w:t xml:space="preserve"> </w:t>
                            </w:r>
                            <w:r w:rsidRPr="00BE5A02">
                              <w:rPr>
                                <w:rFonts w:cstheme="minorHAnsi"/>
                                <w:b/>
                                <w:bCs/>
                                <w:sz w:val="20"/>
                                <w:szCs w:val="20"/>
                              </w:rPr>
                              <w:t>cannot be used to fund activities that are required to be provided</w:t>
                            </w:r>
                            <w:r w:rsidRPr="00E704D3">
                              <w:rPr>
                                <w:rFonts w:cstheme="minorHAnsi"/>
                                <w:sz w:val="20"/>
                                <w:szCs w:val="20"/>
                              </w:rPr>
                              <w:t xml:space="preserve"> by the district for the education of </w:t>
                            </w:r>
                            <w:r w:rsidR="00430D09" w:rsidRPr="00430D09">
                              <w:rPr>
                                <w:rFonts w:cstheme="minorHAnsi"/>
                                <w:sz w:val="20"/>
                                <w:szCs w:val="20"/>
                              </w:rPr>
                              <w:t>immigrant children and youth</w:t>
                            </w:r>
                            <w:r w:rsidR="00430D09" w:rsidRPr="00430D09" w:rsidDel="00430D09">
                              <w:rPr>
                                <w:rFonts w:cstheme="minorHAnsi"/>
                                <w:sz w:val="20"/>
                                <w:szCs w:val="20"/>
                              </w:rPr>
                              <w:t xml:space="preserve"> </w:t>
                            </w:r>
                            <w:r w:rsidRPr="00E704D3">
                              <w:rPr>
                                <w:rFonts w:cstheme="minorHAnsi"/>
                                <w:sz w:val="20"/>
                                <w:szCs w:val="20"/>
                              </w:rPr>
                              <w:t xml:space="preserve">to meet the requirements of Title VI of the Civil Rights Act, or </w:t>
                            </w:r>
                            <w:r w:rsidR="00B00D5C">
                              <w:rPr>
                                <w:rFonts w:cstheme="minorHAnsi"/>
                                <w:sz w:val="20"/>
                                <w:szCs w:val="20"/>
                              </w:rPr>
                              <w:t xml:space="preserve">any </w:t>
                            </w:r>
                            <w:r w:rsidRPr="00E704D3">
                              <w:rPr>
                                <w:rFonts w:cstheme="minorHAnsi"/>
                                <w:sz w:val="20"/>
                                <w:szCs w:val="20"/>
                              </w:rPr>
                              <w:t>othe</w:t>
                            </w:r>
                            <w:r w:rsidR="005C1966">
                              <w:rPr>
                                <w:rFonts w:cstheme="minorHAnsi"/>
                                <w:sz w:val="20"/>
                                <w:szCs w:val="20"/>
                              </w:rPr>
                              <w:t>r federal, s</w:t>
                            </w:r>
                            <w:r w:rsidRPr="00E704D3">
                              <w:rPr>
                                <w:rFonts w:cstheme="minorHAnsi"/>
                                <w:sz w:val="20"/>
                                <w:szCs w:val="20"/>
                              </w:rPr>
                              <w:t xml:space="preserve">tate and local requirements. </w:t>
                            </w:r>
                          </w:p>
                          <w:p w14:paraId="533420B3" w14:textId="109ADA01" w:rsidR="002178C0" w:rsidRPr="00463EB6" w:rsidRDefault="00BE5A02" w:rsidP="00463EB6">
                            <w:pPr>
                              <w:pStyle w:val="ListParagraph"/>
                              <w:numPr>
                                <w:ilvl w:val="0"/>
                                <w:numId w:val="27"/>
                              </w:numPr>
                              <w:spacing w:after="0" w:line="240" w:lineRule="auto"/>
                              <w:ind w:left="270" w:hanging="270"/>
                              <w:rPr>
                                <w:rFonts w:ascii="Times New Roman" w:hAnsi="Times New Roman" w:cs="Times New Roman"/>
                                <w:sz w:val="20"/>
                                <w:szCs w:val="20"/>
                              </w:rPr>
                            </w:pPr>
                            <w:r w:rsidRPr="00BE5A02">
                              <w:rPr>
                                <w:rFonts w:cstheme="minorHAnsi"/>
                                <w:b/>
                                <w:bCs/>
                                <w:sz w:val="20"/>
                                <w:szCs w:val="20"/>
                              </w:rPr>
                              <w:t>I</w:t>
                            </w:r>
                            <w:r w:rsidR="002178C0" w:rsidRPr="00BE5A02">
                              <w:rPr>
                                <w:rFonts w:cstheme="minorHAnsi"/>
                                <w:b/>
                                <w:bCs/>
                                <w:sz w:val="20"/>
                                <w:szCs w:val="20"/>
                              </w:rPr>
                              <w:t xml:space="preserve">f a particular activity was paid with other funds, the same activity cannot be paid with </w:t>
                            </w:r>
                            <w:r w:rsidR="000B49EE" w:rsidRPr="000B49EE">
                              <w:rPr>
                                <w:rFonts w:cstheme="minorHAnsi"/>
                                <w:b/>
                                <w:bCs/>
                                <w:sz w:val="20"/>
                                <w:szCs w:val="20"/>
                              </w:rPr>
                              <w:t xml:space="preserve">the Immigrant grant </w:t>
                            </w:r>
                            <w:r w:rsidR="002178C0" w:rsidRPr="00BE5A02">
                              <w:rPr>
                                <w:rFonts w:cstheme="minorHAnsi"/>
                                <w:b/>
                                <w:bCs/>
                                <w:sz w:val="20"/>
                                <w:szCs w:val="20"/>
                              </w:rPr>
                              <w:t>in the current year.</w:t>
                            </w:r>
                            <w:r w:rsidR="002178C0" w:rsidRPr="00E704D3">
                              <w:rPr>
                                <w:rFonts w:cstheme="minorHAnsi"/>
                                <w:sz w:val="20"/>
                                <w:szCs w:val="20"/>
                              </w:rPr>
                              <w:t xml:space="preserve"> The</w:t>
                            </w:r>
                            <w:r w:rsidR="002178C0" w:rsidRPr="00E704D3">
                              <w:rPr>
                                <w:rFonts w:cstheme="minorHAnsi"/>
                                <w:b/>
                                <w:sz w:val="20"/>
                                <w:szCs w:val="20"/>
                              </w:rPr>
                              <w:t xml:space="preserve"> </w:t>
                            </w:r>
                            <w:r w:rsidR="002178C0" w:rsidRPr="00E704D3">
                              <w:rPr>
                                <w:rFonts w:cstheme="minorHAnsi"/>
                                <w:sz w:val="20"/>
                                <w:szCs w:val="20"/>
                              </w:rPr>
                              <w:t>use of Title III</w:t>
                            </w:r>
                            <w:r w:rsidR="006C1EF7">
                              <w:rPr>
                                <w:rFonts w:cstheme="minorHAnsi"/>
                                <w:sz w:val="20"/>
                                <w:szCs w:val="20"/>
                              </w:rPr>
                              <w:t xml:space="preserve"> </w:t>
                            </w:r>
                            <w:r w:rsidR="00463EB6">
                              <w:rPr>
                                <w:rFonts w:cstheme="minorHAnsi"/>
                                <w:sz w:val="20"/>
                                <w:szCs w:val="20"/>
                              </w:rPr>
                              <w:t>–</w:t>
                            </w:r>
                            <w:r w:rsidR="006C1EF7" w:rsidRPr="00463EB6">
                              <w:rPr>
                                <w:rFonts w:cstheme="minorHAnsi"/>
                                <w:sz w:val="20"/>
                                <w:szCs w:val="20"/>
                              </w:rPr>
                              <w:t xml:space="preserve"> </w:t>
                            </w:r>
                            <w:r w:rsidR="00BF05B7" w:rsidRPr="00463EB6">
                              <w:rPr>
                                <w:rFonts w:cstheme="minorHAnsi"/>
                                <w:sz w:val="20"/>
                                <w:szCs w:val="20"/>
                              </w:rPr>
                              <w:t>Immigrant</w:t>
                            </w:r>
                            <w:r w:rsidRPr="00463EB6">
                              <w:rPr>
                                <w:rFonts w:cstheme="minorHAnsi"/>
                                <w:sz w:val="20"/>
                                <w:szCs w:val="20"/>
                              </w:rPr>
                              <w:t xml:space="preserve"> </w:t>
                            </w:r>
                            <w:r w:rsidR="00513EBC" w:rsidRPr="00463EB6">
                              <w:rPr>
                                <w:rFonts w:cstheme="minorHAnsi"/>
                                <w:sz w:val="20"/>
                                <w:szCs w:val="20"/>
                              </w:rPr>
                              <w:t>g</w:t>
                            </w:r>
                            <w:r w:rsidR="00BF05B7" w:rsidRPr="00463EB6">
                              <w:rPr>
                                <w:rFonts w:cstheme="minorHAnsi"/>
                                <w:sz w:val="20"/>
                                <w:szCs w:val="20"/>
                              </w:rPr>
                              <w:t>rant</w:t>
                            </w:r>
                            <w:r w:rsidR="002178C0" w:rsidRPr="00463EB6">
                              <w:rPr>
                                <w:rFonts w:cstheme="minorHAnsi"/>
                                <w:sz w:val="20"/>
                                <w:szCs w:val="20"/>
                              </w:rPr>
                              <w:t xml:space="preserve"> funds to pay for services to </w:t>
                            </w:r>
                            <w:r w:rsidR="00FC16E1" w:rsidRPr="00463EB6">
                              <w:rPr>
                                <w:rFonts w:cstheme="minorHAnsi"/>
                                <w:sz w:val="20"/>
                                <w:szCs w:val="20"/>
                              </w:rPr>
                              <w:t xml:space="preserve">immigrant children and youth </w:t>
                            </w:r>
                            <w:r w:rsidR="002178C0" w:rsidRPr="00463EB6">
                              <w:rPr>
                                <w:rFonts w:cstheme="minorHAnsi"/>
                                <w:sz w:val="20"/>
                                <w:szCs w:val="20"/>
                              </w:rPr>
                              <w:t>that were paid</w:t>
                            </w:r>
                            <w:r w:rsidR="005C1966" w:rsidRPr="00463EB6">
                              <w:rPr>
                                <w:rFonts w:cstheme="minorHAnsi"/>
                                <w:sz w:val="20"/>
                                <w:szCs w:val="20"/>
                              </w:rPr>
                              <w:t xml:space="preserve"> for in prior years with federal, s</w:t>
                            </w:r>
                            <w:r w:rsidR="002178C0" w:rsidRPr="00463EB6">
                              <w:rPr>
                                <w:rFonts w:cstheme="minorHAnsi"/>
                                <w:sz w:val="20"/>
                                <w:szCs w:val="20"/>
                              </w:rPr>
                              <w:t>tate, or local funds raises a</w:t>
                            </w:r>
                            <w:r w:rsidR="002178C0" w:rsidRPr="00463EB6">
                              <w:rPr>
                                <w:rFonts w:ascii="Times New Roman" w:hAnsi="Times New Roman" w:cs="Times New Roman"/>
                                <w:sz w:val="20"/>
                                <w:szCs w:val="20"/>
                              </w:rPr>
                              <w:t xml:space="preserve"> </w:t>
                            </w:r>
                            <w:r w:rsidR="002178C0" w:rsidRPr="00463EB6">
                              <w:rPr>
                                <w:rFonts w:cstheme="minorHAnsi"/>
                                <w:sz w:val="20"/>
                                <w:szCs w:val="20"/>
                              </w:rPr>
                              <w:t>presumption of supplanting.</w:t>
                            </w:r>
                            <w:r w:rsidR="002178C0" w:rsidRPr="00463EB6">
                              <w:rPr>
                                <w:rFonts w:ascii="Times New Roman" w:hAnsi="Times New Roman" w:cs="Times New Roman"/>
                                <w:sz w:val="20"/>
                                <w:szCs w:val="20"/>
                              </w:rPr>
                              <w:t xml:space="preserve"> </w:t>
                            </w:r>
                          </w:p>
                          <w:p w14:paraId="11D75F74" w14:textId="170DA6DC" w:rsidR="00294BC2" w:rsidRPr="00E704D3" w:rsidRDefault="00AD6E4C" w:rsidP="00BE5A02">
                            <w:pPr>
                              <w:pStyle w:val="ListParagraph"/>
                              <w:numPr>
                                <w:ilvl w:val="0"/>
                                <w:numId w:val="27"/>
                              </w:numPr>
                              <w:spacing w:line="240" w:lineRule="auto"/>
                              <w:ind w:left="270" w:hanging="270"/>
                              <w:rPr>
                                <w:sz w:val="20"/>
                                <w:szCs w:val="20"/>
                              </w:rPr>
                            </w:pPr>
                            <w:r>
                              <w:rPr>
                                <w:sz w:val="20"/>
                                <w:szCs w:val="20"/>
                              </w:rPr>
                              <w:t>I</w:t>
                            </w:r>
                            <w:r w:rsidR="0042798F" w:rsidRPr="00E704D3">
                              <w:rPr>
                                <w:sz w:val="20"/>
                                <w:szCs w:val="20"/>
                              </w:rPr>
                              <w:t xml:space="preserve">n addition to </w:t>
                            </w:r>
                            <w:r>
                              <w:rPr>
                                <w:sz w:val="20"/>
                                <w:szCs w:val="20"/>
                              </w:rPr>
                              <w:t>being allowable</w:t>
                            </w:r>
                            <w:r w:rsidR="0042798F" w:rsidRPr="00E704D3">
                              <w:rPr>
                                <w:sz w:val="20"/>
                                <w:szCs w:val="20"/>
                              </w:rPr>
                              <w:t xml:space="preserve">, </w:t>
                            </w:r>
                            <w:r>
                              <w:rPr>
                                <w:sz w:val="20"/>
                                <w:szCs w:val="20"/>
                              </w:rPr>
                              <w:t xml:space="preserve">all </w:t>
                            </w:r>
                            <w:r w:rsidR="00DC45F4">
                              <w:rPr>
                                <w:sz w:val="20"/>
                                <w:szCs w:val="20"/>
                              </w:rPr>
                              <w:t xml:space="preserve">Title III </w:t>
                            </w:r>
                            <w:r w:rsidR="006C1EF7">
                              <w:rPr>
                                <w:sz w:val="20"/>
                                <w:szCs w:val="20"/>
                              </w:rPr>
                              <w:t>-</w:t>
                            </w:r>
                            <w:r w:rsidR="00DC45F4">
                              <w:rPr>
                                <w:sz w:val="20"/>
                                <w:szCs w:val="20"/>
                              </w:rPr>
                              <w:t xml:space="preserve">Immigrant Grant </w:t>
                            </w:r>
                            <w:r>
                              <w:rPr>
                                <w:sz w:val="20"/>
                                <w:szCs w:val="20"/>
                              </w:rPr>
                              <w:t xml:space="preserve">expenses </w:t>
                            </w:r>
                            <w:r w:rsidR="00926CFB">
                              <w:rPr>
                                <w:sz w:val="20"/>
                                <w:szCs w:val="20"/>
                              </w:rPr>
                              <w:t>must</w:t>
                            </w:r>
                            <w:r w:rsidR="0042798F" w:rsidRPr="00E704D3">
                              <w:rPr>
                                <w:sz w:val="20"/>
                                <w:szCs w:val="20"/>
                              </w:rPr>
                              <w:t xml:space="preserve"> be necessary and reasonable. </w:t>
                            </w:r>
                            <w:r w:rsidR="00BE5A02" w:rsidRPr="00BE5A02">
                              <w:rPr>
                                <w:i/>
                                <w:iCs/>
                                <w:sz w:val="18"/>
                                <w:szCs w:val="18"/>
                              </w:rPr>
                              <w:t xml:space="preserve">(ESEA </w:t>
                            </w:r>
                            <w:r w:rsidR="0042798F" w:rsidRPr="00BE5A02">
                              <w:rPr>
                                <w:i/>
                                <w:iCs/>
                                <w:sz w:val="18"/>
                                <w:szCs w:val="18"/>
                              </w:rPr>
                              <w:t>§ 200.403(a</w:t>
                            </w:r>
                            <w:r w:rsidR="00BE5A02">
                              <w:rPr>
                                <w:i/>
                                <w:iCs/>
                                <w:sz w:val="18"/>
                                <w:szCs w:val="18"/>
                              </w:rPr>
                              <w:t>)</w:t>
                            </w:r>
                            <w:r w:rsidR="00BE5A02" w:rsidRPr="00BE5A02">
                              <w:rPr>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3BAD" id="Text Box 16" o:spid="_x0000_s1027" type="#_x0000_t202" style="position:absolute;margin-left:-.75pt;margin-top:18.8pt;width:227.25pt;height:27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" strokecolor="#365f91 [2404]" strokeweight=".25pt">
                <v:shadow on="t" color="black" opacity="26214f" origin="-.5,-.5" offset=".74836mm,.74836mm"/>
                <v:textbox>
                  <w:txbxContent>
                    <w:p w14:paraId="4B9913DC" w14:textId="06DFA799" w:rsidR="00D73ADB" w:rsidRPr="00596C87" w:rsidRDefault="002178C0" w:rsidP="00D73ADB">
                      <w:pPr>
                        <w:spacing w:after="0"/>
                        <w:rPr>
                          <w:b/>
                          <w:color w:val="1F497D" w:themeColor="text2"/>
                          <w:sz w:val="24"/>
                          <w:szCs w:val="28"/>
                        </w:rPr>
                      </w:pPr>
                      <w:r>
                        <w:rPr>
                          <w:b/>
                          <w:color w:val="1F497D" w:themeColor="text2"/>
                          <w:sz w:val="24"/>
                          <w:szCs w:val="28"/>
                        </w:rPr>
                        <w:t>Supplement not Supplant</w:t>
                      </w:r>
                      <w:r w:rsidR="005C1966">
                        <w:rPr>
                          <w:b/>
                          <w:color w:val="1F497D" w:themeColor="text2"/>
                          <w:sz w:val="24"/>
                          <w:szCs w:val="28"/>
                        </w:rPr>
                        <w:t xml:space="preserve"> in Title III</w:t>
                      </w:r>
                      <w:r w:rsidR="00926CFB">
                        <w:rPr>
                          <w:b/>
                          <w:color w:val="1F497D" w:themeColor="text2"/>
                          <w:sz w:val="24"/>
                          <w:szCs w:val="28"/>
                        </w:rPr>
                        <w:t xml:space="preserve"> </w:t>
                      </w:r>
                      <w:r w:rsidR="00570421" w:rsidRPr="00570421">
                        <w:rPr>
                          <w:b/>
                          <w:color w:val="1F497D" w:themeColor="text2"/>
                          <w:sz w:val="24"/>
                          <w:szCs w:val="28"/>
                        </w:rPr>
                        <w:t>–</w:t>
                      </w:r>
                      <w:r w:rsidR="00F41835">
                        <w:rPr>
                          <w:b/>
                          <w:color w:val="1F497D" w:themeColor="text2"/>
                          <w:sz w:val="24"/>
                          <w:szCs w:val="28"/>
                        </w:rPr>
                        <w:t>Immigrant Grant</w:t>
                      </w:r>
                    </w:p>
                    <w:p w14:paraId="4A9BB9CF" w14:textId="616E4E06" w:rsidR="002178C0" w:rsidRPr="00E704D3" w:rsidRDefault="002178C0" w:rsidP="00BE5A0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 is a supplemental grant. As such</w:t>
                      </w:r>
                      <w:r w:rsidRPr="00BE5A02">
                        <w:rPr>
                          <w:rFonts w:cstheme="minorHAnsi"/>
                          <w:b/>
                          <w:bCs/>
                          <w:sz w:val="20"/>
                          <w:szCs w:val="20"/>
                        </w:rPr>
                        <w:t xml:space="preserve">, </w:t>
                      </w:r>
                      <w:r w:rsidR="000B49EE">
                        <w:rPr>
                          <w:rFonts w:cstheme="minorHAnsi"/>
                          <w:b/>
                          <w:bCs/>
                          <w:sz w:val="20"/>
                          <w:szCs w:val="20"/>
                        </w:rPr>
                        <w:t>the Immigrant grant</w:t>
                      </w:r>
                      <w:r w:rsidR="000B49EE" w:rsidRPr="000B49EE">
                        <w:rPr>
                          <w:rFonts w:cstheme="minorHAnsi"/>
                          <w:b/>
                          <w:bCs/>
                          <w:sz w:val="20"/>
                          <w:szCs w:val="20"/>
                        </w:rPr>
                        <w:t xml:space="preserve"> </w:t>
                      </w:r>
                      <w:r w:rsidRPr="00BE5A02">
                        <w:rPr>
                          <w:rFonts w:cstheme="minorHAnsi"/>
                          <w:b/>
                          <w:bCs/>
                          <w:sz w:val="20"/>
                          <w:szCs w:val="20"/>
                        </w:rPr>
                        <w:t>cannot be used to fund activities that are required to be provided</w:t>
                      </w:r>
                      <w:r w:rsidRPr="00E704D3">
                        <w:rPr>
                          <w:rFonts w:cstheme="minorHAnsi"/>
                          <w:sz w:val="20"/>
                          <w:szCs w:val="20"/>
                        </w:rPr>
                        <w:t xml:space="preserve"> by the district for the education of </w:t>
                      </w:r>
                      <w:r w:rsidR="00430D09" w:rsidRPr="00430D09">
                        <w:rPr>
                          <w:rFonts w:cstheme="minorHAnsi"/>
                          <w:sz w:val="20"/>
                          <w:szCs w:val="20"/>
                        </w:rPr>
                        <w:t>immigrant children and youth</w:t>
                      </w:r>
                      <w:r w:rsidR="00430D09" w:rsidRPr="00430D09" w:rsidDel="00430D09">
                        <w:rPr>
                          <w:rFonts w:cstheme="minorHAnsi"/>
                          <w:sz w:val="20"/>
                          <w:szCs w:val="20"/>
                        </w:rPr>
                        <w:t xml:space="preserve"> </w:t>
                      </w:r>
                      <w:r w:rsidRPr="00E704D3">
                        <w:rPr>
                          <w:rFonts w:cstheme="minorHAnsi"/>
                          <w:sz w:val="20"/>
                          <w:szCs w:val="20"/>
                        </w:rPr>
                        <w:t xml:space="preserve">to meet the requirements of Title VI of the Civil Rights Act, or </w:t>
                      </w:r>
                      <w:r w:rsidR="00B00D5C">
                        <w:rPr>
                          <w:rFonts w:cstheme="minorHAnsi"/>
                          <w:sz w:val="20"/>
                          <w:szCs w:val="20"/>
                        </w:rPr>
                        <w:t xml:space="preserve">any </w:t>
                      </w:r>
                      <w:r w:rsidRPr="00E704D3">
                        <w:rPr>
                          <w:rFonts w:cstheme="minorHAnsi"/>
                          <w:sz w:val="20"/>
                          <w:szCs w:val="20"/>
                        </w:rPr>
                        <w:t>othe</w:t>
                      </w:r>
                      <w:r w:rsidR="005C1966">
                        <w:rPr>
                          <w:rFonts w:cstheme="minorHAnsi"/>
                          <w:sz w:val="20"/>
                          <w:szCs w:val="20"/>
                        </w:rPr>
                        <w:t>r federal, s</w:t>
                      </w:r>
                      <w:r w:rsidRPr="00E704D3">
                        <w:rPr>
                          <w:rFonts w:cstheme="minorHAnsi"/>
                          <w:sz w:val="20"/>
                          <w:szCs w:val="20"/>
                        </w:rPr>
                        <w:t xml:space="preserve">tate and local requirements. </w:t>
                      </w:r>
                    </w:p>
                    <w:p w14:paraId="533420B3" w14:textId="109ADA01" w:rsidR="002178C0" w:rsidRPr="00463EB6" w:rsidRDefault="00BE5A02" w:rsidP="00463EB6">
                      <w:pPr>
                        <w:pStyle w:val="ListParagraph"/>
                        <w:numPr>
                          <w:ilvl w:val="0"/>
                          <w:numId w:val="27"/>
                        </w:numPr>
                        <w:spacing w:after="0" w:line="240" w:lineRule="auto"/>
                        <w:ind w:left="270" w:hanging="270"/>
                        <w:rPr>
                          <w:rFonts w:ascii="Times New Roman" w:hAnsi="Times New Roman" w:cs="Times New Roman"/>
                          <w:sz w:val="20"/>
                          <w:szCs w:val="20"/>
                        </w:rPr>
                      </w:pPr>
                      <w:r w:rsidRPr="00BE5A02">
                        <w:rPr>
                          <w:rFonts w:cstheme="minorHAnsi"/>
                          <w:b/>
                          <w:bCs/>
                          <w:sz w:val="20"/>
                          <w:szCs w:val="20"/>
                        </w:rPr>
                        <w:t>I</w:t>
                      </w:r>
                      <w:r w:rsidR="002178C0" w:rsidRPr="00BE5A02">
                        <w:rPr>
                          <w:rFonts w:cstheme="minorHAnsi"/>
                          <w:b/>
                          <w:bCs/>
                          <w:sz w:val="20"/>
                          <w:szCs w:val="20"/>
                        </w:rPr>
                        <w:t xml:space="preserve">f a particular activity was paid with other funds, the same activity cannot be paid with </w:t>
                      </w:r>
                      <w:r w:rsidR="000B49EE" w:rsidRPr="000B49EE">
                        <w:rPr>
                          <w:rFonts w:cstheme="minorHAnsi"/>
                          <w:b/>
                          <w:bCs/>
                          <w:sz w:val="20"/>
                          <w:szCs w:val="20"/>
                        </w:rPr>
                        <w:t xml:space="preserve">the Immigrant grant </w:t>
                      </w:r>
                      <w:r w:rsidR="002178C0" w:rsidRPr="00BE5A02">
                        <w:rPr>
                          <w:rFonts w:cstheme="minorHAnsi"/>
                          <w:b/>
                          <w:bCs/>
                          <w:sz w:val="20"/>
                          <w:szCs w:val="20"/>
                        </w:rPr>
                        <w:t>in the current year.</w:t>
                      </w:r>
                      <w:r w:rsidR="002178C0" w:rsidRPr="00E704D3">
                        <w:rPr>
                          <w:rFonts w:cstheme="minorHAnsi"/>
                          <w:sz w:val="20"/>
                          <w:szCs w:val="20"/>
                        </w:rPr>
                        <w:t xml:space="preserve"> The</w:t>
                      </w:r>
                      <w:r w:rsidR="002178C0" w:rsidRPr="00E704D3">
                        <w:rPr>
                          <w:rFonts w:cstheme="minorHAnsi"/>
                          <w:b/>
                          <w:sz w:val="20"/>
                          <w:szCs w:val="20"/>
                        </w:rPr>
                        <w:t xml:space="preserve"> </w:t>
                      </w:r>
                      <w:r w:rsidR="002178C0" w:rsidRPr="00E704D3">
                        <w:rPr>
                          <w:rFonts w:cstheme="minorHAnsi"/>
                          <w:sz w:val="20"/>
                          <w:szCs w:val="20"/>
                        </w:rPr>
                        <w:t>use of Title III</w:t>
                      </w:r>
                      <w:r w:rsidR="006C1EF7">
                        <w:rPr>
                          <w:rFonts w:cstheme="minorHAnsi"/>
                          <w:sz w:val="20"/>
                          <w:szCs w:val="20"/>
                        </w:rPr>
                        <w:t xml:space="preserve"> </w:t>
                      </w:r>
                      <w:r w:rsidR="00463EB6">
                        <w:rPr>
                          <w:rFonts w:cstheme="minorHAnsi"/>
                          <w:sz w:val="20"/>
                          <w:szCs w:val="20"/>
                        </w:rPr>
                        <w:t>–</w:t>
                      </w:r>
                      <w:r w:rsidR="006C1EF7" w:rsidRPr="00463EB6">
                        <w:rPr>
                          <w:rFonts w:cstheme="minorHAnsi"/>
                          <w:sz w:val="20"/>
                          <w:szCs w:val="20"/>
                        </w:rPr>
                        <w:t xml:space="preserve"> </w:t>
                      </w:r>
                      <w:r w:rsidR="00BF05B7" w:rsidRPr="00463EB6">
                        <w:rPr>
                          <w:rFonts w:cstheme="minorHAnsi"/>
                          <w:sz w:val="20"/>
                          <w:szCs w:val="20"/>
                        </w:rPr>
                        <w:t>Immigrant</w:t>
                      </w:r>
                      <w:r w:rsidRPr="00463EB6">
                        <w:rPr>
                          <w:rFonts w:cstheme="minorHAnsi"/>
                          <w:sz w:val="20"/>
                          <w:szCs w:val="20"/>
                        </w:rPr>
                        <w:t xml:space="preserve"> </w:t>
                      </w:r>
                      <w:r w:rsidR="00513EBC" w:rsidRPr="00463EB6">
                        <w:rPr>
                          <w:rFonts w:cstheme="minorHAnsi"/>
                          <w:sz w:val="20"/>
                          <w:szCs w:val="20"/>
                        </w:rPr>
                        <w:t>g</w:t>
                      </w:r>
                      <w:r w:rsidR="00BF05B7" w:rsidRPr="00463EB6">
                        <w:rPr>
                          <w:rFonts w:cstheme="minorHAnsi"/>
                          <w:sz w:val="20"/>
                          <w:szCs w:val="20"/>
                        </w:rPr>
                        <w:t>rant</w:t>
                      </w:r>
                      <w:r w:rsidR="002178C0" w:rsidRPr="00463EB6">
                        <w:rPr>
                          <w:rFonts w:cstheme="minorHAnsi"/>
                          <w:sz w:val="20"/>
                          <w:szCs w:val="20"/>
                        </w:rPr>
                        <w:t xml:space="preserve"> funds to pay for services to </w:t>
                      </w:r>
                      <w:r w:rsidR="00FC16E1" w:rsidRPr="00463EB6">
                        <w:rPr>
                          <w:rFonts w:cstheme="minorHAnsi"/>
                          <w:sz w:val="20"/>
                          <w:szCs w:val="20"/>
                        </w:rPr>
                        <w:t xml:space="preserve">immigrant children and youth </w:t>
                      </w:r>
                      <w:r w:rsidR="002178C0" w:rsidRPr="00463EB6">
                        <w:rPr>
                          <w:rFonts w:cstheme="minorHAnsi"/>
                          <w:sz w:val="20"/>
                          <w:szCs w:val="20"/>
                        </w:rPr>
                        <w:t>that were paid</w:t>
                      </w:r>
                      <w:r w:rsidR="005C1966" w:rsidRPr="00463EB6">
                        <w:rPr>
                          <w:rFonts w:cstheme="minorHAnsi"/>
                          <w:sz w:val="20"/>
                          <w:szCs w:val="20"/>
                        </w:rPr>
                        <w:t xml:space="preserve"> for in prior years with federal, s</w:t>
                      </w:r>
                      <w:r w:rsidR="002178C0" w:rsidRPr="00463EB6">
                        <w:rPr>
                          <w:rFonts w:cstheme="minorHAnsi"/>
                          <w:sz w:val="20"/>
                          <w:szCs w:val="20"/>
                        </w:rPr>
                        <w:t>tate, or local funds raises a</w:t>
                      </w:r>
                      <w:r w:rsidR="002178C0" w:rsidRPr="00463EB6">
                        <w:rPr>
                          <w:rFonts w:ascii="Times New Roman" w:hAnsi="Times New Roman" w:cs="Times New Roman"/>
                          <w:sz w:val="20"/>
                          <w:szCs w:val="20"/>
                        </w:rPr>
                        <w:t xml:space="preserve"> </w:t>
                      </w:r>
                      <w:r w:rsidR="002178C0" w:rsidRPr="00463EB6">
                        <w:rPr>
                          <w:rFonts w:cstheme="minorHAnsi"/>
                          <w:sz w:val="20"/>
                          <w:szCs w:val="20"/>
                        </w:rPr>
                        <w:t>presumption of supplanting.</w:t>
                      </w:r>
                      <w:r w:rsidR="002178C0" w:rsidRPr="00463EB6">
                        <w:rPr>
                          <w:rFonts w:ascii="Times New Roman" w:hAnsi="Times New Roman" w:cs="Times New Roman"/>
                          <w:sz w:val="20"/>
                          <w:szCs w:val="20"/>
                        </w:rPr>
                        <w:t xml:space="preserve"> </w:t>
                      </w:r>
                    </w:p>
                    <w:p w14:paraId="11D75F74" w14:textId="170DA6DC" w:rsidR="00294BC2" w:rsidRPr="00E704D3" w:rsidRDefault="00AD6E4C" w:rsidP="00BE5A02">
                      <w:pPr>
                        <w:pStyle w:val="ListParagraph"/>
                        <w:numPr>
                          <w:ilvl w:val="0"/>
                          <w:numId w:val="27"/>
                        </w:numPr>
                        <w:spacing w:line="240" w:lineRule="auto"/>
                        <w:ind w:left="270" w:hanging="270"/>
                        <w:rPr>
                          <w:sz w:val="20"/>
                          <w:szCs w:val="20"/>
                        </w:rPr>
                      </w:pPr>
                      <w:r>
                        <w:rPr>
                          <w:sz w:val="20"/>
                          <w:szCs w:val="20"/>
                        </w:rPr>
                        <w:t>I</w:t>
                      </w:r>
                      <w:r w:rsidR="0042798F" w:rsidRPr="00E704D3">
                        <w:rPr>
                          <w:sz w:val="20"/>
                          <w:szCs w:val="20"/>
                        </w:rPr>
                        <w:t xml:space="preserve">n addition to </w:t>
                      </w:r>
                      <w:r>
                        <w:rPr>
                          <w:sz w:val="20"/>
                          <w:szCs w:val="20"/>
                        </w:rPr>
                        <w:t>being allowable</w:t>
                      </w:r>
                      <w:r w:rsidR="0042798F" w:rsidRPr="00E704D3">
                        <w:rPr>
                          <w:sz w:val="20"/>
                          <w:szCs w:val="20"/>
                        </w:rPr>
                        <w:t xml:space="preserve">, </w:t>
                      </w:r>
                      <w:r>
                        <w:rPr>
                          <w:sz w:val="20"/>
                          <w:szCs w:val="20"/>
                        </w:rPr>
                        <w:t xml:space="preserve">all </w:t>
                      </w:r>
                      <w:r w:rsidR="00DC45F4">
                        <w:rPr>
                          <w:sz w:val="20"/>
                          <w:szCs w:val="20"/>
                        </w:rPr>
                        <w:t xml:space="preserve">Title III </w:t>
                      </w:r>
                      <w:r w:rsidR="006C1EF7">
                        <w:rPr>
                          <w:sz w:val="20"/>
                          <w:szCs w:val="20"/>
                        </w:rPr>
                        <w:t>-</w:t>
                      </w:r>
                      <w:r w:rsidR="00DC45F4">
                        <w:rPr>
                          <w:sz w:val="20"/>
                          <w:szCs w:val="20"/>
                        </w:rPr>
                        <w:t xml:space="preserve">Immigrant Grant </w:t>
                      </w:r>
                      <w:r>
                        <w:rPr>
                          <w:sz w:val="20"/>
                          <w:szCs w:val="20"/>
                        </w:rPr>
                        <w:t xml:space="preserve">expenses </w:t>
                      </w:r>
                      <w:r w:rsidR="00926CFB">
                        <w:rPr>
                          <w:sz w:val="20"/>
                          <w:szCs w:val="20"/>
                        </w:rPr>
                        <w:t>must</w:t>
                      </w:r>
                      <w:r w:rsidR="0042798F" w:rsidRPr="00E704D3">
                        <w:rPr>
                          <w:sz w:val="20"/>
                          <w:szCs w:val="20"/>
                        </w:rPr>
                        <w:t xml:space="preserve"> be necessary and reasonable. </w:t>
                      </w:r>
                      <w:r w:rsidR="00BE5A02" w:rsidRPr="00BE5A02">
                        <w:rPr>
                          <w:i/>
                          <w:iCs/>
                          <w:sz w:val="18"/>
                          <w:szCs w:val="18"/>
                        </w:rPr>
                        <w:t xml:space="preserve">(ESEA </w:t>
                      </w:r>
                      <w:r w:rsidR="0042798F" w:rsidRPr="00BE5A02">
                        <w:rPr>
                          <w:i/>
                          <w:iCs/>
                          <w:sz w:val="18"/>
                          <w:szCs w:val="18"/>
                        </w:rPr>
                        <w:t>§ 200.403(a</w:t>
                      </w:r>
                      <w:r w:rsidR="00BE5A02">
                        <w:rPr>
                          <w:i/>
                          <w:iCs/>
                          <w:sz w:val="18"/>
                          <w:szCs w:val="18"/>
                        </w:rPr>
                        <w:t>)</w:t>
                      </w:r>
                      <w:r w:rsidR="00BE5A02" w:rsidRPr="00BE5A02">
                        <w:rPr>
                          <w:i/>
                          <w:iCs/>
                          <w:sz w:val="18"/>
                          <w:szCs w:val="18"/>
                        </w:rPr>
                        <w:t>)</w:t>
                      </w:r>
                    </w:p>
                  </w:txbxContent>
                </v:textbox>
                <w10:wrap anchorx="margin"/>
              </v:shape>
            </w:pict>
          </mc:Fallback>
        </mc:AlternateContent>
      </w:r>
      <w:r w:rsidR="0002311D" w:rsidRPr="41D0F528">
        <w:rPr>
          <w:b/>
          <w:bCs/>
          <w:i/>
          <w:iCs/>
          <w:sz w:val="20"/>
          <w:szCs w:val="20"/>
        </w:rPr>
        <w:t xml:space="preserve">Additional Resource: </w:t>
      </w:r>
      <w:hyperlink r:id="rId13" w:history="1">
        <w:r w:rsidR="0002311D" w:rsidRPr="00CE3B9C">
          <w:rPr>
            <w:rStyle w:val="Hyperlink"/>
            <w:rFonts w:cstheme="minorBidi"/>
            <w:b/>
            <w:bCs/>
            <w:i/>
            <w:iCs/>
            <w:sz w:val="20"/>
            <w:szCs w:val="20"/>
          </w:rPr>
          <w:t>US</w:t>
        </w:r>
        <w:r w:rsidR="00A543D3" w:rsidRPr="00CE3B9C">
          <w:rPr>
            <w:rStyle w:val="Hyperlink"/>
            <w:rFonts w:cstheme="minorBidi"/>
            <w:b/>
            <w:bCs/>
            <w:i/>
            <w:iCs/>
            <w:sz w:val="20"/>
            <w:szCs w:val="20"/>
          </w:rPr>
          <w:t xml:space="preserve"> Department of Education</w:t>
        </w:r>
        <w:r w:rsidR="0002311D" w:rsidRPr="00CE3B9C">
          <w:rPr>
            <w:rStyle w:val="Hyperlink"/>
            <w:rFonts w:cstheme="minorBidi"/>
            <w:b/>
            <w:bCs/>
            <w:i/>
            <w:iCs/>
            <w:sz w:val="20"/>
            <w:szCs w:val="20"/>
          </w:rPr>
          <w:t xml:space="preserve"> Newcomer Toolkit</w:t>
        </w:r>
      </w:hyperlink>
      <w:r w:rsidR="0002311D" w:rsidRPr="41D0F528">
        <w:rPr>
          <w:b/>
          <w:bCs/>
          <w:i/>
          <w:iCs/>
          <w:sz w:val="20"/>
          <w:szCs w:val="20"/>
        </w:rPr>
        <w:t xml:space="preserve"> </w:t>
      </w:r>
    </w:p>
    <w:p w14:paraId="5EA72AA4" w14:textId="2407DFCE" w:rsidR="007521E1" w:rsidRDefault="007521E1" w:rsidP="007521E1">
      <w:pPr>
        <w:rPr>
          <w:sz w:val="8"/>
          <w:szCs w:val="8"/>
        </w:rPr>
      </w:pPr>
    </w:p>
    <w:p w14:paraId="26AF90DF" w14:textId="65D64FAB" w:rsidR="008A468A" w:rsidRDefault="008A468A" w:rsidP="000D4A11">
      <w:pPr>
        <w:spacing w:after="0" w:line="240" w:lineRule="auto"/>
        <w:rPr>
          <w:sz w:val="8"/>
          <w:szCs w:val="8"/>
        </w:rPr>
      </w:pPr>
    </w:p>
    <w:p w14:paraId="0C2F7466" w14:textId="43CA59DC" w:rsidR="004C1EE5" w:rsidRPr="004C1EE5" w:rsidRDefault="004C1EE5" w:rsidP="004C1EE5">
      <w:pPr>
        <w:rPr>
          <w:sz w:val="8"/>
          <w:szCs w:val="8"/>
        </w:rPr>
      </w:pPr>
    </w:p>
    <w:p w14:paraId="44E62856" w14:textId="4CA635CC" w:rsidR="004C1EE5" w:rsidRPr="004C1EE5" w:rsidRDefault="004C1EE5" w:rsidP="004C1EE5">
      <w:pPr>
        <w:rPr>
          <w:sz w:val="8"/>
          <w:szCs w:val="8"/>
        </w:rPr>
      </w:pPr>
    </w:p>
    <w:p w14:paraId="1F6AA2AF" w14:textId="2217493E" w:rsidR="004C1EE5" w:rsidRPr="004C1EE5" w:rsidRDefault="004C1EE5" w:rsidP="004C1EE5">
      <w:pPr>
        <w:rPr>
          <w:sz w:val="8"/>
          <w:szCs w:val="8"/>
        </w:rPr>
      </w:pPr>
    </w:p>
    <w:p w14:paraId="06E413A6" w14:textId="3A65A450" w:rsidR="004C1EE5" w:rsidRPr="004C1EE5" w:rsidRDefault="004C1EE5" w:rsidP="004C1EE5">
      <w:pPr>
        <w:rPr>
          <w:sz w:val="8"/>
          <w:szCs w:val="8"/>
        </w:rPr>
      </w:pPr>
    </w:p>
    <w:p w14:paraId="05CE0489" w14:textId="4A740A45" w:rsidR="004C1EE5" w:rsidRPr="004C1EE5" w:rsidRDefault="004C1EE5" w:rsidP="004C1EE5">
      <w:pPr>
        <w:rPr>
          <w:sz w:val="8"/>
          <w:szCs w:val="8"/>
        </w:rPr>
      </w:pPr>
    </w:p>
    <w:p w14:paraId="09ED468F" w14:textId="293212A4" w:rsidR="004C1EE5" w:rsidRPr="004C1EE5" w:rsidRDefault="004C1EE5" w:rsidP="004C1EE5">
      <w:pPr>
        <w:rPr>
          <w:sz w:val="8"/>
          <w:szCs w:val="8"/>
        </w:rPr>
      </w:pPr>
    </w:p>
    <w:p w14:paraId="3C6B375A" w14:textId="3F85271B" w:rsidR="004C1EE5" w:rsidRPr="004C1EE5" w:rsidRDefault="004C1EE5" w:rsidP="004C1EE5">
      <w:pPr>
        <w:rPr>
          <w:sz w:val="8"/>
          <w:szCs w:val="8"/>
        </w:rPr>
      </w:pPr>
    </w:p>
    <w:p w14:paraId="7D28C779" w14:textId="61572B75" w:rsidR="004C1EE5" w:rsidRPr="004C1EE5" w:rsidRDefault="004C1EE5" w:rsidP="004C1EE5">
      <w:pPr>
        <w:rPr>
          <w:sz w:val="8"/>
          <w:szCs w:val="8"/>
        </w:rPr>
      </w:pPr>
    </w:p>
    <w:p w14:paraId="6C831978" w14:textId="46ADC988" w:rsidR="004C1EE5" w:rsidRPr="004C1EE5" w:rsidRDefault="004C1EE5" w:rsidP="004C1EE5">
      <w:pPr>
        <w:rPr>
          <w:sz w:val="8"/>
          <w:szCs w:val="8"/>
        </w:rPr>
      </w:pPr>
    </w:p>
    <w:p w14:paraId="2E3E0008" w14:textId="45D989E6" w:rsidR="004C1EE5" w:rsidRPr="004C1EE5" w:rsidRDefault="004C1EE5" w:rsidP="004C1EE5">
      <w:pPr>
        <w:rPr>
          <w:sz w:val="8"/>
          <w:szCs w:val="8"/>
        </w:rPr>
      </w:pPr>
    </w:p>
    <w:p w14:paraId="19A2CE19" w14:textId="05CE1167" w:rsidR="004C1EE5" w:rsidRPr="004C1EE5" w:rsidRDefault="00A64829" w:rsidP="004C1EE5">
      <w:pPr>
        <w:rPr>
          <w:sz w:val="8"/>
          <w:szCs w:val="8"/>
        </w:rPr>
      </w:pPr>
      <w:r>
        <w:rPr>
          <w:noProof/>
          <w:color w:val="2B579A"/>
          <w:sz w:val="36"/>
          <w:szCs w:val="36"/>
          <w:shd w:val="clear" w:color="auto" w:fill="E6E6E6"/>
        </w:rPr>
        <mc:AlternateContent>
          <mc:Choice Requires="wps">
            <w:drawing>
              <wp:anchor distT="0" distB="0" distL="114300" distR="114300" simplePos="0" relativeHeight="251658240" behindDoc="0" locked="0" layoutInCell="1" allowOverlap="1" wp14:anchorId="0F41EACC" wp14:editId="1F490B87">
                <wp:simplePos x="0" y="0"/>
                <wp:positionH relativeFrom="margin">
                  <wp:posOffset>3009900</wp:posOffset>
                </wp:positionH>
                <wp:positionV relativeFrom="paragraph">
                  <wp:posOffset>7621</wp:posOffset>
                </wp:positionV>
                <wp:extent cx="4064635" cy="1238250"/>
                <wp:effectExtent l="38100" t="38100" r="107315" b="114300"/>
                <wp:wrapNone/>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2382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DAB7788" w14:textId="37B17FF9" w:rsidR="00E83118" w:rsidRDefault="00DF4F96" w:rsidP="00E83118">
                            <w:pPr>
                              <w:spacing w:after="0"/>
                              <w:rPr>
                                <w:b/>
                                <w:color w:val="1F497D" w:themeColor="text2"/>
                                <w:sz w:val="24"/>
                                <w:szCs w:val="28"/>
                              </w:rPr>
                            </w:pPr>
                            <w:r w:rsidRPr="00596C87">
                              <w:rPr>
                                <w:b/>
                                <w:color w:val="1F497D" w:themeColor="text2"/>
                                <w:sz w:val="24"/>
                                <w:szCs w:val="28"/>
                              </w:rPr>
                              <w:t>Private Schools</w:t>
                            </w:r>
                          </w:p>
                          <w:p w14:paraId="5856DE39" w14:textId="4A5B2B8F" w:rsidR="00DF4F96" w:rsidRPr="00E91B14" w:rsidRDefault="004C1EE5" w:rsidP="00E83118">
                            <w:pPr>
                              <w:spacing w:after="0"/>
                              <w:rPr>
                                <w:b/>
                                <w:bCs/>
                                <w:color w:val="1F497D" w:themeColor="text2"/>
                                <w:sz w:val="19"/>
                                <w:szCs w:val="19"/>
                              </w:rPr>
                            </w:pPr>
                            <w:r w:rsidRPr="00E91B14">
                              <w:rPr>
                                <w:b/>
                                <w:bCs/>
                                <w:sz w:val="19"/>
                                <w:szCs w:val="19"/>
                              </w:rPr>
                              <w:t>LEAs m</w:t>
                            </w:r>
                            <w:r w:rsidR="00DF4F96" w:rsidRPr="00E91B14">
                              <w:rPr>
                                <w:b/>
                                <w:bCs/>
                                <w:sz w:val="19"/>
                                <w:szCs w:val="19"/>
                              </w:rPr>
                              <w:t xml:space="preserve">ust have meaningful </w:t>
                            </w:r>
                            <w:r w:rsidR="00D73ADB" w:rsidRPr="00E91B14">
                              <w:rPr>
                                <w:b/>
                                <w:bCs/>
                                <w:sz w:val="19"/>
                                <w:szCs w:val="19"/>
                              </w:rPr>
                              <w:t xml:space="preserve">and timely </w:t>
                            </w:r>
                            <w:hyperlink r:id="rId14" w:history="1">
                              <w:r w:rsidR="00DF4F96" w:rsidRPr="00E91B14">
                                <w:rPr>
                                  <w:rStyle w:val="Hyperlink"/>
                                  <w:rFonts w:cstheme="minorBidi"/>
                                  <w:b/>
                                  <w:bCs/>
                                  <w:sz w:val="19"/>
                                  <w:szCs w:val="19"/>
                                </w:rPr>
                                <w:t>consultation</w:t>
                              </w:r>
                            </w:hyperlink>
                            <w:r w:rsidR="00545286" w:rsidRPr="00E91B14">
                              <w:rPr>
                                <w:b/>
                                <w:bCs/>
                                <w:sz w:val="19"/>
                                <w:szCs w:val="19"/>
                              </w:rPr>
                              <w:t xml:space="preserve"> </w:t>
                            </w:r>
                            <w:r w:rsidRPr="00E91B14">
                              <w:rPr>
                                <w:b/>
                                <w:bCs/>
                                <w:sz w:val="19"/>
                                <w:szCs w:val="19"/>
                              </w:rPr>
                              <w:t xml:space="preserve">for all the federal grants including </w:t>
                            </w:r>
                            <w:r w:rsidR="000B49EE" w:rsidRPr="00E91B14">
                              <w:rPr>
                                <w:b/>
                                <w:bCs/>
                                <w:sz w:val="19"/>
                                <w:szCs w:val="19"/>
                              </w:rPr>
                              <w:t>the Immigrant grant</w:t>
                            </w:r>
                            <w:r w:rsidR="00570421" w:rsidRPr="00E91B14">
                              <w:rPr>
                                <w:b/>
                                <w:bCs/>
                                <w:sz w:val="19"/>
                                <w:szCs w:val="19"/>
                              </w:rPr>
                              <w:t>.</w:t>
                            </w:r>
                          </w:p>
                          <w:p w14:paraId="17980574" w14:textId="1EBBB4F1" w:rsidR="002178C0" w:rsidRPr="00E91B14" w:rsidRDefault="000B49EE" w:rsidP="006B4C32">
                            <w:pPr>
                              <w:pStyle w:val="ListParagraph"/>
                              <w:numPr>
                                <w:ilvl w:val="0"/>
                                <w:numId w:val="27"/>
                              </w:numPr>
                              <w:spacing w:line="240" w:lineRule="auto"/>
                              <w:ind w:left="270" w:hanging="270"/>
                              <w:rPr>
                                <w:rFonts w:cstheme="minorHAnsi"/>
                                <w:sz w:val="19"/>
                                <w:szCs w:val="19"/>
                              </w:rPr>
                            </w:pPr>
                            <w:r w:rsidRPr="00E91B14">
                              <w:rPr>
                                <w:rFonts w:cstheme="minorHAnsi"/>
                                <w:sz w:val="19"/>
                                <w:szCs w:val="19"/>
                              </w:rPr>
                              <w:t xml:space="preserve">The Immigrant grant </w:t>
                            </w:r>
                            <w:r w:rsidR="002178C0" w:rsidRPr="00E91B14">
                              <w:rPr>
                                <w:rFonts w:cstheme="minorHAnsi"/>
                                <w:sz w:val="19"/>
                                <w:szCs w:val="19"/>
                              </w:rPr>
                              <w:t xml:space="preserve">funds can be used for equitable services for </w:t>
                            </w:r>
                            <w:r w:rsidR="00E83118" w:rsidRPr="00E91B14">
                              <w:rPr>
                                <w:rFonts w:cstheme="minorHAnsi"/>
                                <w:sz w:val="19"/>
                                <w:szCs w:val="19"/>
                              </w:rPr>
                              <w:t>eligible immigrant students</w:t>
                            </w:r>
                            <w:r w:rsidR="00FF34F1" w:rsidRPr="00E91B14">
                              <w:rPr>
                                <w:rFonts w:cstheme="minorHAnsi"/>
                                <w:sz w:val="19"/>
                                <w:szCs w:val="19"/>
                              </w:rPr>
                              <w:t>.</w:t>
                            </w:r>
                          </w:p>
                          <w:p w14:paraId="3E15F753" w14:textId="754C0CD4" w:rsidR="00E704D3" w:rsidRPr="00E91B14" w:rsidRDefault="00570421" w:rsidP="00DC0687">
                            <w:pPr>
                              <w:pStyle w:val="ListParagraph"/>
                              <w:numPr>
                                <w:ilvl w:val="0"/>
                                <w:numId w:val="27"/>
                              </w:numPr>
                              <w:spacing w:after="160" w:line="240" w:lineRule="auto"/>
                              <w:ind w:left="270" w:hanging="270"/>
                              <w:rPr>
                                <w:rFonts w:cstheme="minorHAnsi"/>
                                <w:sz w:val="19"/>
                                <w:szCs w:val="19"/>
                              </w:rPr>
                            </w:pPr>
                            <w:r w:rsidRPr="00E91B14">
                              <w:rPr>
                                <w:rFonts w:cstheme="minorHAnsi"/>
                                <w:sz w:val="19"/>
                                <w:szCs w:val="19"/>
                              </w:rPr>
                              <w:t>District</w:t>
                            </w:r>
                            <w:r w:rsidR="002178C0" w:rsidRPr="00E91B14">
                              <w:rPr>
                                <w:rFonts w:cstheme="minorHAnsi"/>
                                <w:sz w:val="19"/>
                                <w:szCs w:val="19"/>
                              </w:rPr>
                              <w:t xml:space="preserve"> </w:t>
                            </w:r>
                            <w:r w:rsidRPr="00E91B14">
                              <w:rPr>
                                <w:rFonts w:cstheme="minorHAnsi"/>
                                <w:sz w:val="19"/>
                                <w:szCs w:val="19"/>
                              </w:rPr>
                              <w:t>must maintain</w:t>
                            </w:r>
                            <w:r w:rsidR="005C1966" w:rsidRPr="00E91B14">
                              <w:rPr>
                                <w:rFonts w:cstheme="minorHAnsi"/>
                                <w:sz w:val="19"/>
                                <w:szCs w:val="19"/>
                              </w:rPr>
                              <w:t xml:space="preserve"> control of</w:t>
                            </w:r>
                            <w:r w:rsidR="00206C46" w:rsidRPr="00E91B14">
                              <w:rPr>
                                <w:rFonts w:cstheme="minorHAnsi"/>
                                <w:sz w:val="19"/>
                                <w:szCs w:val="19"/>
                              </w:rPr>
                              <w:t xml:space="preserve"> the</w:t>
                            </w:r>
                            <w:r w:rsidR="005C1966" w:rsidRPr="00E91B14">
                              <w:rPr>
                                <w:rFonts w:cstheme="minorHAnsi"/>
                                <w:sz w:val="19"/>
                                <w:szCs w:val="19"/>
                              </w:rPr>
                              <w:t xml:space="preserve"> funds at all times</w:t>
                            </w:r>
                            <w:r w:rsidRPr="00E91B14">
                              <w:rPr>
                                <w:rFonts w:cstheme="minorHAnsi"/>
                                <w:sz w:val="19"/>
                                <w:szCs w:val="19"/>
                              </w:rPr>
                              <w:t xml:space="preserve"> and may not pay private schools directly.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EACC" id="_x0000_s1028" type="#_x0000_t202" style="position:absolute;margin-left:237pt;margin-top:.6pt;width:320.05pt;height: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" strokecolor="#365f91 [2404]" strokeweight=".25pt">
                <v:shadow on="t" color="black" opacity="26214f" origin="-.5,-.5" offset=".74836mm,.74836mm"/>
                <v:textbox>
                  <w:txbxContent>
                    <w:p w14:paraId="3DAB7788" w14:textId="37B17FF9" w:rsidR="00E83118" w:rsidRDefault="00DF4F96" w:rsidP="00E83118">
                      <w:pPr>
                        <w:spacing w:after="0"/>
                        <w:rPr>
                          <w:b/>
                          <w:color w:val="1F497D" w:themeColor="text2"/>
                          <w:sz w:val="24"/>
                          <w:szCs w:val="28"/>
                        </w:rPr>
                      </w:pPr>
                      <w:r w:rsidRPr="00596C87">
                        <w:rPr>
                          <w:b/>
                          <w:color w:val="1F497D" w:themeColor="text2"/>
                          <w:sz w:val="24"/>
                          <w:szCs w:val="28"/>
                        </w:rPr>
                        <w:t>Private Schools</w:t>
                      </w:r>
                    </w:p>
                    <w:p w14:paraId="5856DE39" w14:textId="4A5B2B8F" w:rsidR="00DF4F96" w:rsidRPr="00E91B14" w:rsidRDefault="004C1EE5" w:rsidP="00E83118">
                      <w:pPr>
                        <w:spacing w:after="0"/>
                        <w:rPr>
                          <w:b/>
                          <w:bCs/>
                          <w:color w:val="1F497D" w:themeColor="text2"/>
                          <w:sz w:val="19"/>
                          <w:szCs w:val="19"/>
                        </w:rPr>
                      </w:pPr>
                      <w:r w:rsidRPr="00E91B14">
                        <w:rPr>
                          <w:b/>
                          <w:bCs/>
                          <w:sz w:val="19"/>
                          <w:szCs w:val="19"/>
                        </w:rPr>
                        <w:t>LEAs m</w:t>
                      </w:r>
                      <w:r w:rsidR="00DF4F96" w:rsidRPr="00E91B14">
                        <w:rPr>
                          <w:b/>
                          <w:bCs/>
                          <w:sz w:val="19"/>
                          <w:szCs w:val="19"/>
                        </w:rPr>
                        <w:t xml:space="preserve">ust have meaningful </w:t>
                      </w:r>
                      <w:r w:rsidR="00D73ADB" w:rsidRPr="00E91B14">
                        <w:rPr>
                          <w:b/>
                          <w:bCs/>
                          <w:sz w:val="19"/>
                          <w:szCs w:val="19"/>
                        </w:rPr>
                        <w:t xml:space="preserve">and timely </w:t>
                      </w:r>
                      <w:hyperlink r:id="rId15" w:history="1">
                        <w:r w:rsidR="00DF4F96" w:rsidRPr="00E91B14">
                          <w:rPr>
                            <w:rStyle w:val="Hyperlink"/>
                            <w:rFonts w:cstheme="minorBidi"/>
                            <w:b/>
                            <w:bCs/>
                            <w:sz w:val="19"/>
                            <w:szCs w:val="19"/>
                          </w:rPr>
                          <w:t>consultation</w:t>
                        </w:r>
                      </w:hyperlink>
                      <w:r w:rsidR="00545286" w:rsidRPr="00E91B14">
                        <w:rPr>
                          <w:b/>
                          <w:bCs/>
                          <w:sz w:val="19"/>
                          <w:szCs w:val="19"/>
                        </w:rPr>
                        <w:t xml:space="preserve"> </w:t>
                      </w:r>
                      <w:r w:rsidRPr="00E91B14">
                        <w:rPr>
                          <w:b/>
                          <w:bCs/>
                          <w:sz w:val="19"/>
                          <w:szCs w:val="19"/>
                        </w:rPr>
                        <w:t xml:space="preserve">for all the federal grants including </w:t>
                      </w:r>
                      <w:r w:rsidR="000B49EE" w:rsidRPr="00E91B14">
                        <w:rPr>
                          <w:b/>
                          <w:bCs/>
                          <w:sz w:val="19"/>
                          <w:szCs w:val="19"/>
                        </w:rPr>
                        <w:t>the Immigrant grant</w:t>
                      </w:r>
                      <w:r w:rsidR="00570421" w:rsidRPr="00E91B14">
                        <w:rPr>
                          <w:b/>
                          <w:bCs/>
                          <w:sz w:val="19"/>
                          <w:szCs w:val="19"/>
                        </w:rPr>
                        <w:t>.</w:t>
                      </w:r>
                    </w:p>
                    <w:p w14:paraId="17980574" w14:textId="1EBBB4F1" w:rsidR="002178C0" w:rsidRPr="00E91B14" w:rsidRDefault="000B49EE" w:rsidP="006B4C32">
                      <w:pPr>
                        <w:pStyle w:val="ListParagraph"/>
                        <w:numPr>
                          <w:ilvl w:val="0"/>
                          <w:numId w:val="27"/>
                        </w:numPr>
                        <w:spacing w:line="240" w:lineRule="auto"/>
                        <w:ind w:left="270" w:hanging="270"/>
                        <w:rPr>
                          <w:rFonts w:cstheme="minorHAnsi"/>
                          <w:sz w:val="19"/>
                          <w:szCs w:val="19"/>
                        </w:rPr>
                      </w:pPr>
                      <w:r w:rsidRPr="00E91B14">
                        <w:rPr>
                          <w:rFonts w:cstheme="minorHAnsi"/>
                          <w:sz w:val="19"/>
                          <w:szCs w:val="19"/>
                        </w:rPr>
                        <w:t xml:space="preserve">The Immigrant grant </w:t>
                      </w:r>
                      <w:r w:rsidR="002178C0" w:rsidRPr="00E91B14">
                        <w:rPr>
                          <w:rFonts w:cstheme="minorHAnsi"/>
                          <w:sz w:val="19"/>
                          <w:szCs w:val="19"/>
                        </w:rPr>
                        <w:t xml:space="preserve">funds can be used for equitable services for </w:t>
                      </w:r>
                      <w:r w:rsidR="00E83118" w:rsidRPr="00E91B14">
                        <w:rPr>
                          <w:rFonts w:cstheme="minorHAnsi"/>
                          <w:sz w:val="19"/>
                          <w:szCs w:val="19"/>
                        </w:rPr>
                        <w:t>eligible immigrant students</w:t>
                      </w:r>
                      <w:r w:rsidR="00FF34F1" w:rsidRPr="00E91B14">
                        <w:rPr>
                          <w:rFonts w:cstheme="minorHAnsi"/>
                          <w:sz w:val="19"/>
                          <w:szCs w:val="19"/>
                        </w:rPr>
                        <w:t>.</w:t>
                      </w:r>
                    </w:p>
                    <w:p w14:paraId="3E15F753" w14:textId="754C0CD4" w:rsidR="00E704D3" w:rsidRPr="00E91B14" w:rsidRDefault="00570421" w:rsidP="00DC0687">
                      <w:pPr>
                        <w:pStyle w:val="ListParagraph"/>
                        <w:numPr>
                          <w:ilvl w:val="0"/>
                          <w:numId w:val="27"/>
                        </w:numPr>
                        <w:spacing w:after="160" w:line="240" w:lineRule="auto"/>
                        <w:ind w:left="270" w:hanging="270"/>
                        <w:rPr>
                          <w:rFonts w:cstheme="minorHAnsi"/>
                          <w:sz w:val="19"/>
                          <w:szCs w:val="19"/>
                        </w:rPr>
                      </w:pPr>
                      <w:r w:rsidRPr="00E91B14">
                        <w:rPr>
                          <w:rFonts w:cstheme="minorHAnsi"/>
                          <w:sz w:val="19"/>
                          <w:szCs w:val="19"/>
                        </w:rPr>
                        <w:t>District</w:t>
                      </w:r>
                      <w:r w:rsidR="002178C0" w:rsidRPr="00E91B14">
                        <w:rPr>
                          <w:rFonts w:cstheme="minorHAnsi"/>
                          <w:sz w:val="19"/>
                          <w:szCs w:val="19"/>
                        </w:rPr>
                        <w:t xml:space="preserve"> </w:t>
                      </w:r>
                      <w:r w:rsidRPr="00E91B14">
                        <w:rPr>
                          <w:rFonts w:cstheme="minorHAnsi"/>
                          <w:sz w:val="19"/>
                          <w:szCs w:val="19"/>
                        </w:rPr>
                        <w:t>must maintain</w:t>
                      </w:r>
                      <w:r w:rsidR="005C1966" w:rsidRPr="00E91B14">
                        <w:rPr>
                          <w:rFonts w:cstheme="minorHAnsi"/>
                          <w:sz w:val="19"/>
                          <w:szCs w:val="19"/>
                        </w:rPr>
                        <w:t xml:space="preserve"> control of</w:t>
                      </w:r>
                      <w:r w:rsidR="00206C46" w:rsidRPr="00E91B14">
                        <w:rPr>
                          <w:rFonts w:cstheme="minorHAnsi"/>
                          <w:sz w:val="19"/>
                          <w:szCs w:val="19"/>
                        </w:rPr>
                        <w:t xml:space="preserve"> the</w:t>
                      </w:r>
                      <w:r w:rsidR="005C1966" w:rsidRPr="00E91B14">
                        <w:rPr>
                          <w:rFonts w:cstheme="minorHAnsi"/>
                          <w:sz w:val="19"/>
                          <w:szCs w:val="19"/>
                        </w:rPr>
                        <w:t xml:space="preserve"> funds at all times</w:t>
                      </w:r>
                      <w:r w:rsidRPr="00E91B14">
                        <w:rPr>
                          <w:rFonts w:cstheme="minorHAnsi"/>
                          <w:sz w:val="19"/>
                          <w:szCs w:val="19"/>
                        </w:rPr>
                        <w:t xml:space="preserve"> and may not pay private schools directly.</w:t>
                      </w:r>
                    </w:p>
                  </w:txbxContent>
                </v:textbox>
                <w10:wrap anchorx="margin"/>
              </v:shape>
            </w:pict>
          </mc:Fallback>
        </mc:AlternateContent>
      </w:r>
    </w:p>
    <w:p w14:paraId="651131B5" w14:textId="4A33DACE" w:rsidR="004C1EE5" w:rsidRPr="004C1EE5" w:rsidRDefault="004C1EE5" w:rsidP="004C1EE5">
      <w:pPr>
        <w:rPr>
          <w:sz w:val="8"/>
          <w:szCs w:val="8"/>
        </w:rPr>
      </w:pPr>
    </w:p>
    <w:p w14:paraId="10909236" w14:textId="77777777" w:rsidR="004C1EE5" w:rsidRPr="004C1EE5" w:rsidRDefault="004C1EE5" w:rsidP="004C1EE5">
      <w:pPr>
        <w:tabs>
          <w:tab w:val="left" w:pos="9393"/>
        </w:tabs>
        <w:rPr>
          <w:sz w:val="8"/>
          <w:szCs w:val="8"/>
        </w:rPr>
      </w:pPr>
      <w:r>
        <w:rPr>
          <w:sz w:val="8"/>
          <w:szCs w:val="8"/>
        </w:rPr>
        <w:tab/>
      </w:r>
    </w:p>
    <w:sectPr w:rsidR="004C1EE5" w:rsidRPr="004C1EE5" w:rsidSect="00910054">
      <w:headerReference w:type="default" r:id="rId16"/>
      <w:footerReference w:type="default" r:id="rId17"/>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4524" w14:textId="77777777" w:rsidR="006B5BD0" w:rsidRDefault="006B5BD0" w:rsidP="002123C2">
      <w:pPr>
        <w:spacing w:after="0" w:line="240" w:lineRule="auto"/>
      </w:pPr>
      <w:r>
        <w:separator/>
      </w:r>
    </w:p>
  </w:endnote>
  <w:endnote w:type="continuationSeparator" w:id="0">
    <w:p w14:paraId="337E347E" w14:textId="77777777" w:rsidR="006B5BD0" w:rsidRDefault="006B5BD0" w:rsidP="002123C2">
      <w:pPr>
        <w:spacing w:after="0" w:line="240" w:lineRule="auto"/>
      </w:pPr>
      <w:r>
        <w:continuationSeparator/>
      </w:r>
    </w:p>
  </w:endnote>
  <w:endnote w:type="continuationNotice" w:id="1">
    <w:p w14:paraId="0E504518" w14:textId="77777777" w:rsidR="006B5BD0" w:rsidRDefault="006B5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DDE1" w14:textId="240A1EF1" w:rsidR="00DF4F96" w:rsidRDefault="00BC2937" w:rsidP="0016555E">
    <w:pPr>
      <w:pStyle w:val="Footer"/>
      <w:rPr>
        <w:sz w:val="20"/>
        <w:szCs w:val="20"/>
      </w:rPr>
    </w:pPr>
    <w:r w:rsidRPr="00BC2937">
      <w:rPr>
        <w:sz w:val="20"/>
        <w:szCs w:val="20"/>
      </w:rPr>
      <w:t>Updated</w:t>
    </w:r>
    <w:r w:rsidR="00184FC3">
      <w:rPr>
        <w:sz w:val="20"/>
        <w:szCs w:val="20"/>
      </w:rPr>
      <w:t xml:space="preserve"> </w:t>
    </w:r>
    <w:r w:rsidR="008C5728">
      <w:rPr>
        <w:sz w:val="20"/>
        <w:szCs w:val="20"/>
      </w:rPr>
      <w:t>February</w:t>
    </w:r>
    <w:r w:rsidR="0016555E">
      <w:rPr>
        <w:sz w:val="20"/>
        <w:szCs w:val="20"/>
      </w:rPr>
      <w:t xml:space="preserve"> </w:t>
    </w:r>
    <w:r w:rsidR="00184FC3">
      <w:rPr>
        <w:sz w:val="20"/>
        <w:szCs w:val="20"/>
      </w:rPr>
      <w:t>202</w:t>
    </w:r>
    <w:r w:rsidR="008C5728">
      <w:rPr>
        <w:sz w:val="20"/>
        <w:szCs w:val="20"/>
      </w:rPr>
      <w:t>3</w:t>
    </w:r>
  </w:p>
  <w:p w14:paraId="125D5242" w14:textId="77777777" w:rsidR="0016555E" w:rsidRPr="0016555E" w:rsidRDefault="0016555E" w:rsidP="0016555E">
    <w:pPr>
      <w:pStyle w:val="Footer"/>
      <w:rPr>
        <w:sz w:val="8"/>
        <w:szCs w:val="8"/>
      </w:rPr>
    </w:pPr>
  </w:p>
  <w:p w14:paraId="702AC1BB" w14:textId="77777777" w:rsidR="00910054" w:rsidRDefault="00910054" w:rsidP="00910054">
    <w:pPr>
      <w:pStyle w:val="Footer"/>
      <w:rPr>
        <w:sz w:val="20"/>
        <w:szCs w:val="20"/>
      </w:rPr>
    </w:pPr>
    <w:r w:rsidRPr="008625E0">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FB5CEDF" w14:textId="77777777" w:rsidR="00910054" w:rsidRPr="00BC2937" w:rsidRDefault="00910054" w:rsidP="00BC2937">
    <w:pPr>
      <w:pStyle w:val="Footer"/>
      <w:rPr>
        <w:sz w:val="20"/>
        <w:szCs w:val="20"/>
      </w:rPr>
    </w:pPr>
  </w:p>
  <w:p w14:paraId="30C9DDE0" w14:textId="77777777" w:rsidR="00DF4F96" w:rsidRDefault="00DF4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F9B6" w14:textId="77777777" w:rsidR="006B5BD0" w:rsidRDefault="006B5BD0" w:rsidP="002123C2">
      <w:pPr>
        <w:spacing w:after="0" w:line="240" w:lineRule="auto"/>
      </w:pPr>
      <w:r>
        <w:separator/>
      </w:r>
    </w:p>
  </w:footnote>
  <w:footnote w:type="continuationSeparator" w:id="0">
    <w:p w14:paraId="006603FA" w14:textId="77777777" w:rsidR="006B5BD0" w:rsidRDefault="006B5BD0" w:rsidP="002123C2">
      <w:pPr>
        <w:spacing w:after="0" w:line="240" w:lineRule="auto"/>
      </w:pPr>
      <w:r>
        <w:continuationSeparator/>
      </w:r>
    </w:p>
  </w:footnote>
  <w:footnote w:type="continuationNotice" w:id="1">
    <w:p w14:paraId="48FA1385" w14:textId="77777777" w:rsidR="006B5BD0" w:rsidRDefault="006B5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2C62"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C2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E16B1"/>
    <w:multiLevelType w:val="hybridMultilevel"/>
    <w:tmpl w:val="79E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A0940"/>
    <w:multiLevelType w:val="hybridMultilevel"/>
    <w:tmpl w:val="4EB8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501AF"/>
    <w:multiLevelType w:val="multilevel"/>
    <w:tmpl w:val="6DE4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93486"/>
    <w:multiLevelType w:val="multilevel"/>
    <w:tmpl w:val="742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609BB"/>
    <w:multiLevelType w:val="hybridMultilevel"/>
    <w:tmpl w:val="01961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63104"/>
    <w:multiLevelType w:val="hybridMultilevel"/>
    <w:tmpl w:val="5D7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E5BAF"/>
    <w:multiLevelType w:val="hybridMultilevel"/>
    <w:tmpl w:val="A934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071DE9"/>
    <w:multiLevelType w:val="multilevel"/>
    <w:tmpl w:val="6CB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975760"/>
    <w:multiLevelType w:val="hybridMultilevel"/>
    <w:tmpl w:val="9E9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383692"/>
    <w:multiLevelType w:val="hybridMultilevel"/>
    <w:tmpl w:val="738E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072E32"/>
    <w:multiLevelType w:val="multilevel"/>
    <w:tmpl w:val="FC8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6416F"/>
    <w:multiLevelType w:val="hybridMultilevel"/>
    <w:tmpl w:val="FAEE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882BA6"/>
    <w:multiLevelType w:val="hybridMultilevel"/>
    <w:tmpl w:val="A4922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B4240"/>
    <w:multiLevelType w:val="hybridMultilevel"/>
    <w:tmpl w:val="BAC21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247032"/>
    <w:multiLevelType w:val="hybridMultilevel"/>
    <w:tmpl w:val="D61E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F14874"/>
    <w:multiLevelType w:val="hybridMultilevel"/>
    <w:tmpl w:val="ED14DCE6"/>
    <w:lvl w:ilvl="0" w:tplc="1752FF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8"/>
  </w:num>
  <w:num w:numId="4">
    <w:abstractNumId w:val="26"/>
  </w:num>
  <w:num w:numId="5">
    <w:abstractNumId w:val="11"/>
  </w:num>
  <w:num w:numId="6">
    <w:abstractNumId w:val="19"/>
  </w:num>
  <w:num w:numId="7">
    <w:abstractNumId w:val="22"/>
  </w:num>
  <w:num w:numId="8">
    <w:abstractNumId w:val="21"/>
  </w:num>
  <w:num w:numId="9">
    <w:abstractNumId w:val="10"/>
  </w:num>
  <w:num w:numId="10">
    <w:abstractNumId w:val="28"/>
  </w:num>
  <w:num w:numId="11">
    <w:abstractNumId w:val="29"/>
  </w:num>
  <w:num w:numId="12">
    <w:abstractNumId w:val="38"/>
  </w:num>
  <w:num w:numId="13">
    <w:abstractNumId w:val="2"/>
  </w:num>
  <w:num w:numId="14">
    <w:abstractNumId w:val="7"/>
  </w:num>
  <w:num w:numId="15">
    <w:abstractNumId w:val="43"/>
  </w:num>
  <w:num w:numId="16">
    <w:abstractNumId w:val="39"/>
  </w:num>
  <w:num w:numId="17">
    <w:abstractNumId w:val="12"/>
  </w:num>
  <w:num w:numId="18">
    <w:abstractNumId w:val="37"/>
  </w:num>
  <w:num w:numId="19">
    <w:abstractNumId w:val="23"/>
  </w:num>
  <w:num w:numId="20">
    <w:abstractNumId w:val="18"/>
  </w:num>
  <w:num w:numId="21">
    <w:abstractNumId w:val="1"/>
  </w:num>
  <w:num w:numId="22">
    <w:abstractNumId w:val="36"/>
  </w:num>
  <w:num w:numId="23">
    <w:abstractNumId w:val="40"/>
  </w:num>
  <w:num w:numId="24">
    <w:abstractNumId w:val="17"/>
  </w:num>
  <w:num w:numId="25">
    <w:abstractNumId w:val="4"/>
  </w:num>
  <w:num w:numId="26">
    <w:abstractNumId w:val="32"/>
  </w:num>
  <w:num w:numId="27">
    <w:abstractNumId w:val="0"/>
  </w:num>
  <w:num w:numId="28">
    <w:abstractNumId w:val="3"/>
  </w:num>
  <w:num w:numId="29">
    <w:abstractNumId w:val="13"/>
  </w:num>
  <w:num w:numId="30">
    <w:abstractNumId w:val="5"/>
  </w:num>
  <w:num w:numId="31">
    <w:abstractNumId w:val="24"/>
  </w:num>
  <w:num w:numId="32">
    <w:abstractNumId w:val="33"/>
  </w:num>
  <w:num w:numId="33">
    <w:abstractNumId w:val="6"/>
  </w:num>
  <w:num w:numId="34">
    <w:abstractNumId w:val="35"/>
  </w:num>
  <w:num w:numId="35">
    <w:abstractNumId w:val="30"/>
  </w:num>
  <w:num w:numId="36">
    <w:abstractNumId w:val="41"/>
  </w:num>
  <w:num w:numId="37">
    <w:abstractNumId w:val="16"/>
  </w:num>
  <w:num w:numId="38">
    <w:abstractNumId w:val="20"/>
  </w:num>
  <w:num w:numId="39">
    <w:abstractNumId w:val="34"/>
  </w:num>
  <w:num w:numId="40">
    <w:abstractNumId w:val="25"/>
  </w:num>
  <w:num w:numId="41">
    <w:abstractNumId w:val="15"/>
  </w:num>
  <w:num w:numId="42">
    <w:abstractNumId w:val="14"/>
  </w:num>
  <w:num w:numId="43">
    <w:abstractNumId w:val="4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536E"/>
    <w:rsid w:val="00006B02"/>
    <w:rsid w:val="00007BDE"/>
    <w:rsid w:val="000125F3"/>
    <w:rsid w:val="00015E79"/>
    <w:rsid w:val="0002190C"/>
    <w:rsid w:val="0002311D"/>
    <w:rsid w:val="00032390"/>
    <w:rsid w:val="00036171"/>
    <w:rsid w:val="000372CC"/>
    <w:rsid w:val="00042391"/>
    <w:rsid w:val="00043D42"/>
    <w:rsid w:val="00056E07"/>
    <w:rsid w:val="00056FFB"/>
    <w:rsid w:val="00073170"/>
    <w:rsid w:val="00076146"/>
    <w:rsid w:val="0007624F"/>
    <w:rsid w:val="0007729A"/>
    <w:rsid w:val="00077733"/>
    <w:rsid w:val="000808F3"/>
    <w:rsid w:val="0008207E"/>
    <w:rsid w:val="00084041"/>
    <w:rsid w:val="00086F4E"/>
    <w:rsid w:val="000A1148"/>
    <w:rsid w:val="000A461E"/>
    <w:rsid w:val="000A5D6C"/>
    <w:rsid w:val="000A6682"/>
    <w:rsid w:val="000A6A4C"/>
    <w:rsid w:val="000A74D7"/>
    <w:rsid w:val="000B4643"/>
    <w:rsid w:val="000B49EE"/>
    <w:rsid w:val="000B7A3F"/>
    <w:rsid w:val="000B7FD3"/>
    <w:rsid w:val="000D13F0"/>
    <w:rsid w:val="000D1DAA"/>
    <w:rsid w:val="000D3FCB"/>
    <w:rsid w:val="000D4A11"/>
    <w:rsid w:val="000D4A78"/>
    <w:rsid w:val="000E668C"/>
    <w:rsid w:val="000F210C"/>
    <w:rsid w:val="000F4658"/>
    <w:rsid w:val="000F6D88"/>
    <w:rsid w:val="00112EDB"/>
    <w:rsid w:val="0012247C"/>
    <w:rsid w:val="00123F8C"/>
    <w:rsid w:val="00124747"/>
    <w:rsid w:val="001257AF"/>
    <w:rsid w:val="00142DB2"/>
    <w:rsid w:val="00144928"/>
    <w:rsid w:val="001513A6"/>
    <w:rsid w:val="001574D3"/>
    <w:rsid w:val="00161728"/>
    <w:rsid w:val="0016555E"/>
    <w:rsid w:val="00165652"/>
    <w:rsid w:val="00166240"/>
    <w:rsid w:val="001673F9"/>
    <w:rsid w:val="001675AD"/>
    <w:rsid w:val="00167A8A"/>
    <w:rsid w:val="00174313"/>
    <w:rsid w:val="00174E70"/>
    <w:rsid w:val="00175467"/>
    <w:rsid w:val="00184FC3"/>
    <w:rsid w:val="001860A8"/>
    <w:rsid w:val="001864BA"/>
    <w:rsid w:val="00186E2D"/>
    <w:rsid w:val="001A1DC4"/>
    <w:rsid w:val="001A2855"/>
    <w:rsid w:val="001B111D"/>
    <w:rsid w:val="001C5770"/>
    <w:rsid w:val="001C74D1"/>
    <w:rsid w:val="001D67C8"/>
    <w:rsid w:val="001E3706"/>
    <w:rsid w:val="001E4A3B"/>
    <w:rsid w:val="001E7E32"/>
    <w:rsid w:val="001F0C9A"/>
    <w:rsid w:val="001F3EC7"/>
    <w:rsid w:val="001F4C3B"/>
    <w:rsid w:val="001F57EE"/>
    <w:rsid w:val="00200FAC"/>
    <w:rsid w:val="0020151F"/>
    <w:rsid w:val="00205019"/>
    <w:rsid w:val="00205F36"/>
    <w:rsid w:val="0020643D"/>
    <w:rsid w:val="00206C46"/>
    <w:rsid w:val="002123C2"/>
    <w:rsid w:val="00213FC1"/>
    <w:rsid w:val="002178C0"/>
    <w:rsid w:val="002251D1"/>
    <w:rsid w:val="002259FC"/>
    <w:rsid w:val="00230A6F"/>
    <w:rsid w:val="00231D56"/>
    <w:rsid w:val="00231DDF"/>
    <w:rsid w:val="00233A2B"/>
    <w:rsid w:val="00237BD9"/>
    <w:rsid w:val="002433E6"/>
    <w:rsid w:val="00245BD4"/>
    <w:rsid w:val="0024610A"/>
    <w:rsid w:val="00247627"/>
    <w:rsid w:val="00251414"/>
    <w:rsid w:val="002531F9"/>
    <w:rsid w:val="002636CA"/>
    <w:rsid w:val="00267B36"/>
    <w:rsid w:val="00270A58"/>
    <w:rsid w:val="00271597"/>
    <w:rsid w:val="00274010"/>
    <w:rsid w:val="00276560"/>
    <w:rsid w:val="0028324E"/>
    <w:rsid w:val="00294558"/>
    <w:rsid w:val="00294BC2"/>
    <w:rsid w:val="00296E47"/>
    <w:rsid w:val="002A0D06"/>
    <w:rsid w:val="002B1FD7"/>
    <w:rsid w:val="002C4070"/>
    <w:rsid w:val="002D39D2"/>
    <w:rsid w:val="002E041D"/>
    <w:rsid w:val="002E075C"/>
    <w:rsid w:val="002E6CE8"/>
    <w:rsid w:val="002E7ADB"/>
    <w:rsid w:val="002F2AC5"/>
    <w:rsid w:val="00301353"/>
    <w:rsid w:val="003049E7"/>
    <w:rsid w:val="00310113"/>
    <w:rsid w:val="003102F2"/>
    <w:rsid w:val="003135AE"/>
    <w:rsid w:val="00314032"/>
    <w:rsid w:val="003178E1"/>
    <w:rsid w:val="003250D3"/>
    <w:rsid w:val="003259D0"/>
    <w:rsid w:val="0033200D"/>
    <w:rsid w:val="00333555"/>
    <w:rsid w:val="0034241C"/>
    <w:rsid w:val="00342FD0"/>
    <w:rsid w:val="003461A7"/>
    <w:rsid w:val="00350D1C"/>
    <w:rsid w:val="00350DAF"/>
    <w:rsid w:val="003511BC"/>
    <w:rsid w:val="00355412"/>
    <w:rsid w:val="00356167"/>
    <w:rsid w:val="00356B3D"/>
    <w:rsid w:val="0036578E"/>
    <w:rsid w:val="003660A3"/>
    <w:rsid w:val="003810D3"/>
    <w:rsid w:val="00382625"/>
    <w:rsid w:val="003915D1"/>
    <w:rsid w:val="00397260"/>
    <w:rsid w:val="003A4FB0"/>
    <w:rsid w:val="003A6BCA"/>
    <w:rsid w:val="003A7938"/>
    <w:rsid w:val="003B2F2B"/>
    <w:rsid w:val="003B6176"/>
    <w:rsid w:val="003C0EC6"/>
    <w:rsid w:val="003C4E12"/>
    <w:rsid w:val="003D2E94"/>
    <w:rsid w:val="003D31F2"/>
    <w:rsid w:val="003E5E4A"/>
    <w:rsid w:val="003F5B64"/>
    <w:rsid w:val="003F66FA"/>
    <w:rsid w:val="004019BB"/>
    <w:rsid w:val="004075DC"/>
    <w:rsid w:val="00407BE0"/>
    <w:rsid w:val="00411DA1"/>
    <w:rsid w:val="00414D48"/>
    <w:rsid w:val="0042016C"/>
    <w:rsid w:val="0042470F"/>
    <w:rsid w:val="00425DE0"/>
    <w:rsid w:val="0042798F"/>
    <w:rsid w:val="00427CA0"/>
    <w:rsid w:val="004305CE"/>
    <w:rsid w:val="00430D09"/>
    <w:rsid w:val="0043659F"/>
    <w:rsid w:val="0043728A"/>
    <w:rsid w:val="00444093"/>
    <w:rsid w:val="00451061"/>
    <w:rsid w:val="00453C71"/>
    <w:rsid w:val="00454167"/>
    <w:rsid w:val="00454DFA"/>
    <w:rsid w:val="00463EB6"/>
    <w:rsid w:val="004727F3"/>
    <w:rsid w:val="00473698"/>
    <w:rsid w:val="00476020"/>
    <w:rsid w:val="00477D32"/>
    <w:rsid w:val="00482610"/>
    <w:rsid w:val="00485676"/>
    <w:rsid w:val="0049249F"/>
    <w:rsid w:val="004943AC"/>
    <w:rsid w:val="004956F3"/>
    <w:rsid w:val="004A3319"/>
    <w:rsid w:val="004A4AB3"/>
    <w:rsid w:val="004B2F5C"/>
    <w:rsid w:val="004B53CA"/>
    <w:rsid w:val="004B6498"/>
    <w:rsid w:val="004C1EE5"/>
    <w:rsid w:val="004C7ED5"/>
    <w:rsid w:val="004D1423"/>
    <w:rsid w:val="004D2D16"/>
    <w:rsid w:val="004E0E81"/>
    <w:rsid w:val="004E1065"/>
    <w:rsid w:val="004F29A0"/>
    <w:rsid w:val="004F51DC"/>
    <w:rsid w:val="004F6067"/>
    <w:rsid w:val="00510D00"/>
    <w:rsid w:val="0051232F"/>
    <w:rsid w:val="00513EBC"/>
    <w:rsid w:val="00516569"/>
    <w:rsid w:val="005206E9"/>
    <w:rsid w:val="005273E8"/>
    <w:rsid w:val="00532440"/>
    <w:rsid w:val="00532643"/>
    <w:rsid w:val="00532791"/>
    <w:rsid w:val="00533551"/>
    <w:rsid w:val="00544235"/>
    <w:rsid w:val="005448E8"/>
    <w:rsid w:val="00545286"/>
    <w:rsid w:val="0054628B"/>
    <w:rsid w:val="00546B72"/>
    <w:rsid w:val="00547FDF"/>
    <w:rsid w:val="00551669"/>
    <w:rsid w:val="00553323"/>
    <w:rsid w:val="00554502"/>
    <w:rsid w:val="00555745"/>
    <w:rsid w:val="005605CC"/>
    <w:rsid w:val="00564973"/>
    <w:rsid w:val="00570421"/>
    <w:rsid w:val="00570588"/>
    <w:rsid w:val="00570B2F"/>
    <w:rsid w:val="005744E5"/>
    <w:rsid w:val="00577430"/>
    <w:rsid w:val="005802BD"/>
    <w:rsid w:val="0058074F"/>
    <w:rsid w:val="005857BC"/>
    <w:rsid w:val="005863A1"/>
    <w:rsid w:val="00592B55"/>
    <w:rsid w:val="00596C87"/>
    <w:rsid w:val="00597C80"/>
    <w:rsid w:val="005A3D9B"/>
    <w:rsid w:val="005C1966"/>
    <w:rsid w:val="005C23CD"/>
    <w:rsid w:val="005C6C1D"/>
    <w:rsid w:val="005C7CC9"/>
    <w:rsid w:val="005C7D9C"/>
    <w:rsid w:val="005D29B4"/>
    <w:rsid w:val="005D31FE"/>
    <w:rsid w:val="005D62F9"/>
    <w:rsid w:val="005E6C18"/>
    <w:rsid w:val="00601532"/>
    <w:rsid w:val="006020EC"/>
    <w:rsid w:val="00606003"/>
    <w:rsid w:val="006166BA"/>
    <w:rsid w:val="00621434"/>
    <w:rsid w:val="00623E03"/>
    <w:rsid w:val="00624057"/>
    <w:rsid w:val="00631AA7"/>
    <w:rsid w:val="0063317B"/>
    <w:rsid w:val="0063603F"/>
    <w:rsid w:val="00636880"/>
    <w:rsid w:val="00636B74"/>
    <w:rsid w:val="00643D1F"/>
    <w:rsid w:val="006559C6"/>
    <w:rsid w:val="006643C0"/>
    <w:rsid w:val="00670F6A"/>
    <w:rsid w:val="006819E3"/>
    <w:rsid w:val="00682213"/>
    <w:rsid w:val="0068601C"/>
    <w:rsid w:val="00694450"/>
    <w:rsid w:val="006A67EF"/>
    <w:rsid w:val="006B1A94"/>
    <w:rsid w:val="006B29CE"/>
    <w:rsid w:val="006B4C32"/>
    <w:rsid w:val="006B5BD0"/>
    <w:rsid w:val="006C09C0"/>
    <w:rsid w:val="006C1EF7"/>
    <w:rsid w:val="006D565E"/>
    <w:rsid w:val="006E1341"/>
    <w:rsid w:val="006E13B5"/>
    <w:rsid w:val="006E781A"/>
    <w:rsid w:val="006E7CCD"/>
    <w:rsid w:val="006F1878"/>
    <w:rsid w:val="006F2BB5"/>
    <w:rsid w:val="007025F1"/>
    <w:rsid w:val="00704FE4"/>
    <w:rsid w:val="00711812"/>
    <w:rsid w:val="007131B9"/>
    <w:rsid w:val="00733320"/>
    <w:rsid w:val="007338F6"/>
    <w:rsid w:val="00735A72"/>
    <w:rsid w:val="00736C0F"/>
    <w:rsid w:val="00743F65"/>
    <w:rsid w:val="00744CE8"/>
    <w:rsid w:val="00746D34"/>
    <w:rsid w:val="007470EB"/>
    <w:rsid w:val="00747AF9"/>
    <w:rsid w:val="007521E1"/>
    <w:rsid w:val="007608F3"/>
    <w:rsid w:val="00774AA6"/>
    <w:rsid w:val="00774EB2"/>
    <w:rsid w:val="007822CF"/>
    <w:rsid w:val="00783E7A"/>
    <w:rsid w:val="00792C59"/>
    <w:rsid w:val="007944D2"/>
    <w:rsid w:val="007B2E02"/>
    <w:rsid w:val="007B48A1"/>
    <w:rsid w:val="007B4E85"/>
    <w:rsid w:val="007B575A"/>
    <w:rsid w:val="007C559C"/>
    <w:rsid w:val="007E5231"/>
    <w:rsid w:val="007E638A"/>
    <w:rsid w:val="00802A82"/>
    <w:rsid w:val="00806391"/>
    <w:rsid w:val="00806F2C"/>
    <w:rsid w:val="00811F57"/>
    <w:rsid w:val="008135CE"/>
    <w:rsid w:val="008219D8"/>
    <w:rsid w:val="00823390"/>
    <w:rsid w:val="00833F0F"/>
    <w:rsid w:val="00840667"/>
    <w:rsid w:val="00844745"/>
    <w:rsid w:val="00845120"/>
    <w:rsid w:val="008513B6"/>
    <w:rsid w:val="008530BF"/>
    <w:rsid w:val="00861862"/>
    <w:rsid w:val="008625E0"/>
    <w:rsid w:val="00864F76"/>
    <w:rsid w:val="0087039E"/>
    <w:rsid w:val="00870464"/>
    <w:rsid w:val="00871520"/>
    <w:rsid w:val="00872F4F"/>
    <w:rsid w:val="00873D07"/>
    <w:rsid w:val="0087528C"/>
    <w:rsid w:val="00877771"/>
    <w:rsid w:val="00884EB7"/>
    <w:rsid w:val="00885F39"/>
    <w:rsid w:val="008A197C"/>
    <w:rsid w:val="008A316B"/>
    <w:rsid w:val="008A468A"/>
    <w:rsid w:val="008A4FB9"/>
    <w:rsid w:val="008A7585"/>
    <w:rsid w:val="008B1EE5"/>
    <w:rsid w:val="008B25DA"/>
    <w:rsid w:val="008C0CF9"/>
    <w:rsid w:val="008C5728"/>
    <w:rsid w:val="008C57F5"/>
    <w:rsid w:val="008C68E8"/>
    <w:rsid w:val="008C6AAC"/>
    <w:rsid w:val="008D1003"/>
    <w:rsid w:val="008D4463"/>
    <w:rsid w:val="008D5EF6"/>
    <w:rsid w:val="008D6D24"/>
    <w:rsid w:val="008D71FB"/>
    <w:rsid w:val="008D7359"/>
    <w:rsid w:val="008E0075"/>
    <w:rsid w:val="008E2E3B"/>
    <w:rsid w:val="008F8D5B"/>
    <w:rsid w:val="00900869"/>
    <w:rsid w:val="00903340"/>
    <w:rsid w:val="009043D1"/>
    <w:rsid w:val="00907C6C"/>
    <w:rsid w:val="00907F9D"/>
    <w:rsid w:val="00910054"/>
    <w:rsid w:val="00910ACA"/>
    <w:rsid w:val="0092051A"/>
    <w:rsid w:val="00923E10"/>
    <w:rsid w:val="00924D82"/>
    <w:rsid w:val="00926A88"/>
    <w:rsid w:val="00926CFB"/>
    <w:rsid w:val="0093452A"/>
    <w:rsid w:val="009363EF"/>
    <w:rsid w:val="00936AF2"/>
    <w:rsid w:val="00940535"/>
    <w:rsid w:val="009421C4"/>
    <w:rsid w:val="00942732"/>
    <w:rsid w:val="009436D4"/>
    <w:rsid w:val="00952784"/>
    <w:rsid w:val="009527DC"/>
    <w:rsid w:val="00953D77"/>
    <w:rsid w:val="00965002"/>
    <w:rsid w:val="00965F11"/>
    <w:rsid w:val="00966D4C"/>
    <w:rsid w:val="00971A94"/>
    <w:rsid w:val="00972D90"/>
    <w:rsid w:val="0097304F"/>
    <w:rsid w:val="0097445C"/>
    <w:rsid w:val="0099059B"/>
    <w:rsid w:val="0099300D"/>
    <w:rsid w:val="0099504F"/>
    <w:rsid w:val="009A0CB7"/>
    <w:rsid w:val="009A12B3"/>
    <w:rsid w:val="009A1C86"/>
    <w:rsid w:val="009B1294"/>
    <w:rsid w:val="009B412E"/>
    <w:rsid w:val="009B54D9"/>
    <w:rsid w:val="009B741F"/>
    <w:rsid w:val="009C17E4"/>
    <w:rsid w:val="009C7F67"/>
    <w:rsid w:val="009D072A"/>
    <w:rsid w:val="009D2D48"/>
    <w:rsid w:val="009D5F80"/>
    <w:rsid w:val="009D7A8A"/>
    <w:rsid w:val="009E0122"/>
    <w:rsid w:val="009E493C"/>
    <w:rsid w:val="009E5C5C"/>
    <w:rsid w:val="009E742C"/>
    <w:rsid w:val="009F29B9"/>
    <w:rsid w:val="009F4B90"/>
    <w:rsid w:val="009F512A"/>
    <w:rsid w:val="00A16A10"/>
    <w:rsid w:val="00A225A7"/>
    <w:rsid w:val="00A26FCC"/>
    <w:rsid w:val="00A30D9E"/>
    <w:rsid w:val="00A32878"/>
    <w:rsid w:val="00A360FD"/>
    <w:rsid w:val="00A362B4"/>
    <w:rsid w:val="00A366EB"/>
    <w:rsid w:val="00A4263C"/>
    <w:rsid w:val="00A44FFF"/>
    <w:rsid w:val="00A50D93"/>
    <w:rsid w:val="00A51EDC"/>
    <w:rsid w:val="00A543D3"/>
    <w:rsid w:val="00A606FA"/>
    <w:rsid w:val="00A64829"/>
    <w:rsid w:val="00A66AAC"/>
    <w:rsid w:val="00A706EA"/>
    <w:rsid w:val="00A71414"/>
    <w:rsid w:val="00A74731"/>
    <w:rsid w:val="00A759BC"/>
    <w:rsid w:val="00A84001"/>
    <w:rsid w:val="00A870F1"/>
    <w:rsid w:val="00A913CF"/>
    <w:rsid w:val="00A94B89"/>
    <w:rsid w:val="00A94E43"/>
    <w:rsid w:val="00A96A32"/>
    <w:rsid w:val="00AB05E3"/>
    <w:rsid w:val="00AC17AA"/>
    <w:rsid w:val="00AC2716"/>
    <w:rsid w:val="00AC4A40"/>
    <w:rsid w:val="00AD1C20"/>
    <w:rsid w:val="00AD5EB7"/>
    <w:rsid w:val="00AD6E4C"/>
    <w:rsid w:val="00AF11A7"/>
    <w:rsid w:val="00B00277"/>
    <w:rsid w:val="00B00D5C"/>
    <w:rsid w:val="00B07EB1"/>
    <w:rsid w:val="00B12A87"/>
    <w:rsid w:val="00B13EB9"/>
    <w:rsid w:val="00B16149"/>
    <w:rsid w:val="00B230DE"/>
    <w:rsid w:val="00B25849"/>
    <w:rsid w:val="00B27287"/>
    <w:rsid w:val="00B33E4B"/>
    <w:rsid w:val="00B34B51"/>
    <w:rsid w:val="00B35001"/>
    <w:rsid w:val="00B40191"/>
    <w:rsid w:val="00B4519C"/>
    <w:rsid w:val="00B5042F"/>
    <w:rsid w:val="00B5196C"/>
    <w:rsid w:val="00B554F9"/>
    <w:rsid w:val="00B570C5"/>
    <w:rsid w:val="00B5789E"/>
    <w:rsid w:val="00B6307F"/>
    <w:rsid w:val="00B73CEB"/>
    <w:rsid w:val="00B7702D"/>
    <w:rsid w:val="00B77C97"/>
    <w:rsid w:val="00B806A1"/>
    <w:rsid w:val="00B96B60"/>
    <w:rsid w:val="00BA0138"/>
    <w:rsid w:val="00BA1DB1"/>
    <w:rsid w:val="00BA2339"/>
    <w:rsid w:val="00BA307F"/>
    <w:rsid w:val="00BA41D7"/>
    <w:rsid w:val="00BA48D1"/>
    <w:rsid w:val="00BA565E"/>
    <w:rsid w:val="00BA5EA3"/>
    <w:rsid w:val="00BB15D8"/>
    <w:rsid w:val="00BB2195"/>
    <w:rsid w:val="00BB21A0"/>
    <w:rsid w:val="00BC2937"/>
    <w:rsid w:val="00BC54D4"/>
    <w:rsid w:val="00BC58CE"/>
    <w:rsid w:val="00BD0357"/>
    <w:rsid w:val="00BD0978"/>
    <w:rsid w:val="00BD290C"/>
    <w:rsid w:val="00BD6FD3"/>
    <w:rsid w:val="00BE26C7"/>
    <w:rsid w:val="00BE5A02"/>
    <w:rsid w:val="00BF023D"/>
    <w:rsid w:val="00BF05B7"/>
    <w:rsid w:val="00BF2AFB"/>
    <w:rsid w:val="00BF4166"/>
    <w:rsid w:val="00C004F4"/>
    <w:rsid w:val="00C02FD1"/>
    <w:rsid w:val="00C06CF8"/>
    <w:rsid w:val="00C11075"/>
    <w:rsid w:val="00C117FB"/>
    <w:rsid w:val="00C2154C"/>
    <w:rsid w:val="00C237D0"/>
    <w:rsid w:val="00C26AE4"/>
    <w:rsid w:val="00C305EB"/>
    <w:rsid w:val="00C31011"/>
    <w:rsid w:val="00C37159"/>
    <w:rsid w:val="00C46973"/>
    <w:rsid w:val="00C53BAB"/>
    <w:rsid w:val="00C546CF"/>
    <w:rsid w:val="00C556AF"/>
    <w:rsid w:val="00C56E6F"/>
    <w:rsid w:val="00C60414"/>
    <w:rsid w:val="00C64A67"/>
    <w:rsid w:val="00C672AE"/>
    <w:rsid w:val="00C701A3"/>
    <w:rsid w:val="00C80D4D"/>
    <w:rsid w:val="00C83AE6"/>
    <w:rsid w:val="00C85DEB"/>
    <w:rsid w:val="00C91EAE"/>
    <w:rsid w:val="00C9218F"/>
    <w:rsid w:val="00C944A9"/>
    <w:rsid w:val="00C94931"/>
    <w:rsid w:val="00C95E1D"/>
    <w:rsid w:val="00CA1899"/>
    <w:rsid w:val="00CA3141"/>
    <w:rsid w:val="00CA3513"/>
    <w:rsid w:val="00CA3C46"/>
    <w:rsid w:val="00CA4D14"/>
    <w:rsid w:val="00CB2B87"/>
    <w:rsid w:val="00CC71BF"/>
    <w:rsid w:val="00CD049D"/>
    <w:rsid w:val="00CD15AD"/>
    <w:rsid w:val="00CD216B"/>
    <w:rsid w:val="00CD4B04"/>
    <w:rsid w:val="00CE3B9C"/>
    <w:rsid w:val="00CE405C"/>
    <w:rsid w:val="00CE6144"/>
    <w:rsid w:val="00CF30AC"/>
    <w:rsid w:val="00CF48CE"/>
    <w:rsid w:val="00CF4C60"/>
    <w:rsid w:val="00CF5678"/>
    <w:rsid w:val="00D0630D"/>
    <w:rsid w:val="00D10853"/>
    <w:rsid w:val="00D130A8"/>
    <w:rsid w:val="00D20433"/>
    <w:rsid w:val="00D22302"/>
    <w:rsid w:val="00D25DDB"/>
    <w:rsid w:val="00D279FB"/>
    <w:rsid w:val="00D30875"/>
    <w:rsid w:val="00D35114"/>
    <w:rsid w:val="00D36993"/>
    <w:rsid w:val="00D40EA4"/>
    <w:rsid w:val="00D44A9D"/>
    <w:rsid w:val="00D462B0"/>
    <w:rsid w:val="00D4790C"/>
    <w:rsid w:val="00D51266"/>
    <w:rsid w:val="00D52939"/>
    <w:rsid w:val="00D54287"/>
    <w:rsid w:val="00D54D29"/>
    <w:rsid w:val="00D55F2C"/>
    <w:rsid w:val="00D616E5"/>
    <w:rsid w:val="00D659A6"/>
    <w:rsid w:val="00D73ADB"/>
    <w:rsid w:val="00D81055"/>
    <w:rsid w:val="00D82D5B"/>
    <w:rsid w:val="00D86719"/>
    <w:rsid w:val="00D905A0"/>
    <w:rsid w:val="00D94365"/>
    <w:rsid w:val="00D94D21"/>
    <w:rsid w:val="00D968CF"/>
    <w:rsid w:val="00DA2DDE"/>
    <w:rsid w:val="00DA4E55"/>
    <w:rsid w:val="00DA670D"/>
    <w:rsid w:val="00DB3CCC"/>
    <w:rsid w:val="00DB4504"/>
    <w:rsid w:val="00DB4B83"/>
    <w:rsid w:val="00DB72D3"/>
    <w:rsid w:val="00DC45F4"/>
    <w:rsid w:val="00DC63FB"/>
    <w:rsid w:val="00DD1CB5"/>
    <w:rsid w:val="00DD5E81"/>
    <w:rsid w:val="00DD6FFD"/>
    <w:rsid w:val="00DD7467"/>
    <w:rsid w:val="00DD7B95"/>
    <w:rsid w:val="00DE01F6"/>
    <w:rsid w:val="00DE2279"/>
    <w:rsid w:val="00DE28AD"/>
    <w:rsid w:val="00DE35E2"/>
    <w:rsid w:val="00DF0CA5"/>
    <w:rsid w:val="00DF4F96"/>
    <w:rsid w:val="00DF551B"/>
    <w:rsid w:val="00E02476"/>
    <w:rsid w:val="00E1709C"/>
    <w:rsid w:val="00E17526"/>
    <w:rsid w:val="00E250E1"/>
    <w:rsid w:val="00E26698"/>
    <w:rsid w:val="00E4096A"/>
    <w:rsid w:val="00E41121"/>
    <w:rsid w:val="00E44C8F"/>
    <w:rsid w:val="00E46525"/>
    <w:rsid w:val="00E47503"/>
    <w:rsid w:val="00E519AE"/>
    <w:rsid w:val="00E5503F"/>
    <w:rsid w:val="00E55925"/>
    <w:rsid w:val="00E618AA"/>
    <w:rsid w:val="00E6581A"/>
    <w:rsid w:val="00E703ED"/>
    <w:rsid w:val="00E704D3"/>
    <w:rsid w:val="00E706FD"/>
    <w:rsid w:val="00E70C1D"/>
    <w:rsid w:val="00E7306A"/>
    <w:rsid w:val="00E74199"/>
    <w:rsid w:val="00E768BF"/>
    <w:rsid w:val="00E8084B"/>
    <w:rsid w:val="00E83118"/>
    <w:rsid w:val="00E86940"/>
    <w:rsid w:val="00E91B14"/>
    <w:rsid w:val="00EA3C0B"/>
    <w:rsid w:val="00EA79A0"/>
    <w:rsid w:val="00EB3A99"/>
    <w:rsid w:val="00EC25E8"/>
    <w:rsid w:val="00EC2EAA"/>
    <w:rsid w:val="00EC342F"/>
    <w:rsid w:val="00EC7F66"/>
    <w:rsid w:val="00ED00FB"/>
    <w:rsid w:val="00ED45E8"/>
    <w:rsid w:val="00ED4C28"/>
    <w:rsid w:val="00ED57EC"/>
    <w:rsid w:val="00EE3C17"/>
    <w:rsid w:val="00EF11BB"/>
    <w:rsid w:val="00EF550F"/>
    <w:rsid w:val="00EF56DE"/>
    <w:rsid w:val="00EF5AA2"/>
    <w:rsid w:val="00F00DF1"/>
    <w:rsid w:val="00F02FD1"/>
    <w:rsid w:val="00F041DA"/>
    <w:rsid w:val="00F04AEB"/>
    <w:rsid w:val="00F05108"/>
    <w:rsid w:val="00F114D6"/>
    <w:rsid w:val="00F1496E"/>
    <w:rsid w:val="00F156A6"/>
    <w:rsid w:val="00F17861"/>
    <w:rsid w:val="00F23A68"/>
    <w:rsid w:val="00F2601C"/>
    <w:rsid w:val="00F2754F"/>
    <w:rsid w:val="00F30D13"/>
    <w:rsid w:val="00F31FB8"/>
    <w:rsid w:val="00F36F8D"/>
    <w:rsid w:val="00F416E7"/>
    <w:rsid w:val="00F41835"/>
    <w:rsid w:val="00F53E2C"/>
    <w:rsid w:val="00F53E9D"/>
    <w:rsid w:val="00F65F50"/>
    <w:rsid w:val="00F71E79"/>
    <w:rsid w:val="00F7421B"/>
    <w:rsid w:val="00F822BF"/>
    <w:rsid w:val="00F82D1B"/>
    <w:rsid w:val="00F916C5"/>
    <w:rsid w:val="00F95AB8"/>
    <w:rsid w:val="00FA2E43"/>
    <w:rsid w:val="00FA34A8"/>
    <w:rsid w:val="00FA468E"/>
    <w:rsid w:val="00FB0D62"/>
    <w:rsid w:val="00FC16E1"/>
    <w:rsid w:val="00FD2069"/>
    <w:rsid w:val="00FD7099"/>
    <w:rsid w:val="00FE7B57"/>
    <w:rsid w:val="00FF34F1"/>
    <w:rsid w:val="00FF7AF9"/>
    <w:rsid w:val="05E95721"/>
    <w:rsid w:val="09634D6A"/>
    <w:rsid w:val="09A9E9A2"/>
    <w:rsid w:val="0A4F22D7"/>
    <w:rsid w:val="0C3580E7"/>
    <w:rsid w:val="12C6B487"/>
    <w:rsid w:val="2278460C"/>
    <w:rsid w:val="2AB4BD43"/>
    <w:rsid w:val="2B43A254"/>
    <w:rsid w:val="2EE0E677"/>
    <w:rsid w:val="36FC7E92"/>
    <w:rsid w:val="400B1179"/>
    <w:rsid w:val="41D0F528"/>
    <w:rsid w:val="44374286"/>
    <w:rsid w:val="547DDD54"/>
    <w:rsid w:val="56BBB1EB"/>
    <w:rsid w:val="5A4CD03E"/>
    <w:rsid w:val="5B108D6C"/>
    <w:rsid w:val="62F22785"/>
    <w:rsid w:val="66690CFC"/>
    <w:rsid w:val="67C598A8"/>
    <w:rsid w:val="74E97746"/>
    <w:rsid w:val="7FD59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9A549"/>
  <w15:docId w15:val="{C98CC628-CEF3-4C23-B657-C84A98B7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6944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3175">
      <w:bodyDiv w:val="1"/>
      <w:marLeft w:val="0"/>
      <w:marRight w:val="0"/>
      <w:marTop w:val="0"/>
      <w:marBottom w:val="0"/>
      <w:divBdr>
        <w:top w:val="none" w:sz="0" w:space="0" w:color="auto"/>
        <w:left w:val="none" w:sz="0" w:space="0" w:color="auto"/>
        <w:bottom w:val="none" w:sz="0" w:space="0" w:color="auto"/>
        <w:right w:val="none" w:sz="0" w:space="0" w:color="auto"/>
      </w:divBdr>
    </w:div>
    <w:div w:id="304508613">
      <w:bodyDiv w:val="1"/>
      <w:marLeft w:val="0"/>
      <w:marRight w:val="0"/>
      <w:marTop w:val="0"/>
      <w:marBottom w:val="0"/>
      <w:divBdr>
        <w:top w:val="none" w:sz="0" w:space="0" w:color="auto"/>
        <w:left w:val="none" w:sz="0" w:space="0" w:color="auto"/>
        <w:bottom w:val="none" w:sz="0" w:space="0" w:color="auto"/>
        <w:right w:val="none" w:sz="0" w:space="0" w:color="auto"/>
      </w:divBdr>
    </w:div>
    <w:div w:id="343292343">
      <w:bodyDiv w:val="1"/>
      <w:marLeft w:val="0"/>
      <w:marRight w:val="0"/>
      <w:marTop w:val="0"/>
      <w:marBottom w:val="0"/>
      <w:divBdr>
        <w:top w:val="none" w:sz="0" w:space="0" w:color="auto"/>
        <w:left w:val="none" w:sz="0" w:space="0" w:color="auto"/>
        <w:bottom w:val="none" w:sz="0" w:space="0" w:color="auto"/>
        <w:right w:val="none" w:sz="0" w:space="0" w:color="auto"/>
      </w:divBdr>
    </w:div>
    <w:div w:id="659700434">
      <w:bodyDiv w:val="1"/>
      <w:marLeft w:val="0"/>
      <w:marRight w:val="0"/>
      <w:marTop w:val="0"/>
      <w:marBottom w:val="0"/>
      <w:divBdr>
        <w:top w:val="none" w:sz="0" w:space="0" w:color="auto"/>
        <w:left w:val="none" w:sz="0" w:space="0" w:color="auto"/>
        <w:bottom w:val="none" w:sz="0" w:space="0" w:color="auto"/>
        <w:right w:val="none" w:sz="0" w:space="0" w:color="auto"/>
      </w:divBdr>
    </w:div>
    <w:div w:id="973371444">
      <w:bodyDiv w:val="1"/>
      <w:marLeft w:val="0"/>
      <w:marRight w:val="0"/>
      <w:marTop w:val="0"/>
      <w:marBottom w:val="0"/>
      <w:divBdr>
        <w:top w:val="none" w:sz="0" w:space="0" w:color="auto"/>
        <w:left w:val="none" w:sz="0" w:space="0" w:color="auto"/>
        <w:bottom w:val="none" w:sz="0" w:space="0" w:color="auto"/>
        <w:right w:val="none" w:sz="0" w:space="0" w:color="auto"/>
      </w:divBdr>
    </w:div>
    <w:div w:id="1134299596">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637180135">
      <w:bodyDiv w:val="1"/>
      <w:marLeft w:val="0"/>
      <w:marRight w:val="0"/>
      <w:marTop w:val="0"/>
      <w:marBottom w:val="0"/>
      <w:divBdr>
        <w:top w:val="none" w:sz="0" w:space="0" w:color="auto"/>
        <w:left w:val="none" w:sz="0" w:space="0" w:color="auto"/>
        <w:bottom w:val="none" w:sz="0" w:space="0" w:color="auto"/>
        <w:right w:val="none" w:sz="0" w:space="0" w:color="auto"/>
      </w:divBdr>
    </w:div>
    <w:div w:id="1782728168">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ela/newcomers-toolkit/ncomertoolki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Grants/essentia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federalgrants/titleiii-a/resources/fc186-affirmation-consultatio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titleiii-a/resources/fc186-affirmation-consult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3E84F0D49D814EA579761FB629CE7D" ma:contentTypeVersion="11" ma:contentTypeDescription="Create a new document." ma:contentTypeScope="" ma:versionID="19b18a18bf21d5e5c7e99d8ae0c326ec">
  <xsd:schema xmlns:xsd="http://www.w3.org/2001/XMLSchema" xmlns:xs="http://www.w3.org/2001/XMLSchema" xmlns:p="http://schemas.microsoft.com/office/2006/metadata/properties" xmlns:ns3="389a8bc7-9684-43e9-9aab-c5b2852bc156" xmlns:ns4="dc8b17e0-f8b4-452e-b683-2152c77700df" targetNamespace="http://schemas.microsoft.com/office/2006/metadata/properties" ma:root="true" ma:fieldsID="d897e005151f7db8f32c2cfdf774f203" ns3:_="" ns4:_="">
    <xsd:import namespace="389a8bc7-9684-43e9-9aab-c5b2852bc156"/>
    <xsd:import namespace="dc8b17e0-f8b4-452e-b683-2152c77700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a8bc7-9684-43e9-9aab-c5b2852b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8b17e0-f8b4-452e-b683-2152c77700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3EAD0-7DE7-4490-A8EF-D7E2A6A0A91A}">
  <ds:schemaRefs>
    <ds:schemaRef ds:uri="http://schemas.openxmlformats.org/officeDocument/2006/bibliography"/>
  </ds:schemaRefs>
</ds:datastoreItem>
</file>

<file path=customXml/itemProps2.xml><?xml version="1.0" encoding="utf-8"?>
<ds:datastoreItem xmlns:ds="http://schemas.openxmlformats.org/officeDocument/2006/customXml" ds:itemID="{AE8E69BC-92C0-4EEA-977A-68B4C7854B8B}">
  <ds:schemaRefs>
    <ds:schemaRef ds:uri="http://schemas.microsoft.com/sharepoint/v3/contenttype/forms"/>
  </ds:schemaRefs>
</ds:datastoreItem>
</file>

<file path=customXml/itemProps3.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74AC8-19F7-410E-AB8C-DD3DAB4C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a8bc7-9684-43e9-9aab-c5b2852bc156"/>
    <ds:schemaRef ds:uri="dc8b17e0-f8b4-452e-b683-2152c7770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Quick Reference Guide Title III Immigrant Grant (FC 186)</vt:lpstr>
    </vt:vector>
  </TitlesOfParts>
  <Company/>
  <LinksUpToDate>false</LinksUpToDate>
  <CharactersWithSpaces>6144</CharactersWithSpaces>
  <SharedDoc>false</SharedDoc>
  <HLinks>
    <vt:vector size="18" baseType="variant">
      <vt:variant>
        <vt:i4>4063288</vt:i4>
      </vt:variant>
      <vt:variant>
        <vt:i4>3</vt:i4>
      </vt:variant>
      <vt:variant>
        <vt:i4>0</vt:i4>
      </vt:variant>
      <vt:variant>
        <vt:i4>5</vt:i4>
      </vt:variant>
      <vt:variant>
        <vt:lpwstr>https://www2.ed.gov/about/offices/list/oela/newcomers-toolkit/ncomertoolkit.pdf</vt:lpwstr>
      </vt:variant>
      <vt:variant>
        <vt:lpwstr/>
      </vt:variant>
      <vt:variant>
        <vt:i4>4587543</vt:i4>
      </vt:variant>
      <vt:variant>
        <vt:i4>0</vt:i4>
      </vt:variant>
      <vt:variant>
        <vt:i4>0</vt:i4>
      </vt:variant>
      <vt:variant>
        <vt:i4>5</vt:i4>
      </vt:variant>
      <vt:variant>
        <vt:lpwstr>http://www.doe.mass.edu/Grants/essential.html</vt:lpwstr>
      </vt:variant>
      <vt:variant>
        <vt:lpwstr/>
      </vt:variant>
      <vt:variant>
        <vt:i4>4915285</vt:i4>
      </vt:variant>
      <vt:variant>
        <vt:i4>0</vt:i4>
      </vt:variant>
      <vt:variant>
        <vt:i4>0</vt:i4>
      </vt:variant>
      <vt:variant>
        <vt:i4>5</vt:i4>
      </vt:variant>
      <vt:variant>
        <vt:lpwstr>https://massgov-my.sharepoint.com/personal/dessi_g_kirova_mass_gov/Documents/186/186 affirm-consultation.FINAL 1.2022.docx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Title III Immigrant Grant (FC 186)</dc:title>
  <dc:subject/>
  <dc:creator>DESE</dc:creator>
  <cp:lastModifiedBy>Zou, Dong (EOE)</cp:lastModifiedBy>
  <cp:revision>19</cp:revision>
  <cp:lastPrinted>2018-03-08T18:31:00Z</cp:lastPrinted>
  <dcterms:created xsi:type="dcterms:W3CDTF">2023-02-28T15:17:00Z</dcterms:created>
  <dcterms:modified xsi:type="dcterms:W3CDTF">2023-02-28T16:28:00Z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2023 12:00AM</vt:lpwstr>
  </property>
</Properties>
</file>