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AF5E8F" w14:textId="77777777" w:rsidR="00D75E6D" w:rsidRPr="00216F69" w:rsidRDefault="00D75E6D" w:rsidP="00216F69">
      <w:pPr>
        <w:pStyle w:val="Heading1"/>
      </w:pPr>
      <w:r w:rsidRPr="00216F69">
        <w:t>How to Download and Upload the End of Year F</w:t>
      </w:r>
      <w:r w:rsidR="00216F69">
        <w:t>inancial</w:t>
      </w:r>
      <w:r w:rsidRPr="00216F69">
        <w:t xml:space="preserve"> Report</w:t>
      </w:r>
    </w:p>
    <w:p w14:paraId="17CB5E22" w14:textId="77777777" w:rsidR="00D75E6D" w:rsidRPr="00707E43" w:rsidRDefault="00D75E6D" w:rsidP="00216F69"/>
    <w:p w14:paraId="6FE6EB15" w14:textId="77777777" w:rsidR="00D75E6D" w:rsidRPr="00707E43" w:rsidRDefault="00D75E6D" w:rsidP="00216F69">
      <w:r w:rsidRPr="00707E43">
        <w:t xml:space="preserve">All </w:t>
      </w:r>
      <w:r w:rsidR="00597399">
        <w:t>school business officials</w:t>
      </w:r>
      <w:r w:rsidRPr="00707E43">
        <w:t xml:space="preserve"> and any other district staff who have been assigned access to the finance files on the security portal have the ability to download and upload the End of Year Financial Report from the security portal.</w:t>
      </w:r>
    </w:p>
    <w:p w14:paraId="08D56F55" w14:textId="77777777" w:rsidR="00D75E6D" w:rsidRPr="00707E43" w:rsidRDefault="00D75E6D" w:rsidP="00216F69"/>
    <w:p w14:paraId="7F1CB62A" w14:textId="77777777" w:rsidR="00D75E6D" w:rsidRPr="00707E43" w:rsidRDefault="00216F69" w:rsidP="00216F69">
      <w:pPr>
        <w:pStyle w:val="Heading1"/>
      </w:pPr>
      <w:r>
        <w:t>Follow these steps</w:t>
      </w:r>
    </w:p>
    <w:p w14:paraId="0B85627F" w14:textId="77777777" w:rsidR="00D75E6D" w:rsidRPr="00707E43" w:rsidRDefault="00D75E6D" w:rsidP="00216F69"/>
    <w:p w14:paraId="172051B8" w14:textId="77777777" w:rsidR="00D75E6D" w:rsidRPr="00707E43" w:rsidRDefault="007B27E7" w:rsidP="00216F69">
      <w:r>
        <w:t xml:space="preserve">Step 1: </w:t>
      </w:r>
      <w:r w:rsidR="00D75E6D" w:rsidRPr="00707E43">
        <w:t xml:space="preserve">Login to the security portal at </w:t>
      </w:r>
      <w:hyperlink r:id="rId11" w:history="1">
        <w:r w:rsidR="002813D7" w:rsidRPr="00707E43">
          <w:rPr>
            <w:rStyle w:val="Hyperlink"/>
            <w:rFonts w:ascii="Calibri" w:hAnsi="Calibri" w:cs="Arial"/>
          </w:rPr>
          <w:t>https://gateway.edu.state.ma.us/</w:t>
        </w:r>
      </w:hyperlink>
      <w:r w:rsidR="00D75E6D" w:rsidRPr="00707E43">
        <w:t>.</w:t>
      </w:r>
    </w:p>
    <w:p w14:paraId="4DEBC06E" w14:textId="77777777" w:rsidR="00D75E6D" w:rsidRPr="00707E43" w:rsidRDefault="00D75E6D" w:rsidP="00216F69"/>
    <w:p w14:paraId="68422BD4" w14:textId="77777777" w:rsidR="00D75E6D" w:rsidRPr="00707E43" w:rsidRDefault="007B27E7" w:rsidP="00216F69">
      <w:r>
        <w:t xml:space="preserve">Step 2: </w:t>
      </w:r>
      <w:r w:rsidR="00D75E6D" w:rsidRPr="00707E43">
        <w:t xml:space="preserve">Select </w:t>
      </w:r>
      <w:r w:rsidR="002E5469">
        <w:t xml:space="preserve">Application List, then </w:t>
      </w:r>
      <w:r w:rsidR="00D75E6D" w:rsidRPr="00707E43">
        <w:t>Drop Box Central from the list of applications.</w:t>
      </w:r>
    </w:p>
    <w:p w14:paraId="4D98451F" w14:textId="77777777" w:rsidR="00D75E6D" w:rsidRPr="00707E43" w:rsidRDefault="00D75E6D" w:rsidP="00216F69"/>
    <w:p w14:paraId="65A09FAF" w14:textId="77777777" w:rsidR="00D75E6D" w:rsidRPr="00707E43" w:rsidRDefault="00236B0C" w:rsidP="00216F69">
      <w:r>
        <w:rPr>
          <w:noProof/>
        </w:rPr>
        <w:drawing>
          <wp:inline distT="0" distB="0" distL="0" distR="0" wp14:anchorId="3A89090A" wp14:editId="362C921C">
            <wp:extent cx="5943600" cy="4967605"/>
            <wp:effectExtent l="0" t="0" r="0" b="0"/>
            <wp:docPr id="1" name="Picture 1" descr="DropBox Central" title="DropBox Centra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3600" cy="4967605"/>
                    </a:xfrm>
                    <a:prstGeom prst="rect">
                      <a:avLst/>
                    </a:prstGeom>
                  </pic:spPr>
                </pic:pic>
              </a:graphicData>
            </a:graphic>
          </wp:inline>
        </w:drawing>
      </w:r>
    </w:p>
    <w:p w14:paraId="3B96D1B1" w14:textId="77777777" w:rsidR="00236B0C" w:rsidRDefault="00236B0C" w:rsidP="00216F69"/>
    <w:p w14:paraId="3A2FD98E" w14:textId="77777777" w:rsidR="000D6F5C" w:rsidRDefault="000D6F5C">
      <w:r>
        <w:br w:type="page"/>
      </w:r>
    </w:p>
    <w:p w14:paraId="23F73AC9" w14:textId="1531FFD2" w:rsidR="00597399" w:rsidRDefault="007B27E7" w:rsidP="00216F69">
      <w:r>
        <w:lastRenderedPageBreak/>
        <w:t xml:space="preserve">Step 3: </w:t>
      </w:r>
      <w:r w:rsidR="00D75E6D" w:rsidRPr="00707E43">
        <w:t>Select EOY Financial Report.</w:t>
      </w:r>
    </w:p>
    <w:p w14:paraId="5E96EF6F" w14:textId="77777777" w:rsidR="00597399" w:rsidRPr="00707E43" w:rsidRDefault="00597399" w:rsidP="00216F69"/>
    <w:p w14:paraId="5F6C5AED" w14:textId="77777777" w:rsidR="00D75E6D" w:rsidRPr="00707E43" w:rsidRDefault="00216F69" w:rsidP="00216F69">
      <w:r>
        <w:rPr>
          <w:noProof/>
        </w:rPr>
        <w:drawing>
          <wp:inline distT="0" distB="0" distL="0" distR="0" wp14:anchorId="66EE0EF7" wp14:editId="55C10EEB">
            <wp:extent cx="5957667" cy="3188830"/>
            <wp:effectExtent l="0" t="0" r="0" b="0"/>
            <wp:docPr id="2" name="Picture 2" descr="DropBox Central" title="DropBox Cen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5964927" cy="3192716"/>
                    </a:xfrm>
                    <a:prstGeom prst="rect">
                      <a:avLst/>
                    </a:prstGeom>
                    <a:noFill/>
                    <a:ln w="9525">
                      <a:noFill/>
                      <a:miter lim="800000"/>
                      <a:headEnd/>
                      <a:tailEnd/>
                    </a:ln>
                  </pic:spPr>
                </pic:pic>
              </a:graphicData>
            </a:graphic>
          </wp:inline>
        </w:drawing>
      </w:r>
    </w:p>
    <w:p w14:paraId="5AE91BA0" w14:textId="77777777" w:rsidR="00D75E6D" w:rsidRPr="00707E43" w:rsidRDefault="00D75E6D">
      <w:pPr>
        <w:jc w:val="center"/>
        <w:rPr>
          <w:rFonts w:ascii="Calibri" w:hAnsi="Calibri"/>
        </w:rPr>
      </w:pPr>
    </w:p>
    <w:p w14:paraId="3BD5A7AF" w14:textId="77777777" w:rsidR="00D75E6D" w:rsidRDefault="007B27E7" w:rsidP="00216F69">
      <w:r>
        <w:t xml:space="preserve">Step 4: </w:t>
      </w:r>
      <w:r w:rsidR="00D75E6D" w:rsidRPr="00707E43">
        <w:t>Select your district from the organizations list.</w:t>
      </w:r>
    </w:p>
    <w:p w14:paraId="0E8EC742" w14:textId="77777777" w:rsidR="00236B0C" w:rsidRPr="00707E43" w:rsidRDefault="00236B0C" w:rsidP="00216F69"/>
    <w:p w14:paraId="167EEAEC" w14:textId="77777777" w:rsidR="00216F69" w:rsidRDefault="00216F69" w:rsidP="00216F69">
      <w:r>
        <w:rPr>
          <w:noProof/>
        </w:rPr>
        <w:drawing>
          <wp:inline distT="0" distB="0" distL="0" distR="0" wp14:anchorId="6A662A81" wp14:editId="6C798E99">
            <wp:extent cx="4838700" cy="3619500"/>
            <wp:effectExtent l="0" t="0" r="0" b="0"/>
            <wp:docPr id="3" name="Picture 3" descr="DropBox Central" title="DropBox Cen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srcRect/>
                    <a:stretch>
                      <a:fillRect/>
                    </a:stretch>
                  </pic:blipFill>
                  <pic:spPr bwMode="auto">
                    <a:xfrm>
                      <a:off x="0" y="0"/>
                      <a:ext cx="4838700" cy="3619500"/>
                    </a:xfrm>
                    <a:prstGeom prst="rect">
                      <a:avLst/>
                    </a:prstGeom>
                    <a:noFill/>
                    <a:ln w="9525">
                      <a:noFill/>
                      <a:miter lim="800000"/>
                      <a:headEnd/>
                      <a:tailEnd/>
                    </a:ln>
                  </pic:spPr>
                </pic:pic>
              </a:graphicData>
            </a:graphic>
          </wp:inline>
        </w:drawing>
      </w:r>
    </w:p>
    <w:p w14:paraId="1E071F33" w14:textId="77777777" w:rsidR="00236B0C" w:rsidRDefault="00236B0C" w:rsidP="00216F69"/>
    <w:p w14:paraId="1244BB9A" w14:textId="77777777" w:rsidR="00236B0C" w:rsidRPr="00707E43" w:rsidRDefault="00D75E6D" w:rsidP="00216F69">
      <w:r w:rsidRPr="00707E43">
        <w:lastRenderedPageBreak/>
        <w:t xml:space="preserve">Step 5: </w:t>
      </w:r>
      <w:r w:rsidRPr="00707E43">
        <w:rPr>
          <w:b/>
          <w:bCs/>
        </w:rPr>
        <w:t>Download</w:t>
      </w:r>
      <w:r w:rsidRPr="00707E43">
        <w:t xml:space="preserve"> the file by right clicking on the filen</w:t>
      </w:r>
      <w:r w:rsidR="007B27E7">
        <w:t xml:space="preserve">ame in the ESE Outbox and </w:t>
      </w:r>
      <w:r w:rsidR="00216F69">
        <w:t>selecting</w:t>
      </w:r>
      <w:r w:rsidR="00216F69" w:rsidRPr="00707E43">
        <w:t xml:space="preserve"> “save</w:t>
      </w:r>
      <w:r w:rsidRPr="00707E43">
        <w:t xml:space="preserve"> target as”.</w:t>
      </w:r>
    </w:p>
    <w:p w14:paraId="71DDAEC7" w14:textId="77777777" w:rsidR="002A14D9" w:rsidRPr="00707E43" w:rsidRDefault="00216F69">
      <w:pPr>
        <w:pStyle w:val="BodyTextIndent"/>
        <w:rPr>
          <w:rFonts w:ascii="Calibri" w:hAnsi="Calibri"/>
        </w:rPr>
      </w:pPr>
      <w:r>
        <w:rPr>
          <w:rFonts w:ascii="Calibri" w:hAnsi="Calibri"/>
          <w:noProof/>
        </w:rPr>
        <w:drawing>
          <wp:inline distT="0" distB="0" distL="0" distR="0" wp14:anchorId="0E606777" wp14:editId="236DF8A7">
            <wp:extent cx="4143375" cy="3486150"/>
            <wp:effectExtent l="0" t="0" r="0" b="0"/>
            <wp:docPr id="4" name="Picture 4" descr="DropBox Central" title="DropBox Cen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srcRect/>
                    <a:stretch>
                      <a:fillRect/>
                    </a:stretch>
                  </pic:blipFill>
                  <pic:spPr bwMode="auto">
                    <a:xfrm>
                      <a:off x="0" y="0"/>
                      <a:ext cx="4143375" cy="3486150"/>
                    </a:xfrm>
                    <a:prstGeom prst="rect">
                      <a:avLst/>
                    </a:prstGeom>
                    <a:noFill/>
                    <a:ln w="9525">
                      <a:noFill/>
                      <a:miter lim="800000"/>
                      <a:headEnd/>
                      <a:tailEnd/>
                    </a:ln>
                  </pic:spPr>
                </pic:pic>
              </a:graphicData>
            </a:graphic>
          </wp:inline>
        </w:drawing>
      </w:r>
    </w:p>
    <w:p w14:paraId="6086EC19" w14:textId="77777777" w:rsidR="00236B0C" w:rsidRDefault="00236B0C">
      <w:pPr>
        <w:pStyle w:val="BodyTextIndent"/>
        <w:rPr>
          <w:rFonts w:ascii="Calibri" w:hAnsi="Calibri"/>
        </w:rPr>
      </w:pPr>
    </w:p>
    <w:p w14:paraId="331C52D3" w14:textId="77777777" w:rsidR="00236B0C" w:rsidRPr="00707E43" w:rsidRDefault="00D75E6D" w:rsidP="00236B0C">
      <w:pPr>
        <w:pStyle w:val="BodyTextIndent"/>
        <w:rPr>
          <w:rFonts w:ascii="Calibri" w:hAnsi="Calibri"/>
        </w:rPr>
      </w:pPr>
      <w:r w:rsidRPr="00707E43">
        <w:rPr>
          <w:rFonts w:ascii="Calibri" w:hAnsi="Calibri"/>
        </w:rPr>
        <w:t>Step 6:</w:t>
      </w:r>
      <w:r w:rsidRPr="00707E43">
        <w:rPr>
          <w:rFonts w:ascii="Calibri" w:hAnsi="Calibri"/>
        </w:rPr>
        <w:tab/>
      </w:r>
      <w:r w:rsidRPr="00707E43">
        <w:rPr>
          <w:rFonts w:ascii="Calibri" w:hAnsi="Calibri"/>
          <w:b/>
          <w:bCs/>
        </w:rPr>
        <w:t>Upload</w:t>
      </w:r>
      <w:r w:rsidRPr="00707E43">
        <w:rPr>
          <w:rFonts w:ascii="Calibri" w:hAnsi="Calibri"/>
        </w:rPr>
        <w:t xml:space="preserve"> the file by following steps 1, 2, and 3.</w:t>
      </w:r>
    </w:p>
    <w:p w14:paraId="60A23707" w14:textId="133261E5" w:rsidR="00D75E6D" w:rsidRPr="00707E43" w:rsidRDefault="000D6F5C" w:rsidP="007B27E7">
      <w:pPr>
        <w:tabs>
          <w:tab w:val="left" w:pos="900"/>
        </w:tabs>
        <w:ind w:left="900" w:hanging="900"/>
        <w:rPr>
          <w:rFonts w:ascii="Calibri" w:hAnsi="Calibri"/>
        </w:rPr>
      </w:pPr>
      <w:r>
        <w:rPr>
          <w:rFonts w:ascii="Calibri" w:hAnsi="Calibri"/>
          <w:noProof/>
        </w:rPr>
        <mc:AlternateContent>
          <mc:Choice Requires="wps">
            <w:drawing>
              <wp:anchor distT="0" distB="0" distL="114300" distR="114300" simplePos="0" relativeHeight="251658240" behindDoc="0" locked="0" layoutInCell="1" allowOverlap="1" wp14:anchorId="4CE8EFE4" wp14:editId="70DC2904">
                <wp:simplePos x="0" y="0"/>
                <wp:positionH relativeFrom="column">
                  <wp:posOffset>238125</wp:posOffset>
                </wp:positionH>
                <wp:positionV relativeFrom="paragraph">
                  <wp:posOffset>814070</wp:posOffset>
                </wp:positionV>
                <wp:extent cx="200025" cy="828675"/>
                <wp:effectExtent l="19050" t="15240" r="19050" b="13335"/>
                <wp:wrapNone/>
                <wp:docPr id="6" name="AutoShape 5" descr="highlighting steps 1, 2, and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0025" cy="828675"/>
                        </a:xfrm>
                        <a:prstGeom prst="leftBrace">
                          <a:avLst>
                            <a:gd name="adj1" fmla="val 34524"/>
                            <a:gd name="adj2" fmla="val 50000"/>
                          </a:avLst>
                        </a:prstGeom>
                        <a:noFill/>
                        <a:ln w="25400">
                          <a:solidFill>
                            <a:srgbClr val="E36C0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w:pict>
              <v:shapetype w14:anchorId="1E6169E2"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5" o:spid="_x0000_s1026" type="#_x0000_t87" alt="highlighting steps 1, 2, and 3." style="position:absolute;margin-left:18.75pt;margin-top:64.1pt;width:15.75pt;height:6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" strokecolor="#e36c0a" strokeweight="2pt"/>
            </w:pict>
          </mc:Fallback>
        </mc:AlternateContent>
      </w:r>
      <w:r w:rsidR="00216F69">
        <w:rPr>
          <w:rFonts w:ascii="Calibri" w:hAnsi="Calibri"/>
          <w:noProof/>
        </w:rPr>
        <w:drawing>
          <wp:inline distT="0" distB="0" distL="0" distR="0" wp14:anchorId="1F47D3C6" wp14:editId="21941385">
            <wp:extent cx="4143375" cy="3486150"/>
            <wp:effectExtent l="0" t="0" r="0" b="0"/>
            <wp:docPr id="5" name="Picture 5" descr="DropBox Central" title="DropBox Cen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srcRect/>
                    <a:stretch>
                      <a:fillRect/>
                    </a:stretch>
                  </pic:blipFill>
                  <pic:spPr bwMode="auto">
                    <a:xfrm>
                      <a:off x="0" y="0"/>
                      <a:ext cx="4143375" cy="3486150"/>
                    </a:xfrm>
                    <a:prstGeom prst="rect">
                      <a:avLst/>
                    </a:prstGeom>
                    <a:noFill/>
                    <a:ln w="9525">
                      <a:noFill/>
                      <a:miter lim="800000"/>
                      <a:headEnd/>
                      <a:tailEnd/>
                    </a:ln>
                  </pic:spPr>
                </pic:pic>
              </a:graphicData>
            </a:graphic>
          </wp:inline>
        </w:drawing>
      </w:r>
    </w:p>
    <w:p w14:paraId="4A25E13B" w14:textId="7F5D3B04" w:rsidR="00D75E6D" w:rsidRDefault="00D75E6D">
      <w:pPr>
        <w:rPr>
          <w:rFonts w:ascii="Calibri" w:hAnsi="Calibri"/>
        </w:rPr>
      </w:pPr>
      <w:r w:rsidRPr="00216F69">
        <w:t xml:space="preserve">If you have any questions, contact </w:t>
      </w:r>
      <w:r w:rsidR="00781CE6">
        <w:t>Rob O’Donnell</w:t>
      </w:r>
      <w:r w:rsidRPr="00216F69">
        <w:t xml:space="preserve"> at (781) 338-</w:t>
      </w:r>
      <w:r w:rsidR="00BE1F17">
        <w:t>65</w:t>
      </w:r>
      <w:r w:rsidR="00781CE6">
        <w:t>12</w:t>
      </w:r>
      <w:r w:rsidRPr="00216F69">
        <w:t xml:space="preserve"> or</w:t>
      </w:r>
      <w:r w:rsidR="00781CE6">
        <w:t xml:space="preserve"> </w:t>
      </w:r>
      <w:hyperlink r:id="rId16" w:history="1">
        <w:r w:rsidR="00781CE6" w:rsidRPr="00781CE6">
          <w:rPr>
            <w:rStyle w:val="Hyperlink"/>
          </w:rPr>
          <w:t>Robert.F.O’Donnell@mass.gov</w:t>
        </w:r>
      </w:hyperlink>
      <w:r w:rsidR="00251FC1">
        <w:rPr>
          <w:rFonts w:ascii="Calibri" w:hAnsi="Calibri"/>
        </w:rPr>
        <w:t>.</w:t>
      </w:r>
    </w:p>
    <w:p w14:paraId="2A3E7E89" w14:textId="77777777" w:rsidR="00251FC1" w:rsidRPr="000D6F5C" w:rsidRDefault="00251FC1">
      <w:pPr>
        <w:rPr>
          <w:sz w:val="2"/>
          <w:szCs w:val="2"/>
        </w:rPr>
      </w:pPr>
    </w:p>
    <w:sectPr w:rsidR="00251FC1" w:rsidRPr="000D6F5C" w:rsidSect="00707E43">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70FACE" w14:textId="77777777" w:rsidR="004F1DCE" w:rsidRDefault="004F1DCE" w:rsidP="007B27E7">
      <w:r>
        <w:separator/>
      </w:r>
    </w:p>
  </w:endnote>
  <w:endnote w:type="continuationSeparator" w:id="0">
    <w:p w14:paraId="10052B72" w14:textId="77777777" w:rsidR="004F1DCE" w:rsidRDefault="004F1DCE" w:rsidP="007B27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EBFCCE" w14:textId="77777777" w:rsidR="007B27E7" w:rsidRPr="007B27E7" w:rsidRDefault="00073428" w:rsidP="007B27E7">
    <w:pPr>
      <w:pStyle w:val="Footer"/>
      <w:jc w:val="right"/>
      <w:rPr>
        <w:rFonts w:ascii="Calibri" w:hAnsi="Calibri"/>
      </w:rPr>
    </w:pPr>
    <w:r w:rsidRPr="007B27E7">
      <w:rPr>
        <w:rFonts w:ascii="Calibri" w:hAnsi="Calibri"/>
      </w:rPr>
      <w:fldChar w:fldCharType="begin"/>
    </w:r>
    <w:r w:rsidR="007B27E7" w:rsidRPr="007B27E7">
      <w:rPr>
        <w:rFonts w:ascii="Calibri" w:hAnsi="Calibri"/>
      </w:rPr>
      <w:instrText xml:space="preserve"> PAGE   \* MERGEFORMAT </w:instrText>
    </w:r>
    <w:r w:rsidRPr="007B27E7">
      <w:rPr>
        <w:rFonts w:ascii="Calibri" w:hAnsi="Calibri"/>
      </w:rPr>
      <w:fldChar w:fldCharType="separate"/>
    </w:r>
    <w:r w:rsidR="007F522A">
      <w:rPr>
        <w:rFonts w:ascii="Calibri" w:hAnsi="Calibri"/>
        <w:noProof/>
      </w:rPr>
      <w:t>1</w:t>
    </w:r>
    <w:r w:rsidRPr="007B27E7">
      <w:rPr>
        <w:rFonts w:ascii="Calibri" w:hAnsi="Calibr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EDF402" w14:textId="77777777" w:rsidR="004F1DCE" w:rsidRDefault="004F1DCE" w:rsidP="007B27E7">
      <w:r>
        <w:separator/>
      </w:r>
    </w:p>
  </w:footnote>
  <w:footnote w:type="continuationSeparator" w:id="0">
    <w:p w14:paraId="3BFF2B72" w14:textId="77777777" w:rsidR="004F1DCE" w:rsidRDefault="004F1DCE" w:rsidP="007B27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F5C6BBD"/>
    <w:multiLevelType w:val="hybridMultilevel"/>
    <w:tmpl w:val="71CCFE24"/>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7BE1353E"/>
    <w:multiLevelType w:val="hybridMultilevel"/>
    <w:tmpl w:val="96EEBF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E6D"/>
    <w:rsid w:val="00073428"/>
    <w:rsid w:val="000D6F5C"/>
    <w:rsid w:val="000E7CA4"/>
    <w:rsid w:val="00150E08"/>
    <w:rsid w:val="00216F69"/>
    <w:rsid w:val="00236B0C"/>
    <w:rsid w:val="00251FC1"/>
    <w:rsid w:val="002813D7"/>
    <w:rsid w:val="002A14D9"/>
    <w:rsid w:val="002E5469"/>
    <w:rsid w:val="004F1DCE"/>
    <w:rsid w:val="00597399"/>
    <w:rsid w:val="005E155B"/>
    <w:rsid w:val="00707E43"/>
    <w:rsid w:val="007166C2"/>
    <w:rsid w:val="00781CE6"/>
    <w:rsid w:val="007B27E7"/>
    <w:rsid w:val="007F522A"/>
    <w:rsid w:val="00802F71"/>
    <w:rsid w:val="00957F7D"/>
    <w:rsid w:val="00A8767B"/>
    <w:rsid w:val="00AE2B50"/>
    <w:rsid w:val="00B03FF1"/>
    <w:rsid w:val="00B06AA1"/>
    <w:rsid w:val="00BE1F17"/>
    <w:rsid w:val="00C6568F"/>
    <w:rsid w:val="00CB2AE2"/>
    <w:rsid w:val="00D231FB"/>
    <w:rsid w:val="00D75E6D"/>
    <w:rsid w:val="00DD13DC"/>
    <w:rsid w:val="00E14A02"/>
    <w:rsid w:val="00E534EE"/>
    <w:rsid w:val="00F1171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FBE1D7"/>
  <w15:docId w15:val="{7139D8F2-4DE7-4E28-9A50-8FA822EB2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16F69"/>
    <w:rPr>
      <w:rFonts w:asciiTheme="minorHAnsi" w:hAnsiTheme="minorHAnsi"/>
      <w:sz w:val="24"/>
      <w:szCs w:val="24"/>
    </w:rPr>
  </w:style>
  <w:style w:type="paragraph" w:styleId="Heading1">
    <w:name w:val="heading 1"/>
    <w:basedOn w:val="Normal"/>
    <w:next w:val="Normal"/>
    <w:qFormat/>
    <w:rsid w:val="00216F69"/>
    <w:pPr>
      <w:keepNext/>
      <w:outlineLvl w:val="0"/>
    </w:pPr>
    <w:rPr>
      <w:rFonts w:asciiTheme="majorHAnsi" w:hAnsiTheme="majorHAnsi"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B06AA1"/>
    <w:rPr>
      <w:color w:val="0000FF"/>
      <w:u w:val="single"/>
    </w:rPr>
  </w:style>
  <w:style w:type="paragraph" w:styleId="BodyTextIndent">
    <w:name w:val="Body Text Indent"/>
    <w:basedOn w:val="Normal"/>
    <w:rsid w:val="00B06AA1"/>
    <w:pPr>
      <w:tabs>
        <w:tab w:val="left" w:pos="900"/>
      </w:tabs>
      <w:ind w:left="900" w:hanging="900"/>
    </w:pPr>
    <w:rPr>
      <w:rFonts w:ascii="Arial" w:hAnsi="Arial" w:cs="Arial"/>
    </w:rPr>
  </w:style>
  <w:style w:type="character" w:styleId="FollowedHyperlink">
    <w:name w:val="FollowedHyperlink"/>
    <w:basedOn w:val="DefaultParagraphFont"/>
    <w:rsid w:val="002813D7"/>
    <w:rPr>
      <w:color w:val="800080"/>
      <w:u w:val="single"/>
    </w:rPr>
  </w:style>
  <w:style w:type="paragraph" w:styleId="Header">
    <w:name w:val="header"/>
    <w:basedOn w:val="Normal"/>
    <w:link w:val="HeaderChar"/>
    <w:rsid w:val="007B27E7"/>
    <w:pPr>
      <w:tabs>
        <w:tab w:val="center" w:pos="4680"/>
        <w:tab w:val="right" w:pos="9360"/>
      </w:tabs>
    </w:pPr>
  </w:style>
  <w:style w:type="character" w:customStyle="1" w:styleId="HeaderChar">
    <w:name w:val="Header Char"/>
    <w:basedOn w:val="DefaultParagraphFont"/>
    <w:link w:val="Header"/>
    <w:rsid w:val="007B27E7"/>
    <w:rPr>
      <w:sz w:val="24"/>
      <w:szCs w:val="24"/>
    </w:rPr>
  </w:style>
  <w:style w:type="paragraph" w:styleId="Footer">
    <w:name w:val="footer"/>
    <w:basedOn w:val="Normal"/>
    <w:link w:val="FooterChar"/>
    <w:rsid w:val="007B27E7"/>
    <w:pPr>
      <w:tabs>
        <w:tab w:val="center" w:pos="4680"/>
        <w:tab w:val="right" w:pos="9360"/>
      </w:tabs>
    </w:pPr>
  </w:style>
  <w:style w:type="character" w:customStyle="1" w:styleId="FooterChar">
    <w:name w:val="Footer Char"/>
    <w:basedOn w:val="DefaultParagraphFont"/>
    <w:link w:val="Footer"/>
    <w:rsid w:val="007B27E7"/>
    <w:rPr>
      <w:sz w:val="24"/>
      <w:szCs w:val="24"/>
    </w:rPr>
  </w:style>
  <w:style w:type="paragraph" w:styleId="BalloonText">
    <w:name w:val="Balloon Text"/>
    <w:basedOn w:val="Normal"/>
    <w:link w:val="BalloonTextChar"/>
    <w:rsid w:val="00AE2B50"/>
    <w:rPr>
      <w:rFonts w:ascii="Tahoma" w:hAnsi="Tahoma" w:cs="Tahoma"/>
      <w:sz w:val="16"/>
      <w:szCs w:val="16"/>
    </w:rPr>
  </w:style>
  <w:style w:type="character" w:customStyle="1" w:styleId="BalloonTextChar">
    <w:name w:val="Balloon Text Char"/>
    <w:basedOn w:val="DefaultParagraphFont"/>
    <w:link w:val="BalloonText"/>
    <w:rsid w:val="00AE2B50"/>
    <w:rPr>
      <w:rFonts w:ascii="Tahoma" w:hAnsi="Tahoma" w:cs="Tahoma"/>
      <w:sz w:val="16"/>
      <w:szCs w:val="16"/>
    </w:rPr>
  </w:style>
  <w:style w:type="character" w:styleId="UnresolvedMention">
    <w:name w:val="Unresolved Mention"/>
    <w:basedOn w:val="DefaultParagraphFont"/>
    <w:uiPriority w:val="99"/>
    <w:semiHidden/>
    <w:unhideWhenUsed/>
    <w:rsid w:val="00781C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Robert.F.O'Donnell@mass.go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ateway.edu.state.ma.us/" TargetMode="Externa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DESE-231-52703</_dlc_DocId>
    <_dlc_DocIdUrl xmlns="733efe1c-5bbe-4968-87dc-d400e65c879f">
      <Url>https://sharepoint.doemass.org/ese/webteam/cps/_layouts/DocIdRedir.aspx?ID=DESE-231-52703</Url>
      <Description>DESE-231-52703</Description>
    </_dlc_DocIdUrl>
  </documentManagement>
</p:properties>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44E1F1-B734-49F7-A957-AEA642B05147}">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1FD29E61-49BF-4D61-BDB2-2DD87053020C}">
  <ds:schemaRefs>
    <ds:schemaRef ds:uri="http://schemas.microsoft.com/sharepoint/v3/contenttype/forms"/>
  </ds:schemaRefs>
</ds:datastoreItem>
</file>

<file path=customXml/itemProps3.xml><?xml version="1.0" encoding="utf-8"?>
<ds:datastoreItem xmlns:ds="http://schemas.openxmlformats.org/officeDocument/2006/customXml" ds:itemID="{D0C9469E-662F-4911-B679-2BBB4504DC18}">
  <ds:schemaRefs>
    <ds:schemaRef ds:uri="http://schemas.microsoft.com/sharepoint/events"/>
  </ds:schemaRefs>
</ds:datastoreItem>
</file>

<file path=customXml/itemProps4.xml><?xml version="1.0" encoding="utf-8"?>
<ds:datastoreItem xmlns:ds="http://schemas.openxmlformats.org/officeDocument/2006/customXml" ds:itemID="{1E3AEDC1-9A32-446E-9955-E0C5BA0C46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142</Words>
  <Characters>814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How to Download and Upload the End of Year Pupil and Financial Report</vt:lpstr>
    </vt:vector>
  </TitlesOfParts>
  <Company/>
  <LinksUpToDate>false</LinksUpToDate>
  <CharactersWithSpaces>955</CharactersWithSpaces>
  <SharedDoc>false</SharedDoc>
  <HLinks>
    <vt:vector size="12" baseType="variant">
      <vt:variant>
        <vt:i4>5505081</vt:i4>
      </vt:variant>
      <vt:variant>
        <vt:i4>3</vt:i4>
      </vt:variant>
      <vt:variant>
        <vt:i4>0</vt:i4>
      </vt:variant>
      <vt:variant>
        <vt:i4>5</vt:i4>
      </vt:variant>
      <vt:variant>
        <vt:lpwstr>mailto:mking@doe.mass.edu</vt:lpwstr>
      </vt:variant>
      <vt:variant>
        <vt:lpwstr/>
      </vt:variant>
      <vt:variant>
        <vt:i4>327690</vt:i4>
      </vt:variant>
      <vt:variant>
        <vt:i4>0</vt:i4>
      </vt:variant>
      <vt:variant>
        <vt:i4>0</vt:i4>
      </vt:variant>
      <vt:variant>
        <vt:i4>5</vt:i4>
      </vt:variant>
      <vt:variant>
        <vt:lpwstr>https://gateway.edu.state.ma.us/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to Download and Upload the End of Year Pupil and Financial Report</dc:title>
  <dc:creator>DESE</dc:creator>
  <cp:lastModifiedBy>Zou, Dong (EOE)</cp:lastModifiedBy>
  <cp:revision>3</cp:revision>
  <cp:lastPrinted>2008-06-19T15:18:00Z</cp:lastPrinted>
  <dcterms:created xsi:type="dcterms:W3CDTF">2022-07-13T15:53:00Z</dcterms:created>
  <dcterms:modified xsi:type="dcterms:W3CDTF">2022-07-13T16:28:00Z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13 2022</vt:lpwstr>
  </property>
</Properties>
</file>