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7D3" w:rsidRDefault="006F4F8C" w:rsidP="00A00771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noProof/>
          <w:lang w:eastAsia="zh-CN"/>
        </w:rPr>
        <w:drawing>
          <wp:inline distT="0" distB="0" distL="0" distR="0">
            <wp:extent cx="2645410" cy="1208405"/>
            <wp:effectExtent l="0" t="0" r="0" b="0"/>
            <wp:docPr id="1" name="Picture 2" descr="Massachusetts Department of Elementary and Secondary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Department of Elementary and Secondary Education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7D3" w:rsidRDefault="00A737D3" w:rsidP="00A737D3">
      <w:pPr>
        <w:rPr>
          <w:rFonts w:ascii="Tahoma" w:hAnsi="Tahoma" w:cs="Tahoma"/>
          <w:b/>
          <w:sz w:val="36"/>
          <w:szCs w:val="36"/>
        </w:rPr>
      </w:pPr>
    </w:p>
    <w:p w:rsidR="00A737D3" w:rsidRPr="00A00771" w:rsidRDefault="00A737D3" w:rsidP="00A737D3">
      <w:pPr>
        <w:pStyle w:val="Title"/>
        <w:rPr>
          <w:sz w:val="40"/>
          <w:szCs w:val="40"/>
        </w:rPr>
      </w:pPr>
      <w:r w:rsidRPr="00A00771">
        <w:rPr>
          <w:sz w:val="40"/>
          <w:szCs w:val="40"/>
        </w:rPr>
        <w:t>A Pathway to Regionalization:</w:t>
      </w:r>
    </w:p>
    <w:p w:rsidR="002724C3" w:rsidRPr="00A00771" w:rsidRDefault="003803AE" w:rsidP="00A00771">
      <w:pPr>
        <w:pStyle w:val="Title"/>
        <w:rPr>
          <w:sz w:val="40"/>
          <w:szCs w:val="40"/>
        </w:rPr>
      </w:pPr>
      <w:r w:rsidRPr="00A00771">
        <w:rPr>
          <w:sz w:val="40"/>
          <w:szCs w:val="40"/>
        </w:rPr>
        <w:t>Improving School Districts</w:t>
      </w:r>
      <w:r w:rsidR="00A737D3" w:rsidRPr="00A00771">
        <w:rPr>
          <w:sz w:val="40"/>
          <w:szCs w:val="40"/>
        </w:rPr>
        <w:t xml:space="preserve"> through Consolidation</w:t>
      </w:r>
    </w:p>
    <w:p w:rsidR="008468FA" w:rsidRDefault="008468FA" w:rsidP="002724C3"/>
    <w:p w:rsidR="008468FA" w:rsidRPr="002724C3" w:rsidRDefault="008468FA" w:rsidP="002724C3"/>
    <w:p w:rsidR="002724C3" w:rsidRPr="00A00771" w:rsidRDefault="002724C3" w:rsidP="00A737D3">
      <w:pPr>
        <w:pStyle w:val="Subtitle"/>
        <w:rPr>
          <w:b/>
          <w:sz w:val="32"/>
          <w:szCs w:val="32"/>
        </w:rPr>
      </w:pPr>
      <w:r w:rsidRPr="00A00771">
        <w:rPr>
          <w:b/>
          <w:sz w:val="32"/>
          <w:szCs w:val="32"/>
        </w:rPr>
        <w:t>A Step-</w:t>
      </w:r>
      <w:r w:rsidR="00CE55AA">
        <w:rPr>
          <w:b/>
          <w:sz w:val="32"/>
          <w:szCs w:val="32"/>
        </w:rPr>
        <w:t xml:space="preserve">by-Step Process to </w:t>
      </w:r>
      <w:r w:rsidR="00CE55AA" w:rsidRPr="00CB549F">
        <w:rPr>
          <w:b/>
          <w:sz w:val="32"/>
          <w:szCs w:val="32"/>
        </w:rPr>
        <w:t>Form/Expand</w:t>
      </w:r>
      <w:r w:rsidR="005D7B34" w:rsidRPr="00CB549F">
        <w:rPr>
          <w:b/>
          <w:sz w:val="32"/>
          <w:szCs w:val="32"/>
        </w:rPr>
        <w:t>/Enlarg</w:t>
      </w:r>
      <w:r w:rsidR="00AA756F">
        <w:rPr>
          <w:b/>
          <w:sz w:val="32"/>
          <w:szCs w:val="32"/>
        </w:rPr>
        <w:t>e</w:t>
      </w:r>
    </w:p>
    <w:p w:rsidR="00A737D3" w:rsidRPr="008468FA" w:rsidRDefault="002724C3" w:rsidP="00A00771">
      <w:pPr>
        <w:pStyle w:val="Subtitle"/>
        <w:rPr>
          <w:rFonts w:ascii="Tahoma" w:hAnsi="Tahoma" w:cs="Tahoma"/>
          <w:b/>
          <w:i/>
          <w:sz w:val="28"/>
          <w:szCs w:val="28"/>
        </w:rPr>
      </w:pPr>
      <w:r w:rsidRPr="00A00771">
        <w:rPr>
          <w:b/>
          <w:sz w:val="32"/>
          <w:szCs w:val="32"/>
        </w:rPr>
        <w:t>Regional School D</w:t>
      </w:r>
      <w:r w:rsidR="00A737D3" w:rsidRPr="00A00771">
        <w:rPr>
          <w:b/>
          <w:sz w:val="32"/>
          <w:szCs w:val="32"/>
        </w:rPr>
        <w:t>istricts in Massachusetts</w:t>
      </w:r>
      <w:bookmarkStart w:id="0" w:name="_GoBack"/>
      <w:bookmarkEnd w:id="0"/>
    </w:p>
    <w:p w:rsidR="00A737D3" w:rsidRDefault="00A737D3" w:rsidP="00A737D3">
      <w:pPr>
        <w:jc w:val="center"/>
        <w:rPr>
          <w:rFonts w:ascii="Tahoma" w:hAnsi="Tahoma" w:cs="Tahoma"/>
          <w:i/>
          <w:sz w:val="32"/>
          <w:szCs w:val="32"/>
        </w:rPr>
      </w:pPr>
    </w:p>
    <w:p w:rsidR="008468FA" w:rsidRDefault="008468FA" w:rsidP="00A737D3">
      <w:pPr>
        <w:jc w:val="center"/>
        <w:rPr>
          <w:rFonts w:ascii="Tahoma" w:hAnsi="Tahoma" w:cs="Tahoma"/>
          <w:i/>
          <w:sz w:val="32"/>
          <w:szCs w:val="32"/>
        </w:rPr>
      </w:pPr>
    </w:p>
    <w:p w:rsidR="00A737D3" w:rsidRDefault="00A737D3" w:rsidP="00A737D3">
      <w:pPr>
        <w:pStyle w:val="Subtitle"/>
      </w:pPr>
      <w:r>
        <w:t>Prepared for:</w:t>
      </w:r>
    </w:p>
    <w:p w:rsidR="00A737D3" w:rsidRDefault="00A737D3" w:rsidP="00A737D3">
      <w:pPr>
        <w:pStyle w:val="Subtitle"/>
      </w:pPr>
      <w:r w:rsidRPr="008E21F8">
        <w:t>Massachusetts Department of Elementary and Secondary Education</w:t>
      </w:r>
    </w:p>
    <w:p w:rsidR="002724C3" w:rsidRPr="002724C3" w:rsidRDefault="002724C3" w:rsidP="002724C3"/>
    <w:p w:rsidR="00A737D3" w:rsidRDefault="00A737D3" w:rsidP="00A737D3">
      <w:pPr>
        <w:pStyle w:val="Subtitle"/>
      </w:pPr>
      <w:r>
        <w:t>Prepared by:</w:t>
      </w:r>
    </w:p>
    <w:p w:rsidR="00A737D3" w:rsidRDefault="00A737D3" w:rsidP="00A737D3">
      <w:pPr>
        <w:pStyle w:val="Subtitle"/>
      </w:pPr>
      <w:r>
        <w:t>Massachusetts Association of Regional Schools</w:t>
      </w:r>
    </w:p>
    <w:p w:rsidR="00A737D3" w:rsidRDefault="00A737D3" w:rsidP="00A737D3">
      <w:pPr>
        <w:jc w:val="center"/>
        <w:rPr>
          <w:rFonts w:ascii="Tahoma" w:hAnsi="Tahoma" w:cs="Tahoma"/>
          <w:sz w:val="28"/>
          <w:szCs w:val="28"/>
        </w:rPr>
      </w:pPr>
    </w:p>
    <w:p w:rsidR="00A00771" w:rsidRDefault="00A00771" w:rsidP="00A737D3">
      <w:pPr>
        <w:jc w:val="center"/>
        <w:rPr>
          <w:rFonts w:ascii="Tahoma" w:hAnsi="Tahoma" w:cs="Tahoma"/>
          <w:sz w:val="28"/>
          <w:szCs w:val="28"/>
        </w:rPr>
      </w:pPr>
    </w:p>
    <w:p w:rsidR="00316CA4" w:rsidRPr="0058338B" w:rsidRDefault="006F4F8C" w:rsidP="0058338B">
      <w:pPr>
        <w:jc w:val="center"/>
        <w:rPr>
          <w:rFonts w:ascii="Tahoma" w:hAnsi="Tahoma" w:cs="Tahoma"/>
          <w:sz w:val="28"/>
          <w:szCs w:val="28"/>
        </w:rPr>
      </w:pPr>
      <w:r w:rsidRPr="00392F87">
        <w:rPr>
          <w:rFonts w:ascii="Tahoma" w:hAnsi="Tahoma" w:cs="Tahoma"/>
          <w:noProof/>
          <w:sz w:val="28"/>
          <w:szCs w:val="28"/>
          <w:lang w:eastAsia="zh-CN"/>
        </w:rPr>
        <w:drawing>
          <wp:inline distT="0" distB="0" distL="0" distR="0">
            <wp:extent cx="3156585" cy="1263015"/>
            <wp:effectExtent l="0" t="0" r="0" b="0"/>
            <wp:docPr id="2" name="Picture 10" descr="Massachusetts Association of Regional Schools (MARS)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ssachusetts Association of Regional Schools (MARS)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6CA4" w:rsidRPr="0058338B" w:rsidSect="007310F5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2B6" w:rsidRDefault="005852B6">
      <w:pPr>
        <w:spacing w:after="0" w:line="240" w:lineRule="auto"/>
      </w:pPr>
      <w:r>
        <w:separator/>
      </w:r>
    </w:p>
  </w:endnote>
  <w:endnote w:type="continuationSeparator" w:id="0">
    <w:p w:rsidR="005852B6" w:rsidRDefault="0058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2B6" w:rsidRDefault="005852B6">
      <w:pPr>
        <w:spacing w:after="0" w:line="240" w:lineRule="auto"/>
      </w:pPr>
      <w:r>
        <w:separator/>
      </w:r>
    </w:p>
  </w:footnote>
  <w:footnote w:type="continuationSeparator" w:id="0">
    <w:p w:rsidR="005852B6" w:rsidRDefault="00585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3ED"/>
    <w:multiLevelType w:val="hybridMultilevel"/>
    <w:tmpl w:val="F3E05C3C"/>
    <w:lvl w:ilvl="0" w:tplc="E0BA01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7C5B"/>
    <w:multiLevelType w:val="hybridMultilevel"/>
    <w:tmpl w:val="F12008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B1B84"/>
    <w:multiLevelType w:val="hybridMultilevel"/>
    <w:tmpl w:val="9B4A0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906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A89381B"/>
    <w:multiLevelType w:val="hybridMultilevel"/>
    <w:tmpl w:val="536CF096"/>
    <w:lvl w:ilvl="0" w:tplc="3198E63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C1400"/>
    <w:multiLevelType w:val="hybridMultilevel"/>
    <w:tmpl w:val="A5E4C502"/>
    <w:lvl w:ilvl="0" w:tplc="937EB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C40F8A"/>
    <w:multiLevelType w:val="hybridMultilevel"/>
    <w:tmpl w:val="BBB23C14"/>
    <w:lvl w:ilvl="0" w:tplc="4B56A37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61EB0"/>
    <w:multiLevelType w:val="hybridMultilevel"/>
    <w:tmpl w:val="E7BA6896"/>
    <w:lvl w:ilvl="0" w:tplc="D086430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2D210D"/>
    <w:multiLevelType w:val="hybridMultilevel"/>
    <w:tmpl w:val="6D62DE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C8414B"/>
    <w:multiLevelType w:val="multilevel"/>
    <w:tmpl w:val="1E06459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1F40A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503D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45B461B"/>
    <w:multiLevelType w:val="hybridMultilevel"/>
    <w:tmpl w:val="E9528642"/>
    <w:lvl w:ilvl="0" w:tplc="27AE9B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F94C0C"/>
    <w:multiLevelType w:val="hybridMultilevel"/>
    <w:tmpl w:val="5E9AD1E8"/>
    <w:lvl w:ilvl="0" w:tplc="DAFEDD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99520F"/>
    <w:multiLevelType w:val="hybridMultilevel"/>
    <w:tmpl w:val="2B629E50"/>
    <w:lvl w:ilvl="0" w:tplc="A16C4F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A575C4"/>
    <w:multiLevelType w:val="hybridMultilevel"/>
    <w:tmpl w:val="C1A21312"/>
    <w:lvl w:ilvl="0" w:tplc="F05CA4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5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  <w:num w:numId="12">
    <w:abstractNumId w:val="5"/>
  </w:num>
  <w:num w:numId="13">
    <w:abstractNumId w:val="14"/>
  </w:num>
  <w:num w:numId="14">
    <w:abstractNumId w:val="12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activeWritingStyle w:appName="MSWord" w:lang="en-US" w:vendorID="64" w:dllVersion="131078" w:nlCheck="1" w:checkStyle="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A7"/>
    <w:rsid w:val="00025D5D"/>
    <w:rsid w:val="00030D20"/>
    <w:rsid w:val="000532F9"/>
    <w:rsid w:val="0006128A"/>
    <w:rsid w:val="000612E3"/>
    <w:rsid w:val="00092FDC"/>
    <w:rsid w:val="000A76F1"/>
    <w:rsid w:val="000D5EC5"/>
    <w:rsid w:val="001033B2"/>
    <w:rsid w:val="00173187"/>
    <w:rsid w:val="00182185"/>
    <w:rsid w:val="001C1E03"/>
    <w:rsid w:val="00241B90"/>
    <w:rsid w:val="002724C3"/>
    <w:rsid w:val="002B44B8"/>
    <w:rsid w:val="002C54DF"/>
    <w:rsid w:val="002D6132"/>
    <w:rsid w:val="002F55EC"/>
    <w:rsid w:val="0031597F"/>
    <w:rsid w:val="00316CA4"/>
    <w:rsid w:val="0036080C"/>
    <w:rsid w:val="003803AE"/>
    <w:rsid w:val="00382C07"/>
    <w:rsid w:val="003F22D3"/>
    <w:rsid w:val="00441256"/>
    <w:rsid w:val="004C11AD"/>
    <w:rsid w:val="0050286F"/>
    <w:rsid w:val="005162FA"/>
    <w:rsid w:val="005231B3"/>
    <w:rsid w:val="00554DF6"/>
    <w:rsid w:val="00566ABC"/>
    <w:rsid w:val="0058338B"/>
    <w:rsid w:val="005852B6"/>
    <w:rsid w:val="005B7677"/>
    <w:rsid w:val="005D7B34"/>
    <w:rsid w:val="00635624"/>
    <w:rsid w:val="00635A02"/>
    <w:rsid w:val="00656994"/>
    <w:rsid w:val="006D65E9"/>
    <w:rsid w:val="006F4F8C"/>
    <w:rsid w:val="007310F5"/>
    <w:rsid w:val="007545C8"/>
    <w:rsid w:val="007837C8"/>
    <w:rsid w:val="007B069D"/>
    <w:rsid w:val="0081263D"/>
    <w:rsid w:val="008468FA"/>
    <w:rsid w:val="0085366A"/>
    <w:rsid w:val="00857419"/>
    <w:rsid w:val="008B6AA5"/>
    <w:rsid w:val="00901039"/>
    <w:rsid w:val="00916C68"/>
    <w:rsid w:val="00925C80"/>
    <w:rsid w:val="0092661C"/>
    <w:rsid w:val="00933CA9"/>
    <w:rsid w:val="009623D2"/>
    <w:rsid w:val="009B6CC4"/>
    <w:rsid w:val="009B7AC1"/>
    <w:rsid w:val="009D00A7"/>
    <w:rsid w:val="009F0CE9"/>
    <w:rsid w:val="00A00771"/>
    <w:rsid w:val="00A17D28"/>
    <w:rsid w:val="00A327F5"/>
    <w:rsid w:val="00A60121"/>
    <w:rsid w:val="00A737D3"/>
    <w:rsid w:val="00A90B8B"/>
    <w:rsid w:val="00AA756F"/>
    <w:rsid w:val="00AC1F06"/>
    <w:rsid w:val="00B023CC"/>
    <w:rsid w:val="00B56108"/>
    <w:rsid w:val="00B735D1"/>
    <w:rsid w:val="00BD6799"/>
    <w:rsid w:val="00C316B6"/>
    <w:rsid w:val="00C76F75"/>
    <w:rsid w:val="00C86C87"/>
    <w:rsid w:val="00CB4FE6"/>
    <w:rsid w:val="00CB549F"/>
    <w:rsid w:val="00CD3B9F"/>
    <w:rsid w:val="00CE55AA"/>
    <w:rsid w:val="00D45C96"/>
    <w:rsid w:val="00D7222C"/>
    <w:rsid w:val="00D8526F"/>
    <w:rsid w:val="00DC3AE6"/>
    <w:rsid w:val="00DE35E9"/>
    <w:rsid w:val="00E235E6"/>
    <w:rsid w:val="00E27C35"/>
    <w:rsid w:val="00E33470"/>
    <w:rsid w:val="00EC175B"/>
    <w:rsid w:val="00EC59C5"/>
    <w:rsid w:val="00F0181C"/>
    <w:rsid w:val="00F57C68"/>
    <w:rsid w:val="00F60E74"/>
    <w:rsid w:val="00F97FF2"/>
    <w:rsid w:val="00FA054D"/>
    <w:rsid w:val="00FA0A37"/>
    <w:rsid w:val="00FF3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C51C37"/>
  <w15:chartTrackingRefBased/>
  <w15:docId w15:val="{F00141A1-3B07-44DB-917C-806D48FD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AA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682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25A5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682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0682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F0682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BF0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F0682"/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682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0682"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F0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0682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06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682"/>
    <w:rPr>
      <w:rFonts w:ascii="Calibri" w:eastAsia="Calibri" w:hAnsi="Calibri"/>
      <w:sz w:val="22"/>
      <w:szCs w:val="22"/>
    </w:rPr>
  </w:style>
  <w:style w:type="paragraph" w:styleId="ColorfulList-Accent1">
    <w:name w:val="Colorful List Accent 1"/>
    <w:basedOn w:val="Normal"/>
    <w:uiPriority w:val="34"/>
    <w:qFormat/>
    <w:rsid w:val="00C27CC9"/>
    <w:pPr>
      <w:spacing w:line="240" w:lineRule="auto"/>
      <w:ind w:left="720" w:hanging="360"/>
      <w:contextualSpacing/>
    </w:pPr>
    <w:rPr>
      <w:rFonts w:ascii="Cambria" w:eastAsia="Cambria" w:hAnsi="Cambria"/>
    </w:rPr>
  </w:style>
  <w:style w:type="paragraph" w:styleId="List2">
    <w:name w:val="List 2"/>
    <w:basedOn w:val="Normal"/>
    <w:uiPriority w:val="99"/>
    <w:unhideWhenUsed/>
    <w:rsid w:val="00F125A5"/>
    <w:pPr>
      <w:ind w:left="720" w:hanging="3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125A5"/>
    <w:rPr>
      <w:rFonts w:ascii="Calibri" w:eastAsia="Times New Roman" w:hAnsi="Calibri" w:cs="Times New Roman"/>
      <w:b/>
      <w:bCs/>
      <w:i/>
      <w:iCs/>
      <w:sz w:val="28"/>
      <w:szCs w:val="28"/>
    </w:rPr>
  </w:style>
  <w:style w:type="numbering" w:styleId="111111">
    <w:name w:val="Outline List 2"/>
    <w:basedOn w:val="NoList"/>
    <w:uiPriority w:val="99"/>
    <w:semiHidden/>
    <w:unhideWhenUsed/>
    <w:rsid w:val="00F125A5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50286F"/>
    <w:pPr>
      <w:spacing w:line="240" w:lineRule="auto"/>
      <w:ind w:left="720" w:hanging="360"/>
      <w:contextualSpacing/>
    </w:pPr>
  </w:style>
  <w:style w:type="paragraph" w:styleId="Revision">
    <w:name w:val="Revision"/>
    <w:hidden/>
    <w:rsid w:val="009623D2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96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23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db14d5a15a6272794a98152cb28a7888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80a37097b52b28be21717519038f1a9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64761-9AA5-4DCF-991B-8527B28450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DC79B-67BD-4134-B4D8-87B020050DF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3CAB2B6-502B-4674-824A-F34BBF47466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A42FFF3-ED68-4347-A76C-0FEECF7F5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59DC5B-B402-4114-9F03-7C65048A3FFA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0a4e05da-b9bc-4326-ad73-01ef31b95567"/>
    <ds:schemaRef ds:uri="http://schemas.openxmlformats.org/package/2006/metadata/core-properties"/>
    <ds:schemaRef ds:uri="http://schemas.microsoft.com/office/infopath/2007/PartnerControls"/>
    <ds:schemaRef ds:uri="733efe1c-5bbe-4968-87dc-d400e65c879f"/>
    <ds:schemaRef ds:uri="http://purl.org/dc/terms/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53849B38-E466-4810-B223-E4E04ADA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Pathway to Regionalization - Cover Page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Pathway to Regionalization - Cover Page</dc:title>
  <dc:subject/>
  <dc:creator>DESE</dc:creator>
  <cp:keywords/>
  <cp:lastModifiedBy>Zou, Dong (EOE)</cp:lastModifiedBy>
  <cp:revision>3</cp:revision>
  <cp:lastPrinted>2011-10-22T12:36:00Z</cp:lastPrinted>
  <dcterms:created xsi:type="dcterms:W3CDTF">2018-11-19T22:31:00Z</dcterms:created>
  <dcterms:modified xsi:type="dcterms:W3CDTF">2018-11-19T22:32:00Z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14 2014</vt:lpwstr>
  </property>
</Properties>
</file>