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>PART I – GENERAL</w:t>
      </w:r>
      <w:r w:rsidRPr="00E76604">
        <w:rPr>
          <w:rFonts w:ascii="Arial" w:hAnsi="Arial" w:cs="Arial"/>
        </w:rPr>
        <w:tab/>
      </w:r>
      <w:r w:rsidRPr="00E76604">
        <w:rPr>
          <w:rFonts w:ascii="Arial" w:hAnsi="Arial" w:cs="Arial"/>
        </w:rPr>
        <w:tab/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610FF4" w:rsidRPr="00E76604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FB472A">
              <w:rPr>
                <w:rFonts w:ascii="Arial" w:hAnsi="Arial" w:cs="Arial"/>
                <w:b/>
                <w:sz w:val="20"/>
              </w:rPr>
              <w:t>1</w:t>
            </w:r>
            <w:r w:rsidR="006168EB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7E6355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  <w:r w:rsidR="00610FF4" w:rsidRPr="00E76604">
              <w:rPr>
                <w:rFonts w:ascii="Arial" w:hAnsi="Arial" w:cs="Arial"/>
                <w:sz w:val="20"/>
              </w:rPr>
              <w:t xml:space="preserve"> – </w:t>
            </w:r>
            <w:r w:rsidR="001C615C" w:rsidRPr="00E76604">
              <w:rPr>
                <w:rFonts w:ascii="Arial" w:hAnsi="Arial" w:cs="Arial"/>
                <w:sz w:val="20"/>
              </w:rPr>
              <w:t>COMPETITIVE</w:t>
            </w:r>
            <w:r w:rsidR="00610FF4" w:rsidRPr="00E76604">
              <w:rPr>
                <w:rFonts w:ascii="Arial" w:hAnsi="Arial" w:cs="Arial"/>
                <w:sz w:val="20"/>
              </w:rPr>
              <w:t xml:space="preserve"> GRANT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:rsidR="00610FF4" w:rsidRPr="00E76604" w:rsidRDefault="00DA2796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COLLEGE, CAREER AND TECHNICAL </w:t>
            </w:r>
            <w:r w:rsidR="007E6355">
              <w:rPr>
                <w:rFonts w:ascii="Arial" w:hAnsi="Arial" w:cs="Arial"/>
                <w:sz w:val="20"/>
              </w:rPr>
              <w:t>EDUCATION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:rsidR="00610FF4" w:rsidRPr="00E76604" w:rsidRDefault="007E635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  <w:r w:rsidR="00DA2796"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:rsidR="00610FF4" w:rsidRPr="00264871" w:rsidRDefault="00484790" w:rsidP="007E6355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264871">
              <w:rPr>
                <w:rFonts w:ascii="Arial" w:hAnsi="Arial" w:cs="Arial"/>
                <w:b/>
                <w:sz w:val="20"/>
              </w:rPr>
              <w:t xml:space="preserve">Competitive </w:t>
            </w:r>
            <w:r w:rsidR="007E6355">
              <w:rPr>
                <w:rFonts w:ascii="Arial" w:hAnsi="Arial" w:cs="Arial"/>
                <w:b/>
                <w:sz w:val="20"/>
              </w:rPr>
              <w:t>Career</w:t>
            </w:r>
            <w:r w:rsidR="007D0583">
              <w:rPr>
                <w:rFonts w:ascii="Arial" w:hAnsi="Arial" w:cs="Arial"/>
                <w:b/>
                <w:sz w:val="20"/>
              </w:rPr>
              <w:t xml:space="preserve"> and Technical</w:t>
            </w:r>
            <w:r w:rsidR="00284759">
              <w:rPr>
                <w:rFonts w:ascii="Arial" w:hAnsi="Arial" w:cs="Arial"/>
                <w:b/>
                <w:sz w:val="20"/>
              </w:rPr>
              <w:t xml:space="preserve"> Education</w:t>
            </w:r>
            <w:r w:rsidR="007D0583">
              <w:rPr>
                <w:rFonts w:ascii="Arial" w:hAnsi="Arial" w:cs="Arial"/>
                <w:b/>
                <w:sz w:val="20"/>
              </w:rPr>
              <w:t xml:space="preserve"> </w:t>
            </w:r>
            <w:r w:rsidR="00DA2796">
              <w:rPr>
                <w:rFonts w:ascii="Arial" w:hAnsi="Arial" w:cs="Arial"/>
                <w:b/>
                <w:sz w:val="20"/>
              </w:rPr>
              <w:t>Student Organization</w:t>
            </w:r>
            <w:r w:rsidR="007206CC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="00284759">
              <w:rPr>
                <w:rFonts w:ascii="Arial" w:hAnsi="Arial" w:cs="Arial"/>
                <w:b/>
                <w:sz w:val="20"/>
              </w:rPr>
              <w:t>Grant</w:t>
            </w:r>
            <w:r w:rsidR="00A55F20" w:rsidRPr="0026487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610FF4" w:rsidRPr="00E76604" w:rsidRDefault="00591F3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C6196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FB472A">
              <w:rPr>
                <w:rFonts w:ascii="Arial" w:hAnsi="Arial" w:cs="Arial"/>
                <w:sz w:val="20"/>
              </w:rPr>
              <w:t>1</w:t>
            </w:r>
            <w:r w:rsidR="006168EB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:rsidR="00610FF4" w:rsidRPr="00E76604" w:rsidRDefault="00610FF4" w:rsidP="002F37C0">
            <w:pPr>
              <w:tabs>
                <w:tab w:val="left" w:pos="-580"/>
                <w:tab w:val="left" w:pos="33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2F37C0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 w:rsidRPr="00E76604">
              <w:rPr>
                <w:rFonts w:ascii="Arial" w:hAnsi="Arial" w:cs="Arial"/>
                <w:sz w:val="16"/>
              </w:rPr>
              <w:t xml:space="preserve"> AUTHORIZED ME, AS ITS REPRESENTATIVE, TO FILE THIS APPLICATION; AND THAT I UNDERSTAND THAT FOR ANY FUNDS RECEIVED</w:t>
            </w:r>
            <w:r w:rsidR="002F37C0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2F37C0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610FF4" w:rsidRPr="00E76604" w:rsidRDefault="00610FF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610FF4" w:rsidRPr="00E76604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55F20" w:rsidRPr="00E76604" w:rsidRDefault="00FB472A" w:rsidP="00FB472A">
            <w:pPr>
              <w:spacing w:before="240" w:after="120"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</w:rPr>
              <w:t xml:space="preserve">DATE DUE: </w:t>
            </w:r>
            <w:r w:rsidR="006168EB">
              <w:rPr>
                <w:rFonts w:ascii="Arial" w:hAnsi="Arial" w:cs="Arial"/>
                <w:b/>
                <w:i/>
              </w:rPr>
              <w:t xml:space="preserve">Thursday, </w:t>
            </w:r>
            <w:r w:rsidR="00F274B3">
              <w:rPr>
                <w:rFonts w:ascii="Arial" w:hAnsi="Arial" w:cs="Arial"/>
                <w:b/>
                <w:i/>
              </w:rPr>
              <w:t>September 14,</w:t>
            </w:r>
            <w:r w:rsidR="006168EB">
              <w:rPr>
                <w:rFonts w:ascii="Arial" w:hAnsi="Arial" w:cs="Arial"/>
                <w:b/>
                <w:i/>
              </w:rPr>
              <w:t xml:space="preserve"> 2017</w:t>
            </w:r>
          </w:p>
          <w:p w:rsidR="00610FF4" w:rsidRPr="00E76604" w:rsidRDefault="00A55F20" w:rsidP="00B474DF">
            <w:pPr>
              <w:spacing w:after="120"/>
              <w:ind w:left="5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E76604">
              <w:rPr>
                <w:rFonts w:ascii="Arial" w:hAnsi="Arial" w:cs="Arial"/>
                <w:b/>
                <w:sz w:val="22"/>
              </w:rPr>
              <w:t>Competitive proposals must be received at the Department by 5:00 p.m. on the date due</w:t>
            </w:r>
            <w:r w:rsidRPr="00E76604">
              <w:rPr>
                <w:rFonts w:ascii="Arial" w:hAnsi="Arial" w:cs="Arial"/>
                <w:sz w:val="22"/>
              </w:rPr>
              <w:t>.</w:t>
            </w:r>
          </w:p>
        </w:tc>
      </w:tr>
      <w:tr w:rsidR="00610FF4" w:rsidRPr="00E76604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pStyle w:val="Heading2"/>
              <w:spacing w:after="120" w:line="240" w:lineRule="auto"/>
            </w:pPr>
          </w:p>
        </w:tc>
      </w:tr>
    </w:tbl>
    <w:p w:rsidR="00610FF4" w:rsidRPr="00E76604" w:rsidRDefault="00610FF4">
      <w:pPr>
        <w:pStyle w:val="Heading3"/>
        <w:spacing w:before="60"/>
        <w:rPr>
          <w:rFonts w:ascii="Arial" w:hAnsi="Arial" w:cs="Arial"/>
          <w:b/>
          <w:i/>
          <w:sz w:val="24"/>
        </w:rPr>
      </w:pPr>
      <w:r w:rsidRPr="00E76604">
        <w:rPr>
          <w:rFonts w:ascii="Arial" w:hAnsi="Arial" w:cs="Arial"/>
          <w:b/>
          <w:i/>
          <w:sz w:val="24"/>
        </w:rPr>
        <w:t>DO NOT WRITE BELOW THIS LINE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610FF4" w:rsidRPr="00E76604">
        <w:tc>
          <w:tcPr>
            <w:tcW w:w="1101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10FF4" w:rsidRPr="00E76604" w:rsidRDefault="00610FF4"/>
        </w:tc>
      </w:tr>
    </w:tbl>
    <w:p w:rsidR="00610FF4" w:rsidRPr="00E76604" w:rsidRDefault="00610FF4">
      <w:pPr>
        <w:rPr>
          <w:b/>
          <w:vanish/>
          <w:sz w:val="2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370"/>
        <w:gridCol w:w="2430"/>
      </w:tblGrid>
      <w:tr w:rsidR="00610FF4" w:rsidRPr="00E76604">
        <w:tc>
          <w:tcPr>
            <w:tcW w:w="108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pStyle w:val="Heading2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pStyle w:val="Heading2"/>
              <w:spacing w:before="60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 xml:space="preserve">MASSACHUSETTS DEPARTMENT OF </w:t>
            </w:r>
            <w:r w:rsidR="00D009CD" w:rsidRPr="00E76604">
              <w:rPr>
                <w:rFonts w:ascii="Arial" w:hAnsi="Arial" w:cs="Arial"/>
                <w:sz w:val="20"/>
              </w:rPr>
              <w:t xml:space="preserve">ELEMENTARY </w:t>
            </w:r>
            <w:r w:rsidR="00B474DF" w:rsidRPr="00E76604">
              <w:rPr>
                <w:rFonts w:ascii="Arial" w:hAnsi="Arial" w:cs="Arial"/>
                <w:sz w:val="20"/>
              </w:rPr>
              <w:t>AND</w:t>
            </w:r>
            <w:r w:rsidR="00D009CD" w:rsidRPr="00E76604">
              <w:rPr>
                <w:rFonts w:ascii="Arial" w:hAnsi="Arial" w:cs="Arial"/>
                <w:sz w:val="20"/>
              </w:rPr>
              <w:t xml:space="preserve"> SECONDARY </w:t>
            </w:r>
            <w:r w:rsidRPr="00E76604">
              <w:rPr>
                <w:rFonts w:ascii="Arial" w:hAnsi="Arial" w:cs="Arial"/>
                <w:sz w:val="20"/>
              </w:rPr>
              <w:t>EDUCATION USE ONLY</w:t>
            </w:r>
          </w:p>
        </w:tc>
      </w:tr>
      <w:tr w:rsidR="00610FF4" w:rsidRPr="00E76604">
        <w:tc>
          <w:tcPr>
            <w:tcW w:w="108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GRANTS MANAGEMENT</w:t>
            </w:r>
          </w:p>
        </w:tc>
      </w:tr>
      <w:tr w:rsidR="00610FF4">
        <w:tc>
          <w:tcPr>
            <w:tcW w:w="8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For the Department Authorized Signatory: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Date:</w:t>
            </w:r>
          </w:p>
        </w:tc>
      </w:tr>
    </w:tbl>
    <w:p w:rsidR="00610FF4" w:rsidRDefault="00610FF4">
      <w:pPr>
        <w:tabs>
          <w:tab w:val="left" w:pos="-580"/>
          <w:tab w:val="left" w:pos="0"/>
          <w:tab w:val="left" w:pos="330"/>
          <w:tab w:val="left" w:pos="1440"/>
        </w:tabs>
        <w:ind w:left="9360" w:hanging="9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 w:tplc="22AA36A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B6AC60E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A5F418D8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65FCE5BC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22EC188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BA584FE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35A0926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77AEB7C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2D7A010C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 w:tplc="4D227156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5E9E58FA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E690ABB6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EBDE4BD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BB4E172C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750A5D72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56EAB9D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D852662C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385C91FE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 w:tplc="B0A687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5671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461D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869A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FA54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54EF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AEC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D891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8EA9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CD"/>
    <w:rsid w:val="000F2262"/>
    <w:rsid w:val="00105B36"/>
    <w:rsid w:val="001C615C"/>
    <w:rsid w:val="002567C6"/>
    <w:rsid w:val="00264871"/>
    <w:rsid w:val="00284759"/>
    <w:rsid w:val="002A1565"/>
    <w:rsid w:val="002F37C0"/>
    <w:rsid w:val="003A5429"/>
    <w:rsid w:val="004259A9"/>
    <w:rsid w:val="004426B5"/>
    <w:rsid w:val="00445DE4"/>
    <w:rsid w:val="0044787A"/>
    <w:rsid w:val="00484790"/>
    <w:rsid w:val="00485502"/>
    <w:rsid w:val="00591F38"/>
    <w:rsid w:val="005E4BFB"/>
    <w:rsid w:val="00610FF4"/>
    <w:rsid w:val="006168EB"/>
    <w:rsid w:val="007206CC"/>
    <w:rsid w:val="0073022E"/>
    <w:rsid w:val="00770EF0"/>
    <w:rsid w:val="007D0583"/>
    <w:rsid w:val="007E6355"/>
    <w:rsid w:val="00956C30"/>
    <w:rsid w:val="009B38A1"/>
    <w:rsid w:val="00A13C6A"/>
    <w:rsid w:val="00A55F20"/>
    <w:rsid w:val="00B474DF"/>
    <w:rsid w:val="00C36FAE"/>
    <w:rsid w:val="00C61961"/>
    <w:rsid w:val="00CA1842"/>
    <w:rsid w:val="00D009CD"/>
    <w:rsid w:val="00D204EE"/>
    <w:rsid w:val="00DA2796"/>
    <w:rsid w:val="00E122B0"/>
    <w:rsid w:val="00E5121B"/>
    <w:rsid w:val="00E76604"/>
    <w:rsid w:val="00F274B3"/>
    <w:rsid w:val="00F27D3F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CFF31"/>
  <w15:chartTrackingRefBased/>
  <w15:docId w15:val="{88197F59-F573-43A6-9E2B-CDF8B046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B3577086-3A1F-4721-B392-0DFA3F4A198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50E2682-4FEC-4C81-9421-764313BAD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83DB54-FF26-4697-BED0-A6185B0B525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865FB3E-A8DE-47D2-A4BD-3E18EAEFECF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368C41-2ACE-42EC-9538-20569771D645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414 Career and Technical Education Student Organization Grant Part I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414 Career and Technical Education Student Organization Grant Part I</dc:title>
  <dc:subject/>
  <dc:creator>ESE</dc:creator>
  <cp:keywords/>
  <cp:lastModifiedBy>Zou, Dong</cp:lastModifiedBy>
  <cp:revision>3</cp:revision>
  <cp:lastPrinted>2016-01-07T20:14:00Z</cp:lastPrinted>
  <dcterms:created xsi:type="dcterms:W3CDTF">2017-09-01T15:20:00Z</dcterms:created>
  <dcterms:modified xsi:type="dcterms:W3CDTF">2017-09-01T15:22:00Z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 2017</vt:lpwstr>
  </property>
</Properties>
</file>