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577"/>
      </w:tblGrid>
      <w:tr w:rsidR="0035277D" w:rsidRPr="0035277D" w14:paraId="7F1A8650" w14:textId="77777777" w:rsidTr="00C934FF">
        <w:tc>
          <w:tcPr>
            <w:tcW w:w="7848" w:type="dxa"/>
            <w:tcBorders>
              <w:top w:val="double" w:sz="4" w:space="0" w:color="auto"/>
              <w:left w:val="double" w:sz="4" w:space="0" w:color="auto"/>
              <w:bottom w:val="double" w:sz="4" w:space="0" w:color="auto"/>
              <w:right w:val="nil"/>
            </w:tcBorders>
          </w:tcPr>
          <w:p w14:paraId="5E5902EE" w14:textId="77777777" w:rsidR="0035277D" w:rsidRPr="0035277D" w:rsidRDefault="0035277D" w:rsidP="0035277D">
            <w:pPr>
              <w:widowControl/>
              <w:snapToGrid/>
              <w:jc w:val="both"/>
              <w:rPr>
                <w:rFonts w:ascii="Arial" w:hAnsi="Arial" w:cs="Arial"/>
                <w:sz w:val="20"/>
                <w:szCs w:val="24"/>
              </w:rPr>
            </w:pPr>
            <w:bookmarkStart w:id="0" w:name="_GoBack"/>
            <w:bookmarkEnd w:id="0"/>
          </w:p>
          <w:p w14:paraId="17D25BC0" w14:textId="77777777" w:rsidR="0035277D" w:rsidRPr="0035277D" w:rsidRDefault="0035277D" w:rsidP="0035277D">
            <w:pPr>
              <w:widowControl/>
              <w:tabs>
                <w:tab w:val="left" w:pos="2700"/>
              </w:tabs>
              <w:snapToGrid/>
              <w:jc w:val="both"/>
              <w:rPr>
                <w:rFonts w:ascii="Arial" w:hAnsi="Arial" w:cs="Arial"/>
                <w:sz w:val="20"/>
                <w:szCs w:val="24"/>
              </w:rPr>
            </w:pPr>
            <w:r w:rsidRPr="0035277D">
              <w:rPr>
                <w:rFonts w:ascii="Arial" w:hAnsi="Arial" w:cs="Arial"/>
                <w:b/>
                <w:sz w:val="20"/>
                <w:szCs w:val="24"/>
              </w:rPr>
              <w:t>Name of Grant Program:</w:t>
            </w:r>
            <w:r w:rsidRPr="0035277D">
              <w:rPr>
                <w:rFonts w:ascii="Arial" w:hAnsi="Arial" w:cs="Arial"/>
                <w:sz w:val="20"/>
                <w:szCs w:val="24"/>
              </w:rPr>
              <w:t xml:space="preserve">   </w:t>
            </w:r>
            <w:r w:rsidRPr="00952F40">
              <w:rPr>
                <w:rFonts w:ascii="Arial" w:hAnsi="Arial" w:cs="Arial"/>
                <w:sz w:val="20"/>
              </w:rPr>
              <w:t>Massachusetts Migrant Education Program</w:t>
            </w:r>
            <w:r w:rsidRPr="0035277D">
              <w:rPr>
                <w:rFonts w:ascii="Arial" w:hAnsi="Arial" w:cs="Arial"/>
                <w:sz w:val="20"/>
                <w:szCs w:val="24"/>
              </w:rPr>
              <w:t xml:space="preserve">   </w:t>
            </w:r>
            <w:r w:rsidRPr="0035277D">
              <w:rPr>
                <w:rFonts w:ascii="Arial" w:hAnsi="Arial" w:cs="Arial"/>
                <w:sz w:val="20"/>
                <w:szCs w:val="24"/>
              </w:rPr>
              <w:tab/>
            </w:r>
          </w:p>
        </w:tc>
        <w:tc>
          <w:tcPr>
            <w:tcW w:w="2577" w:type="dxa"/>
            <w:tcBorders>
              <w:top w:val="double" w:sz="4" w:space="0" w:color="auto"/>
              <w:left w:val="nil"/>
              <w:bottom w:val="double" w:sz="4" w:space="0" w:color="auto"/>
              <w:right w:val="double" w:sz="4" w:space="0" w:color="auto"/>
            </w:tcBorders>
          </w:tcPr>
          <w:p w14:paraId="7C168ED1" w14:textId="77777777" w:rsidR="0035277D" w:rsidRPr="0035277D" w:rsidRDefault="0035277D" w:rsidP="0035277D">
            <w:pPr>
              <w:widowControl/>
              <w:snapToGrid/>
              <w:jc w:val="both"/>
              <w:rPr>
                <w:rFonts w:ascii="Arial" w:hAnsi="Arial" w:cs="Arial"/>
                <w:sz w:val="20"/>
                <w:szCs w:val="24"/>
              </w:rPr>
            </w:pPr>
          </w:p>
          <w:p w14:paraId="0871DF5D" w14:textId="77777777" w:rsidR="0035277D" w:rsidRPr="0035277D" w:rsidRDefault="0035277D" w:rsidP="0035277D">
            <w:pPr>
              <w:widowControl/>
              <w:tabs>
                <w:tab w:val="left" w:pos="1332"/>
              </w:tabs>
              <w:snapToGrid/>
              <w:jc w:val="both"/>
              <w:rPr>
                <w:rFonts w:ascii="Arial" w:hAnsi="Arial" w:cs="Arial"/>
                <w:sz w:val="20"/>
                <w:szCs w:val="24"/>
              </w:rPr>
            </w:pPr>
            <w:r w:rsidRPr="0035277D">
              <w:rPr>
                <w:rFonts w:ascii="Arial" w:hAnsi="Arial" w:cs="Arial"/>
                <w:b/>
                <w:sz w:val="20"/>
                <w:szCs w:val="24"/>
              </w:rPr>
              <w:t>Fund Code:</w:t>
            </w:r>
            <w:r>
              <w:rPr>
                <w:rFonts w:ascii="Arial" w:hAnsi="Arial" w:cs="Arial"/>
                <w:sz w:val="20"/>
                <w:szCs w:val="24"/>
              </w:rPr>
              <w:t xml:space="preserve"> 308</w:t>
            </w:r>
          </w:p>
          <w:p w14:paraId="1392BAF2" w14:textId="77777777" w:rsidR="0035277D" w:rsidRPr="0035277D" w:rsidRDefault="0035277D" w:rsidP="0035277D">
            <w:pPr>
              <w:widowControl/>
              <w:snapToGrid/>
              <w:jc w:val="both"/>
              <w:rPr>
                <w:rFonts w:ascii="Arial" w:hAnsi="Arial" w:cs="Arial"/>
                <w:sz w:val="20"/>
                <w:szCs w:val="24"/>
              </w:rPr>
            </w:pPr>
          </w:p>
        </w:tc>
      </w:tr>
    </w:tbl>
    <w:p w14:paraId="379FB84E" w14:textId="77777777" w:rsidR="0035277D" w:rsidRPr="0035277D" w:rsidRDefault="0035277D" w:rsidP="0035277D">
      <w:pPr>
        <w:widowControl/>
        <w:snapToGrid/>
        <w:jc w:val="both"/>
        <w:rPr>
          <w:rFonts w:ascii="Arial" w:hAnsi="Arial" w:cs="Arial"/>
          <w:sz w:val="20"/>
          <w:szCs w:val="24"/>
        </w:rPr>
      </w:pPr>
    </w:p>
    <w:p w14:paraId="056E4AF3" w14:textId="77777777" w:rsidR="0035277D" w:rsidRPr="0035277D" w:rsidRDefault="0035277D" w:rsidP="0035277D">
      <w:pPr>
        <w:widowControl/>
        <w:snapToGrid/>
        <w:jc w:val="both"/>
        <w:rPr>
          <w:rFonts w:ascii="Arial" w:hAnsi="Arial" w:cs="Arial"/>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5"/>
      </w:tblGrid>
      <w:tr w:rsidR="0035277D" w:rsidRPr="0035277D" w14:paraId="2F49A11A" w14:textId="77777777" w:rsidTr="00C934FF">
        <w:tc>
          <w:tcPr>
            <w:tcW w:w="10435" w:type="dxa"/>
          </w:tcPr>
          <w:p w14:paraId="3A632FB1" w14:textId="77777777" w:rsidR="00BE6DC8" w:rsidRDefault="00BE6DC8" w:rsidP="0035277D">
            <w:pPr>
              <w:keepNext/>
              <w:widowControl/>
              <w:snapToGrid/>
              <w:spacing w:before="60" w:after="60"/>
              <w:jc w:val="center"/>
              <w:outlineLvl w:val="0"/>
              <w:rPr>
                <w:rFonts w:ascii="Arial" w:hAnsi="Arial" w:cs="Arial"/>
                <w:b/>
                <w:sz w:val="20"/>
              </w:rPr>
            </w:pPr>
            <w:r>
              <w:rPr>
                <w:rFonts w:ascii="Arial" w:hAnsi="Arial" w:cs="Arial"/>
                <w:b/>
                <w:sz w:val="20"/>
              </w:rPr>
              <w:t xml:space="preserve">Fiscal Year 2019 (FY19) </w:t>
            </w:r>
          </w:p>
          <w:p w14:paraId="733E121C" w14:textId="6DCF0797" w:rsidR="0035277D" w:rsidRPr="0035277D" w:rsidRDefault="0035277D" w:rsidP="0035277D">
            <w:pPr>
              <w:keepNext/>
              <w:widowControl/>
              <w:snapToGrid/>
              <w:spacing w:before="60" w:after="60"/>
              <w:jc w:val="center"/>
              <w:outlineLvl w:val="0"/>
              <w:rPr>
                <w:rFonts w:ascii="Arial" w:hAnsi="Arial" w:cs="Arial"/>
                <w:b/>
                <w:sz w:val="20"/>
              </w:rPr>
            </w:pPr>
            <w:r w:rsidRPr="0035277D">
              <w:rPr>
                <w:rFonts w:ascii="Arial" w:hAnsi="Arial" w:cs="Arial"/>
                <w:b/>
                <w:sz w:val="20"/>
              </w:rPr>
              <w:t>PART III – REQUIRED PROGRAM INFORMATION</w:t>
            </w:r>
          </w:p>
        </w:tc>
      </w:tr>
    </w:tbl>
    <w:p w14:paraId="36B62FB3" w14:textId="77777777" w:rsidR="0035277D" w:rsidRDefault="0035277D" w:rsidP="00C55421">
      <w:pPr>
        <w:pStyle w:val="ListParagraph"/>
        <w:ind w:left="0"/>
      </w:pPr>
    </w:p>
    <w:p w14:paraId="0650A3EC" w14:textId="77777777" w:rsidR="00615B6A" w:rsidRDefault="00DE7603" w:rsidP="00615B6A">
      <w:pPr>
        <w:pStyle w:val="ListParagraph"/>
        <w:ind w:left="0"/>
      </w:pPr>
      <w:r>
        <w:t>W</w:t>
      </w:r>
      <w:r w:rsidR="00726D72" w:rsidRPr="00494D0A">
        <w:t xml:space="preserve">ith the completion of year </w:t>
      </w:r>
      <w:r w:rsidR="003C263E">
        <w:t xml:space="preserve">two </w:t>
      </w:r>
      <w:r w:rsidR="003C263E" w:rsidRPr="00494D0A">
        <w:t>of the three-year</w:t>
      </w:r>
      <w:r w:rsidR="00726D72" w:rsidRPr="00494D0A">
        <w:t xml:space="preserve"> grant cycle</w:t>
      </w:r>
      <w:r>
        <w:t xml:space="preserve"> and the estimated funding allocation</w:t>
      </w:r>
      <w:r w:rsidR="00036EFA" w:rsidRPr="00494D0A">
        <w:t xml:space="preserve">, </w:t>
      </w:r>
      <w:r w:rsidR="003045CA">
        <w:t xml:space="preserve">provide the requested </w:t>
      </w:r>
      <w:r w:rsidR="00C55421" w:rsidRPr="00494D0A">
        <w:t xml:space="preserve">information for the following areas listed below. </w:t>
      </w:r>
    </w:p>
    <w:p w14:paraId="5EAD498F" w14:textId="77777777" w:rsidR="00615B6A" w:rsidRDefault="00615B6A" w:rsidP="00615B6A">
      <w:pPr>
        <w:pStyle w:val="ListParagraph"/>
        <w:ind w:left="0"/>
      </w:pPr>
    </w:p>
    <w:p w14:paraId="38EBCEF6" w14:textId="77777777" w:rsidR="00C55421" w:rsidRPr="00494D0A" w:rsidRDefault="00615B6A" w:rsidP="00615B6A">
      <w:pPr>
        <w:pStyle w:val="ListParagraph"/>
        <w:ind w:left="0"/>
        <w:rPr>
          <w:i/>
        </w:rPr>
      </w:pPr>
      <w:r>
        <w:t xml:space="preserve">Please respond to the questions shaded in gray </w:t>
      </w:r>
      <w:r w:rsidR="00CB7CC6">
        <w:t>using</w:t>
      </w:r>
      <w:r>
        <w:t xml:space="preserve"> the white space below each question</w:t>
      </w:r>
      <w:r w:rsidR="00CB7CC6">
        <w:t xml:space="preserve">, unless a table is provided, and then respond in the table.  </w:t>
      </w:r>
      <w:r w:rsidR="00E43B05" w:rsidRPr="00494D0A">
        <w:rPr>
          <w:b/>
          <w:i/>
        </w:rPr>
        <w:t xml:space="preserve">Maximum </w:t>
      </w:r>
      <w:r w:rsidR="00494D0A">
        <w:rPr>
          <w:b/>
          <w:i/>
        </w:rPr>
        <w:t xml:space="preserve">of </w:t>
      </w:r>
      <w:r w:rsidR="00DE7603" w:rsidRPr="0094402B">
        <w:rPr>
          <w:b/>
          <w:i/>
        </w:rPr>
        <w:t>20</w:t>
      </w:r>
      <w:r w:rsidR="00DE7603">
        <w:rPr>
          <w:b/>
          <w:i/>
        </w:rPr>
        <w:t xml:space="preserve"> </w:t>
      </w:r>
      <w:r w:rsidR="004A22EB">
        <w:rPr>
          <w:b/>
          <w:i/>
        </w:rPr>
        <w:t xml:space="preserve">pages </w:t>
      </w:r>
      <w:r w:rsidR="003045CA">
        <w:rPr>
          <w:b/>
          <w:i/>
        </w:rPr>
        <w:t>for Part III – not counting the budget narrative page</w:t>
      </w:r>
      <w:r w:rsidR="0094402B">
        <w:rPr>
          <w:b/>
          <w:i/>
        </w:rPr>
        <w:t>.</w:t>
      </w:r>
    </w:p>
    <w:p w14:paraId="496F8F4E" w14:textId="77777777" w:rsidR="00C55421" w:rsidRDefault="00C55421" w:rsidP="00C55421">
      <w:pPr>
        <w:pStyle w:val="ListParagraph"/>
        <w:tabs>
          <w:tab w:val="left" w:pos="-1440"/>
          <w:tab w:val="left" w:pos="-1260"/>
          <w:tab w:val="left" w:pos="-1170"/>
          <w:tab w:val="left" w:pos="-990"/>
          <w:tab w:val="left" w:pos="-720"/>
          <w:tab w:val="left" w:pos="-234"/>
        </w:tabs>
        <w:ind w:left="360"/>
        <w:rPr>
          <w:b/>
          <w:szCs w:val="24"/>
        </w:rPr>
      </w:pPr>
    </w:p>
    <w:p w14:paraId="57D9784E" w14:textId="77777777" w:rsidR="00952F40" w:rsidRDefault="00F45604" w:rsidP="00734AEF">
      <w:pPr>
        <w:pStyle w:val="ListParagraph"/>
        <w:numPr>
          <w:ilvl w:val="0"/>
          <w:numId w:val="2"/>
        </w:numPr>
        <w:tabs>
          <w:tab w:val="left" w:pos="-1440"/>
          <w:tab w:val="left" w:pos="-1260"/>
          <w:tab w:val="left" w:pos="-1170"/>
          <w:tab w:val="left" w:pos="-990"/>
          <w:tab w:val="left" w:pos="-720"/>
          <w:tab w:val="left" w:pos="-234"/>
        </w:tabs>
        <w:ind w:left="540"/>
        <w:rPr>
          <w:b/>
          <w:szCs w:val="24"/>
        </w:rPr>
      </w:pPr>
      <w:r>
        <w:rPr>
          <w:b/>
          <w:szCs w:val="24"/>
        </w:rPr>
        <w:t>ORGANIZATIONAL STR</w:t>
      </w:r>
      <w:r w:rsidR="00706886">
        <w:rPr>
          <w:b/>
          <w:szCs w:val="24"/>
        </w:rPr>
        <w:t xml:space="preserve">UCTURE </w:t>
      </w:r>
    </w:p>
    <w:p w14:paraId="4CE9216D" w14:textId="77777777" w:rsidR="00D060B4" w:rsidRDefault="00D060B4" w:rsidP="00F9215F">
      <w:pPr>
        <w:pStyle w:val="ListParagraph"/>
        <w:tabs>
          <w:tab w:val="left" w:pos="-1440"/>
          <w:tab w:val="left" w:pos="-1260"/>
          <w:tab w:val="left" w:pos="-1170"/>
          <w:tab w:val="left" w:pos="-990"/>
          <w:tab w:val="left" w:pos="-720"/>
          <w:tab w:val="left" w:pos="-234"/>
        </w:tabs>
        <w:ind w:left="540"/>
        <w:rPr>
          <w:i/>
          <w:szCs w:val="24"/>
        </w:rPr>
      </w:pPr>
    </w:p>
    <w:p w14:paraId="26B42B51" w14:textId="6503F89E" w:rsidR="00D060B4" w:rsidRDefault="00D060B4" w:rsidP="00EA2FAE">
      <w:pPr>
        <w:pStyle w:val="ListParagraph"/>
        <w:tabs>
          <w:tab w:val="left" w:pos="-1440"/>
          <w:tab w:val="left" w:pos="-1260"/>
          <w:tab w:val="left" w:pos="-1170"/>
          <w:tab w:val="left" w:pos="-990"/>
          <w:tab w:val="left" w:pos="-720"/>
          <w:tab w:val="left" w:pos="-234"/>
        </w:tabs>
        <w:ind w:left="0"/>
        <w:rPr>
          <w:i/>
          <w:szCs w:val="24"/>
        </w:rPr>
      </w:pPr>
      <w:r w:rsidRPr="00D060B4">
        <w:rPr>
          <w:i/>
          <w:szCs w:val="24"/>
        </w:rPr>
        <w:t xml:space="preserve">All information provided in </w:t>
      </w:r>
      <w:r w:rsidR="00F81B2E">
        <w:rPr>
          <w:i/>
          <w:szCs w:val="24"/>
        </w:rPr>
        <w:t>S</w:t>
      </w:r>
      <w:r w:rsidR="00F81B2E" w:rsidRPr="00D060B4">
        <w:rPr>
          <w:i/>
          <w:szCs w:val="24"/>
        </w:rPr>
        <w:t xml:space="preserve">ection </w:t>
      </w:r>
      <w:r w:rsidRPr="00D060B4">
        <w:rPr>
          <w:i/>
          <w:szCs w:val="24"/>
        </w:rPr>
        <w:t xml:space="preserve">I should </w:t>
      </w:r>
      <w:r w:rsidR="00F81B2E">
        <w:rPr>
          <w:i/>
          <w:szCs w:val="24"/>
        </w:rPr>
        <w:t>align with the proposed expenditures outlined in</w:t>
      </w:r>
      <w:r w:rsidR="00F81B2E" w:rsidRPr="00D060B4">
        <w:rPr>
          <w:i/>
          <w:szCs w:val="24"/>
        </w:rPr>
        <w:t xml:space="preserve"> </w:t>
      </w:r>
      <w:r w:rsidRPr="00F05FC5">
        <w:rPr>
          <w:i/>
          <w:szCs w:val="24"/>
        </w:rPr>
        <w:t>Part II – Budget Pages</w:t>
      </w:r>
      <w:r w:rsidR="0035277D">
        <w:rPr>
          <w:i/>
          <w:szCs w:val="24"/>
        </w:rPr>
        <w:t xml:space="preserve"> and the</w:t>
      </w:r>
      <w:r w:rsidRPr="00F05FC5">
        <w:rPr>
          <w:i/>
          <w:szCs w:val="24"/>
        </w:rPr>
        <w:t xml:space="preserve"> Budget Narrative.</w:t>
      </w:r>
    </w:p>
    <w:p w14:paraId="68EE784C" w14:textId="77777777" w:rsidR="00D060B4" w:rsidRPr="00D060B4" w:rsidRDefault="00D060B4" w:rsidP="00F9215F">
      <w:pPr>
        <w:pStyle w:val="ListParagraph"/>
        <w:tabs>
          <w:tab w:val="left" w:pos="-1440"/>
          <w:tab w:val="left" w:pos="-1260"/>
          <w:tab w:val="left" w:pos="-1170"/>
          <w:tab w:val="left" w:pos="-990"/>
          <w:tab w:val="left" w:pos="-720"/>
          <w:tab w:val="left" w:pos="-234"/>
        </w:tabs>
        <w:ind w:left="540"/>
        <w:rPr>
          <w:i/>
          <w:szCs w:val="24"/>
        </w:rPr>
      </w:pPr>
    </w:p>
    <w:p w14:paraId="1F89EC74" w14:textId="77777777" w:rsidR="00F9215F" w:rsidRPr="002F25F9" w:rsidRDefault="00F9215F" w:rsidP="00CB7CC6">
      <w:pPr>
        <w:rPr>
          <w:b/>
          <w:szCs w:val="24"/>
          <w:highlight w:val="lightGray"/>
        </w:rPr>
      </w:pPr>
      <w:r w:rsidRPr="002F25F9">
        <w:rPr>
          <w:b/>
          <w:szCs w:val="24"/>
          <w:highlight w:val="lightGray"/>
        </w:rPr>
        <w:t>Administration and Support Staff (office):</w:t>
      </w:r>
    </w:p>
    <w:p w14:paraId="0940E6C0" w14:textId="77777777" w:rsidR="00930913" w:rsidRDefault="00930913" w:rsidP="000A56F8">
      <w:pPr>
        <w:tabs>
          <w:tab w:val="left" w:pos="-1440"/>
          <w:tab w:val="left" w:pos="-720"/>
          <w:tab w:val="left" w:pos="-234"/>
          <w:tab w:val="left" w:pos="424"/>
          <w:tab w:val="left" w:pos="914"/>
          <w:tab w:val="left" w:pos="2160"/>
        </w:tabs>
        <w:rPr>
          <w:sz w:val="20"/>
        </w:rPr>
      </w:pPr>
    </w:p>
    <w:p w14:paraId="19E1079A" w14:textId="009FAFA2" w:rsidR="00AE64D9" w:rsidRPr="004A5BB9" w:rsidRDefault="00706886" w:rsidP="000E0708">
      <w:pPr>
        <w:pStyle w:val="ListParagraph"/>
        <w:numPr>
          <w:ilvl w:val="0"/>
          <w:numId w:val="5"/>
        </w:numPr>
        <w:shd w:val="clear" w:color="auto" w:fill="D9D9D9" w:themeFill="background1" w:themeFillShade="D9"/>
        <w:tabs>
          <w:tab w:val="left" w:pos="-1440"/>
          <w:tab w:val="left" w:pos="-1260"/>
          <w:tab w:val="left" w:pos="-1170"/>
          <w:tab w:val="left" w:pos="-990"/>
          <w:tab w:val="left" w:pos="-720"/>
          <w:tab w:val="left" w:pos="-234"/>
        </w:tabs>
        <w:ind w:left="360"/>
        <w:rPr>
          <w:szCs w:val="24"/>
        </w:rPr>
      </w:pPr>
      <w:bookmarkStart w:id="1" w:name="_Hlk512863849"/>
      <w:r>
        <w:rPr>
          <w:szCs w:val="24"/>
        </w:rPr>
        <w:t>I</w:t>
      </w:r>
      <w:r w:rsidR="0075462E" w:rsidRPr="004A5BB9">
        <w:rPr>
          <w:szCs w:val="24"/>
        </w:rPr>
        <w:t>dentify</w:t>
      </w:r>
      <w:r>
        <w:rPr>
          <w:szCs w:val="24"/>
        </w:rPr>
        <w:t xml:space="preserve"> </w:t>
      </w:r>
      <w:r w:rsidR="0075462E" w:rsidRPr="004A5BB9">
        <w:rPr>
          <w:szCs w:val="24"/>
        </w:rPr>
        <w:t xml:space="preserve">the roles of individuals involved with the </w:t>
      </w:r>
      <w:r w:rsidR="00F9215F" w:rsidRPr="004A5BB9">
        <w:rPr>
          <w:szCs w:val="24"/>
        </w:rPr>
        <w:t xml:space="preserve">day-to-day </w:t>
      </w:r>
      <w:r w:rsidR="0075462E" w:rsidRPr="004A5BB9">
        <w:rPr>
          <w:szCs w:val="24"/>
        </w:rPr>
        <w:t>administration</w:t>
      </w:r>
      <w:r w:rsidR="00F9215F" w:rsidRPr="004A5BB9">
        <w:rPr>
          <w:szCs w:val="24"/>
        </w:rPr>
        <w:t xml:space="preserve"> and operation</w:t>
      </w:r>
      <w:r w:rsidR="0075462E" w:rsidRPr="004A5BB9">
        <w:rPr>
          <w:szCs w:val="24"/>
        </w:rPr>
        <w:t xml:space="preserve"> of the Massachusetts Migrant Education Program </w:t>
      </w:r>
      <w:r w:rsidR="002F25F9" w:rsidRPr="004A5BB9">
        <w:rPr>
          <w:szCs w:val="24"/>
        </w:rPr>
        <w:t xml:space="preserve">(MMEP) </w:t>
      </w:r>
      <w:r w:rsidR="0075462E" w:rsidRPr="004A5BB9">
        <w:rPr>
          <w:szCs w:val="24"/>
        </w:rPr>
        <w:t xml:space="preserve">that </w:t>
      </w:r>
      <w:r w:rsidR="004E56F3">
        <w:rPr>
          <w:szCs w:val="24"/>
        </w:rPr>
        <w:t>will</w:t>
      </w:r>
      <w:r w:rsidR="004E56F3" w:rsidRPr="004A5BB9">
        <w:rPr>
          <w:szCs w:val="24"/>
        </w:rPr>
        <w:t xml:space="preserve"> </w:t>
      </w:r>
      <w:r w:rsidR="0075462E" w:rsidRPr="004A5BB9">
        <w:rPr>
          <w:szCs w:val="24"/>
        </w:rPr>
        <w:t>ensure compliance with all state and federal laws and regulations</w:t>
      </w:r>
      <w:r w:rsidR="00F9215F" w:rsidRPr="004A5BB9">
        <w:rPr>
          <w:szCs w:val="24"/>
        </w:rPr>
        <w:t xml:space="preserve"> for </w:t>
      </w:r>
      <w:r w:rsidR="00036EFA" w:rsidRPr="004A5BB9">
        <w:rPr>
          <w:szCs w:val="24"/>
        </w:rPr>
        <w:t xml:space="preserve">the </w:t>
      </w:r>
      <w:r w:rsidR="00BE6DC8">
        <w:rPr>
          <w:szCs w:val="24"/>
        </w:rPr>
        <w:t>FY19</w:t>
      </w:r>
      <w:r w:rsidR="002F25F9" w:rsidRPr="004A5BB9">
        <w:rPr>
          <w:szCs w:val="24"/>
        </w:rPr>
        <w:t xml:space="preserve"> grant. </w:t>
      </w:r>
      <w:r w:rsidR="00930913" w:rsidRPr="004A5BB9">
        <w:rPr>
          <w:szCs w:val="24"/>
        </w:rPr>
        <w:t xml:space="preserve"> </w:t>
      </w:r>
      <w:r w:rsidR="00AE64D9" w:rsidRPr="004A5BB9">
        <w:rPr>
          <w:szCs w:val="24"/>
        </w:rPr>
        <w:t xml:space="preserve">Be sure to indicate any changes in staffing that occurred during </w:t>
      </w:r>
      <w:r w:rsidR="002F25F9" w:rsidRPr="004A5BB9">
        <w:rPr>
          <w:szCs w:val="24"/>
        </w:rPr>
        <w:t>FY1</w:t>
      </w:r>
      <w:r w:rsidR="00DE7603">
        <w:rPr>
          <w:szCs w:val="24"/>
        </w:rPr>
        <w:t>8</w:t>
      </w:r>
      <w:r w:rsidR="002F25F9" w:rsidRPr="004A5BB9">
        <w:rPr>
          <w:szCs w:val="24"/>
        </w:rPr>
        <w:t xml:space="preserve"> </w:t>
      </w:r>
      <w:r w:rsidR="007F6E94" w:rsidRPr="004A5BB9">
        <w:rPr>
          <w:szCs w:val="24"/>
        </w:rPr>
        <w:t>and/</w:t>
      </w:r>
      <w:r w:rsidR="00AE64D9" w:rsidRPr="004A5BB9">
        <w:rPr>
          <w:szCs w:val="24"/>
        </w:rPr>
        <w:t xml:space="preserve">or will occur </w:t>
      </w:r>
      <w:r w:rsidR="002F25F9" w:rsidRPr="004A5BB9">
        <w:rPr>
          <w:szCs w:val="24"/>
        </w:rPr>
        <w:t>in FY1</w:t>
      </w:r>
      <w:r w:rsidR="00DE7603">
        <w:rPr>
          <w:szCs w:val="24"/>
        </w:rPr>
        <w:t>9</w:t>
      </w:r>
      <w:r w:rsidR="001F377E" w:rsidRPr="004A5BB9">
        <w:rPr>
          <w:szCs w:val="24"/>
        </w:rPr>
        <w:t xml:space="preserve"> by completing the italicized items.</w:t>
      </w:r>
      <w:r w:rsidR="00B52AA3" w:rsidRPr="004A5BB9">
        <w:rPr>
          <w:szCs w:val="24"/>
        </w:rPr>
        <w:t xml:space="preserve"> </w:t>
      </w:r>
      <w:r w:rsidR="00957A5C" w:rsidRPr="004A5BB9">
        <w:rPr>
          <w:szCs w:val="24"/>
        </w:rPr>
        <w:t>(If cost sharing salar</w:t>
      </w:r>
      <w:r w:rsidR="002F25F9" w:rsidRPr="004A5BB9">
        <w:rPr>
          <w:szCs w:val="24"/>
        </w:rPr>
        <w:t>ies</w:t>
      </w:r>
      <w:r w:rsidR="00957A5C" w:rsidRPr="004A5BB9">
        <w:rPr>
          <w:szCs w:val="24"/>
        </w:rPr>
        <w:t xml:space="preserve"> with other grant</w:t>
      </w:r>
      <w:r w:rsidR="002F25F9" w:rsidRPr="004A5BB9">
        <w:rPr>
          <w:szCs w:val="24"/>
        </w:rPr>
        <w:t>s</w:t>
      </w:r>
      <w:r w:rsidR="00957A5C" w:rsidRPr="004A5BB9">
        <w:rPr>
          <w:szCs w:val="24"/>
        </w:rPr>
        <w:t xml:space="preserve">, </w:t>
      </w:r>
      <w:r w:rsidR="00A9417A" w:rsidRPr="004A5BB9">
        <w:rPr>
          <w:szCs w:val="24"/>
        </w:rPr>
        <w:t>please indicate in F</w:t>
      </w:r>
      <w:r w:rsidR="002F25F9" w:rsidRPr="004A5BB9">
        <w:rPr>
          <w:szCs w:val="24"/>
        </w:rPr>
        <w:t>ull Time Equivalent (FTE)</w:t>
      </w:r>
      <w:r w:rsidR="00A9417A" w:rsidRPr="004A5BB9">
        <w:rPr>
          <w:szCs w:val="24"/>
        </w:rPr>
        <w:t xml:space="preserve"> column</w:t>
      </w:r>
      <w:r w:rsidR="004A5BB9">
        <w:rPr>
          <w:szCs w:val="24"/>
        </w:rPr>
        <w:t xml:space="preserve"> the amount covered by </w:t>
      </w:r>
      <w:r w:rsidR="00DE7603">
        <w:rPr>
          <w:szCs w:val="24"/>
        </w:rPr>
        <w:t>each grant.</w:t>
      </w:r>
      <w:r w:rsidR="004E56F3">
        <w:rPr>
          <w:szCs w:val="24"/>
        </w:rPr>
        <w:t>)</w:t>
      </w:r>
    </w:p>
    <w:bookmarkEnd w:id="1"/>
    <w:p w14:paraId="68ED6D18" w14:textId="77777777" w:rsidR="0075462E" w:rsidRDefault="0075462E" w:rsidP="000A56F8">
      <w:pPr>
        <w:tabs>
          <w:tab w:val="left" w:pos="-1440"/>
          <w:tab w:val="left" w:pos="-720"/>
          <w:tab w:val="left" w:pos="-234"/>
          <w:tab w:val="left" w:pos="424"/>
          <w:tab w:val="left" w:pos="914"/>
          <w:tab w:val="left" w:pos="2160"/>
        </w:tabs>
        <w:rPr>
          <w:sz w:val="20"/>
        </w:rPr>
      </w:pPr>
    </w:p>
    <w:tbl>
      <w:tblPr>
        <w:tblStyle w:val="TableGrid"/>
        <w:tblW w:w="11047" w:type="dxa"/>
        <w:tblInd w:w="18" w:type="dxa"/>
        <w:tblLayout w:type="fixed"/>
        <w:tblLook w:val="04A0" w:firstRow="1" w:lastRow="0" w:firstColumn="1" w:lastColumn="0" w:noHBand="0" w:noVBand="1"/>
        <w:tblDescription w:val="Identify the roles of individuals involved with the day-to-day administration and operation of the Massachusetts Migrant Education Program (MMEP) that will ensure compliance with all state and federal laws and regulations for the FY19 grant.  Be sure to indicate any changes in staffing that occurred during FY18 and/or will occur in FY19 by completing the italicized items. (If cost sharing salaries with other grants, please indicate in Full Time Equivalent (FTE) column the amount covered by each grant.)"/>
      </w:tblPr>
      <w:tblGrid>
        <w:gridCol w:w="2716"/>
        <w:gridCol w:w="2774"/>
        <w:gridCol w:w="803"/>
        <w:gridCol w:w="1226"/>
        <w:gridCol w:w="1800"/>
        <w:gridCol w:w="1728"/>
      </w:tblGrid>
      <w:tr w:rsidR="001F377E" w:rsidRPr="00930913" w14:paraId="1350CCD0" w14:textId="77777777" w:rsidTr="003C45C5">
        <w:trPr>
          <w:trHeight w:val="602"/>
          <w:tblHeader/>
        </w:trPr>
        <w:tc>
          <w:tcPr>
            <w:tcW w:w="2716" w:type="dxa"/>
            <w:shd w:val="clear" w:color="auto" w:fill="D9D9D9" w:themeFill="background1" w:themeFillShade="D9"/>
          </w:tcPr>
          <w:p w14:paraId="777F1CDD" w14:textId="77777777" w:rsidR="008F54D1"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NAME</w:t>
            </w:r>
          </w:p>
          <w:p w14:paraId="628340BF" w14:textId="77777777" w:rsidR="007F6E94" w:rsidRDefault="007F6E94" w:rsidP="00930913">
            <w:pPr>
              <w:tabs>
                <w:tab w:val="left" w:pos="-1440"/>
                <w:tab w:val="left" w:pos="-720"/>
                <w:tab w:val="left" w:pos="-234"/>
                <w:tab w:val="left" w:pos="424"/>
                <w:tab w:val="left" w:pos="914"/>
                <w:tab w:val="left" w:pos="2160"/>
              </w:tabs>
              <w:jc w:val="center"/>
              <w:rPr>
                <w:b/>
                <w:szCs w:val="24"/>
              </w:rPr>
            </w:pPr>
          </w:p>
          <w:p w14:paraId="6057BFF8" w14:textId="77777777" w:rsidR="007F6E94" w:rsidRPr="001F377E" w:rsidRDefault="007F6E94" w:rsidP="007F6E94">
            <w:pPr>
              <w:tabs>
                <w:tab w:val="left" w:pos="-1440"/>
                <w:tab w:val="left" w:pos="-720"/>
                <w:tab w:val="left" w:pos="-234"/>
                <w:tab w:val="left" w:pos="424"/>
                <w:tab w:val="left" w:pos="914"/>
                <w:tab w:val="left" w:pos="2160"/>
              </w:tabs>
              <w:jc w:val="center"/>
              <w:rPr>
                <w:b/>
                <w:i/>
                <w:sz w:val="20"/>
              </w:rPr>
            </w:pPr>
            <w:r w:rsidRPr="001F377E">
              <w:rPr>
                <w:b/>
                <w:i/>
                <w:sz w:val="20"/>
              </w:rPr>
              <w:t>(Write VACANT if no staff)</w:t>
            </w:r>
          </w:p>
        </w:tc>
        <w:tc>
          <w:tcPr>
            <w:tcW w:w="2774" w:type="dxa"/>
            <w:shd w:val="clear" w:color="auto" w:fill="D9D9D9" w:themeFill="background1" w:themeFillShade="D9"/>
          </w:tcPr>
          <w:p w14:paraId="216C6C1B" w14:textId="77777777" w:rsidR="008F54D1" w:rsidRPr="00930913"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TITLE</w:t>
            </w:r>
          </w:p>
        </w:tc>
        <w:tc>
          <w:tcPr>
            <w:tcW w:w="803" w:type="dxa"/>
            <w:shd w:val="clear" w:color="auto" w:fill="D9D9D9" w:themeFill="background1" w:themeFillShade="D9"/>
          </w:tcPr>
          <w:p w14:paraId="577C0792" w14:textId="77777777" w:rsidR="008F54D1" w:rsidRPr="00930913" w:rsidRDefault="008F54D1" w:rsidP="00930913">
            <w:pPr>
              <w:tabs>
                <w:tab w:val="left" w:pos="-1440"/>
                <w:tab w:val="left" w:pos="-720"/>
                <w:tab w:val="left" w:pos="-234"/>
                <w:tab w:val="left" w:pos="424"/>
                <w:tab w:val="left" w:pos="914"/>
                <w:tab w:val="left" w:pos="2160"/>
              </w:tabs>
              <w:jc w:val="center"/>
              <w:rPr>
                <w:b/>
                <w:szCs w:val="24"/>
              </w:rPr>
            </w:pPr>
            <w:r w:rsidRPr="00930913">
              <w:rPr>
                <w:b/>
                <w:szCs w:val="24"/>
              </w:rPr>
              <w:t>FTE</w:t>
            </w:r>
          </w:p>
        </w:tc>
        <w:tc>
          <w:tcPr>
            <w:tcW w:w="1226" w:type="dxa"/>
            <w:shd w:val="clear" w:color="auto" w:fill="D9D9D9" w:themeFill="background1" w:themeFillShade="D9"/>
          </w:tcPr>
          <w:p w14:paraId="4C3B5BFB" w14:textId="77777777" w:rsidR="008F54D1" w:rsidRPr="00930913" w:rsidRDefault="008F54D1" w:rsidP="00930913">
            <w:pPr>
              <w:tabs>
                <w:tab w:val="left" w:pos="-1440"/>
                <w:tab w:val="left" w:pos="-720"/>
                <w:tab w:val="left" w:pos="-234"/>
                <w:tab w:val="left" w:pos="424"/>
                <w:tab w:val="left" w:pos="914"/>
                <w:tab w:val="left" w:pos="2160"/>
              </w:tabs>
              <w:jc w:val="center"/>
              <w:rPr>
                <w:b/>
                <w:szCs w:val="24"/>
              </w:rPr>
            </w:pPr>
            <w:r>
              <w:rPr>
                <w:b/>
                <w:szCs w:val="24"/>
              </w:rPr>
              <w:t>SALARY</w:t>
            </w:r>
          </w:p>
        </w:tc>
        <w:tc>
          <w:tcPr>
            <w:tcW w:w="1800" w:type="dxa"/>
            <w:shd w:val="clear" w:color="auto" w:fill="D9D9D9" w:themeFill="background1" w:themeFillShade="D9"/>
          </w:tcPr>
          <w:p w14:paraId="1C449443" w14:textId="77777777" w:rsidR="008F54D1" w:rsidRPr="001F377E" w:rsidRDefault="007F6E94" w:rsidP="00930913">
            <w:pPr>
              <w:tabs>
                <w:tab w:val="left" w:pos="-1440"/>
                <w:tab w:val="left" w:pos="-720"/>
                <w:tab w:val="left" w:pos="-234"/>
                <w:tab w:val="left" w:pos="424"/>
                <w:tab w:val="left" w:pos="914"/>
                <w:tab w:val="left" w:pos="2160"/>
              </w:tabs>
              <w:jc w:val="center"/>
              <w:rPr>
                <w:b/>
                <w:i/>
                <w:szCs w:val="24"/>
              </w:rPr>
            </w:pPr>
            <w:r w:rsidRPr="001F377E">
              <w:rPr>
                <w:b/>
                <w:i/>
                <w:szCs w:val="24"/>
              </w:rPr>
              <w:t>CHECK (</w:t>
            </w:r>
            <w:r w:rsidRPr="001F377E">
              <w:rPr>
                <w:b/>
                <w:i/>
                <w:szCs w:val="24"/>
              </w:rPr>
              <w:sym w:font="Wingdings" w:char="F0FC"/>
            </w:r>
            <w:r w:rsidRPr="001F377E">
              <w:rPr>
                <w:b/>
                <w:i/>
                <w:szCs w:val="24"/>
              </w:rPr>
              <w:t xml:space="preserve">) </w:t>
            </w:r>
            <w:r w:rsidR="002F25F9">
              <w:rPr>
                <w:b/>
                <w:i/>
                <w:szCs w:val="24"/>
              </w:rPr>
              <w:t xml:space="preserve">if </w:t>
            </w:r>
            <w:r w:rsidRPr="001F377E">
              <w:rPr>
                <w:b/>
                <w:i/>
                <w:szCs w:val="24"/>
              </w:rPr>
              <w:t>NEW Position</w:t>
            </w:r>
          </w:p>
        </w:tc>
        <w:tc>
          <w:tcPr>
            <w:tcW w:w="1728" w:type="dxa"/>
            <w:shd w:val="clear" w:color="auto" w:fill="D9D9D9" w:themeFill="background1" w:themeFillShade="D9"/>
          </w:tcPr>
          <w:p w14:paraId="0DF88D48" w14:textId="77777777" w:rsidR="008F54D1" w:rsidRPr="001F377E" w:rsidRDefault="008F54D1" w:rsidP="001F377E">
            <w:pPr>
              <w:tabs>
                <w:tab w:val="left" w:pos="-1440"/>
                <w:tab w:val="left" w:pos="-720"/>
                <w:tab w:val="left" w:pos="-234"/>
                <w:tab w:val="left" w:pos="424"/>
                <w:tab w:val="left" w:pos="914"/>
                <w:tab w:val="left" w:pos="2160"/>
              </w:tabs>
              <w:jc w:val="center"/>
              <w:rPr>
                <w:b/>
                <w:i/>
                <w:szCs w:val="24"/>
              </w:rPr>
            </w:pPr>
            <w:r w:rsidRPr="001F377E">
              <w:rPr>
                <w:b/>
                <w:i/>
                <w:szCs w:val="24"/>
              </w:rPr>
              <w:t>C</w:t>
            </w:r>
            <w:r w:rsidR="007F6E94" w:rsidRPr="001F377E">
              <w:rPr>
                <w:b/>
                <w:i/>
                <w:szCs w:val="24"/>
              </w:rPr>
              <w:t>HECK</w:t>
            </w:r>
            <w:r w:rsidRPr="001F377E">
              <w:rPr>
                <w:b/>
                <w:i/>
                <w:szCs w:val="24"/>
              </w:rPr>
              <w:t>(</w:t>
            </w:r>
            <w:r w:rsidRPr="001F377E">
              <w:rPr>
                <w:b/>
                <w:i/>
                <w:szCs w:val="24"/>
              </w:rPr>
              <w:sym w:font="Wingdings" w:char="F0FC"/>
            </w:r>
            <w:r w:rsidRPr="001F377E">
              <w:rPr>
                <w:b/>
                <w:i/>
                <w:szCs w:val="24"/>
              </w:rPr>
              <w:t xml:space="preserve">) if will remain </w:t>
            </w:r>
            <w:r w:rsidR="001F377E" w:rsidRPr="001F377E">
              <w:rPr>
                <w:b/>
                <w:i/>
                <w:szCs w:val="24"/>
              </w:rPr>
              <w:t>VACANT</w:t>
            </w:r>
          </w:p>
        </w:tc>
      </w:tr>
      <w:tr w:rsidR="001F377E" w:rsidRPr="00930913" w14:paraId="650B1802" w14:textId="77777777" w:rsidTr="00067C07">
        <w:trPr>
          <w:trHeight w:val="576"/>
        </w:trPr>
        <w:tc>
          <w:tcPr>
            <w:tcW w:w="2716" w:type="dxa"/>
            <w:shd w:val="clear" w:color="auto" w:fill="auto"/>
          </w:tcPr>
          <w:p w14:paraId="1DCE103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0551FBB6"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 xml:space="preserve">State </w:t>
            </w:r>
            <w:r w:rsidR="008939AE">
              <w:rPr>
                <w:szCs w:val="24"/>
              </w:rPr>
              <w:t xml:space="preserve">Educational </w:t>
            </w:r>
            <w:r>
              <w:rPr>
                <w:szCs w:val="24"/>
              </w:rPr>
              <w:t>Program Director</w:t>
            </w:r>
          </w:p>
        </w:tc>
        <w:tc>
          <w:tcPr>
            <w:tcW w:w="803" w:type="dxa"/>
            <w:shd w:val="clear" w:color="auto" w:fill="auto"/>
          </w:tcPr>
          <w:p w14:paraId="353218C9"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5DED9C2D"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7F8D5D49"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6D40ABC8"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4B6A2074" w14:textId="77777777" w:rsidTr="00067C07">
        <w:trPr>
          <w:trHeight w:val="576"/>
        </w:trPr>
        <w:tc>
          <w:tcPr>
            <w:tcW w:w="2716" w:type="dxa"/>
            <w:shd w:val="clear" w:color="auto" w:fill="auto"/>
          </w:tcPr>
          <w:p w14:paraId="75A4E468"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51DB6842"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State Identification and Recruitment Director</w:t>
            </w:r>
            <w:r w:rsidR="00EA2FAE">
              <w:rPr>
                <w:szCs w:val="24"/>
              </w:rPr>
              <w:t xml:space="preserve"> (ID&amp;R)</w:t>
            </w:r>
          </w:p>
        </w:tc>
        <w:tc>
          <w:tcPr>
            <w:tcW w:w="803" w:type="dxa"/>
            <w:shd w:val="clear" w:color="auto" w:fill="auto"/>
          </w:tcPr>
          <w:p w14:paraId="693B9D31"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2F0A4C40"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391BF8DC"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0126DFF3"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2C1FB53C" w14:textId="77777777" w:rsidTr="00067C07">
        <w:trPr>
          <w:trHeight w:val="576"/>
        </w:trPr>
        <w:tc>
          <w:tcPr>
            <w:tcW w:w="2716" w:type="dxa"/>
            <w:shd w:val="clear" w:color="auto" w:fill="auto"/>
          </w:tcPr>
          <w:p w14:paraId="416BDE4E"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623C254F"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State Data Manager</w:t>
            </w:r>
          </w:p>
        </w:tc>
        <w:tc>
          <w:tcPr>
            <w:tcW w:w="803" w:type="dxa"/>
            <w:shd w:val="clear" w:color="auto" w:fill="auto"/>
          </w:tcPr>
          <w:p w14:paraId="387032C6"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43589F0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39DAE714"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1DDFC1EF"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3518D945" w14:textId="77777777" w:rsidTr="00067C07">
        <w:trPr>
          <w:trHeight w:val="576"/>
        </w:trPr>
        <w:tc>
          <w:tcPr>
            <w:tcW w:w="2716" w:type="dxa"/>
            <w:shd w:val="clear" w:color="auto" w:fill="auto"/>
          </w:tcPr>
          <w:p w14:paraId="5778763E"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435D123F"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Eastern Regio</w:t>
            </w:r>
            <w:r w:rsidR="00DE7603">
              <w:rPr>
                <w:szCs w:val="24"/>
              </w:rPr>
              <w:t>n Direct Service Coordinator</w:t>
            </w:r>
          </w:p>
        </w:tc>
        <w:tc>
          <w:tcPr>
            <w:tcW w:w="803" w:type="dxa"/>
            <w:shd w:val="clear" w:color="auto" w:fill="auto"/>
          </w:tcPr>
          <w:p w14:paraId="6491E00A"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4B4CC1B7"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5AB05A67"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3A8901DA"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0A117725" w14:textId="77777777" w:rsidTr="00067C07">
        <w:trPr>
          <w:trHeight w:val="576"/>
        </w:trPr>
        <w:tc>
          <w:tcPr>
            <w:tcW w:w="2716" w:type="dxa"/>
            <w:shd w:val="clear" w:color="auto" w:fill="auto"/>
          </w:tcPr>
          <w:p w14:paraId="1553F413"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50C745BB"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Western Region</w:t>
            </w:r>
            <w:r w:rsidR="00DE7603">
              <w:rPr>
                <w:szCs w:val="24"/>
              </w:rPr>
              <w:t xml:space="preserve"> Direct Service Coordinator</w:t>
            </w:r>
          </w:p>
        </w:tc>
        <w:tc>
          <w:tcPr>
            <w:tcW w:w="803" w:type="dxa"/>
            <w:shd w:val="clear" w:color="auto" w:fill="auto"/>
          </w:tcPr>
          <w:p w14:paraId="07CB060E"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12B408E0"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1FC53F49"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6D19990D"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4F2FE83A" w14:textId="77777777" w:rsidTr="00067C07">
        <w:trPr>
          <w:trHeight w:val="576"/>
        </w:trPr>
        <w:tc>
          <w:tcPr>
            <w:tcW w:w="2716" w:type="dxa"/>
            <w:shd w:val="clear" w:color="auto" w:fill="auto"/>
          </w:tcPr>
          <w:p w14:paraId="5B147DD0"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3C2B7752"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 xml:space="preserve">Eastern </w:t>
            </w:r>
            <w:r w:rsidR="00DE7603">
              <w:rPr>
                <w:szCs w:val="24"/>
              </w:rPr>
              <w:t>Youth and Family Service</w:t>
            </w:r>
            <w:r>
              <w:rPr>
                <w:szCs w:val="24"/>
              </w:rPr>
              <w:t xml:space="preserve"> Coordinator</w:t>
            </w:r>
          </w:p>
        </w:tc>
        <w:tc>
          <w:tcPr>
            <w:tcW w:w="803" w:type="dxa"/>
            <w:shd w:val="clear" w:color="auto" w:fill="auto"/>
          </w:tcPr>
          <w:p w14:paraId="6A8D47B3"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49047FBC"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4CA523BE"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7658FEB2"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7A3487B1" w14:textId="77777777" w:rsidTr="00067C07">
        <w:trPr>
          <w:trHeight w:val="576"/>
        </w:trPr>
        <w:tc>
          <w:tcPr>
            <w:tcW w:w="2716" w:type="dxa"/>
            <w:shd w:val="clear" w:color="auto" w:fill="auto"/>
          </w:tcPr>
          <w:p w14:paraId="7BECD2C2"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475E4693" w14:textId="77777777" w:rsidR="008F54D1" w:rsidRPr="00930913" w:rsidRDefault="00DE7603" w:rsidP="00185D2B">
            <w:pPr>
              <w:tabs>
                <w:tab w:val="left" w:pos="-1440"/>
                <w:tab w:val="left" w:pos="-720"/>
                <w:tab w:val="left" w:pos="-234"/>
                <w:tab w:val="left" w:pos="424"/>
                <w:tab w:val="left" w:pos="914"/>
                <w:tab w:val="left" w:pos="2160"/>
              </w:tabs>
              <w:jc w:val="center"/>
              <w:rPr>
                <w:szCs w:val="24"/>
              </w:rPr>
            </w:pPr>
            <w:r>
              <w:rPr>
                <w:szCs w:val="24"/>
              </w:rPr>
              <w:t>Western Youth and Family Service Coordinator</w:t>
            </w:r>
          </w:p>
        </w:tc>
        <w:tc>
          <w:tcPr>
            <w:tcW w:w="803" w:type="dxa"/>
            <w:shd w:val="clear" w:color="auto" w:fill="auto"/>
          </w:tcPr>
          <w:p w14:paraId="06C6570A"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0205C1C0"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31E68F2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750FCCE6"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04D396CF" w14:textId="77777777" w:rsidTr="00067C07">
        <w:trPr>
          <w:trHeight w:val="576"/>
        </w:trPr>
        <w:tc>
          <w:tcPr>
            <w:tcW w:w="2716" w:type="dxa"/>
            <w:shd w:val="clear" w:color="auto" w:fill="auto"/>
          </w:tcPr>
          <w:p w14:paraId="4C46801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47ADF19D"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Western Regional Secretary</w:t>
            </w:r>
          </w:p>
        </w:tc>
        <w:tc>
          <w:tcPr>
            <w:tcW w:w="803" w:type="dxa"/>
            <w:shd w:val="clear" w:color="auto" w:fill="auto"/>
          </w:tcPr>
          <w:p w14:paraId="771AF165"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5FAB95F8"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54A522A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5E307A60"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F36BD5" w:rsidRPr="00930913" w14:paraId="5D724F1C" w14:textId="77777777" w:rsidTr="00067C07">
        <w:trPr>
          <w:trHeight w:val="576"/>
        </w:trPr>
        <w:tc>
          <w:tcPr>
            <w:tcW w:w="2716" w:type="dxa"/>
            <w:shd w:val="clear" w:color="auto" w:fill="auto"/>
          </w:tcPr>
          <w:p w14:paraId="444D462F"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638A61BF" w14:textId="77777777" w:rsidR="00F36BD5" w:rsidRPr="00930913" w:rsidRDefault="00185D2B" w:rsidP="00185D2B">
            <w:pPr>
              <w:tabs>
                <w:tab w:val="left" w:pos="-1440"/>
                <w:tab w:val="left" w:pos="-720"/>
                <w:tab w:val="left" w:pos="-234"/>
                <w:tab w:val="left" w:pos="424"/>
                <w:tab w:val="left" w:pos="914"/>
                <w:tab w:val="left" w:pos="2160"/>
              </w:tabs>
              <w:jc w:val="center"/>
              <w:rPr>
                <w:szCs w:val="24"/>
              </w:rPr>
            </w:pPr>
            <w:r>
              <w:rPr>
                <w:szCs w:val="24"/>
              </w:rPr>
              <w:t>Eastern Regional Secretary</w:t>
            </w:r>
          </w:p>
        </w:tc>
        <w:tc>
          <w:tcPr>
            <w:tcW w:w="803" w:type="dxa"/>
            <w:shd w:val="clear" w:color="auto" w:fill="auto"/>
          </w:tcPr>
          <w:p w14:paraId="4ED4D313"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55B24EF3"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348BB252"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6E44B8CC" w14:textId="77777777" w:rsidR="00F36BD5" w:rsidRPr="00930913" w:rsidRDefault="00F36BD5" w:rsidP="000A56F8">
            <w:pPr>
              <w:tabs>
                <w:tab w:val="left" w:pos="-1440"/>
                <w:tab w:val="left" w:pos="-720"/>
                <w:tab w:val="left" w:pos="-234"/>
                <w:tab w:val="left" w:pos="424"/>
                <w:tab w:val="left" w:pos="914"/>
                <w:tab w:val="left" w:pos="2160"/>
              </w:tabs>
              <w:rPr>
                <w:szCs w:val="24"/>
              </w:rPr>
            </w:pPr>
          </w:p>
        </w:tc>
      </w:tr>
      <w:tr w:rsidR="00DE7603" w:rsidRPr="00930913" w14:paraId="5BEA42C0" w14:textId="77777777" w:rsidTr="00067C07">
        <w:trPr>
          <w:trHeight w:val="576"/>
        </w:trPr>
        <w:tc>
          <w:tcPr>
            <w:tcW w:w="2716" w:type="dxa"/>
            <w:shd w:val="clear" w:color="auto" w:fill="auto"/>
          </w:tcPr>
          <w:p w14:paraId="0551DFAF" w14:textId="77777777" w:rsidR="00DE7603" w:rsidRPr="00930913" w:rsidRDefault="00DE7603"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30FEEF60" w14:textId="77777777" w:rsidR="00DE7603" w:rsidRDefault="00DE7603" w:rsidP="00185D2B">
            <w:pPr>
              <w:tabs>
                <w:tab w:val="left" w:pos="-1440"/>
                <w:tab w:val="left" w:pos="-720"/>
                <w:tab w:val="left" w:pos="-234"/>
                <w:tab w:val="left" w:pos="424"/>
                <w:tab w:val="left" w:pos="914"/>
                <w:tab w:val="left" w:pos="2160"/>
              </w:tabs>
              <w:jc w:val="center"/>
              <w:rPr>
                <w:szCs w:val="24"/>
              </w:rPr>
            </w:pPr>
            <w:r>
              <w:rPr>
                <w:szCs w:val="24"/>
              </w:rPr>
              <w:t>Eastern Regional Secretary</w:t>
            </w:r>
          </w:p>
        </w:tc>
        <w:tc>
          <w:tcPr>
            <w:tcW w:w="803" w:type="dxa"/>
            <w:shd w:val="clear" w:color="auto" w:fill="auto"/>
          </w:tcPr>
          <w:p w14:paraId="3F32158F" w14:textId="77777777" w:rsidR="00DE7603" w:rsidRPr="00930913" w:rsidRDefault="00DE7603"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7F71E710" w14:textId="77777777" w:rsidR="00DE7603" w:rsidRPr="00930913" w:rsidRDefault="00DE7603"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4FBA4207" w14:textId="77777777" w:rsidR="00DE7603" w:rsidRPr="00930913" w:rsidRDefault="00DE7603"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3783F211" w14:textId="77777777" w:rsidR="00DE7603" w:rsidRPr="00930913" w:rsidRDefault="00DE7603" w:rsidP="000A56F8">
            <w:pPr>
              <w:tabs>
                <w:tab w:val="left" w:pos="-1440"/>
                <w:tab w:val="left" w:pos="-720"/>
                <w:tab w:val="left" w:pos="-234"/>
                <w:tab w:val="left" w:pos="424"/>
                <w:tab w:val="left" w:pos="914"/>
                <w:tab w:val="left" w:pos="2160"/>
              </w:tabs>
              <w:rPr>
                <w:szCs w:val="24"/>
              </w:rPr>
            </w:pPr>
          </w:p>
        </w:tc>
      </w:tr>
      <w:tr w:rsidR="00F36BD5" w:rsidRPr="00930913" w14:paraId="73036A58" w14:textId="77777777" w:rsidTr="00067C07">
        <w:trPr>
          <w:trHeight w:val="576"/>
        </w:trPr>
        <w:tc>
          <w:tcPr>
            <w:tcW w:w="2716" w:type="dxa"/>
            <w:shd w:val="clear" w:color="auto" w:fill="auto"/>
          </w:tcPr>
          <w:p w14:paraId="450FB204"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062D1D5F" w14:textId="77777777" w:rsidR="00F36BD5"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14:paraId="0BCC77CB"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3E1C55A7"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600EB644" w14:textId="77777777" w:rsidR="00F36BD5" w:rsidRPr="00930913" w:rsidRDefault="00F36BD5"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2F733D4C" w14:textId="77777777" w:rsidR="00F36BD5" w:rsidRPr="00930913" w:rsidRDefault="00F36BD5" w:rsidP="000A56F8">
            <w:pPr>
              <w:tabs>
                <w:tab w:val="left" w:pos="-1440"/>
                <w:tab w:val="left" w:pos="-720"/>
                <w:tab w:val="left" w:pos="-234"/>
                <w:tab w:val="left" w:pos="424"/>
                <w:tab w:val="left" w:pos="914"/>
                <w:tab w:val="left" w:pos="2160"/>
              </w:tabs>
              <w:rPr>
                <w:szCs w:val="24"/>
              </w:rPr>
            </w:pPr>
          </w:p>
        </w:tc>
      </w:tr>
      <w:tr w:rsidR="001F377E" w:rsidRPr="00930913" w14:paraId="4A50B7A7" w14:textId="77777777" w:rsidTr="00067C07">
        <w:trPr>
          <w:trHeight w:val="576"/>
        </w:trPr>
        <w:tc>
          <w:tcPr>
            <w:tcW w:w="2716" w:type="dxa"/>
            <w:shd w:val="clear" w:color="auto" w:fill="auto"/>
          </w:tcPr>
          <w:p w14:paraId="651394B9"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3B3D66A2"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14:paraId="3D971E22"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696BCA8D"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67467902"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159D3040"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F377E" w:rsidRPr="00930913" w14:paraId="5A3906BF" w14:textId="77777777" w:rsidTr="00067C07">
        <w:trPr>
          <w:trHeight w:val="576"/>
        </w:trPr>
        <w:tc>
          <w:tcPr>
            <w:tcW w:w="2716" w:type="dxa"/>
            <w:shd w:val="clear" w:color="auto" w:fill="auto"/>
          </w:tcPr>
          <w:p w14:paraId="15A2688C"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12918566"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14:paraId="73B758EB"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5BDB186B"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7F44B42F"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09C15DD2"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85D2B" w:rsidRPr="00930913" w14:paraId="78D6DB07" w14:textId="77777777" w:rsidTr="00067C07">
        <w:trPr>
          <w:trHeight w:val="576"/>
        </w:trPr>
        <w:tc>
          <w:tcPr>
            <w:tcW w:w="2716" w:type="dxa"/>
            <w:shd w:val="clear" w:color="auto" w:fill="auto"/>
          </w:tcPr>
          <w:p w14:paraId="58C4B5D6"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0D80B487" w14:textId="77777777" w:rsidR="00185D2B"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14:paraId="1D9A5418"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4498E746"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38ED3801"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7F8A5474" w14:textId="77777777" w:rsidR="00185D2B" w:rsidRPr="00930913" w:rsidRDefault="00185D2B" w:rsidP="000A56F8">
            <w:pPr>
              <w:tabs>
                <w:tab w:val="left" w:pos="-1440"/>
                <w:tab w:val="left" w:pos="-720"/>
                <w:tab w:val="left" w:pos="-234"/>
                <w:tab w:val="left" w:pos="424"/>
                <w:tab w:val="left" w:pos="914"/>
                <w:tab w:val="left" w:pos="2160"/>
              </w:tabs>
              <w:rPr>
                <w:szCs w:val="24"/>
              </w:rPr>
            </w:pPr>
          </w:p>
        </w:tc>
      </w:tr>
      <w:tr w:rsidR="001F377E" w:rsidRPr="00930913" w14:paraId="5ACD7E24" w14:textId="77777777" w:rsidTr="00067C07">
        <w:trPr>
          <w:trHeight w:val="576"/>
        </w:trPr>
        <w:tc>
          <w:tcPr>
            <w:tcW w:w="2716" w:type="dxa"/>
            <w:shd w:val="clear" w:color="auto" w:fill="auto"/>
          </w:tcPr>
          <w:p w14:paraId="659D832B"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66BDEA8D" w14:textId="77777777" w:rsidR="008F54D1" w:rsidRPr="00930913" w:rsidRDefault="00185D2B" w:rsidP="00185D2B">
            <w:pPr>
              <w:tabs>
                <w:tab w:val="left" w:pos="-1440"/>
                <w:tab w:val="left" w:pos="-720"/>
                <w:tab w:val="left" w:pos="-234"/>
                <w:tab w:val="left" w:pos="424"/>
                <w:tab w:val="left" w:pos="914"/>
                <w:tab w:val="left" w:pos="2160"/>
              </w:tabs>
              <w:jc w:val="center"/>
              <w:rPr>
                <w:szCs w:val="24"/>
              </w:rPr>
            </w:pPr>
            <w:r>
              <w:rPr>
                <w:szCs w:val="24"/>
              </w:rPr>
              <w:t>Community Liaison</w:t>
            </w:r>
          </w:p>
        </w:tc>
        <w:tc>
          <w:tcPr>
            <w:tcW w:w="803" w:type="dxa"/>
            <w:shd w:val="clear" w:color="auto" w:fill="auto"/>
          </w:tcPr>
          <w:p w14:paraId="1EDC0C93"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7ADB25B6"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4442ADCE" w14:textId="77777777" w:rsidR="008F54D1" w:rsidRPr="00930913" w:rsidRDefault="008F54D1"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4D1286E3" w14:textId="77777777" w:rsidR="008F54D1" w:rsidRPr="00930913" w:rsidRDefault="008F54D1" w:rsidP="000A56F8">
            <w:pPr>
              <w:tabs>
                <w:tab w:val="left" w:pos="-1440"/>
                <w:tab w:val="left" w:pos="-720"/>
                <w:tab w:val="left" w:pos="-234"/>
                <w:tab w:val="left" w:pos="424"/>
                <w:tab w:val="left" w:pos="914"/>
                <w:tab w:val="left" w:pos="2160"/>
              </w:tabs>
              <w:rPr>
                <w:szCs w:val="24"/>
              </w:rPr>
            </w:pPr>
          </w:p>
        </w:tc>
      </w:tr>
      <w:tr w:rsidR="00185D2B" w:rsidRPr="00930913" w14:paraId="75861756" w14:textId="77777777" w:rsidTr="00067C07">
        <w:trPr>
          <w:trHeight w:val="576"/>
        </w:trPr>
        <w:tc>
          <w:tcPr>
            <w:tcW w:w="2716" w:type="dxa"/>
            <w:shd w:val="clear" w:color="auto" w:fill="auto"/>
          </w:tcPr>
          <w:p w14:paraId="186D1674"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2C031EC8" w14:textId="77777777" w:rsidR="00185D2B" w:rsidRDefault="00185D2B"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14:paraId="0EC0B2CE"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11983BA4"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1834BBE7" w14:textId="77777777" w:rsidR="00185D2B" w:rsidRPr="00930913" w:rsidRDefault="00185D2B"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3A193EAC" w14:textId="77777777" w:rsidR="00185D2B" w:rsidRPr="00930913" w:rsidRDefault="00185D2B" w:rsidP="000A56F8">
            <w:pPr>
              <w:tabs>
                <w:tab w:val="left" w:pos="-1440"/>
                <w:tab w:val="left" w:pos="-720"/>
                <w:tab w:val="left" w:pos="-234"/>
                <w:tab w:val="left" w:pos="424"/>
                <w:tab w:val="left" w:pos="914"/>
                <w:tab w:val="left" w:pos="2160"/>
              </w:tabs>
              <w:rPr>
                <w:szCs w:val="24"/>
              </w:rPr>
            </w:pPr>
          </w:p>
        </w:tc>
      </w:tr>
      <w:tr w:rsidR="005B5272" w:rsidRPr="00930913" w14:paraId="44D25C68" w14:textId="77777777" w:rsidTr="00067C07">
        <w:trPr>
          <w:trHeight w:val="576"/>
        </w:trPr>
        <w:tc>
          <w:tcPr>
            <w:tcW w:w="2716" w:type="dxa"/>
            <w:shd w:val="clear" w:color="auto" w:fill="auto"/>
          </w:tcPr>
          <w:p w14:paraId="343A29B1" w14:textId="77777777" w:rsidR="005B5272" w:rsidRPr="00930913" w:rsidRDefault="005B5272"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365E310F" w14:textId="77777777" w:rsidR="005B5272" w:rsidRDefault="005B5272"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14:paraId="568CEA69" w14:textId="77777777" w:rsidR="005B5272" w:rsidRPr="00930913" w:rsidRDefault="005B5272"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77098F70" w14:textId="77777777" w:rsidR="005B5272" w:rsidRPr="00930913" w:rsidRDefault="005B5272"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44D0BEF6" w14:textId="77777777" w:rsidR="005B5272" w:rsidRPr="00930913" w:rsidRDefault="005B5272"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173AC633" w14:textId="77777777" w:rsidR="005B5272" w:rsidRPr="00930913" w:rsidRDefault="005B5272" w:rsidP="000A56F8">
            <w:pPr>
              <w:tabs>
                <w:tab w:val="left" w:pos="-1440"/>
                <w:tab w:val="left" w:pos="-720"/>
                <w:tab w:val="left" w:pos="-234"/>
                <w:tab w:val="left" w:pos="424"/>
                <w:tab w:val="left" w:pos="914"/>
                <w:tab w:val="left" w:pos="2160"/>
              </w:tabs>
              <w:rPr>
                <w:szCs w:val="24"/>
              </w:rPr>
            </w:pPr>
          </w:p>
        </w:tc>
      </w:tr>
      <w:tr w:rsidR="006E7519" w:rsidRPr="00930913" w14:paraId="37993DF6" w14:textId="77777777" w:rsidTr="00067C07">
        <w:trPr>
          <w:trHeight w:val="576"/>
        </w:trPr>
        <w:tc>
          <w:tcPr>
            <w:tcW w:w="2716" w:type="dxa"/>
            <w:shd w:val="clear" w:color="auto" w:fill="auto"/>
          </w:tcPr>
          <w:p w14:paraId="552FDF5E"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2898EDF8" w14:textId="77777777" w:rsidR="006E7519" w:rsidRDefault="006E7519"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14:paraId="0DEE0E40"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00A567D9"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648DA4F4"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28FE1C87" w14:textId="77777777" w:rsidR="006E7519" w:rsidRPr="00930913" w:rsidRDefault="006E7519" w:rsidP="000A56F8">
            <w:pPr>
              <w:tabs>
                <w:tab w:val="left" w:pos="-1440"/>
                <w:tab w:val="left" w:pos="-720"/>
                <w:tab w:val="left" w:pos="-234"/>
                <w:tab w:val="left" w:pos="424"/>
                <w:tab w:val="left" w:pos="914"/>
                <w:tab w:val="left" w:pos="2160"/>
              </w:tabs>
              <w:rPr>
                <w:szCs w:val="24"/>
              </w:rPr>
            </w:pPr>
          </w:p>
        </w:tc>
      </w:tr>
      <w:tr w:rsidR="006E7519" w:rsidRPr="00930913" w14:paraId="6824E5F1" w14:textId="77777777" w:rsidTr="00067C07">
        <w:trPr>
          <w:trHeight w:val="576"/>
        </w:trPr>
        <w:tc>
          <w:tcPr>
            <w:tcW w:w="2716" w:type="dxa"/>
            <w:shd w:val="clear" w:color="auto" w:fill="auto"/>
          </w:tcPr>
          <w:p w14:paraId="0CEAD4D2"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2774" w:type="dxa"/>
            <w:shd w:val="clear" w:color="auto" w:fill="auto"/>
            <w:vAlign w:val="center"/>
          </w:tcPr>
          <w:p w14:paraId="27F33696" w14:textId="77777777" w:rsidR="006E7519" w:rsidRDefault="006E7519" w:rsidP="00185D2B">
            <w:pPr>
              <w:tabs>
                <w:tab w:val="left" w:pos="-1440"/>
                <w:tab w:val="left" w:pos="-720"/>
                <w:tab w:val="left" w:pos="-234"/>
                <w:tab w:val="left" w:pos="424"/>
                <w:tab w:val="left" w:pos="914"/>
                <w:tab w:val="left" w:pos="2160"/>
              </w:tabs>
              <w:jc w:val="center"/>
              <w:rPr>
                <w:szCs w:val="24"/>
              </w:rPr>
            </w:pPr>
          </w:p>
        </w:tc>
        <w:tc>
          <w:tcPr>
            <w:tcW w:w="803" w:type="dxa"/>
            <w:shd w:val="clear" w:color="auto" w:fill="auto"/>
          </w:tcPr>
          <w:p w14:paraId="3881D81B"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226" w:type="dxa"/>
            <w:shd w:val="clear" w:color="auto" w:fill="auto"/>
          </w:tcPr>
          <w:p w14:paraId="684C65D0"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800" w:type="dxa"/>
            <w:shd w:val="clear" w:color="auto" w:fill="auto"/>
          </w:tcPr>
          <w:p w14:paraId="55EACCE1" w14:textId="77777777" w:rsidR="006E7519" w:rsidRPr="00930913" w:rsidRDefault="006E7519" w:rsidP="000A56F8">
            <w:pPr>
              <w:tabs>
                <w:tab w:val="left" w:pos="-1440"/>
                <w:tab w:val="left" w:pos="-720"/>
                <w:tab w:val="left" w:pos="-234"/>
                <w:tab w:val="left" w:pos="424"/>
                <w:tab w:val="left" w:pos="914"/>
                <w:tab w:val="left" w:pos="2160"/>
              </w:tabs>
              <w:rPr>
                <w:szCs w:val="24"/>
              </w:rPr>
            </w:pPr>
          </w:p>
        </w:tc>
        <w:tc>
          <w:tcPr>
            <w:tcW w:w="1728" w:type="dxa"/>
            <w:shd w:val="clear" w:color="auto" w:fill="auto"/>
          </w:tcPr>
          <w:p w14:paraId="2BC2B84B" w14:textId="77777777" w:rsidR="006E7519" w:rsidRPr="00930913" w:rsidRDefault="006E7519" w:rsidP="000A56F8">
            <w:pPr>
              <w:tabs>
                <w:tab w:val="left" w:pos="-1440"/>
                <w:tab w:val="left" w:pos="-720"/>
                <w:tab w:val="left" w:pos="-234"/>
                <w:tab w:val="left" w:pos="424"/>
                <w:tab w:val="left" w:pos="914"/>
                <w:tab w:val="left" w:pos="2160"/>
              </w:tabs>
              <w:rPr>
                <w:szCs w:val="24"/>
              </w:rPr>
            </w:pPr>
          </w:p>
        </w:tc>
      </w:tr>
    </w:tbl>
    <w:p w14:paraId="6A964071" w14:textId="77777777" w:rsidR="006F0C5F" w:rsidRDefault="006F0C5F" w:rsidP="006F0C5F">
      <w:pPr>
        <w:rPr>
          <w:szCs w:val="24"/>
        </w:rPr>
      </w:pPr>
    </w:p>
    <w:p w14:paraId="21330C7D" w14:textId="77777777" w:rsidR="00ED1118" w:rsidRPr="002F25F9" w:rsidRDefault="00ED1118" w:rsidP="00067C07">
      <w:pPr>
        <w:rPr>
          <w:b/>
          <w:szCs w:val="24"/>
        </w:rPr>
      </w:pPr>
      <w:r w:rsidRPr="002F25F9">
        <w:rPr>
          <w:b/>
          <w:szCs w:val="24"/>
          <w:highlight w:val="lightGray"/>
        </w:rPr>
        <w:t xml:space="preserve">Program </w:t>
      </w:r>
      <w:r w:rsidR="00F9215F" w:rsidRPr="002F25F9">
        <w:rPr>
          <w:b/>
          <w:szCs w:val="24"/>
          <w:highlight w:val="lightGray"/>
        </w:rPr>
        <w:t>S</w:t>
      </w:r>
      <w:r w:rsidRPr="002F25F9">
        <w:rPr>
          <w:b/>
          <w:szCs w:val="24"/>
          <w:highlight w:val="lightGray"/>
        </w:rPr>
        <w:t>ervices</w:t>
      </w:r>
      <w:r w:rsidR="00F9215F" w:rsidRPr="002F25F9">
        <w:rPr>
          <w:b/>
          <w:szCs w:val="24"/>
          <w:highlight w:val="lightGray"/>
        </w:rPr>
        <w:t xml:space="preserve"> Staff (instruct</w:t>
      </w:r>
      <w:r w:rsidR="002F25F9" w:rsidRPr="002F25F9">
        <w:rPr>
          <w:b/>
          <w:szCs w:val="24"/>
          <w:highlight w:val="lightGray"/>
        </w:rPr>
        <w:t>ors of</w:t>
      </w:r>
      <w:r w:rsidR="00F9215F" w:rsidRPr="002F25F9">
        <w:rPr>
          <w:b/>
          <w:szCs w:val="24"/>
          <w:highlight w:val="lightGray"/>
        </w:rPr>
        <w:t xml:space="preserve"> Migrant students):</w:t>
      </w:r>
    </w:p>
    <w:p w14:paraId="3E72DE4B" w14:textId="77777777" w:rsidR="006C02B0" w:rsidRPr="00F43770" w:rsidRDefault="006C02B0" w:rsidP="00F43770">
      <w:pPr>
        <w:rPr>
          <w:szCs w:val="24"/>
        </w:rPr>
      </w:pPr>
    </w:p>
    <w:p w14:paraId="57C6B6A4" w14:textId="77777777" w:rsidR="00ED1118" w:rsidRPr="00B0706D" w:rsidRDefault="00ED1118" w:rsidP="000E0708">
      <w:pPr>
        <w:pStyle w:val="ListParagraph"/>
        <w:numPr>
          <w:ilvl w:val="0"/>
          <w:numId w:val="5"/>
        </w:numPr>
        <w:shd w:val="clear" w:color="auto" w:fill="D9D9D9" w:themeFill="background1" w:themeFillShade="D9"/>
        <w:tabs>
          <w:tab w:val="left" w:pos="-1440"/>
          <w:tab w:val="left" w:pos="-1260"/>
          <w:tab w:val="left" w:pos="-1170"/>
          <w:tab w:val="left" w:pos="-990"/>
          <w:tab w:val="left" w:pos="-720"/>
          <w:tab w:val="left" w:pos="-234"/>
        </w:tabs>
        <w:ind w:left="360"/>
        <w:rPr>
          <w:szCs w:val="24"/>
        </w:rPr>
      </w:pPr>
      <w:r w:rsidRPr="00B0706D">
        <w:rPr>
          <w:szCs w:val="24"/>
        </w:rPr>
        <w:t>Complete the following organizational chart for program services staff</w:t>
      </w:r>
      <w:r w:rsidR="00C66F2E" w:rsidRPr="00B0706D">
        <w:rPr>
          <w:szCs w:val="24"/>
        </w:rPr>
        <w:t xml:space="preserve"> for </w:t>
      </w:r>
      <w:r w:rsidR="002F25F9" w:rsidRPr="00B0706D">
        <w:rPr>
          <w:szCs w:val="24"/>
        </w:rPr>
        <w:t>FY1</w:t>
      </w:r>
      <w:r w:rsidR="00BB258C" w:rsidRPr="00B0706D">
        <w:rPr>
          <w:szCs w:val="24"/>
        </w:rPr>
        <w:t>9</w:t>
      </w:r>
      <w:r w:rsidR="00957A5C" w:rsidRPr="00B0706D">
        <w:rPr>
          <w:szCs w:val="24"/>
        </w:rPr>
        <w:t>.</w:t>
      </w:r>
      <w:r w:rsidR="00F36BD5" w:rsidRPr="00B0706D">
        <w:rPr>
          <w:szCs w:val="24"/>
        </w:rPr>
        <w:t xml:space="preserve"> Be sure to indicate any changes in st</w:t>
      </w:r>
      <w:r w:rsidR="00656E22" w:rsidRPr="00B0706D">
        <w:rPr>
          <w:szCs w:val="24"/>
        </w:rPr>
        <w:t>affing that will occur from FY</w:t>
      </w:r>
      <w:r w:rsidR="002F25F9" w:rsidRPr="00B0706D">
        <w:rPr>
          <w:szCs w:val="24"/>
        </w:rPr>
        <w:t>1</w:t>
      </w:r>
      <w:r w:rsidR="00BB258C" w:rsidRPr="00B0706D">
        <w:rPr>
          <w:szCs w:val="24"/>
        </w:rPr>
        <w:t xml:space="preserve">8 </w:t>
      </w:r>
      <w:r w:rsidR="002F25F9" w:rsidRPr="00B0706D">
        <w:rPr>
          <w:szCs w:val="24"/>
        </w:rPr>
        <w:t>to FY</w:t>
      </w:r>
      <w:r w:rsidR="00656E22" w:rsidRPr="00B0706D">
        <w:rPr>
          <w:szCs w:val="24"/>
        </w:rPr>
        <w:t>1</w:t>
      </w:r>
      <w:r w:rsidR="00BB258C" w:rsidRPr="00B0706D">
        <w:rPr>
          <w:szCs w:val="24"/>
        </w:rPr>
        <w:t>9</w:t>
      </w:r>
      <w:r w:rsidR="00656E22" w:rsidRPr="00B0706D">
        <w:rPr>
          <w:szCs w:val="24"/>
        </w:rPr>
        <w:t xml:space="preserve"> </w:t>
      </w:r>
      <w:r w:rsidR="00F36BD5" w:rsidRPr="00B0706D">
        <w:rPr>
          <w:szCs w:val="24"/>
        </w:rPr>
        <w:t xml:space="preserve">by completing the italicized items. </w:t>
      </w:r>
    </w:p>
    <w:p w14:paraId="7D5991C8" w14:textId="77777777" w:rsidR="00ED1118" w:rsidRPr="00ED1118" w:rsidRDefault="00ED1118" w:rsidP="00ED1118">
      <w:pPr>
        <w:rPr>
          <w:szCs w:val="24"/>
        </w:rPr>
      </w:pPr>
    </w:p>
    <w:tbl>
      <w:tblPr>
        <w:tblStyle w:val="TableGrid"/>
        <w:tblW w:w="10877" w:type="dxa"/>
        <w:tblLook w:val="04A0" w:firstRow="1" w:lastRow="0" w:firstColumn="1" w:lastColumn="0" w:noHBand="0" w:noVBand="1"/>
        <w:tblDescription w:val="Complete the following organizational chart for program services staff for FY19. Be sure to indicate any changes in staffing that will occur from FY18 to FY19 by completing the italicized items. "/>
      </w:tblPr>
      <w:tblGrid>
        <w:gridCol w:w="2358"/>
        <w:gridCol w:w="1980"/>
        <w:gridCol w:w="1620"/>
        <w:gridCol w:w="720"/>
        <w:gridCol w:w="900"/>
        <w:gridCol w:w="1710"/>
        <w:gridCol w:w="1589"/>
      </w:tblGrid>
      <w:tr w:rsidR="00957A5C" w:rsidRPr="00930913" w14:paraId="1C974169" w14:textId="77777777" w:rsidTr="003C45C5">
        <w:trPr>
          <w:tblHeader/>
        </w:trPr>
        <w:tc>
          <w:tcPr>
            <w:tcW w:w="2358" w:type="dxa"/>
            <w:shd w:val="clear" w:color="auto" w:fill="D9D9D9" w:themeFill="background1" w:themeFillShade="D9"/>
          </w:tcPr>
          <w:p w14:paraId="703AAE8C" w14:textId="77777777" w:rsidR="00957A5C"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NAME</w:t>
            </w:r>
          </w:p>
          <w:p w14:paraId="16472BAB" w14:textId="77777777" w:rsidR="00957A5C" w:rsidRPr="00F36BD5" w:rsidRDefault="00F36BD5" w:rsidP="004D4777">
            <w:pPr>
              <w:tabs>
                <w:tab w:val="left" w:pos="-1440"/>
                <w:tab w:val="left" w:pos="-720"/>
                <w:tab w:val="left" w:pos="-234"/>
                <w:tab w:val="left" w:pos="424"/>
                <w:tab w:val="left" w:pos="914"/>
                <w:tab w:val="left" w:pos="2160"/>
              </w:tabs>
              <w:jc w:val="center"/>
              <w:rPr>
                <w:b/>
                <w:sz w:val="20"/>
              </w:rPr>
            </w:pPr>
            <w:r w:rsidRPr="00F36BD5">
              <w:rPr>
                <w:b/>
                <w:sz w:val="20"/>
              </w:rPr>
              <w:t>(Write VACANT if no staff)</w:t>
            </w:r>
          </w:p>
        </w:tc>
        <w:tc>
          <w:tcPr>
            <w:tcW w:w="1980" w:type="dxa"/>
            <w:shd w:val="clear" w:color="auto" w:fill="D9D9D9" w:themeFill="background1" w:themeFillShade="D9"/>
          </w:tcPr>
          <w:p w14:paraId="43630DDF" w14:textId="77777777"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TITLE</w:t>
            </w:r>
          </w:p>
        </w:tc>
        <w:tc>
          <w:tcPr>
            <w:tcW w:w="1620" w:type="dxa"/>
            <w:shd w:val="clear" w:color="auto" w:fill="D9D9D9" w:themeFill="background1" w:themeFillShade="D9"/>
          </w:tcPr>
          <w:p w14:paraId="4A17FA2E" w14:textId="77777777"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NUMBER OF STAFF</w:t>
            </w:r>
          </w:p>
        </w:tc>
        <w:tc>
          <w:tcPr>
            <w:tcW w:w="720" w:type="dxa"/>
            <w:shd w:val="clear" w:color="auto" w:fill="D9D9D9" w:themeFill="background1" w:themeFillShade="D9"/>
          </w:tcPr>
          <w:p w14:paraId="14E58C35" w14:textId="77777777" w:rsidR="00957A5C" w:rsidRPr="00930913" w:rsidRDefault="00957A5C" w:rsidP="004D4777">
            <w:pPr>
              <w:tabs>
                <w:tab w:val="left" w:pos="-1440"/>
                <w:tab w:val="left" w:pos="-720"/>
                <w:tab w:val="left" w:pos="-234"/>
                <w:tab w:val="left" w:pos="424"/>
                <w:tab w:val="left" w:pos="914"/>
                <w:tab w:val="left" w:pos="2160"/>
              </w:tabs>
              <w:jc w:val="center"/>
              <w:rPr>
                <w:b/>
                <w:szCs w:val="24"/>
              </w:rPr>
            </w:pPr>
            <w:r w:rsidRPr="00930913">
              <w:rPr>
                <w:b/>
                <w:szCs w:val="24"/>
              </w:rPr>
              <w:t>FTE</w:t>
            </w:r>
          </w:p>
        </w:tc>
        <w:tc>
          <w:tcPr>
            <w:tcW w:w="900" w:type="dxa"/>
            <w:shd w:val="clear" w:color="auto" w:fill="D9D9D9" w:themeFill="background1" w:themeFillShade="D9"/>
          </w:tcPr>
          <w:p w14:paraId="45408A65" w14:textId="77777777" w:rsidR="00957A5C" w:rsidRPr="00930913" w:rsidRDefault="00957A5C" w:rsidP="004D4777">
            <w:pPr>
              <w:tabs>
                <w:tab w:val="left" w:pos="-1440"/>
                <w:tab w:val="left" w:pos="-720"/>
                <w:tab w:val="left" w:pos="-234"/>
                <w:tab w:val="left" w:pos="424"/>
                <w:tab w:val="left" w:pos="914"/>
                <w:tab w:val="left" w:pos="2160"/>
              </w:tabs>
              <w:jc w:val="center"/>
              <w:rPr>
                <w:b/>
                <w:szCs w:val="24"/>
              </w:rPr>
            </w:pPr>
            <w:r>
              <w:rPr>
                <w:b/>
                <w:szCs w:val="24"/>
              </w:rPr>
              <w:t>PAY RATE</w:t>
            </w:r>
          </w:p>
        </w:tc>
        <w:tc>
          <w:tcPr>
            <w:tcW w:w="1710" w:type="dxa"/>
            <w:shd w:val="clear" w:color="auto" w:fill="D9D9D9" w:themeFill="background1" w:themeFillShade="D9"/>
          </w:tcPr>
          <w:p w14:paraId="580A26EC" w14:textId="77777777" w:rsidR="00957A5C" w:rsidRDefault="00F36BD5" w:rsidP="004D4777">
            <w:pPr>
              <w:tabs>
                <w:tab w:val="left" w:pos="-1440"/>
                <w:tab w:val="left" w:pos="-720"/>
                <w:tab w:val="left" w:pos="-234"/>
                <w:tab w:val="left" w:pos="424"/>
                <w:tab w:val="left" w:pos="914"/>
                <w:tab w:val="left" w:pos="2160"/>
              </w:tabs>
              <w:jc w:val="center"/>
              <w:rPr>
                <w:b/>
                <w:szCs w:val="24"/>
              </w:rPr>
            </w:pPr>
            <w:r>
              <w:rPr>
                <w:b/>
                <w:szCs w:val="24"/>
              </w:rPr>
              <w:t>CHECK</w:t>
            </w:r>
            <w:r w:rsidRPr="001F377E">
              <w:rPr>
                <w:b/>
                <w:i/>
                <w:szCs w:val="24"/>
              </w:rPr>
              <w:t>(</w:t>
            </w:r>
            <w:r w:rsidRPr="001F377E">
              <w:rPr>
                <w:b/>
                <w:i/>
                <w:szCs w:val="24"/>
              </w:rPr>
              <w:sym w:font="Wingdings" w:char="F0FC"/>
            </w:r>
            <w:r w:rsidRPr="001F377E">
              <w:rPr>
                <w:b/>
                <w:i/>
                <w:szCs w:val="24"/>
              </w:rPr>
              <w:t xml:space="preserve">) </w:t>
            </w:r>
            <w:r>
              <w:rPr>
                <w:b/>
                <w:i/>
                <w:szCs w:val="24"/>
              </w:rPr>
              <w:t>if NEW Position</w:t>
            </w:r>
            <w:r>
              <w:rPr>
                <w:b/>
                <w:szCs w:val="24"/>
              </w:rPr>
              <w:t xml:space="preserve">  </w:t>
            </w:r>
          </w:p>
        </w:tc>
        <w:tc>
          <w:tcPr>
            <w:tcW w:w="1589" w:type="dxa"/>
            <w:shd w:val="clear" w:color="auto" w:fill="D9D9D9" w:themeFill="background1" w:themeFillShade="D9"/>
          </w:tcPr>
          <w:p w14:paraId="18840A99" w14:textId="77777777" w:rsidR="00957A5C" w:rsidRDefault="00F36BD5" w:rsidP="004D4777">
            <w:pPr>
              <w:tabs>
                <w:tab w:val="left" w:pos="-1440"/>
                <w:tab w:val="left" w:pos="-720"/>
                <w:tab w:val="left" w:pos="-234"/>
                <w:tab w:val="left" w:pos="424"/>
                <w:tab w:val="left" w:pos="914"/>
                <w:tab w:val="left" w:pos="2160"/>
              </w:tabs>
              <w:jc w:val="center"/>
              <w:rPr>
                <w:b/>
                <w:szCs w:val="24"/>
              </w:rPr>
            </w:pPr>
            <w:r>
              <w:rPr>
                <w:b/>
                <w:szCs w:val="24"/>
              </w:rPr>
              <w:t>CHECK</w:t>
            </w:r>
            <w:r w:rsidRPr="001F377E">
              <w:rPr>
                <w:b/>
                <w:i/>
                <w:szCs w:val="24"/>
              </w:rPr>
              <w:t>(</w:t>
            </w:r>
            <w:r w:rsidRPr="001F377E">
              <w:rPr>
                <w:b/>
                <w:i/>
                <w:szCs w:val="24"/>
              </w:rPr>
              <w:sym w:font="Wingdings" w:char="F0FC"/>
            </w:r>
            <w:r w:rsidRPr="001F377E">
              <w:rPr>
                <w:b/>
                <w:i/>
                <w:szCs w:val="24"/>
              </w:rPr>
              <w:t xml:space="preserve">) </w:t>
            </w:r>
            <w:r>
              <w:rPr>
                <w:b/>
                <w:i/>
                <w:szCs w:val="24"/>
              </w:rPr>
              <w:t>if will remain VACANT</w:t>
            </w:r>
            <w:r>
              <w:rPr>
                <w:b/>
                <w:szCs w:val="24"/>
              </w:rPr>
              <w:t xml:space="preserve"> </w:t>
            </w:r>
          </w:p>
        </w:tc>
      </w:tr>
      <w:tr w:rsidR="00957A5C" w:rsidRPr="00930913" w14:paraId="5B623337" w14:textId="77777777" w:rsidTr="00067C07">
        <w:trPr>
          <w:trHeight w:val="576"/>
        </w:trPr>
        <w:tc>
          <w:tcPr>
            <w:tcW w:w="2358" w:type="dxa"/>
            <w:shd w:val="clear" w:color="auto" w:fill="auto"/>
          </w:tcPr>
          <w:p w14:paraId="71B52AF7"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4E3E2D0E" w14:textId="77777777"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Site Coordinator</w:t>
            </w:r>
          </w:p>
        </w:tc>
        <w:tc>
          <w:tcPr>
            <w:tcW w:w="1620" w:type="dxa"/>
            <w:shd w:val="clear" w:color="auto" w:fill="auto"/>
          </w:tcPr>
          <w:p w14:paraId="42535E82"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135D74B3"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0352B7D8"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17639185"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61D249B3" w14:textId="77777777"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14:paraId="2F987946" w14:textId="77777777" w:rsidTr="00067C07">
        <w:trPr>
          <w:trHeight w:val="576"/>
        </w:trPr>
        <w:tc>
          <w:tcPr>
            <w:tcW w:w="2358" w:type="dxa"/>
            <w:shd w:val="clear" w:color="auto" w:fill="auto"/>
          </w:tcPr>
          <w:p w14:paraId="6153A0FE"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60540C35" w14:textId="77777777"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Teacher</w:t>
            </w:r>
          </w:p>
        </w:tc>
        <w:tc>
          <w:tcPr>
            <w:tcW w:w="1620" w:type="dxa"/>
            <w:shd w:val="clear" w:color="auto" w:fill="auto"/>
          </w:tcPr>
          <w:p w14:paraId="13654897"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2F9E7B95"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6DF7DBD7"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58B9C9B4"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6A7BEF4E" w14:textId="77777777"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14:paraId="617B5DCD" w14:textId="77777777" w:rsidTr="00067C07">
        <w:trPr>
          <w:trHeight w:val="576"/>
        </w:trPr>
        <w:tc>
          <w:tcPr>
            <w:tcW w:w="2358" w:type="dxa"/>
            <w:shd w:val="clear" w:color="auto" w:fill="auto"/>
          </w:tcPr>
          <w:p w14:paraId="07714887"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1FF80B35" w14:textId="77777777"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Tutor</w:t>
            </w:r>
          </w:p>
        </w:tc>
        <w:tc>
          <w:tcPr>
            <w:tcW w:w="1620" w:type="dxa"/>
            <w:shd w:val="clear" w:color="auto" w:fill="auto"/>
          </w:tcPr>
          <w:p w14:paraId="09D2B185"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72F0F6CF"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21394595"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2D2F2BA3"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05A9E323" w14:textId="77777777"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14:paraId="6749D2F8" w14:textId="77777777" w:rsidTr="00067C07">
        <w:trPr>
          <w:trHeight w:val="576"/>
        </w:trPr>
        <w:tc>
          <w:tcPr>
            <w:tcW w:w="2358" w:type="dxa"/>
            <w:shd w:val="clear" w:color="auto" w:fill="auto"/>
          </w:tcPr>
          <w:p w14:paraId="54CA6221"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732371F6" w14:textId="77777777"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Educational Aide</w:t>
            </w:r>
          </w:p>
        </w:tc>
        <w:tc>
          <w:tcPr>
            <w:tcW w:w="1620" w:type="dxa"/>
            <w:shd w:val="clear" w:color="auto" w:fill="auto"/>
          </w:tcPr>
          <w:p w14:paraId="31D7F2BD"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4488069D"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31729997"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147B068E"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4EB7411D" w14:textId="77777777" w:rsidR="00957A5C" w:rsidRPr="00930913" w:rsidRDefault="00957A5C" w:rsidP="004D4777">
            <w:pPr>
              <w:tabs>
                <w:tab w:val="left" w:pos="-1440"/>
                <w:tab w:val="left" w:pos="-720"/>
                <w:tab w:val="left" w:pos="-234"/>
                <w:tab w:val="left" w:pos="424"/>
                <w:tab w:val="left" w:pos="914"/>
                <w:tab w:val="left" w:pos="2160"/>
              </w:tabs>
              <w:rPr>
                <w:szCs w:val="24"/>
              </w:rPr>
            </w:pPr>
          </w:p>
        </w:tc>
      </w:tr>
      <w:tr w:rsidR="00957A5C" w:rsidRPr="00930913" w14:paraId="7661754B" w14:textId="77777777" w:rsidTr="00067C07">
        <w:trPr>
          <w:trHeight w:val="576"/>
        </w:trPr>
        <w:tc>
          <w:tcPr>
            <w:tcW w:w="2358" w:type="dxa"/>
            <w:shd w:val="clear" w:color="auto" w:fill="auto"/>
          </w:tcPr>
          <w:p w14:paraId="162F6158"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32B61A00" w14:textId="77777777" w:rsidR="00957A5C" w:rsidRPr="00930913" w:rsidRDefault="00B10B11" w:rsidP="00B10B11">
            <w:pPr>
              <w:tabs>
                <w:tab w:val="left" w:pos="-1440"/>
                <w:tab w:val="left" w:pos="-720"/>
                <w:tab w:val="left" w:pos="-234"/>
                <w:tab w:val="left" w:pos="424"/>
                <w:tab w:val="left" w:pos="914"/>
                <w:tab w:val="left" w:pos="2160"/>
              </w:tabs>
              <w:jc w:val="center"/>
              <w:rPr>
                <w:szCs w:val="24"/>
              </w:rPr>
            </w:pPr>
            <w:r>
              <w:rPr>
                <w:szCs w:val="24"/>
              </w:rPr>
              <w:t>Nurse</w:t>
            </w:r>
          </w:p>
        </w:tc>
        <w:tc>
          <w:tcPr>
            <w:tcW w:w="1620" w:type="dxa"/>
            <w:shd w:val="clear" w:color="auto" w:fill="auto"/>
          </w:tcPr>
          <w:p w14:paraId="0F105236"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002E9DCA"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1767FC64"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0B4A500A" w14:textId="77777777" w:rsidR="00957A5C" w:rsidRPr="00930913" w:rsidRDefault="00957A5C"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3CED4AF5" w14:textId="77777777" w:rsidR="00957A5C" w:rsidRPr="00930913" w:rsidRDefault="00957A5C" w:rsidP="004D4777">
            <w:pPr>
              <w:tabs>
                <w:tab w:val="left" w:pos="-1440"/>
                <w:tab w:val="left" w:pos="-720"/>
                <w:tab w:val="left" w:pos="-234"/>
                <w:tab w:val="left" w:pos="424"/>
                <w:tab w:val="left" w:pos="914"/>
                <w:tab w:val="left" w:pos="2160"/>
              </w:tabs>
              <w:rPr>
                <w:szCs w:val="24"/>
              </w:rPr>
            </w:pPr>
          </w:p>
        </w:tc>
      </w:tr>
      <w:tr w:rsidR="00B10B11" w:rsidRPr="00930913" w14:paraId="0344DF96" w14:textId="77777777" w:rsidTr="00067C07">
        <w:trPr>
          <w:trHeight w:val="576"/>
        </w:trPr>
        <w:tc>
          <w:tcPr>
            <w:tcW w:w="2358" w:type="dxa"/>
            <w:shd w:val="clear" w:color="auto" w:fill="auto"/>
          </w:tcPr>
          <w:p w14:paraId="13DDBDED" w14:textId="77777777" w:rsidR="00B10B11" w:rsidRPr="00930913" w:rsidRDefault="00B10B11"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3CCBF45B" w14:textId="77777777" w:rsidR="00B10B11" w:rsidRDefault="00B10B11" w:rsidP="00B10B11">
            <w:pPr>
              <w:tabs>
                <w:tab w:val="left" w:pos="-1440"/>
                <w:tab w:val="left" w:pos="-720"/>
                <w:tab w:val="left" w:pos="-234"/>
                <w:tab w:val="left" w:pos="424"/>
                <w:tab w:val="left" w:pos="914"/>
                <w:tab w:val="left" w:pos="2160"/>
              </w:tabs>
              <w:jc w:val="center"/>
              <w:rPr>
                <w:szCs w:val="24"/>
              </w:rPr>
            </w:pPr>
          </w:p>
        </w:tc>
        <w:tc>
          <w:tcPr>
            <w:tcW w:w="1620" w:type="dxa"/>
            <w:shd w:val="clear" w:color="auto" w:fill="auto"/>
          </w:tcPr>
          <w:p w14:paraId="776A16EE" w14:textId="77777777" w:rsidR="00B10B11" w:rsidRPr="00930913" w:rsidRDefault="00B10B11"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3BFE9A6D" w14:textId="77777777" w:rsidR="00B10B11" w:rsidRPr="00930913" w:rsidRDefault="00B10B11"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31772C14" w14:textId="77777777" w:rsidR="00B10B11" w:rsidRPr="00930913" w:rsidRDefault="00B10B11"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43E2C4FF" w14:textId="77777777" w:rsidR="00B10B11" w:rsidRPr="00930913" w:rsidRDefault="00B10B11"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6DAC3A48" w14:textId="77777777" w:rsidR="00B10B11" w:rsidRPr="00930913" w:rsidRDefault="00B10B11" w:rsidP="004D4777">
            <w:pPr>
              <w:tabs>
                <w:tab w:val="left" w:pos="-1440"/>
                <w:tab w:val="left" w:pos="-720"/>
                <w:tab w:val="left" w:pos="-234"/>
                <w:tab w:val="left" w:pos="424"/>
                <w:tab w:val="left" w:pos="914"/>
                <w:tab w:val="left" w:pos="2160"/>
              </w:tabs>
              <w:rPr>
                <w:szCs w:val="24"/>
              </w:rPr>
            </w:pPr>
          </w:p>
        </w:tc>
      </w:tr>
      <w:tr w:rsidR="006E7519" w:rsidRPr="00930913" w14:paraId="1A154B48" w14:textId="77777777" w:rsidTr="00067C07">
        <w:trPr>
          <w:trHeight w:val="576"/>
        </w:trPr>
        <w:tc>
          <w:tcPr>
            <w:tcW w:w="2358" w:type="dxa"/>
            <w:shd w:val="clear" w:color="auto" w:fill="auto"/>
          </w:tcPr>
          <w:p w14:paraId="044221B0"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78130626" w14:textId="77777777" w:rsidR="006E7519" w:rsidRDefault="006E7519" w:rsidP="00B10B11">
            <w:pPr>
              <w:tabs>
                <w:tab w:val="left" w:pos="-1440"/>
                <w:tab w:val="left" w:pos="-720"/>
                <w:tab w:val="left" w:pos="-234"/>
                <w:tab w:val="left" w:pos="424"/>
                <w:tab w:val="left" w:pos="914"/>
                <w:tab w:val="left" w:pos="2160"/>
              </w:tabs>
              <w:jc w:val="center"/>
              <w:rPr>
                <w:szCs w:val="24"/>
              </w:rPr>
            </w:pPr>
          </w:p>
        </w:tc>
        <w:tc>
          <w:tcPr>
            <w:tcW w:w="1620" w:type="dxa"/>
            <w:shd w:val="clear" w:color="auto" w:fill="auto"/>
          </w:tcPr>
          <w:p w14:paraId="0CDFCCE5"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00C42385"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7F934CE0"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50F929FB"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01CC6A43" w14:textId="77777777" w:rsidR="006E7519" w:rsidRPr="00930913" w:rsidRDefault="006E7519" w:rsidP="004D4777">
            <w:pPr>
              <w:tabs>
                <w:tab w:val="left" w:pos="-1440"/>
                <w:tab w:val="left" w:pos="-720"/>
                <w:tab w:val="left" w:pos="-234"/>
                <w:tab w:val="left" w:pos="424"/>
                <w:tab w:val="left" w:pos="914"/>
                <w:tab w:val="left" w:pos="2160"/>
              </w:tabs>
              <w:rPr>
                <w:szCs w:val="24"/>
              </w:rPr>
            </w:pPr>
          </w:p>
        </w:tc>
      </w:tr>
      <w:tr w:rsidR="006E7519" w:rsidRPr="00930913" w14:paraId="6B510559" w14:textId="77777777" w:rsidTr="00067C07">
        <w:trPr>
          <w:trHeight w:val="576"/>
        </w:trPr>
        <w:tc>
          <w:tcPr>
            <w:tcW w:w="2358" w:type="dxa"/>
            <w:shd w:val="clear" w:color="auto" w:fill="auto"/>
          </w:tcPr>
          <w:p w14:paraId="3DF5D2D0"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980" w:type="dxa"/>
            <w:shd w:val="clear" w:color="auto" w:fill="auto"/>
            <w:vAlign w:val="center"/>
          </w:tcPr>
          <w:p w14:paraId="1AA55540" w14:textId="77777777" w:rsidR="006E7519" w:rsidRDefault="006E7519" w:rsidP="00B10B11">
            <w:pPr>
              <w:tabs>
                <w:tab w:val="left" w:pos="-1440"/>
                <w:tab w:val="left" w:pos="-720"/>
                <w:tab w:val="left" w:pos="-234"/>
                <w:tab w:val="left" w:pos="424"/>
                <w:tab w:val="left" w:pos="914"/>
                <w:tab w:val="left" w:pos="2160"/>
              </w:tabs>
              <w:jc w:val="center"/>
              <w:rPr>
                <w:szCs w:val="24"/>
              </w:rPr>
            </w:pPr>
          </w:p>
        </w:tc>
        <w:tc>
          <w:tcPr>
            <w:tcW w:w="1620" w:type="dxa"/>
            <w:shd w:val="clear" w:color="auto" w:fill="auto"/>
          </w:tcPr>
          <w:p w14:paraId="53C42A00"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720" w:type="dxa"/>
            <w:shd w:val="clear" w:color="auto" w:fill="auto"/>
          </w:tcPr>
          <w:p w14:paraId="278C3338"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900" w:type="dxa"/>
            <w:shd w:val="clear" w:color="auto" w:fill="auto"/>
          </w:tcPr>
          <w:p w14:paraId="4895B06D"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710" w:type="dxa"/>
            <w:shd w:val="clear" w:color="auto" w:fill="auto"/>
          </w:tcPr>
          <w:p w14:paraId="319E3192" w14:textId="77777777" w:rsidR="006E7519" w:rsidRPr="00930913" w:rsidRDefault="006E7519" w:rsidP="004D4777">
            <w:pPr>
              <w:tabs>
                <w:tab w:val="left" w:pos="-1440"/>
                <w:tab w:val="left" w:pos="-720"/>
                <w:tab w:val="left" w:pos="-234"/>
                <w:tab w:val="left" w:pos="424"/>
                <w:tab w:val="left" w:pos="914"/>
                <w:tab w:val="left" w:pos="2160"/>
              </w:tabs>
              <w:rPr>
                <w:szCs w:val="24"/>
              </w:rPr>
            </w:pPr>
          </w:p>
        </w:tc>
        <w:tc>
          <w:tcPr>
            <w:tcW w:w="1589" w:type="dxa"/>
            <w:shd w:val="clear" w:color="auto" w:fill="auto"/>
          </w:tcPr>
          <w:p w14:paraId="1CE07E11" w14:textId="77777777" w:rsidR="006E7519" w:rsidRPr="00930913" w:rsidRDefault="006E7519" w:rsidP="004D4777">
            <w:pPr>
              <w:tabs>
                <w:tab w:val="left" w:pos="-1440"/>
                <w:tab w:val="left" w:pos="-720"/>
                <w:tab w:val="left" w:pos="-234"/>
                <w:tab w:val="left" w:pos="424"/>
                <w:tab w:val="left" w:pos="914"/>
                <w:tab w:val="left" w:pos="2160"/>
              </w:tabs>
              <w:rPr>
                <w:szCs w:val="24"/>
              </w:rPr>
            </w:pPr>
          </w:p>
        </w:tc>
      </w:tr>
    </w:tbl>
    <w:p w14:paraId="1E4729DC" w14:textId="77777777" w:rsidR="00EA2FAE" w:rsidRDefault="00EA2FAE">
      <w:pPr>
        <w:widowControl/>
        <w:snapToGrid/>
        <w:rPr>
          <w:b/>
          <w:szCs w:val="24"/>
          <w:highlight w:val="lightGray"/>
        </w:rPr>
      </w:pPr>
    </w:p>
    <w:p w14:paraId="2B1DA095" w14:textId="77777777" w:rsidR="002F25F9" w:rsidRDefault="002F25F9" w:rsidP="00067C07">
      <w:pPr>
        <w:rPr>
          <w:b/>
          <w:szCs w:val="24"/>
          <w:highlight w:val="lightGray"/>
        </w:rPr>
      </w:pPr>
      <w:r w:rsidRPr="002F25F9">
        <w:rPr>
          <w:b/>
          <w:szCs w:val="24"/>
          <w:highlight w:val="lightGray"/>
        </w:rPr>
        <w:t>New Positions</w:t>
      </w:r>
      <w:r w:rsidR="00B0706D">
        <w:rPr>
          <w:b/>
          <w:szCs w:val="24"/>
          <w:highlight w:val="lightGray"/>
        </w:rPr>
        <w:t>:</w:t>
      </w:r>
    </w:p>
    <w:p w14:paraId="2AA64ECB" w14:textId="77777777" w:rsidR="00B0706D" w:rsidRPr="002F25F9" w:rsidRDefault="00B0706D" w:rsidP="00067C07">
      <w:pPr>
        <w:rPr>
          <w:b/>
          <w:szCs w:val="24"/>
        </w:rPr>
      </w:pPr>
    </w:p>
    <w:p w14:paraId="49299358" w14:textId="595E6D69" w:rsidR="007B2458" w:rsidRPr="00B0706D" w:rsidRDefault="007B2458" w:rsidP="000E0708">
      <w:pPr>
        <w:pStyle w:val="ListParagraph"/>
        <w:numPr>
          <w:ilvl w:val="0"/>
          <w:numId w:val="5"/>
        </w:numPr>
        <w:shd w:val="clear" w:color="auto" w:fill="D9D9D9" w:themeFill="background1" w:themeFillShade="D9"/>
        <w:tabs>
          <w:tab w:val="left" w:pos="-1440"/>
          <w:tab w:val="left" w:pos="-1260"/>
          <w:tab w:val="left" w:pos="-1170"/>
          <w:tab w:val="left" w:pos="-990"/>
          <w:tab w:val="left" w:pos="-720"/>
          <w:tab w:val="left" w:pos="-234"/>
        </w:tabs>
        <w:ind w:left="360"/>
        <w:rPr>
          <w:szCs w:val="24"/>
        </w:rPr>
      </w:pPr>
      <w:r w:rsidRPr="00B0706D">
        <w:rPr>
          <w:szCs w:val="24"/>
        </w:rPr>
        <w:t>If new position(s)</w:t>
      </w:r>
      <w:r w:rsidR="002F25F9" w:rsidRPr="00B0706D">
        <w:rPr>
          <w:szCs w:val="24"/>
        </w:rPr>
        <w:t xml:space="preserve"> are identified</w:t>
      </w:r>
      <w:r w:rsidRPr="00B0706D">
        <w:rPr>
          <w:szCs w:val="24"/>
        </w:rPr>
        <w:t xml:space="preserve"> for </w:t>
      </w:r>
      <w:r w:rsidR="002F25F9" w:rsidRPr="00B0706D">
        <w:rPr>
          <w:szCs w:val="24"/>
        </w:rPr>
        <w:t>either Administrative or Program Services staff</w:t>
      </w:r>
      <w:r w:rsidR="00F81B2E">
        <w:rPr>
          <w:szCs w:val="24"/>
        </w:rPr>
        <w:t>,</w:t>
      </w:r>
      <w:r w:rsidRPr="00B0706D">
        <w:rPr>
          <w:szCs w:val="24"/>
        </w:rPr>
        <w:t xml:space="preserve"> please complete the following ch</w:t>
      </w:r>
      <w:r w:rsidR="000D4411" w:rsidRPr="00B0706D">
        <w:rPr>
          <w:szCs w:val="24"/>
        </w:rPr>
        <w:t>art.</w:t>
      </w:r>
    </w:p>
    <w:p w14:paraId="5B066963" w14:textId="77777777" w:rsidR="007B2458" w:rsidRDefault="007B2458" w:rsidP="008F7890">
      <w:pPr>
        <w:rPr>
          <w:szCs w:val="24"/>
        </w:rPr>
      </w:pPr>
    </w:p>
    <w:tbl>
      <w:tblPr>
        <w:tblStyle w:val="TableGrid"/>
        <w:tblW w:w="0" w:type="auto"/>
        <w:tblLook w:val="04A0" w:firstRow="1" w:lastRow="0" w:firstColumn="1" w:lastColumn="0" w:noHBand="0" w:noVBand="1"/>
        <w:tblDescription w:val="If new position(s) are identified for either Administrative or Program Services staff, please complete the following chart."/>
      </w:tblPr>
      <w:tblGrid>
        <w:gridCol w:w="3204"/>
        <w:gridCol w:w="7586"/>
      </w:tblGrid>
      <w:tr w:rsidR="007B2458" w:rsidRPr="007B2458" w14:paraId="0D892393" w14:textId="77777777" w:rsidTr="003C45C5">
        <w:trPr>
          <w:trHeight w:val="720"/>
          <w:tblHeader/>
        </w:trPr>
        <w:tc>
          <w:tcPr>
            <w:tcW w:w="3258" w:type="dxa"/>
            <w:shd w:val="clear" w:color="auto" w:fill="D9D9D9" w:themeFill="background1" w:themeFillShade="D9"/>
            <w:vAlign w:val="center"/>
          </w:tcPr>
          <w:p w14:paraId="2005F3AD" w14:textId="77777777" w:rsidR="007B2458" w:rsidRPr="007B2458" w:rsidRDefault="007B2458" w:rsidP="001D4796">
            <w:pPr>
              <w:rPr>
                <w:b/>
                <w:szCs w:val="24"/>
              </w:rPr>
            </w:pPr>
            <w:r w:rsidRPr="007B2458">
              <w:rPr>
                <w:b/>
                <w:szCs w:val="24"/>
              </w:rPr>
              <w:t>New Job Position:</w:t>
            </w:r>
          </w:p>
        </w:tc>
        <w:tc>
          <w:tcPr>
            <w:tcW w:w="7758" w:type="dxa"/>
            <w:shd w:val="clear" w:color="auto" w:fill="D9D9D9" w:themeFill="background1" w:themeFillShade="D9"/>
            <w:vAlign w:val="center"/>
          </w:tcPr>
          <w:p w14:paraId="1F61FF3A" w14:textId="77777777" w:rsidR="007B2458" w:rsidRPr="007B2458" w:rsidRDefault="00D02F73" w:rsidP="00D02F73">
            <w:pPr>
              <w:rPr>
                <w:b/>
                <w:szCs w:val="24"/>
              </w:rPr>
            </w:pPr>
            <w:r>
              <w:rPr>
                <w:b/>
                <w:szCs w:val="24"/>
              </w:rPr>
              <w:t>Brief L</w:t>
            </w:r>
            <w:r w:rsidR="007B2458" w:rsidRPr="007B2458">
              <w:rPr>
                <w:b/>
                <w:szCs w:val="24"/>
              </w:rPr>
              <w:t>ist of Job Duties:</w:t>
            </w:r>
          </w:p>
        </w:tc>
      </w:tr>
      <w:tr w:rsidR="007B2458" w14:paraId="41A0ED2B" w14:textId="77777777" w:rsidTr="008970FD">
        <w:trPr>
          <w:trHeight w:val="1412"/>
        </w:trPr>
        <w:tc>
          <w:tcPr>
            <w:tcW w:w="3258" w:type="dxa"/>
            <w:shd w:val="clear" w:color="auto" w:fill="auto"/>
          </w:tcPr>
          <w:p w14:paraId="61266729" w14:textId="77777777" w:rsidR="007B2458" w:rsidRDefault="007B2458" w:rsidP="008F7890">
            <w:pPr>
              <w:rPr>
                <w:szCs w:val="24"/>
              </w:rPr>
            </w:pPr>
          </w:p>
        </w:tc>
        <w:tc>
          <w:tcPr>
            <w:tcW w:w="7758" w:type="dxa"/>
            <w:shd w:val="clear" w:color="auto" w:fill="auto"/>
          </w:tcPr>
          <w:p w14:paraId="195088E8" w14:textId="77777777" w:rsidR="007B2458" w:rsidRPr="001D4796" w:rsidRDefault="007B2458" w:rsidP="00734AEF">
            <w:pPr>
              <w:pStyle w:val="ListParagraph"/>
              <w:numPr>
                <w:ilvl w:val="0"/>
                <w:numId w:val="12"/>
              </w:numPr>
              <w:rPr>
                <w:szCs w:val="24"/>
              </w:rPr>
            </w:pPr>
          </w:p>
        </w:tc>
      </w:tr>
      <w:tr w:rsidR="007B2458" w14:paraId="20633EB0" w14:textId="77777777" w:rsidTr="008970FD">
        <w:trPr>
          <w:trHeight w:val="1411"/>
        </w:trPr>
        <w:tc>
          <w:tcPr>
            <w:tcW w:w="3258" w:type="dxa"/>
            <w:shd w:val="clear" w:color="auto" w:fill="auto"/>
          </w:tcPr>
          <w:p w14:paraId="55B77000" w14:textId="77777777" w:rsidR="007B2458" w:rsidRDefault="007B2458" w:rsidP="008F7890">
            <w:pPr>
              <w:rPr>
                <w:szCs w:val="24"/>
              </w:rPr>
            </w:pPr>
          </w:p>
        </w:tc>
        <w:tc>
          <w:tcPr>
            <w:tcW w:w="7758" w:type="dxa"/>
            <w:shd w:val="clear" w:color="auto" w:fill="auto"/>
          </w:tcPr>
          <w:p w14:paraId="7950809F" w14:textId="77777777" w:rsidR="007B2458" w:rsidRPr="001D4796" w:rsidRDefault="007B2458" w:rsidP="00734AEF">
            <w:pPr>
              <w:pStyle w:val="ListParagraph"/>
              <w:numPr>
                <w:ilvl w:val="0"/>
                <w:numId w:val="12"/>
              </w:numPr>
              <w:rPr>
                <w:szCs w:val="24"/>
              </w:rPr>
            </w:pPr>
          </w:p>
        </w:tc>
      </w:tr>
      <w:tr w:rsidR="007B2458" w14:paraId="1FE947BB" w14:textId="77777777" w:rsidTr="008970FD">
        <w:trPr>
          <w:trHeight w:val="1411"/>
        </w:trPr>
        <w:tc>
          <w:tcPr>
            <w:tcW w:w="3258" w:type="dxa"/>
            <w:shd w:val="clear" w:color="auto" w:fill="auto"/>
          </w:tcPr>
          <w:p w14:paraId="1A68A135" w14:textId="77777777" w:rsidR="007B2458" w:rsidRDefault="007B2458" w:rsidP="008F7890">
            <w:pPr>
              <w:rPr>
                <w:szCs w:val="24"/>
              </w:rPr>
            </w:pPr>
          </w:p>
        </w:tc>
        <w:tc>
          <w:tcPr>
            <w:tcW w:w="7758" w:type="dxa"/>
            <w:shd w:val="clear" w:color="auto" w:fill="auto"/>
          </w:tcPr>
          <w:p w14:paraId="3AFD3BBB" w14:textId="77777777" w:rsidR="007B2458" w:rsidRPr="001D4796" w:rsidRDefault="007B2458" w:rsidP="00734AEF">
            <w:pPr>
              <w:pStyle w:val="ListParagraph"/>
              <w:numPr>
                <w:ilvl w:val="0"/>
                <w:numId w:val="12"/>
              </w:numPr>
              <w:rPr>
                <w:szCs w:val="24"/>
              </w:rPr>
            </w:pPr>
          </w:p>
        </w:tc>
      </w:tr>
      <w:tr w:rsidR="00D02F73" w14:paraId="3A730268" w14:textId="77777777" w:rsidTr="008970FD">
        <w:trPr>
          <w:trHeight w:val="1411"/>
        </w:trPr>
        <w:tc>
          <w:tcPr>
            <w:tcW w:w="3258" w:type="dxa"/>
            <w:shd w:val="clear" w:color="auto" w:fill="auto"/>
          </w:tcPr>
          <w:p w14:paraId="53719FC2" w14:textId="77777777" w:rsidR="00D02F73" w:rsidRDefault="00D02F73" w:rsidP="008F7890">
            <w:pPr>
              <w:rPr>
                <w:szCs w:val="24"/>
              </w:rPr>
            </w:pPr>
          </w:p>
        </w:tc>
        <w:tc>
          <w:tcPr>
            <w:tcW w:w="7758" w:type="dxa"/>
            <w:shd w:val="clear" w:color="auto" w:fill="auto"/>
          </w:tcPr>
          <w:p w14:paraId="490AB29D" w14:textId="77777777" w:rsidR="00D02F73" w:rsidRPr="001D4796" w:rsidRDefault="00D02F73" w:rsidP="00734AEF">
            <w:pPr>
              <w:pStyle w:val="ListParagraph"/>
              <w:numPr>
                <w:ilvl w:val="0"/>
                <w:numId w:val="12"/>
              </w:numPr>
              <w:rPr>
                <w:szCs w:val="24"/>
              </w:rPr>
            </w:pPr>
          </w:p>
        </w:tc>
      </w:tr>
    </w:tbl>
    <w:p w14:paraId="693033A9" w14:textId="77777777" w:rsidR="006019DD" w:rsidRDefault="006019DD">
      <w:pPr>
        <w:widowControl/>
        <w:snapToGrid/>
        <w:rPr>
          <w:szCs w:val="24"/>
          <w:highlight w:val="lightGray"/>
        </w:rPr>
      </w:pPr>
    </w:p>
    <w:p w14:paraId="793AB91A" w14:textId="77777777" w:rsidR="00B0706D" w:rsidRPr="00B0706D" w:rsidRDefault="00B0706D">
      <w:pPr>
        <w:widowControl/>
        <w:snapToGrid/>
        <w:rPr>
          <w:b/>
          <w:szCs w:val="24"/>
          <w:highlight w:val="lightGray"/>
        </w:rPr>
      </w:pPr>
      <w:r w:rsidRPr="00B0706D">
        <w:rPr>
          <w:b/>
          <w:szCs w:val="24"/>
          <w:highlight w:val="lightGray"/>
        </w:rPr>
        <w:t>Office Locations:</w:t>
      </w:r>
    </w:p>
    <w:p w14:paraId="5CDC0B10" w14:textId="2DB3E9A1" w:rsidR="004E56F3" w:rsidRDefault="003C41EA" w:rsidP="000E0708">
      <w:pPr>
        <w:pStyle w:val="ListParagraph"/>
        <w:numPr>
          <w:ilvl w:val="0"/>
          <w:numId w:val="5"/>
        </w:numPr>
        <w:shd w:val="clear" w:color="auto" w:fill="D9D9D9" w:themeFill="background1" w:themeFillShade="D9"/>
        <w:tabs>
          <w:tab w:val="left" w:pos="-1440"/>
          <w:tab w:val="left" w:pos="-1260"/>
          <w:tab w:val="left" w:pos="-1170"/>
          <w:tab w:val="left" w:pos="-990"/>
          <w:tab w:val="left" w:pos="-720"/>
          <w:tab w:val="left" w:pos="-234"/>
        </w:tabs>
        <w:ind w:left="360"/>
        <w:rPr>
          <w:szCs w:val="24"/>
        </w:rPr>
      </w:pPr>
      <w:r>
        <w:rPr>
          <w:szCs w:val="24"/>
        </w:rPr>
        <w:t xml:space="preserve">Given </w:t>
      </w:r>
      <w:r w:rsidR="00706886" w:rsidRPr="00704E31">
        <w:rPr>
          <w:szCs w:val="24"/>
        </w:rPr>
        <w:t>that migrants are located in various regions of the state</w:t>
      </w:r>
      <w:r w:rsidR="00C23C63">
        <w:rPr>
          <w:szCs w:val="24"/>
        </w:rPr>
        <w:t xml:space="preserve"> and are a highly mobile population</w:t>
      </w:r>
      <w:r w:rsidR="00303A87" w:rsidRPr="00704E31">
        <w:rPr>
          <w:szCs w:val="24"/>
        </w:rPr>
        <w:t xml:space="preserve">, please indicate </w:t>
      </w:r>
      <w:r w:rsidR="003B6ADE">
        <w:rPr>
          <w:szCs w:val="24"/>
        </w:rPr>
        <w:t xml:space="preserve">any changes </w:t>
      </w:r>
      <w:r w:rsidR="00C23C63">
        <w:rPr>
          <w:szCs w:val="24"/>
        </w:rPr>
        <w:t>to office locations that may be planned for FY19</w:t>
      </w:r>
      <w:r w:rsidR="006019DD" w:rsidRPr="00704E31">
        <w:rPr>
          <w:szCs w:val="24"/>
        </w:rPr>
        <w:t>.</w:t>
      </w:r>
    </w:p>
    <w:p w14:paraId="00A13EF5" w14:textId="77777777" w:rsidR="004E56F3" w:rsidRDefault="004E56F3" w:rsidP="004E56F3">
      <w:pPr>
        <w:widowControl/>
        <w:snapToGrid/>
        <w:rPr>
          <w:szCs w:val="24"/>
        </w:rPr>
      </w:pPr>
    </w:p>
    <w:p w14:paraId="44F8DDD3" w14:textId="77777777" w:rsidR="00474EEE" w:rsidRPr="006019DD" w:rsidRDefault="00474EEE" w:rsidP="004E56F3">
      <w:pPr>
        <w:widowControl/>
        <w:snapToGrid/>
        <w:rPr>
          <w:szCs w:val="24"/>
        </w:rPr>
      </w:pPr>
      <w:r w:rsidRPr="006019DD">
        <w:rPr>
          <w:szCs w:val="24"/>
        </w:rPr>
        <w:br w:type="page"/>
      </w:r>
    </w:p>
    <w:p w14:paraId="1A62B090" w14:textId="77777777" w:rsidR="000D2E9A" w:rsidRPr="001C78DD" w:rsidRDefault="000D2E9A" w:rsidP="00734AEF">
      <w:pPr>
        <w:pStyle w:val="ListParagraph"/>
        <w:numPr>
          <w:ilvl w:val="0"/>
          <w:numId w:val="2"/>
        </w:numPr>
        <w:tabs>
          <w:tab w:val="left" w:pos="-1440"/>
          <w:tab w:val="left" w:pos="-1260"/>
          <w:tab w:val="left" w:pos="-1170"/>
          <w:tab w:val="left" w:pos="-990"/>
          <w:tab w:val="left" w:pos="-720"/>
          <w:tab w:val="left" w:pos="-234"/>
        </w:tabs>
        <w:ind w:left="540"/>
        <w:rPr>
          <w:b/>
          <w:szCs w:val="24"/>
        </w:rPr>
      </w:pPr>
      <w:r w:rsidRPr="001C78DD">
        <w:rPr>
          <w:b/>
          <w:szCs w:val="24"/>
        </w:rPr>
        <w:lastRenderedPageBreak/>
        <w:t>IDENTIFICATION AND RECRUITMENT OF MIGRATORY STUDENTS</w:t>
      </w:r>
    </w:p>
    <w:p w14:paraId="571C3923" w14:textId="77777777" w:rsidR="000D2E9A" w:rsidRDefault="000D2E9A" w:rsidP="000D2E9A">
      <w:pPr>
        <w:tabs>
          <w:tab w:val="left" w:pos="-1440"/>
          <w:tab w:val="left" w:pos="-720"/>
          <w:tab w:val="left" w:pos="-234"/>
          <w:tab w:val="left" w:pos="424"/>
          <w:tab w:val="left" w:pos="914"/>
          <w:tab w:val="left" w:pos="2160"/>
        </w:tabs>
        <w:rPr>
          <w:szCs w:val="24"/>
        </w:rPr>
      </w:pPr>
    </w:p>
    <w:p w14:paraId="70C8CFB9" w14:textId="3D1C8692" w:rsidR="009C172F" w:rsidRDefault="006B4F8C" w:rsidP="0003306C">
      <w:pPr>
        <w:shd w:val="clear" w:color="auto" w:fill="D9D9D9" w:themeFill="background1" w:themeFillShade="D9"/>
        <w:tabs>
          <w:tab w:val="left" w:pos="-1440"/>
          <w:tab w:val="left" w:pos="-720"/>
          <w:tab w:val="left" w:pos="-234"/>
          <w:tab w:val="left" w:pos="424"/>
          <w:tab w:val="left" w:pos="914"/>
          <w:tab w:val="left" w:pos="2160"/>
        </w:tabs>
        <w:rPr>
          <w:szCs w:val="24"/>
        </w:rPr>
      </w:pPr>
      <w:r>
        <w:rPr>
          <w:szCs w:val="24"/>
        </w:rPr>
        <w:t xml:space="preserve">Briefly describe </w:t>
      </w:r>
      <w:r w:rsidR="00C53939">
        <w:rPr>
          <w:szCs w:val="24"/>
        </w:rPr>
        <w:t xml:space="preserve">any particularly successful </w:t>
      </w:r>
      <w:r>
        <w:rPr>
          <w:szCs w:val="24"/>
        </w:rPr>
        <w:t>identification and recruitment</w:t>
      </w:r>
      <w:r w:rsidR="00C53939">
        <w:rPr>
          <w:szCs w:val="24"/>
        </w:rPr>
        <w:t xml:space="preserve"> (ID&amp;R) activities undertaken in FY18, as well as any</w:t>
      </w:r>
      <w:r>
        <w:rPr>
          <w:szCs w:val="24"/>
        </w:rPr>
        <w:t xml:space="preserve"> plan</w:t>
      </w:r>
      <w:r w:rsidR="00C53939">
        <w:rPr>
          <w:szCs w:val="24"/>
        </w:rPr>
        <w:t>ned changes to the ID&amp;R plan</w:t>
      </w:r>
      <w:r>
        <w:rPr>
          <w:szCs w:val="24"/>
        </w:rPr>
        <w:t xml:space="preserve"> for FY19</w:t>
      </w:r>
      <w:r w:rsidR="00C53939">
        <w:rPr>
          <w:szCs w:val="24"/>
        </w:rPr>
        <w:t>. Consider the following areas</w:t>
      </w:r>
      <w:r w:rsidR="009B61B5">
        <w:rPr>
          <w:szCs w:val="24"/>
        </w:rPr>
        <w:t>:</w:t>
      </w:r>
      <w:r>
        <w:rPr>
          <w:szCs w:val="24"/>
        </w:rPr>
        <w:t xml:space="preserve"> </w:t>
      </w:r>
    </w:p>
    <w:p w14:paraId="62D5EE81" w14:textId="77777777" w:rsidR="006B4F8C" w:rsidRPr="00F87297" w:rsidRDefault="006B4F8C" w:rsidP="00734AEF">
      <w:pPr>
        <w:pStyle w:val="ListParagraph"/>
        <w:numPr>
          <w:ilvl w:val="0"/>
          <w:numId w:val="12"/>
        </w:numPr>
        <w:shd w:val="clear" w:color="auto" w:fill="D9D9D9" w:themeFill="background1" w:themeFillShade="D9"/>
        <w:tabs>
          <w:tab w:val="left" w:pos="-1440"/>
          <w:tab w:val="left" w:pos="-720"/>
          <w:tab w:val="left" w:pos="-234"/>
          <w:tab w:val="left" w:pos="424"/>
          <w:tab w:val="left" w:pos="914"/>
          <w:tab w:val="left" w:pos="2160"/>
        </w:tabs>
        <w:rPr>
          <w:szCs w:val="24"/>
        </w:rPr>
      </w:pPr>
      <w:r w:rsidRPr="00F87297">
        <w:rPr>
          <w:szCs w:val="24"/>
        </w:rPr>
        <w:t>Roles and Responsibilities of staff</w:t>
      </w:r>
    </w:p>
    <w:p w14:paraId="442BC645" w14:textId="77777777" w:rsidR="006B4F8C" w:rsidRPr="00F87297" w:rsidRDefault="006B4F8C" w:rsidP="00734AEF">
      <w:pPr>
        <w:pStyle w:val="ListParagraph"/>
        <w:numPr>
          <w:ilvl w:val="0"/>
          <w:numId w:val="12"/>
        </w:numPr>
        <w:shd w:val="clear" w:color="auto" w:fill="D9D9D9" w:themeFill="background1" w:themeFillShade="D9"/>
        <w:tabs>
          <w:tab w:val="left" w:pos="-1440"/>
          <w:tab w:val="left" w:pos="-720"/>
          <w:tab w:val="left" w:pos="-234"/>
          <w:tab w:val="left" w:pos="424"/>
          <w:tab w:val="left" w:pos="914"/>
          <w:tab w:val="left" w:pos="2160"/>
        </w:tabs>
        <w:rPr>
          <w:szCs w:val="24"/>
        </w:rPr>
      </w:pPr>
      <w:r w:rsidRPr="00F87297">
        <w:rPr>
          <w:szCs w:val="24"/>
        </w:rPr>
        <w:t>Collaboration and coordination with other entities</w:t>
      </w:r>
    </w:p>
    <w:p w14:paraId="5E62251F" w14:textId="77777777" w:rsidR="006B4F8C" w:rsidRPr="00F87297" w:rsidRDefault="006B4F8C" w:rsidP="00734AEF">
      <w:pPr>
        <w:pStyle w:val="ListParagraph"/>
        <w:numPr>
          <w:ilvl w:val="0"/>
          <w:numId w:val="12"/>
        </w:numPr>
        <w:shd w:val="clear" w:color="auto" w:fill="D9D9D9" w:themeFill="background1" w:themeFillShade="D9"/>
        <w:tabs>
          <w:tab w:val="left" w:pos="-1440"/>
          <w:tab w:val="left" w:pos="-720"/>
          <w:tab w:val="left" w:pos="-234"/>
          <w:tab w:val="left" w:pos="424"/>
          <w:tab w:val="left" w:pos="914"/>
          <w:tab w:val="left" w:pos="2160"/>
        </w:tabs>
        <w:rPr>
          <w:szCs w:val="24"/>
        </w:rPr>
      </w:pPr>
      <w:r w:rsidRPr="00F87297">
        <w:rPr>
          <w:szCs w:val="24"/>
        </w:rPr>
        <w:t>Tools and/or techniques to utilize</w:t>
      </w:r>
    </w:p>
    <w:p w14:paraId="76371137" w14:textId="77777777" w:rsidR="006B4F8C" w:rsidRDefault="006B4F8C" w:rsidP="00734AEF">
      <w:pPr>
        <w:pStyle w:val="ListParagraph"/>
        <w:numPr>
          <w:ilvl w:val="0"/>
          <w:numId w:val="12"/>
        </w:numPr>
        <w:shd w:val="clear" w:color="auto" w:fill="D9D9D9" w:themeFill="background1" w:themeFillShade="D9"/>
        <w:tabs>
          <w:tab w:val="left" w:pos="-1440"/>
          <w:tab w:val="left" w:pos="-720"/>
          <w:tab w:val="left" w:pos="-234"/>
          <w:tab w:val="left" w:pos="424"/>
          <w:tab w:val="left" w:pos="914"/>
          <w:tab w:val="left" w:pos="2160"/>
        </w:tabs>
        <w:rPr>
          <w:szCs w:val="24"/>
        </w:rPr>
      </w:pPr>
      <w:r w:rsidRPr="00F87297">
        <w:rPr>
          <w:szCs w:val="24"/>
        </w:rPr>
        <w:t>Training opportunities for staff</w:t>
      </w:r>
    </w:p>
    <w:p w14:paraId="399C6DF5" w14:textId="77777777" w:rsidR="00067C07" w:rsidRPr="00EE7166" w:rsidRDefault="00F77444" w:rsidP="00734AEF">
      <w:pPr>
        <w:pStyle w:val="ListParagraph"/>
        <w:numPr>
          <w:ilvl w:val="0"/>
          <w:numId w:val="12"/>
        </w:numPr>
        <w:shd w:val="clear" w:color="auto" w:fill="D9D9D9" w:themeFill="background1" w:themeFillShade="D9"/>
        <w:tabs>
          <w:tab w:val="left" w:pos="-1440"/>
          <w:tab w:val="left" w:pos="-720"/>
          <w:tab w:val="left" w:pos="-234"/>
          <w:tab w:val="left" w:pos="424"/>
          <w:tab w:val="left" w:pos="914"/>
          <w:tab w:val="left" w:pos="2160"/>
        </w:tabs>
        <w:rPr>
          <w:szCs w:val="24"/>
        </w:rPr>
      </w:pPr>
      <w:r>
        <w:rPr>
          <w:szCs w:val="24"/>
        </w:rPr>
        <w:t>Eligibility questions</w:t>
      </w:r>
    </w:p>
    <w:p w14:paraId="413316F6" w14:textId="77777777" w:rsidR="00085654" w:rsidRDefault="00085654" w:rsidP="00E46A70">
      <w:pPr>
        <w:widowControl/>
        <w:snapToGrid/>
        <w:rPr>
          <w:szCs w:val="24"/>
        </w:rPr>
      </w:pPr>
    </w:p>
    <w:p w14:paraId="6004B5BB" w14:textId="77777777" w:rsidR="000D2E9A" w:rsidRPr="001C78DD" w:rsidRDefault="000D2E9A" w:rsidP="00734AEF">
      <w:pPr>
        <w:pStyle w:val="ListParagraph"/>
        <w:numPr>
          <w:ilvl w:val="0"/>
          <w:numId w:val="2"/>
        </w:numPr>
        <w:tabs>
          <w:tab w:val="left" w:pos="-1440"/>
          <w:tab w:val="left" w:pos="-1260"/>
          <w:tab w:val="left" w:pos="-1170"/>
          <w:tab w:val="left" w:pos="-990"/>
          <w:tab w:val="left" w:pos="-720"/>
          <w:tab w:val="left" w:pos="-234"/>
        </w:tabs>
        <w:ind w:left="540"/>
        <w:rPr>
          <w:b/>
          <w:szCs w:val="24"/>
        </w:rPr>
      </w:pPr>
      <w:r w:rsidRPr="001C78DD">
        <w:rPr>
          <w:b/>
          <w:szCs w:val="24"/>
        </w:rPr>
        <w:t>ELIGIBILITY AND QUALITY CONTROL PROCESSES</w:t>
      </w:r>
    </w:p>
    <w:p w14:paraId="2FBCA306" w14:textId="77777777" w:rsidR="000D2E9A" w:rsidRDefault="000D2E9A" w:rsidP="00067C07">
      <w:pPr>
        <w:tabs>
          <w:tab w:val="left" w:pos="-1440"/>
          <w:tab w:val="left" w:pos="-720"/>
          <w:tab w:val="left" w:pos="-234"/>
          <w:tab w:val="left" w:pos="424"/>
          <w:tab w:val="left" w:pos="914"/>
          <w:tab w:val="left" w:pos="2160"/>
        </w:tabs>
        <w:rPr>
          <w:szCs w:val="24"/>
        </w:rPr>
      </w:pPr>
    </w:p>
    <w:p w14:paraId="72C6D9B8" w14:textId="77777777" w:rsidR="00F2057F" w:rsidRPr="00C21B0A" w:rsidRDefault="00F2057F" w:rsidP="000E0708">
      <w:pPr>
        <w:pStyle w:val="ListParagraph"/>
        <w:numPr>
          <w:ilvl w:val="0"/>
          <w:numId w:val="33"/>
        </w:numPr>
        <w:ind w:left="360"/>
        <w:rPr>
          <w:b/>
          <w:szCs w:val="24"/>
          <w:highlight w:val="lightGray"/>
        </w:rPr>
      </w:pPr>
      <w:r w:rsidRPr="00C21B0A">
        <w:rPr>
          <w:b/>
          <w:szCs w:val="24"/>
          <w:highlight w:val="lightGray"/>
        </w:rPr>
        <w:t>Verification and Documentation Process for Eligibility</w:t>
      </w:r>
    </w:p>
    <w:p w14:paraId="519B5F0E" w14:textId="77777777" w:rsidR="00C21B0A" w:rsidRPr="00CB4BA6" w:rsidRDefault="00C21B0A" w:rsidP="000E0708">
      <w:pPr>
        <w:shd w:val="clear" w:color="auto" w:fill="D9D9D9" w:themeFill="background1" w:themeFillShade="D9"/>
      </w:pPr>
      <w:r w:rsidRPr="00C21B0A">
        <w:rPr>
          <w:szCs w:val="24"/>
        </w:rPr>
        <w:t xml:space="preserve">The chart below includes the information submitted in the FY18 grant application.  Please </w:t>
      </w:r>
      <w:r>
        <w:t>p</w:t>
      </w:r>
      <w:r w:rsidRPr="00CB4BA6">
        <w:t xml:space="preserve">rovide any </w:t>
      </w:r>
      <w:r w:rsidRPr="00C21B0A">
        <w:t>revised information needed for</w:t>
      </w:r>
      <w:r w:rsidRPr="00CB4BA6">
        <w:t xml:space="preserve"> each role and the corresponding responsibilities, if a change will occur</w:t>
      </w:r>
      <w:r>
        <w:t xml:space="preserve"> in FY19, otherwise, please note “</w:t>
      </w:r>
      <w:r w:rsidRPr="00CB4BA6">
        <w:rPr>
          <w:i/>
        </w:rPr>
        <w:t xml:space="preserve">Remain the </w:t>
      </w:r>
      <w:proofErr w:type="gramStart"/>
      <w:r w:rsidRPr="00CB4BA6">
        <w:rPr>
          <w:i/>
        </w:rPr>
        <w:t>Same</w:t>
      </w:r>
      <w:proofErr w:type="gramEnd"/>
      <w:r>
        <w:t>”</w:t>
      </w:r>
      <w:r w:rsidRPr="00CB4BA6">
        <w:t>.</w:t>
      </w:r>
    </w:p>
    <w:p w14:paraId="509A75A0" w14:textId="77777777" w:rsidR="00F2057F" w:rsidRPr="000E0708" w:rsidRDefault="00F2057F" w:rsidP="00067C07">
      <w:pPr>
        <w:tabs>
          <w:tab w:val="left" w:pos="-1440"/>
          <w:tab w:val="left" w:pos="-720"/>
          <w:tab w:val="left" w:pos="-234"/>
          <w:tab w:val="left" w:pos="424"/>
          <w:tab w:val="left" w:pos="914"/>
          <w:tab w:val="left" w:pos="2160"/>
        </w:tabs>
        <w:rPr>
          <w:highlight w:val="yellow"/>
        </w:rPr>
      </w:pPr>
    </w:p>
    <w:tbl>
      <w:tblPr>
        <w:tblStyle w:val="TableGrid"/>
        <w:tblW w:w="0" w:type="auto"/>
        <w:tblLook w:val="04A0" w:firstRow="1" w:lastRow="0" w:firstColumn="1" w:lastColumn="0" w:noHBand="0" w:noVBand="1"/>
        <w:tblDescription w:val="Verification and Documentation Process for Eligibility&#10;The chart below includes the information submitted in the FY18 grant application.  Please provide any revised information needed for each role and the corresponding responsibilities, if a change will occur in FY19, otherwise, please note “Remain the Same”.&#10;"/>
      </w:tblPr>
      <w:tblGrid>
        <w:gridCol w:w="2570"/>
        <w:gridCol w:w="2571"/>
        <w:gridCol w:w="268"/>
        <w:gridCol w:w="2693"/>
        <w:gridCol w:w="2688"/>
      </w:tblGrid>
      <w:tr w:rsidR="0026734E" w:rsidRPr="0026734E" w14:paraId="657D92B5" w14:textId="77777777" w:rsidTr="00472AF7">
        <w:trPr>
          <w:tblHeader/>
        </w:trPr>
        <w:tc>
          <w:tcPr>
            <w:tcW w:w="5141" w:type="dxa"/>
            <w:gridSpan w:val="2"/>
            <w:shd w:val="clear" w:color="auto" w:fill="8DB3E2" w:themeFill="text2" w:themeFillTint="66"/>
          </w:tcPr>
          <w:p w14:paraId="509F5749" w14:textId="77777777" w:rsidR="0026734E" w:rsidRPr="0026734E" w:rsidRDefault="00303C2F" w:rsidP="004A5BB9">
            <w:pPr>
              <w:tabs>
                <w:tab w:val="left" w:pos="-1440"/>
                <w:tab w:val="left" w:pos="-720"/>
                <w:tab w:val="left" w:pos="-234"/>
                <w:tab w:val="left" w:pos="424"/>
                <w:tab w:val="left" w:pos="914"/>
                <w:tab w:val="left" w:pos="2160"/>
              </w:tabs>
              <w:jc w:val="center"/>
              <w:rPr>
                <w:b/>
                <w:szCs w:val="24"/>
              </w:rPr>
            </w:pPr>
            <w:r>
              <w:rPr>
                <w:b/>
                <w:szCs w:val="24"/>
              </w:rPr>
              <w:t>FY</w:t>
            </w:r>
            <w:r w:rsidR="0026734E" w:rsidRPr="0026734E">
              <w:rPr>
                <w:b/>
                <w:szCs w:val="24"/>
              </w:rPr>
              <w:t>1</w:t>
            </w:r>
            <w:r w:rsidR="00257F89">
              <w:rPr>
                <w:b/>
                <w:szCs w:val="24"/>
              </w:rPr>
              <w:t>8</w:t>
            </w:r>
            <w:r w:rsidR="00F40917">
              <w:rPr>
                <w:b/>
                <w:szCs w:val="24"/>
              </w:rPr>
              <w:t xml:space="preserve"> (current practice</w:t>
            </w:r>
            <w:r w:rsidR="004A5BB9">
              <w:rPr>
                <w:b/>
                <w:szCs w:val="24"/>
              </w:rPr>
              <w:t>*</w:t>
            </w:r>
            <w:r w:rsidR="00F40917">
              <w:rPr>
                <w:b/>
                <w:szCs w:val="24"/>
              </w:rPr>
              <w:t>)</w:t>
            </w:r>
          </w:p>
        </w:tc>
        <w:tc>
          <w:tcPr>
            <w:tcW w:w="268" w:type="dxa"/>
            <w:shd w:val="clear" w:color="auto" w:fill="404040" w:themeFill="text1" w:themeFillTint="BF"/>
          </w:tcPr>
          <w:p w14:paraId="0BE47566" w14:textId="77777777" w:rsidR="0026734E" w:rsidRPr="0026734E" w:rsidRDefault="0026734E" w:rsidP="00583BA5">
            <w:pPr>
              <w:tabs>
                <w:tab w:val="left" w:pos="-1440"/>
                <w:tab w:val="left" w:pos="-720"/>
                <w:tab w:val="left" w:pos="-234"/>
                <w:tab w:val="left" w:pos="424"/>
                <w:tab w:val="left" w:pos="914"/>
                <w:tab w:val="left" w:pos="2160"/>
              </w:tabs>
              <w:rPr>
                <w:b/>
                <w:szCs w:val="24"/>
              </w:rPr>
            </w:pPr>
          </w:p>
        </w:tc>
        <w:tc>
          <w:tcPr>
            <w:tcW w:w="5381" w:type="dxa"/>
            <w:gridSpan w:val="2"/>
            <w:shd w:val="clear" w:color="auto" w:fill="D9D9D9" w:themeFill="background1" w:themeFillShade="D9"/>
          </w:tcPr>
          <w:p w14:paraId="5678706B" w14:textId="77777777" w:rsidR="0026734E" w:rsidRPr="0026734E" w:rsidRDefault="00303C2F" w:rsidP="0026734E">
            <w:pPr>
              <w:tabs>
                <w:tab w:val="left" w:pos="-1440"/>
                <w:tab w:val="left" w:pos="-720"/>
                <w:tab w:val="left" w:pos="-234"/>
                <w:tab w:val="left" w:pos="424"/>
                <w:tab w:val="left" w:pos="914"/>
                <w:tab w:val="left" w:pos="2160"/>
              </w:tabs>
              <w:jc w:val="center"/>
              <w:rPr>
                <w:b/>
                <w:szCs w:val="24"/>
              </w:rPr>
            </w:pPr>
            <w:r>
              <w:rPr>
                <w:b/>
                <w:szCs w:val="24"/>
              </w:rPr>
              <w:t>FY</w:t>
            </w:r>
            <w:r w:rsidR="0026734E" w:rsidRPr="0026734E">
              <w:rPr>
                <w:b/>
                <w:szCs w:val="24"/>
              </w:rPr>
              <w:t>1</w:t>
            </w:r>
            <w:r w:rsidR="00257F89">
              <w:rPr>
                <w:b/>
                <w:szCs w:val="24"/>
              </w:rPr>
              <w:t>9</w:t>
            </w:r>
            <w:r w:rsidR="00F40917">
              <w:rPr>
                <w:b/>
                <w:szCs w:val="24"/>
              </w:rPr>
              <w:t xml:space="preserve"> (proposed practice)</w:t>
            </w:r>
          </w:p>
        </w:tc>
      </w:tr>
      <w:tr w:rsidR="0026734E" w14:paraId="780E6F7E" w14:textId="77777777" w:rsidTr="00472AF7">
        <w:trPr>
          <w:tblHeader/>
        </w:trPr>
        <w:tc>
          <w:tcPr>
            <w:tcW w:w="5141" w:type="dxa"/>
            <w:gridSpan w:val="2"/>
          </w:tcPr>
          <w:p w14:paraId="1D7221CB" w14:textId="77777777" w:rsidR="0026734E" w:rsidRDefault="00303C2F" w:rsidP="0026734E">
            <w:pPr>
              <w:pStyle w:val="ListParagraph"/>
              <w:tabs>
                <w:tab w:val="left" w:pos="-1440"/>
                <w:tab w:val="left" w:pos="-720"/>
                <w:tab w:val="left" w:pos="-234"/>
                <w:tab w:val="left" w:pos="424"/>
                <w:tab w:val="left" w:pos="914"/>
                <w:tab w:val="left" w:pos="2160"/>
              </w:tabs>
              <w:ind w:left="360"/>
              <w:rPr>
                <w:szCs w:val="24"/>
              </w:rPr>
            </w:pPr>
            <w:r>
              <w:rPr>
                <w:szCs w:val="24"/>
              </w:rPr>
              <w:t>*taken from FY1</w:t>
            </w:r>
            <w:r w:rsidR="00257F89">
              <w:rPr>
                <w:szCs w:val="24"/>
              </w:rPr>
              <w:t>8</w:t>
            </w:r>
            <w:r>
              <w:rPr>
                <w:szCs w:val="24"/>
              </w:rPr>
              <w:t xml:space="preserve"> application</w:t>
            </w:r>
          </w:p>
        </w:tc>
        <w:tc>
          <w:tcPr>
            <w:tcW w:w="268" w:type="dxa"/>
            <w:shd w:val="clear" w:color="auto" w:fill="404040" w:themeFill="text1" w:themeFillTint="BF"/>
          </w:tcPr>
          <w:p w14:paraId="3E871BC6" w14:textId="77777777" w:rsidR="0026734E" w:rsidRDefault="0026734E" w:rsidP="00583BA5">
            <w:pPr>
              <w:tabs>
                <w:tab w:val="left" w:pos="-1440"/>
                <w:tab w:val="left" w:pos="-720"/>
                <w:tab w:val="left" w:pos="-234"/>
                <w:tab w:val="left" w:pos="424"/>
                <w:tab w:val="left" w:pos="914"/>
                <w:tab w:val="left" w:pos="2160"/>
              </w:tabs>
              <w:rPr>
                <w:szCs w:val="24"/>
              </w:rPr>
            </w:pPr>
          </w:p>
        </w:tc>
        <w:tc>
          <w:tcPr>
            <w:tcW w:w="2693" w:type="dxa"/>
            <w:shd w:val="clear" w:color="auto" w:fill="auto"/>
          </w:tcPr>
          <w:p w14:paraId="60414927" w14:textId="77777777" w:rsidR="0026734E" w:rsidRDefault="0026734E" w:rsidP="00583BA5">
            <w:pPr>
              <w:tabs>
                <w:tab w:val="left" w:pos="-1440"/>
                <w:tab w:val="left" w:pos="-720"/>
                <w:tab w:val="left" w:pos="-234"/>
                <w:tab w:val="left" w:pos="424"/>
                <w:tab w:val="left" w:pos="914"/>
                <w:tab w:val="left" w:pos="2160"/>
              </w:tabs>
              <w:rPr>
                <w:szCs w:val="24"/>
              </w:rPr>
            </w:pPr>
          </w:p>
        </w:tc>
        <w:tc>
          <w:tcPr>
            <w:tcW w:w="2688" w:type="dxa"/>
            <w:shd w:val="clear" w:color="auto" w:fill="auto"/>
          </w:tcPr>
          <w:p w14:paraId="43A04F49" w14:textId="77777777" w:rsidR="0026734E" w:rsidRPr="00522BC9" w:rsidRDefault="0026734E">
            <w:pPr>
              <w:tabs>
                <w:tab w:val="left" w:pos="-1440"/>
                <w:tab w:val="left" w:pos="-720"/>
                <w:tab w:val="left" w:pos="-234"/>
                <w:tab w:val="left" w:pos="424"/>
                <w:tab w:val="left" w:pos="914"/>
                <w:tab w:val="left" w:pos="2160"/>
              </w:tabs>
              <w:jc w:val="center"/>
              <w:rPr>
                <w:b/>
                <w:szCs w:val="24"/>
              </w:rPr>
            </w:pPr>
            <w:r w:rsidRPr="00522BC9">
              <w:rPr>
                <w:b/>
                <w:szCs w:val="24"/>
              </w:rPr>
              <w:t xml:space="preserve">Staff </w:t>
            </w:r>
            <w:r w:rsidR="00C21B0A">
              <w:rPr>
                <w:b/>
                <w:szCs w:val="24"/>
              </w:rPr>
              <w:t>Responsible</w:t>
            </w:r>
          </w:p>
        </w:tc>
      </w:tr>
      <w:tr w:rsidR="00257F89" w14:paraId="30860107" w14:textId="77777777" w:rsidTr="00C21B0A">
        <w:tc>
          <w:tcPr>
            <w:tcW w:w="2570" w:type="dxa"/>
            <w:shd w:val="clear" w:color="auto" w:fill="8DB3E2" w:themeFill="text2" w:themeFillTint="66"/>
          </w:tcPr>
          <w:p w14:paraId="5CD83C04" w14:textId="77777777" w:rsidR="00257F89" w:rsidRPr="0026734E" w:rsidRDefault="00257F89" w:rsidP="00734AEF">
            <w:pPr>
              <w:pStyle w:val="ListParagraph"/>
              <w:numPr>
                <w:ilvl w:val="0"/>
                <w:numId w:val="8"/>
              </w:numPr>
              <w:tabs>
                <w:tab w:val="left" w:pos="-1440"/>
                <w:tab w:val="left" w:pos="-720"/>
                <w:tab w:val="left" w:pos="-234"/>
                <w:tab w:val="left" w:pos="424"/>
                <w:tab w:val="left" w:pos="914"/>
                <w:tab w:val="left" w:pos="2160"/>
              </w:tabs>
              <w:ind w:left="360"/>
              <w:rPr>
                <w:szCs w:val="24"/>
              </w:rPr>
            </w:pPr>
            <w:r>
              <w:rPr>
                <w:szCs w:val="24"/>
              </w:rPr>
              <w:t>Initial Screening:</w:t>
            </w:r>
          </w:p>
        </w:tc>
        <w:tc>
          <w:tcPr>
            <w:tcW w:w="2571" w:type="dxa"/>
            <w:shd w:val="clear" w:color="auto" w:fill="8DB3E2" w:themeFill="text2" w:themeFillTint="66"/>
          </w:tcPr>
          <w:p w14:paraId="6E836068" w14:textId="77777777" w:rsidR="00257F89" w:rsidRPr="00257F89" w:rsidRDefault="00257F89" w:rsidP="00154BAB">
            <w:pPr>
              <w:tabs>
                <w:tab w:val="left" w:pos="-1440"/>
                <w:tab w:val="left" w:pos="-720"/>
                <w:tab w:val="left" w:pos="-234"/>
                <w:tab w:val="left" w:pos="424"/>
                <w:tab w:val="left" w:pos="914"/>
                <w:tab w:val="left" w:pos="2160"/>
              </w:tabs>
              <w:rPr>
                <w:szCs w:val="24"/>
              </w:rPr>
            </w:pPr>
            <w:r>
              <w:rPr>
                <w:szCs w:val="24"/>
              </w:rPr>
              <w:t>Recruiter</w:t>
            </w:r>
          </w:p>
        </w:tc>
        <w:tc>
          <w:tcPr>
            <w:tcW w:w="268" w:type="dxa"/>
            <w:shd w:val="clear" w:color="auto" w:fill="404040" w:themeFill="text1" w:themeFillTint="BF"/>
          </w:tcPr>
          <w:p w14:paraId="411678C2" w14:textId="77777777" w:rsidR="00257F89" w:rsidRDefault="00257F89"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16237170" w14:textId="77777777" w:rsidR="00257F89" w:rsidRDefault="00257F89" w:rsidP="00583BA5">
            <w:pPr>
              <w:tabs>
                <w:tab w:val="left" w:pos="-1440"/>
                <w:tab w:val="left" w:pos="-720"/>
                <w:tab w:val="left" w:pos="-234"/>
                <w:tab w:val="left" w:pos="424"/>
                <w:tab w:val="left" w:pos="914"/>
                <w:tab w:val="left" w:pos="2160"/>
              </w:tabs>
              <w:rPr>
                <w:szCs w:val="24"/>
              </w:rPr>
            </w:pPr>
            <w:r>
              <w:rPr>
                <w:szCs w:val="24"/>
              </w:rPr>
              <w:t>Initial Screening:</w:t>
            </w:r>
          </w:p>
        </w:tc>
        <w:tc>
          <w:tcPr>
            <w:tcW w:w="2688" w:type="dxa"/>
            <w:shd w:val="clear" w:color="auto" w:fill="auto"/>
          </w:tcPr>
          <w:p w14:paraId="68C389B0" w14:textId="77777777" w:rsidR="00257F89" w:rsidRPr="00522BC9" w:rsidRDefault="00257F89" w:rsidP="00583BA5">
            <w:pPr>
              <w:tabs>
                <w:tab w:val="left" w:pos="-1440"/>
                <w:tab w:val="left" w:pos="-720"/>
                <w:tab w:val="left" w:pos="-234"/>
                <w:tab w:val="left" w:pos="424"/>
                <w:tab w:val="left" w:pos="914"/>
                <w:tab w:val="left" w:pos="2160"/>
              </w:tabs>
              <w:rPr>
                <w:i/>
                <w:szCs w:val="24"/>
              </w:rPr>
            </w:pPr>
            <w:r w:rsidRPr="00522BC9">
              <w:rPr>
                <w:i/>
                <w:szCs w:val="24"/>
              </w:rPr>
              <w:t>Recruiter</w:t>
            </w:r>
          </w:p>
        </w:tc>
      </w:tr>
      <w:tr w:rsidR="00F4781B" w14:paraId="52749D3B" w14:textId="77777777" w:rsidTr="00067C07">
        <w:tc>
          <w:tcPr>
            <w:tcW w:w="5141" w:type="dxa"/>
            <w:gridSpan w:val="2"/>
            <w:shd w:val="clear" w:color="auto" w:fill="C6D9F1" w:themeFill="text2" w:themeFillTint="33"/>
          </w:tcPr>
          <w:p w14:paraId="1FE22616" w14:textId="77777777" w:rsidR="00F4781B" w:rsidRDefault="00F4781B" w:rsidP="00472AF7">
            <w:pPr>
              <w:tabs>
                <w:tab w:val="left" w:pos="-1440"/>
                <w:tab w:val="left" w:pos="-720"/>
                <w:tab w:val="left" w:pos="-234"/>
                <w:tab w:val="left" w:pos="424"/>
                <w:tab w:val="left" w:pos="914"/>
                <w:tab w:val="left" w:pos="2160"/>
              </w:tabs>
              <w:spacing w:after="240"/>
              <w:rPr>
                <w:szCs w:val="24"/>
              </w:rPr>
            </w:pPr>
            <w:r>
              <w:rPr>
                <w:szCs w:val="24"/>
              </w:rPr>
              <w:t>Screen</w:t>
            </w:r>
            <w:r w:rsidR="00C21B0A">
              <w:rPr>
                <w:szCs w:val="24"/>
              </w:rPr>
              <w:t>s</w:t>
            </w:r>
            <w:r>
              <w:rPr>
                <w:szCs w:val="24"/>
              </w:rPr>
              <w:t xml:space="preserve"> worker/family to see if there is a possibility of qualifying</w:t>
            </w:r>
          </w:p>
        </w:tc>
        <w:tc>
          <w:tcPr>
            <w:tcW w:w="268" w:type="dxa"/>
            <w:shd w:val="clear" w:color="auto" w:fill="404040" w:themeFill="text1" w:themeFillTint="BF"/>
          </w:tcPr>
          <w:p w14:paraId="41DBEAD7" w14:textId="77777777"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2CCD1392" w14:textId="77777777" w:rsidR="00F4781B" w:rsidRDefault="00F4781B" w:rsidP="00583BA5">
            <w:pPr>
              <w:tabs>
                <w:tab w:val="left" w:pos="-1440"/>
                <w:tab w:val="left" w:pos="-720"/>
                <w:tab w:val="left" w:pos="-234"/>
                <w:tab w:val="left" w:pos="424"/>
                <w:tab w:val="left" w:pos="914"/>
                <w:tab w:val="left" w:pos="2160"/>
              </w:tabs>
              <w:rPr>
                <w:szCs w:val="24"/>
              </w:rPr>
            </w:pPr>
            <w:r w:rsidRPr="00F4781B">
              <w:rPr>
                <w:i/>
                <w:szCs w:val="24"/>
              </w:rPr>
              <w:t>Remain the Same.</w:t>
            </w:r>
          </w:p>
        </w:tc>
      </w:tr>
      <w:tr w:rsidR="00257F89" w14:paraId="139C1DA5" w14:textId="77777777" w:rsidTr="00C21B0A">
        <w:tc>
          <w:tcPr>
            <w:tcW w:w="2570" w:type="dxa"/>
            <w:shd w:val="clear" w:color="auto" w:fill="8DB3E2" w:themeFill="text2" w:themeFillTint="66"/>
          </w:tcPr>
          <w:p w14:paraId="5EC0CE6D" w14:textId="77777777" w:rsidR="00257F89" w:rsidRPr="0026734E" w:rsidRDefault="00257F89" w:rsidP="00734AEF">
            <w:pPr>
              <w:pStyle w:val="ListParagraph"/>
              <w:numPr>
                <w:ilvl w:val="0"/>
                <w:numId w:val="8"/>
              </w:numPr>
              <w:tabs>
                <w:tab w:val="left" w:pos="-1440"/>
                <w:tab w:val="left" w:pos="-720"/>
                <w:tab w:val="left" w:pos="-234"/>
                <w:tab w:val="left" w:pos="424"/>
                <w:tab w:val="left" w:pos="914"/>
                <w:tab w:val="left" w:pos="2160"/>
              </w:tabs>
              <w:ind w:left="360"/>
              <w:jc w:val="both"/>
              <w:rPr>
                <w:szCs w:val="24"/>
              </w:rPr>
            </w:pPr>
            <w:r>
              <w:rPr>
                <w:szCs w:val="24"/>
              </w:rPr>
              <w:t>The Interview:</w:t>
            </w:r>
          </w:p>
        </w:tc>
        <w:tc>
          <w:tcPr>
            <w:tcW w:w="2571" w:type="dxa"/>
            <w:shd w:val="clear" w:color="auto" w:fill="8DB3E2" w:themeFill="text2" w:themeFillTint="66"/>
          </w:tcPr>
          <w:p w14:paraId="25BC1E51" w14:textId="77777777" w:rsidR="00257F89" w:rsidRPr="0026734E" w:rsidRDefault="00257F89" w:rsidP="00154BAB">
            <w:pPr>
              <w:pStyle w:val="ListParagraph"/>
              <w:tabs>
                <w:tab w:val="left" w:pos="-1440"/>
                <w:tab w:val="left" w:pos="-720"/>
                <w:tab w:val="left" w:pos="-234"/>
                <w:tab w:val="left" w:pos="424"/>
                <w:tab w:val="left" w:pos="914"/>
                <w:tab w:val="left" w:pos="2160"/>
              </w:tabs>
              <w:ind w:left="0"/>
              <w:jc w:val="both"/>
              <w:rPr>
                <w:szCs w:val="24"/>
              </w:rPr>
            </w:pPr>
            <w:r>
              <w:rPr>
                <w:szCs w:val="24"/>
              </w:rPr>
              <w:t>Community Liaison</w:t>
            </w:r>
          </w:p>
        </w:tc>
        <w:tc>
          <w:tcPr>
            <w:tcW w:w="268" w:type="dxa"/>
            <w:shd w:val="clear" w:color="auto" w:fill="404040" w:themeFill="text1" w:themeFillTint="BF"/>
          </w:tcPr>
          <w:p w14:paraId="3CE3C06C" w14:textId="77777777" w:rsidR="00257F89" w:rsidRDefault="00257F89"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0859D584" w14:textId="77777777" w:rsidR="00257F89" w:rsidRDefault="00257F89" w:rsidP="00583BA5">
            <w:pPr>
              <w:tabs>
                <w:tab w:val="left" w:pos="-1440"/>
                <w:tab w:val="left" w:pos="-720"/>
                <w:tab w:val="left" w:pos="-234"/>
                <w:tab w:val="left" w:pos="424"/>
                <w:tab w:val="left" w:pos="914"/>
                <w:tab w:val="left" w:pos="2160"/>
              </w:tabs>
              <w:rPr>
                <w:szCs w:val="24"/>
              </w:rPr>
            </w:pPr>
            <w:r>
              <w:rPr>
                <w:szCs w:val="24"/>
              </w:rPr>
              <w:t>The Interview:</w:t>
            </w:r>
          </w:p>
        </w:tc>
        <w:tc>
          <w:tcPr>
            <w:tcW w:w="2688" w:type="dxa"/>
            <w:shd w:val="clear" w:color="auto" w:fill="auto"/>
          </w:tcPr>
          <w:p w14:paraId="7960DA1A" w14:textId="77777777" w:rsidR="00257F89" w:rsidRDefault="00257F89" w:rsidP="00583BA5">
            <w:pPr>
              <w:tabs>
                <w:tab w:val="left" w:pos="-1440"/>
                <w:tab w:val="left" w:pos="-720"/>
                <w:tab w:val="left" w:pos="-234"/>
                <w:tab w:val="left" w:pos="424"/>
                <w:tab w:val="left" w:pos="914"/>
                <w:tab w:val="left" w:pos="2160"/>
              </w:tabs>
              <w:rPr>
                <w:szCs w:val="24"/>
              </w:rPr>
            </w:pPr>
          </w:p>
        </w:tc>
      </w:tr>
      <w:tr w:rsidR="00F4781B" w14:paraId="7A052206" w14:textId="77777777" w:rsidTr="00067C07">
        <w:tc>
          <w:tcPr>
            <w:tcW w:w="5141" w:type="dxa"/>
            <w:gridSpan w:val="2"/>
            <w:shd w:val="clear" w:color="auto" w:fill="C6D9F1" w:themeFill="text2" w:themeFillTint="33"/>
          </w:tcPr>
          <w:p w14:paraId="672A02B4" w14:textId="77777777" w:rsidR="00F4781B" w:rsidRPr="00257F89" w:rsidRDefault="00257F89" w:rsidP="00734AEF">
            <w:pPr>
              <w:pStyle w:val="ListParagraph"/>
              <w:numPr>
                <w:ilvl w:val="0"/>
                <w:numId w:val="9"/>
              </w:numPr>
              <w:tabs>
                <w:tab w:val="left" w:pos="-1440"/>
                <w:tab w:val="left" w:pos="-720"/>
                <w:tab w:val="left" w:pos="-234"/>
                <w:tab w:val="left" w:pos="424"/>
                <w:tab w:val="left" w:pos="914"/>
                <w:tab w:val="left" w:pos="2160"/>
              </w:tabs>
              <w:rPr>
                <w:szCs w:val="24"/>
              </w:rPr>
            </w:pPr>
            <w:r w:rsidRPr="00257F89">
              <w:rPr>
                <w:szCs w:val="24"/>
              </w:rPr>
              <w:t>Completes an E-COE following established policies and procedures.</w:t>
            </w:r>
          </w:p>
          <w:p w14:paraId="51B6A355" w14:textId="77777777" w:rsidR="00257F89" w:rsidRPr="00257F89" w:rsidRDefault="00257F89" w:rsidP="00734AEF">
            <w:pPr>
              <w:pStyle w:val="ListParagraph"/>
              <w:numPr>
                <w:ilvl w:val="0"/>
                <w:numId w:val="9"/>
              </w:numPr>
              <w:tabs>
                <w:tab w:val="left" w:pos="-1440"/>
                <w:tab w:val="left" w:pos="-720"/>
                <w:tab w:val="left" w:pos="-234"/>
                <w:tab w:val="left" w:pos="424"/>
                <w:tab w:val="left" w:pos="914"/>
                <w:tab w:val="left" w:pos="2160"/>
              </w:tabs>
              <w:rPr>
                <w:szCs w:val="24"/>
              </w:rPr>
            </w:pPr>
            <w:r w:rsidRPr="00257F89">
              <w:rPr>
                <w:szCs w:val="24"/>
              </w:rPr>
              <w:t xml:space="preserve">Double </w:t>
            </w:r>
            <w:r w:rsidR="0056782B">
              <w:rPr>
                <w:szCs w:val="24"/>
              </w:rPr>
              <w:t>c</w:t>
            </w:r>
            <w:r w:rsidRPr="00257F89">
              <w:rPr>
                <w:szCs w:val="24"/>
              </w:rPr>
              <w:t>hecks for completeness and accuracy.</w:t>
            </w:r>
          </w:p>
          <w:p w14:paraId="66A4DBF4" w14:textId="77777777" w:rsidR="00257F89" w:rsidRPr="00257F89" w:rsidRDefault="00257F89" w:rsidP="00734AEF">
            <w:pPr>
              <w:pStyle w:val="ListParagraph"/>
              <w:numPr>
                <w:ilvl w:val="0"/>
                <w:numId w:val="9"/>
              </w:numPr>
              <w:tabs>
                <w:tab w:val="left" w:pos="-1440"/>
                <w:tab w:val="left" w:pos="-720"/>
                <w:tab w:val="left" w:pos="-234"/>
                <w:tab w:val="left" w:pos="424"/>
                <w:tab w:val="left" w:pos="914"/>
                <w:tab w:val="left" w:pos="2160"/>
              </w:tabs>
              <w:rPr>
                <w:szCs w:val="24"/>
              </w:rPr>
            </w:pPr>
            <w:r w:rsidRPr="00257F89">
              <w:rPr>
                <w:szCs w:val="24"/>
              </w:rPr>
              <w:t>Ensures that all necessary forms/documents (i.e. permission slips, COE Supporting Document, etc</w:t>
            </w:r>
            <w:r>
              <w:rPr>
                <w:szCs w:val="24"/>
              </w:rPr>
              <w:t>.</w:t>
            </w:r>
            <w:r w:rsidRPr="00257F89">
              <w:rPr>
                <w:szCs w:val="24"/>
              </w:rPr>
              <w:t>) and corresponding signatures are completed, collected and submitted along with the E-COE.</w:t>
            </w:r>
          </w:p>
          <w:p w14:paraId="5D9704F1" w14:textId="77777777" w:rsidR="00257F89" w:rsidRPr="00257F89" w:rsidRDefault="00257F89" w:rsidP="00472AF7">
            <w:pPr>
              <w:pStyle w:val="ListParagraph"/>
              <w:numPr>
                <w:ilvl w:val="0"/>
                <w:numId w:val="9"/>
              </w:numPr>
              <w:tabs>
                <w:tab w:val="left" w:pos="-1440"/>
                <w:tab w:val="left" w:pos="-720"/>
                <w:tab w:val="left" w:pos="-234"/>
                <w:tab w:val="left" w:pos="424"/>
                <w:tab w:val="left" w:pos="914"/>
                <w:tab w:val="left" w:pos="2160"/>
              </w:tabs>
              <w:spacing w:after="240"/>
              <w:rPr>
                <w:szCs w:val="24"/>
              </w:rPr>
            </w:pPr>
            <w:r w:rsidRPr="00257F89">
              <w:rPr>
                <w:szCs w:val="24"/>
              </w:rPr>
              <w:t xml:space="preserve">Submits the E-COE to State Office immediately upon completion. </w:t>
            </w:r>
          </w:p>
        </w:tc>
        <w:tc>
          <w:tcPr>
            <w:tcW w:w="268" w:type="dxa"/>
            <w:shd w:val="clear" w:color="auto" w:fill="404040" w:themeFill="text1" w:themeFillTint="BF"/>
          </w:tcPr>
          <w:p w14:paraId="05A58193" w14:textId="77777777"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396886B8" w14:textId="77777777" w:rsidR="00F4781B" w:rsidRDefault="00F4781B" w:rsidP="00583BA5">
            <w:pPr>
              <w:tabs>
                <w:tab w:val="left" w:pos="-1440"/>
                <w:tab w:val="left" w:pos="-720"/>
                <w:tab w:val="left" w:pos="-234"/>
                <w:tab w:val="left" w:pos="424"/>
                <w:tab w:val="left" w:pos="914"/>
                <w:tab w:val="left" w:pos="2160"/>
              </w:tabs>
              <w:rPr>
                <w:szCs w:val="24"/>
              </w:rPr>
            </w:pPr>
          </w:p>
        </w:tc>
      </w:tr>
      <w:tr w:rsidR="00257F89" w14:paraId="076A3668" w14:textId="77777777" w:rsidTr="00C21B0A">
        <w:tc>
          <w:tcPr>
            <w:tcW w:w="2570" w:type="dxa"/>
            <w:shd w:val="clear" w:color="auto" w:fill="8DB3E2" w:themeFill="text2" w:themeFillTint="66"/>
          </w:tcPr>
          <w:p w14:paraId="31F73093" w14:textId="77777777" w:rsidR="00257F89" w:rsidRPr="00661A70" w:rsidRDefault="00257F89" w:rsidP="00734AEF">
            <w:pPr>
              <w:pStyle w:val="ListParagraph"/>
              <w:numPr>
                <w:ilvl w:val="0"/>
                <w:numId w:val="8"/>
              </w:numPr>
              <w:tabs>
                <w:tab w:val="left" w:pos="-1440"/>
                <w:tab w:val="left" w:pos="-720"/>
                <w:tab w:val="left" w:pos="-234"/>
                <w:tab w:val="left" w:pos="424"/>
                <w:tab w:val="left" w:pos="914"/>
                <w:tab w:val="left" w:pos="2160"/>
              </w:tabs>
              <w:ind w:left="360"/>
              <w:rPr>
                <w:szCs w:val="24"/>
              </w:rPr>
            </w:pPr>
            <w:r>
              <w:rPr>
                <w:szCs w:val="24"/>
              </w:rPr>
              <w:t>State Data Checker:</w:t>
            </w:r>
          </w:p>
        </w:tc>
        <w:tc>
          <w:tcPr>
            <w:tcW w:w="2571" w:type="dxa"/>
            <w:shd w:val="clear" w:color="auto" w:fill="8DB3E2" w:themeFill="text2" w:themeFillTint="66"/>
          </w:tcPr>
          <w:p w14:paraId="730F3C8F" w14:textId="77777777" w:rsidR="00257F89" w:rsidRPr="00661A70" w:rsidRDefault="00257F89" w:rsidP="00154BAB">
            <w:pPr>
              <w:pStyle w:val="ListParagraph"/>
              <w:tabs>
                <w:tab w:val="left" w:pos="-1440"/>
                <w:tab w:val="left" w:pos="-720"/>
                <w:tab w:val="left" w:pos="-234"/>
                <w:tab w:val="left" w:pos="424"/>
                <w:tab w:val="left" w:pos="914"/>
                <w:tab w:val="left" w:pos="2160"/>
              </w:tabs>
              <w:ind w:left="0"/>
              <w:rPr>
                <w:szCs w:val="24"/>
              </w:rPr>
            </w:pPr>
            <w:r>
              <w:rPr>
                <w:szCs w:val="24"/>
              </w:rPr>
              <w:t>State Data Manager</w:t>
            </w:r>
          </w:p>
        </w:tc>
        <w:tc>
          <w:tcPr>
            <w:tcW w:w="268" w:type="dxa"/>
            <w:shd w:val="clear" w:color="auto" w:fill="404040" w:themeFill="text1" w:themeFillTint="BF"/>
          </w:tcPr>
          <w:p w14:paraId="2A932CE4" w14:textId="77777777" w:rsidR="00257F89" w:rsidRDefault="00257F89"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6B2DF2E1" w14:textId="77777777" w:rsidR="00257F89" w:rsidRDefault="00257F89" w:rsidP="00583BA5">
            <w:pPr>
              <w:tabs>
                <w:tab w:val="left" w:pos="-1440"/>
                <w:tab w:val="left" w:pos="-720"/>
                <w:tab w:val="left" w:pos="-234"/>
                <w:tab w:val="left" w:pos="424"/>
                <w:tab w:val="left" w:pos="914"/>
                <w:tab w:val="left" w:pos="2160"/>
              </w:tabs>
              <w:rPr>
                <w:szCs w:val="24"/>
              </w:rPr>
            </w:pPr>
            <w:r>
              <w:rPr>
                <w:szCs w:val="24"/>
              </w:rPr>
              <w:t>State Data Checker:</w:t>
            </w:r>
          </w:p>
        </w:tc>
        <w:tc>
          <w:tcPr>
            <w:tcW w:w="2688" w:type="dxa"/>
            <w:shd w:val="clear" w:color="auto" w:fill="auto"/>
          </w:tcPr>
          <w:p w14:paraId="5CCB8996" w14:textId="77777777" w:rsidR="00257F89" w:rsidRDefault="00257F89" w:rsidP="00583BA5">
            <w:pPr>
              <w:tabs>
                <w:tab w:val="left" w:pos="-1440"/>
                <w:tab w:val="left" w:pos="-720"/>
                <w:tab w:val="left" w:pos="-234"/>
                <w:tab w:val="left" w:pos="424"/>
                <w:tab w:val="left" w:pos="914"/>
                <w:tab w:val="left" w:pos="2160"/>
              </w:tabs>
              <w:rPr>
                <w:szCs w:val="24"/>
              </w:rPr>
            </w:pPr>
          </w:p>
        </w:tc>
      </w:tr>
      <w:tr w:rsidR="00F4781B" w14:paraId="288013A4" w14:textId="77777777" w:rsidTr="00067C07">
        <w:tc>
          <w:tcPr>
            <w:tcW w:w="5141" w:type="dxa"/>
            <w:gridSpan w:val="2"/>
            <w:shd w:val="clear" w:color="auto" w:fill="C6D9F1" w:themeFill="text2" w:themeFillTint="33"/>
          </w:tcPr>
          <w:p w14:paraId="10B5F160" w14:textId="77777777" w:rsidR="00F4781B" w:rsidRPr="00257F89" w:rsidRDefault="00257F89" w:rsidP="00734AEF">
            <w:pPr>
              <w:pStyle w:val="ListParagraph"/>
              <w:numPr>
                <w:ilvl w:val="0"/>
                <w:numId w:val="16"/>
              </w:numPr>
              <w:tabs>
                <w:tab w:val="left" w:pos="-1440"/>
                <w:tab w:val="left" w:pos="-720"/>
                <w:tab w:val="left" w:pos="-234"/>
                <w:tab w:val="left" w:pos="424"/>
                <w:tab w:val="left" w:pos="914"/>
                <w:tab w:val="left" w:pos="2160"/>
              </w:tabs>
              <w:ind w:left="360"/>
              <w:rPr>
                <w:szCs w:val="24"/>
              </w:rPr>
            </w:pPr>
            <w:r w:rsidRPr="00257F89">
              <w:rPr>
                <w:szCs w:val="24"/>
              </w:rPr>
              <w:t>Reviews E-COE for completion and checks for errors.</w:t>
            </w:r>
          </w:p>
          <w:p w14:paraId="2EF9AF31" w14:textId="77777777" w:rsidR="00257F89" w:rsidRPr="00257F89" w:rsidRDefault="00257F89" w:rsidP="00734AEF">
            <w:pPr>
              <w:pStyle w:val="ListParagraph"/>
              <w:numPr>
                <w:ilvl w:val="0"/>
                <w:numId w:val="16"/>
              </w:numPr>
              <w:tabs>
                <w:tab w:val="left" w:pos="-1440"/>
                <w:tab w:val="left" w:pos="-720"/>
                <w:tab w:val="left" w:pos="-234"/>
                <w:tab w:val="left" w:pos="424"/>
                <w:tab w:val="left" w:pos="914"/>
                <w:tab w:val="left" w:pos="2160"/>
              </w:tabs>
              <w:ind w:left="360"/>
              <w:rPr>
                <w:szCs w:val="24"/>
              </w:rPr>
            </w:pPr>
            <w:r w:rsidRPr="00257F89">
              <w:rPr>
                <w:szCs w:val="24"/>
              </w:rPr>
              <w:t xml:space="preserve">Checks any info. </w:t>
            </w:r>
            <w:proofErr w:type="gramStart"/>
            <w:r w:rsidRPr="00257F89">
              <w:rPr>
                <w:szCs w:val="24"/>
              </w:rPr>
              <w:t>that</w:t>
            </w:r>
            <w:proofErr w:type="gramEnd"/>
            <w:r w:rsidRPr="00257F89">
              <w:rPr>
                <w:szCs w:val="24"/>
              </w:rPr>
              <w:t xml:space="preserve"> may be questionable including spelling.</w:t>
            </w:r>
          </w:p>
          <w:p w14:paraId="3BC2B0EF" w14:textId="77777777" w:rsidR="00257F89" w:rsidRPr="00257F89" w:rsidRDefault="00257F89" w:rsidP="00734AEF">
            <w:pPr>
              <w:pStyle w:val="ListParagraph"/>
              <w:numPr>
                <w:ilvl w:val="0"/>
                <w:numId w:val="16"/>
              </w:numPr>
              <w:tabs>
                <w:tab w:val="left" w:pos="-1440"/>
                <w:tab w:val="left" w:pos="-720"/>
                <w:tab w:val="left" w:pos="-234"/>
                <w:tab w:val="left" w:pos="424"/>
                <w:tab w:val="left" w:pos="914"/>
                <w:tab w:val="left" w:pos="2160"/>
              </w:tabs>
              <w:ind w:left="360"/>
              <w:rPr>
                <w:szCs w:val="24"/>
              </w:rPr>
            </w:pPr>
            <w:r w:rsidRPr="00257F89">
              <w:rPr>
                <w:szCs w:val="24"/>
              </w:rPr>
              <w:t>Ensures that all necessary comments are present</w:t>
            </w:r>
            <w:r w:rsidR="0056782B">
              <w:rPr>
                <w:szCs w:val="24"/>
              </w:rPr>
              <w:t>.</w:t>
            </w:r>
          </w:p>
          <w:p w14:paraId="370A9B43" w14:textId="77777777" w:rsidR="00257F89" w:rsidRPr="00257F89" w:rsidRDefault="00257F89" w:rsidP="00734AEF">
            <w:pPr>
              <w:pStyle w:val="ListParagraph"/>
              <w:numPr>
                <w:ilvl w:val="0"/>
                <w:numId w:val="16"/>
              </w:numPr>
              <w:tabs>
                <w:tab w:val="left" w:pos="-1440"/>
                <w:tab w:val="left" w:pos="-720"/>
                <w:tab w:val="left" w:pos="-234"/>
                <w:tab w:val="left" w:pos="424"/>
                <w:tab w:val="left" w:pos="914"/>
                <w:tab w:val="left" w:pos="2160"/>
              </w:tabs>
              <w:ind w:left="360"/>
              <w:rPr>
                <w:szCs w:val="24"/>
              </w:rPr>
            </w:pPr>
            <w:r w:rsidRPr="00257F89">
              <w:rPr>
                <w:szCs w:val="24"/>
              </w:rPr>
              <w:t>Searches MSIX and MMEP Databases for potential student/family matches.</w:t>
            </w:r>
          </w:p>
          <w:p w14:paraId="2CF33C66" w14:textId="77777777" w:rsidR="00257F89" w:rsidRPr="00257F89" w:rsidRDefault="00257F89" w:rsidP="00734AEF">
            <w:pPr>
              <w:pStyle w:val="ListParagraph"/>
              <w:numPr>
                <w:ilvl w:val="0"/>
                <w:numId w:val="16"/>
              </w:numPr>
              <w:tabs>
                <w:tab w:val="left" w:pos="-1440"/>
                <w:tab w:val="left" w:pos="-720"/>
                <w:tab w:val="left" w:pos="-234"/>
                <w:tab w:val="left" w:pos="424"/>
                <w:tab w:val="left" w:pos="914"/>
                <w:tab w:val="left" w:pos="2160"/>
              </w:tabs>
              <w:ind w:left="360"/>
              <w:rPr>
                <w:szCs w:val="24"/>
              </w:rPr>
            </w:pPr>
            <w:r w:rsidRPr="00257F89">
              <w:rPr>
                <w:szCs w:val="24"/>
              </w:rPr>
              <w:t>Requests “School Enrollment Verification” from corresponding school if PK-12.</w:t>
            </w:r>
          </w:p>
          <w:p w14:paraId="0A60CD7B" w14:textId="77777777" w:rsidR="00257F89" w:rsidRPr="00257F89" w:rsidRDefault="00257F89" w:rsidP="00472AF7">
            <w:pPr>
              <w:pStyle w:val="ListParagraph"/>
              <w:numPr>
                <w:ilvl w:val="0"/>
                <w:numId w:val="16"/>
              </w:numPr>
              <w:tabs>
                <w:tab w:val="left" w:pos="-1440"/>
                <w:tab w:val="left" w:pos="-720"/>
                <w:tab w:val="left" w:pos="-234"/>
                <w:tab w:val="left" w:pos="424"/>
                <w:tab w:val="left" w:pos="914"/>
                <w:tab w:val="left" w:pos="2160"/>
              </w:tabs>
              <w:spacing w:after="240"/>
              <w:ind w:left="360"/>
              <w:rPr>
                <w:szCs w:val="24"/>
              </w:rPr>
            </w:pPr>
            <w:r w:rsidRPr="00257F89">
              <w:rPr>
                <w:szCs w:val="24"/>
              </w:rPr>
              <w:t xml:space="preserve">Documents receipt of the COE and accompanying documents. </w:t>
            </w:r>
          </w:p>
        </w:tc>
        <w:tc>
          <w:tcPr>
            <w:tcW w:w="268" w:type="dxa"/>
            <w:shd w:val="clear" w:color="auto" w:fill="404040" w:themeFill="text1" w:themeFillTint="BF"/>
          </w:tcPr>
          <w:p w14:paraId="3EB7928B" w14:textId="77777777"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237DB471" w14:textId="77777777" w:rsidR="00F4781B" w:rsidRDefault="00F4781B" w:rsidP="00583BA5">
            <w:pPr>
              <w:tabs>
                <w:tab w:val="left" w:pos="-1440"/>
                <w:tab w:val="left" w:pos="-720"/>
                <w:tab w:val="left" w:pos="-234"/>
                <w:tab w:val="left" w:pos="424"/>
                <w:tab w:val="left" w:pos="914"/>
                <w:tab w:val="left" w:pos="2160"/>
              </w:tabs>
              <w:rPr>
                <w:szCs w:val="24"/>
              </w:rPr>
            </w:pPr>
          </w:p>
        </w:tc>
      </w:tr>
      <w:tr w:rsidR="00154BAB" w14:paraId="40F3B689" w14:textId="77777777" w:rsidTr="00C21B0A">
        <w:tc>
          <w:tcPr>
            <w:tcW w:w="2570" w:type="dxa"/>
            <w:shd w:val="clear" w:color="auto" w:fill="8DB3E2" w:themeFill="text2" w:themeFillTint="66"/>
          </w:tcPr>
          <w:p w14:paraId="547E4415" w14:textId="77777777" w:rsidR="00154BAB" w:rsidRPr="00661A70" w:rsidRDefault="00154BAB" w:rsidP="00734AEF">
            <w:pPr>
              <w:pStyle w:val="ListParagraph"/>
              <w:numPr>
                <w:ilvl w:val="0"/>
                <w:numId w:val="8"/>
              </w:numPr>
              <w:tabs>
                <w:tab w:val="left" w:pos="-1440"/>
                <w:tab w:val="left" w:pos="-720"/>
                <w:tab w:val="left" w:pos="-234"/>
                <w:tab w:val="left" w:pos="424"/>
                <w:tab w:val="left" w:pos="914"/>
                <w:tab w:val="left" w:pos="2160"/>
              </w:tabs>
              <w:ind w:left="360"/>
              <w:rPr>
                <w:szCs w:val="24"/>
              </w:rPr>
            </w:pPr>
            <w:r>
              <w:rPr>
                <w:szCs w:val="24"/>
              </w:rPr>
              <w:lastRenderedPageBreak/>
              <w:t>Eligibility Checker:</w:t>
            </w:r>
          </w:p>
        </w:tc>
        <w:tc>
          <w:tcPr>
            <w:tcW w:w="2571" w:type="dxa"/>
            <w:shd w:val="clear" w:color="auto" w:fill="8DB3E2" w:themeFill="text2" w:themeFillTint="66"/>
          </w:tcPr>
          <w:p w14:paraId="0B06BABD" w14:textId="77777777" w:rsidR="00154BAB" w:rsidRPr="00661A70" w:rsidRDefault="00154BAB" w:rsidP="00154BAB">
            <w:pPr>
              <w:pStyle w:val="ListParagraph"/>
              <w:tabs>
                <w:tab w:val="left" w:pos="-1440"/>
                <w:tab w:val="left" w:pos="-720"/>
                <w:tab w:val="left" w:pos="-234"/>
                <w:tab w:val="left" w:pos="424"/>
                <w:tab w:val="left" w:pos="914"/>
                <w:tab w:val="left" w:pos="2160"/>
              </w:tabs>
              <w:ind w:left="0"/>
              <w:rPr>
                <w:szCs w:val="24"/>
              </w:rPr>
            </w:pPr>
            <w:r>
              <w:rPr>
                <w:szCs w:val="24"/>
              </w:rPr>
              <w:t>State Program Director</w:t>
            </w:r>
          </w:p>
        </w:tc>
        <w:tc>
          <w:tcPr>
            <w:tcW w:w="268" w:type="dxa"/>
            <w:shd w:val="clear" w:color="auto" w:fill="404040" w:themeFill="text1" w:themeFillTint="BF"/>
          </w:tcPr>
          <w:p w14:paraId="1C36A7B9" w14:textId="77777777" w:rsidR="00154BAB" w:rsidRDefault="00154BAB"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77CD2D7C" w14:textId="77777777" w:rsidR="00154BAB" w:rsidRDefault="00154BAB" w:rsidP="00583BA5">
            <w:pPr>
              <w:tabs>
                <w:tab w:val="left" w:pos="-1440"/>
                <w:tab w:val="left" w:pos="-720"/>
                <w:tab w:val="left" w:pos="-234"/>
                <w:tab w:val="left" w:pos="424"/>
                <w:tab w:val="left" w:pos="914"/>
                <w:tab w:val="left" w:pos="2160"/>
              </w:tabs>
              <w:rPr>
                <w:szCs w:val="24"/>
              </w:rPr>
            </w:pPr>
            <w:r>
              <w:rPr>
                <w:szCs w:val="24"/>
              </w:rPr>
              <w:t>Eligibility Checker:</w:t>
            </w:r>
          </w:p>
        </w:tc>
        <w:tc>
          <w:tcPr>
            <w:tcW w:w="2688" w:type="dxa"/>
            <w:shd w:val="clear" w:color="auto" w:fill="auto"/>
          </w:tcPr>
          <w:p w14:paraId="1556E09D" w14:textId="77777777" w:rsidR="00154BAB" w:rsidRDefault="00154BAB" w:rsidP="00583BA5">
            <w:pPr>
              <w:tabs>
                <w:tab w:val="left" w:pos="-1440"/>
                <w:tab w:val="left" w:pos="-720"/>
                <w:tab w:val="left" w:pos="-234"/>
                <w:tab w:val="left" w:pos="424"/>
                <w:tab w:val="left" w:pos="914"/>
                <w:tab w:val="left" w:pos="2160"/>
              </w:tabs>
              <w:rPr>
                <w:szCs w:val="24"/>
              </w:rPr>
            </w:pPr>
          </w:p>
        </w:tc>
      </w:tr>
      <w:tr w:rsidR="00F4781B" w14:paraId="6B8748CE" w14:textId="77777777" w:rsidTr="00067C07">
        <w:tc>
          <w:tcPr>
            <w:tcW w:w="5141" w:type="dxa"/>
            <w:gridSpan w:val="2"/>
            <w:shd w:val="clear" w:color="auto" w:fill="C6D9F1" w:themeFill="text2" w:themeFillTint="33"/>
          </w:tcPr>
          <w:p w14:paraId="60AE74E4" w14:textId="77777777" w:rsidR="00154BAB" w:rsidRPr="00154BAB" w:rsidRDefault="00154BAB" w:rsidP="00734AEF">
            <w:pPr>
              <w:pStyle w:val="ListParagraph"/>
              <w:numPr>
                <w:ilvl w:val="0"/>
                <w:numId w:val="17"/>
              </w:numPr>
              <w:tabs>
                <w:tab w:val="left" w:pos="-1440"/>
                <w:tab w:val="left" w:pos="-720"/>
                <w:tab w:val="left" w:pos="-234"/>
                <w:tab w:val="left" w:pos="424"/>
                <w:tab w:val="left" w:pos="914"/>
                <w:tab w:val="left" w:pos="2160"/>
              </w:tabs>
              <w:ind w:left="360"/>
              <w:rPr>
                <w:szCs w:val="24"/>
              </w:rPr>
            </w:pPr>
            <w:r w:rsidRPr="00154BAB">
              <w:rPr>
                <w:szCs w:val="24"/>
              </w:rPr>
              <w:t>Reviews the E-COE with all accompanying documents for completion and accuracy.</w:t>
            </w:r>
          </w:p>
          <w:p w14:paraId="1FC747D7" w14:textId="77777777" w:rsidR="00154BAB" w:rsidRPr="00154BAB" w:rsidRDefault="00154BAB" w:rsidP="00734AEF">
            <w:pPr>
              <w:pStyle w:val="ListParagraph"/>
              <w:numPr>
                <w:ilvl w:val="0"/>
                <w:numId w:val="17"/>
              </w:numPr>
              <w:tabs>
                <w:tab w:val="left" w:pos="-1440"/>
                <w:tab w:val="left" w:pos="-720"/>
                <w:tab w:val="left" w:pos="-234"/>
                <w:tab w:val="left" w:pos="424"/>
                <w:tab w:val="left" w:pos="914"/>
                <w:tab w:val="left" w:pos="2160"/>
              </w:tabs>
              <w:ind w:left="360"/>
              <w:rPr>
                <w:szCs w:val="24"/>
              </w:rPr>
            </w:pPr>
            <w:r w:rsidRPr="00154BAB">
              <w:rPr>
                <w:szCs w:val="24"/>
              </w:rPr>
              <w:t>Ensures all required comments are present, clear, and accurate.</w:t>
            </w:r>
          </w:p>
          <w:p w14:paraId="3B1BC3FE" w14:textId="77777777" w:rsidR="00F4781B" w:rsidRPr="00154BAB" w:rsidRDefault="00154BAB" w:rsidP="00734AEF">
            <w:pPr>
              <w:pStyle w:val="ListParagraph"/>
              <w:numPr>
                <w:ilvl w:val="0"/>
                <w:numId w:val="17"/>
              </w:numPr>
              <w:tabs>
                <w:tab w:val="left" w:pos="-1440"/>
                <w:tab w:val="left" w:pos="-720"/>
                <w:tab w:val="left" w:pos="-234"/>
                <w:tab w:val="left" w:pos="424"/>
                <w:tab w:val="left" w:pos="914"/>
                <w:tab w:val="left" w:pos="2160"/>
              </w:tabs>
              <w:ind w:left="360"/>
              <w:rPr>
                <w:szCs w:val="24"/>
              </w:rPr>
            </w:pPr>
            <w:r w:rsidRPr="00154BAB">
              <w:rPr>
                <w:szCs w:val="24"/>
              </w:rPr>
              <w:t xml:space="preserve">Reviews E-COE with a focus on MEP eligibility criteria. </w:t>
            </w:r>
            <w:r w:rsidR="00F4781B" w:rsidRPr="00154BAB">
              <w:rPr>
                <w:szCs w:val="24"/>
              </w:rPr>
              <w:t xml:space="preserve"> </w:t>
            </w:r>
          </w:p>
        </w:tc>
        <w:tc>
          <w:tcPr>
            <w:tcW w:w="268" w:type="dxa"/>
            <w:shd w:val="clear" w:color="auto" w:fill="404040" w:themeFill="text1" w:themeFillTint="BF"/>
          </w:tcPr>
          <w:p w14:paraId="333ACCA7" w14:textId="77777777"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71C9F34A" w14:textId="77777777" w:rsidR="00F4781B" w:rsidRDefault="00F4781B" w:rsidP="00583BA5">
            <w:pPr>
              <w:tabs>
                <w:tab w:val="left" w:pos="-1440"/>
                <w:tab w:val="left" w:pos="-720"/>
                <w:tab w:val="left" w:pos="-234"/>
                <w:tab w:val="left" w:pos="424"/>
                <w:tab w:val="left" w:pos="914"/>
                <w:tab w:val="left" w:pos="2160"/>
              </w:tabs>
              <w:rPr>
                <w:szCs w:val="24"/>
              </w:rPr>
            </w:pPr>
          </w:p>
        </w:tc>
      </w:tr>
      <w:tr w:rsidR="00457BA0" w14:paraId="3279DA96" w14:textId="77777777" w:rsidTr="00C21B0A">
        <w:tc>
          <w:tcPr>
            <w:tcW w:w="2570" w:type="dxa"/>
            <w:shd w:val="clear" w:color="auto" w:fill="8DB3E2" w:themeFill="text2" w:themeFillTint="66"/>
          </w:tcPr>
          <w:p w14:paraId="4000E878" w14:textId="77777777" w:rsidR="00457BA0" w:rsidRPr="00522BC9" w:rsidRDefault="00457BA0" w:rsidP="00734AEF">
            <w:pPr>
              <w:pStyle w:val="ListParagraph"/>
              <w:numPr>
                <w:ilvl w:val="0"/>
                <w:numId w:val="8"/>
              </w:numPr>
              <w:tabs>
                <w:tab w:val="left" w:pos="-1440"/>
                <w:tab w:val="left" w:pos="-720"/>
                <w:tab w:val="left" w:pos="-234"/>
                <w:tab w:val="left" w:pos="424"/>
                <w:tab w:val="left" w:pos="914"/>
                <w:tab w:val="left" w:pos="2160"/>
              </w:tabs>
              <w:ind w:left="360"/>
              <w:rPr>
                <w:szCs w:val="24"/>
              </w:rPr>
            </w:pPr>
            <w:r>
              <w:rPr>
                <w:szCs w:val="24"/>
              </w:rPr>
              <w:t>Validator:</w:t>
            </w:r>
          </w:p>
        </w:tc>
        <w:tc>
          <w:tcPr>
            <w:tcW w:w="2571" w:type="dxa"/>
            <w:shd w:val="clear" w:color="auto" w:fill="8DB3E2" w:themeFill="text2" w:themeFillTint="66"/>
          </w:tcPr>
          <w:p w14:paraId="7DE31124" w14:textId="77777777" w:rsidR="00457BA0" w:rsidRPr="00457BA0" w:rsidRDefault="00457BA0" w:rsidP="00457BA0">
            <w:pPr>
              <w:tabs>
                <w:tab w:val="left" w:pos="-1440"/>
                <w:tab w:val="left" w:pos="-720"/>
                <w:tab w:val="left" w:pos="-234"/>
                <w:tab w:val="left" w:pos="424"/>
                <w:tab w:val="left" w:pos="914"/>
                <w:tab w:val="left" w:pos="2160"/>
              </w:tabs>
              <w:rPr>
                <w:szCs w:val="24"/>
              </w:rPr>
            </w:pPr>
            <w:r>
              <w:rPr>
                <w:szCs w:val="24"/>
              </w:rPr>
              <w:t>State ID&amp;R Director</w:t>
            </w:r>
          </w:p>
        </w:tc>
        <w:tc>
          <w:tcPr>
            <w:tcW w:w="268" w:type="dxa"/>
            <w:shd w:val="clear" w:color="auto" w:fill="404040" w:themeFill="text1" w:themeFillTint="BF"/>
          </w:tcPr>
          <w:p w14:paraId="0B159236" w14:textId="77777777" w:rsidR="00457BA0" w:rsidRDefault="00457BA0"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5596C61B" w14:textId="77777777" w:rsidR="00457BA0" w:rsidRDefault="00457BA0" w:rsidP="00583BA5">
            <w:pPr>
              <w:tabs>
                <w:tab w:val="left" w:pos="-1440"/>
                <w:tab w:val="left" w:pos="-720"/>
                <w:tab w:val="left" w:pos="-234"/>
                <w:tab w:val="left" w:pos="424"/>
                <w:tab w:val="left" w:pos="914"/>
                <w:tab w:val="left" w:pos="2160"/>
              </w:tabs>
              <w:rPr>
                <w:szCs w:val="24"/>
              </w:rPr>
            </w:pPr>
            <w:r>
              <w:rPr>
                <w:szCs w:val="24"/>
              </w:rPr>
              <w:t>Validator:</w:t>
            </w:r>
          </w:p>
        </w:tc>
        <w:tc>
          <w:tcPr>
            <w:tcW w:w="2688" w:type="dxa"/>
            <w:shd w:val="clear" w:color="auto" w:fill="auto"/>
          </w:tcPr>
          <w:p w14:paraId="143AE542" w14:textId="77777777" w:rsidR="00457BA0" w:rsidRDefault="00457BA0" w:rsidP="00583BA5">
            <w:pPr>
              <w:tabs>
                <w:tab w:val="left" w:pos="-1440"/>
                <w:tab w:val="left" w:pos="-720"/>
                <w:tab w:val="left" w:pos="-234"/>
                <w:tab w:val="left" w:pos="424"/>
                <w:tab w:val="left" w:pos="914"/>
                <w:tab w:val="left" w:pos="2160"/>
              </w:tabs>
              <w:rPr>
                <w:szCs w:val="24"/>
              </w:rPr>
            </w:pPr>
          </w:p>
        </w:tc>
      </w:tr>
      <w:tr w:rsidR="00F4781B" w14:paraId="30A8E0BE" w14:textId="77777777" w:rsidTr="00067C07">
        <w:tc>
          <w:tcPr>
            <w:tcW w:w="5141" w:type="dxa"/>
            <w:gridSpan w:val="2"/>
            <w:shd w:val="clear" w:color="auto" w:fill="C6D9F1" w:themeFill="text2" w:themeFillTint="33"/>
          </w:tcPr>
          <w:p w14:paraId="07C37C85" w14:textId="77777777" w:rsidR="00F4781B"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Reviews E-COE for completion and checks for errors.</w:t>
            </w:r>
          </w:p>
          <w:p w14:paraId="718CAD7D"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Reviews all attached forms (i.e. School Enrollment Verification, COE Supporting Document, etc.).</w:t>
            </w:r>
          </w:p>
          <w:p w14:paraId="3CE896F0"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Ensures that comments are present and accurate where required.</w:t>
            </w:r>
          </w:p>
          <w:p w14:paraId="41F338D9"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Conducts an audit via phone call or a face-to-face interview.</w:t>
            </w:r>
          </w:p>
          <w:p w14:paraId="2AD8B77F"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Determines if family/student meets the MEP eligibility criteria and that eligibility is properly recorded on the COE.</w:t>
            </w:r>
          </w:p>
          <w:p w14:paraId="570454BC"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Completes a MMEP Audit Form.</w:t>
            </w:r>
          </w:p>
          <w:p w14:paraId="5C3382B7"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Completes COE Supporting Document if additional information is found to support eligibility.</w:t>
            </w:r>
          </w:p>
          <w:p w14:paraId="3F2A9F31" w14:textId="77777777" w:rsidR="00457BA0" w:rsidRPr="00457BA0" w:rsidRDefault="00457BA0" w:rsidP="00734AEF">
            <w:pPr>
              <w:pStyle w:val="ListParagraph"/>
              <w:numPr>
                <w:ilvl w:val="0"/>
                <w:numId w:val="18"/>
              </w:numPr>
              <w:tabs>
                <w:tab w:val="left" w:pos="-1440"/>
                <w:tab w:val="left" w:pos="-720"/>
                <w:tab w:val="left" w:pos="-234"/>
                <w:tab w:val="left" w:pos="424"/>
                <w:tab w:val="left" w:pos="914"/>
                <w:tab w:val="left" w:pos="2160"/>
              </w:tabs>
              <w:ind w:left="360"/>
              <w:rPr>
                <w:szCs w:val="24"/>
              </w:rPr>
            </w:pPr>
            <w:r w:rsidRPr="00457BA0">
              <w:rPr>
                <w:szCs w:val="24"/>
              </w:rPr>
              <w:t xml:space="preserve">Makes final eligibility determination finds family/student Eligible or Ineligible. </w:t>
            </w:r>
          </w:p>
        </w:tc>
        <w:tc>
          <w:tcPr>
            <w:tcW w:w="268" w:type="dxa"/>
            <w:shd w:val="clear" w:color="auto" w:fill="404040" w:themeFill="text1" w:themeFillTint="BF"/>
          </w:tcPr>
          <w:p w14:paraId="6129E62D" w14:textId="77777777" w:rsidR="00F4781B" w:rsidRDefault="00F4781B"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1F704236" w14:textId="77777777" w:rsidR="00F4781B" w:rsidRDefault="00F4781B" w:rsidP="00583BA5">
            <w:pPr>
              <w:tabs>
                <w:tab w:val="left" w:pos="-1440"/>
                <w:tab w:val="left" w:pos="-720"/>
                <w:tab w:val="left" w:pos="-234"/>
                <w:tab w:val="left" w:pos="424"/>
                <w:tab w:val="left" w:pos="914"/>
                <w:tab w:val="left" w:pos="2160"/>
              </w:tabs>
              <w:rPr>
                <w:szCs w:val="24"/>
              </w:rPr>
            </w:pPr>
          </w:p>
        </w:tc>
      </w:tr>
      <w:tr w:rsidR="003F4EE7" w14:paraId="7AD2C095" w14:textId="77777777" w:rsidTr="00C21B0A">
        <w:tc>
          <w:tcPr>
            <w:tcW w:w="2570" w:type="dxa"/>
            <w:shd w:val="clear" w:color="auto" w:fill="8DB3E2" w:themeFill="text2" w:themeFillTint="66"/>
          </w:tcPr>
          <w:p w14:paraId="59C2ABAB" w14:textId="77777777" w:rsidR="003F4EE7" w:rsidRPr="003F4EE7" w:rsidRDefault="003F4EE7" w:rsidP="00734AEF">
            <w:pPr>
              <w:pStyle w:val="ListParagraph"/>
              <w:numPr>
                <w:ilvl w:val="0"/>
                <w:numId w:val="8"/>
              </w:numPr>
              <w:tabs>
                <w:tab w:val="left" w:pos="-1440"/>
                <w:tab w:val="left" w:pos="-720"/>
                <w:tab w:val="left" w:pos="-234"/>
                <w:tab w:val="left" w:pos="424"/>
                <w:tab w:val="left" w:pos="914"/>
                <w:tab w:val="left" w:pos="2160"/>
              </w:tabs>
              <w:ind w:left="360"/>
              <w:rPr>
                <w:sz w:val="20"/>
              </w:rPr>
            </w:pPr>
            <w:r w:rsidRPr="000E0708">
              <w:t>Internal</w:t>
            </w:r>
            <w:r w:rsidRPr="003F4EE7">
              <w:rPr>
                <w:sz w:val="20"/>
              </w:rPr>
              <w:t xml:space="preserve"> </w:t>
            </w:r>
            <w:r w:rsidRPr="000E0708">
              <w:t>Re-Interviewer:</w:t>
            </w:r>
            <w:r w:rsidRPr="003F4EE7">
              <w:rPr>
                <w:sz w:val="20"/>
              </w:rPr>
              <w:t xml:space="preserve"> </w:t>
            </w:r>
          </w:p>
        </w:tc>
        <w:tc>
          <w:tcPr>
            <w:tcW w:w="2571" w:type="dxa"/>
            <w:shd w:val="clear" w:color="auto" w:fill="8DB3E2" w:themeFill="text2" w:themeFillTint="66"/>
          </w:tcPr>
          <w:p w14:paraId="1C40A660" w14:textId="77777777" w:rsidR="003F4EE7" w:rsidRPr="00522BC9" w:rsidRDefault="003F4EE7" w:rsidP="003F4EE7">
            <w:pPr>
              <w:pStyle w:val="ListParagraph"/>
              <w:tabs>
                <w:tab w:val="left" w:pos="-1440"/>
                <w:tab w:val="left" w:pos="-720"/>
                <w:tab w:val="left" w:pos="-234"/>
                <w:tab w:val="left" w:pos="424"/>
                <w:tab w:val="left" w:pos="914"/>
                <w:tab w:val="left" w:pos="2160"/>
              </w:tabs>
              <w:ind w:left="0"/>
              <w:rPr>
                <w:szCs w:val="24"/>
              </w:rPr>
            </w:pPr>
            <w:r>
              <w:rPr>
                <w:szCs w:val="24"/>
              </w:rPr>
              <w:t>Community Liaison</w:t>
            </w:r>
          </w:p>
        </w:tc>
        <w:tc>
          <w:tcPr>
            <w:tcW w:w="268" w:type="dxa"/>
            <w:shd w:val="clear" w:color="auto" w:fill="404040" w:themeFill="text1" w:themeFillTint="BF"/>
          </w:tcPr>
          <w:p w14:paraId="773B6FE3" w14:textId="77777777" w:rsidR="003F4EE7" w:rsidRDefault="003F4EE7" w:rsidP="00583BA5">
            <w:pPr>
              <w:tabs>
                <w:tab w:val="left" w:pos="-1440"/>
                <w:tab w:val="left" w:pos="-720"/>
                <w:tab w:val="left" w:pos="-234"/>
                <w:tab w:val="left" w:pos="424"/>
                <w:tab w:val="left" w:pos="914"/>
                <w:tab w:val="left" w:pos="2160"/>
              </w:tabs>
              <w:rPr>
                <w:szCs w:val="24"/>
              </w:rPr>
            </w:pPr>
          </w:p>
        </w:tc>
        <w:tc>
          <w:tcPr>
            <w:tcW w:w="2693" w:type="dxa"/>
            <w:shd w:val="clear" w:color="auto" w:fill="D9D9D9" w:themeFill="background1" w:themeFillShade="D9"/>
          </w:tcPr>
          <w:p w14:paraId="3E404E74" w14:textId="77777777" w:rsidR="003F4EE7" w:rsidRPr="007136EC" w:rsidRDefault="003F4EE7" w:rsidP="00583BA5">
            <w:pPr>
              <w:tabs>
                <w:tab w:val="left" w:pos="-1440"/>
                <w:tab w:val="left" w:pos="-720"/>
                <w:tab w:val="left" w:pos="-234"/>
                <w:tab w:val="left" w:pos="424"/>
                <w:tab w:val="left" w:pos="914"/>
                <w:tab w:val="left" w:pos="2160"/>
              </w:tabs>
              <w:rPr>
                <w:sz w:val="20"/>
              </w:rPr>
            </w:pPr>
            <w:r w:rsidRPr="007136EC">
              <w:rPr>
                <w:sz w:val="20"/>
              </w:rPr>
              <w:t>Internal Re-Interviewer:</w:t>
            </w:r>
          </w:p>
        </w:tc>
        <w:tc>
          <w:tcPr>
            <w:tcW w:w="2688" w:type="dxa"/>
            <w:shd w:val="clear" w:color="auto" w:fill="auto"/>
          </w:tcPr>
          <w:p w14:paraId="440E7CB3" w14:textId="77777777" w:rsidR="003F4EE7" w:rsidRDefault="003F4EE7" w:rsidP="00583BA5">
            <w:pPr>
              <w:tabs>
                <w:tab w:val="left" w:pos="-1440"/>
                <w:tab w:val="left" w:pos="-720"/>
                <w:tab w:val="left" w:pos="-234"/>
                <w:tab w:val="left" w:pos="424"/>
                <w:tab w:val="left" w:pos="914"/>
                <w:tab w:val="left" w:pos="2160"/>
              </w:tabs>
              <w:rPr>
                <w:szCs w:val="24"/>
              </w:rPr>
            </w:pPr>
          </w:p>
        </w:tc>
      </w:tr>
      <w:tr w:rsidR="00DA5932" w14:paraId="0CA5E367" w14:textId="77777777" w:rsidTr="00067C07">
        <w:tc>
          <w:tcPr>
            <w:tcW w:w="5141" w:type="dxa"/>
            <w:gridSpan w:val="2"/>
            <w:shd w:val="clear" w:color="auto" w:fill="C6D9F1" w:themeFill="text2" w:themeFillTint="33"/>
          </w:tcPr>
          <w:p w14:paraId="02330101" w14:textId="77777777" w:rsidR="003F4EE7" w:rsidRDefault="003F4EE7" w:rsidP="00734AEF">
            <w:pPr>
              <w:pStyle w:val="ListParagraph"/>
              <w:numPr>
                <w:ilvl w:val="0"/>
                <w:numId w:val="19"/>
              </w:numPr>
              <w:tabs>
                <w:tab w:val="left" w:pos="-1440"/>
                <w:tab w:val="left" w:pos="-720"/>
                <w:tab w:val="left" w:pos="-234"/>
                <w:tab w:val="left" w:pos="424"/>
                <w:tab w:val="left" w:pos="914"/>
                <w:tab w:val="left" w:pos="2160"/>
              </w:tabs>
              <w:ind w:left="360"/>
              <w:rPr>
                <w:szCs w:val="24"/>
              </w:rPr>
            </w:pPr>
            <w:r>
              <w:rPr>
                <w:szCs w:val="24"/>
              </w:rPr>
              <w:t>On a quarterly basis the State Data Manager will do a random sampling of 15% of all COEs submitted by each region.</w:t>
            </w:r>
          </w:p>
          <w:p w14:paraId="79BA33FD" w14:textId="77777777" w:rsidR="003F4EE7" w:rsidRDefault="003F4EE7" w:rsidP="00734AEF">
            <w:pPr>
              <w:pStyle w:val="ListParagraph"/>
              <w:numPr>
                <w:ilvl w:val="0"/>
                <w:numId w:val="19"/>
              </w:numPr>
              <w:tabs>
                <w:tab w:val="left" w:pos="-1440"/>
                <w:tab w:val="left" w:pos="-720"/>
                <w:tab w:val="left" w:pos="-234"/>
                <w:tab w:val="left" w:pos="424"/>
                <w:tab w:val="left" w:pos="914"/>
                <w:tab w:val="left" w:pos="2160"/>
              </w:tabs>
              <w:ind w:left="360"/>
              <w:rPr>
                <w:szCs w:val="24"/>
              </w:rPr>
            </w:pPr>
            <w:r>
              <w:rPr>
                <w:szCs w:val="24"/>
              </w:rPr>
              <w:t>A Community Liaison from the other region will conduct an internal re-interview of the family/youth selected through the random sampling.</w:t>
            </w:r>
          </w:p>
          <w:p w14:paraId="77696CB1" w14:textId="77777777" w:rsidR="00DA5932" w:rsidRDefault="003F4EE7" w:rsidP="00734AEF">
            <w:pPr>
              <w:pStyle w:val="ListParagraph"/>
              <w:numPr>
                <w:ilvl w:val="0"/>
                <w:numId w:val="19"/>
              </w:numPr>
              <w:tabs>
                <w:tab w:val="left" w:pos="-1440"/>
                <w:tab w:val="left" w:pos="-720"/>
                <w:tab w:val="left" w:pos="-234"/>
                <w:tab w:val="left" w:pos="424"/>
                <w:tab w:val="left" w:pos="914"/>
                <w:tab w:val="left" w:pos="2160"/>
              </w:tabs>
              <w:ind w:left="360"/>
              <w:rPr>
                <w:szCs w:val="24"/>
              </w:rPr>
            </w:pPr>
            <w:r>
              <w:rPr>
                <w:szCs w:val="24"/>
              </w:rPr>
              <w:t xml:space="preserve">The re-interviewer will confirm eligibility and child information and complete an internal re-interview form. </w:t>
            </w:r>
          </w:p>
        </w:tc>
        <w:tc>
          <w:tcPr>
            <w:tcW w:w="268" w:type="dxa"/>
            <w:shd w:val="clear" w:color="auto" w:fill="404040" w:themeFill="text1" w:themeFillTint="BF"/>
          </w:tcPr>
          <w:p w14:paraId="227BB5EB" w14:textId="77777777" w:rsidR="00DA5932" w:rsidRDefault="00DA5932" w:rsidP="00583BA5">
            <w:pPr>
              <w:tabs>
                <w:tab w:val="left" w:pos="-1440"/>
                <w:tab w:val="left" w:pos="-720"/>
                <w:tab w:val="left" w:pos="-234"/>
                <w:tab w:val="left" w:pos="424"/>
                <w:tab w:val="left" w:pos="914"/>
                <w:tab w:val="left" w:pos="2160"/>
              </w:tabs>
              <w:rPr>
                <w:szCs w:val="24"/>
              </w:rPr>
            </w:pPr>
          </w:p>
        </w:tc>
        <w:tc>
          <w:tcPr>
            <w:tcW w:w="5381" w:type="dxa"/>
            <w:gridSpan w:val="2"/>
            <w:shd w:val="clear" w:color="auto" w:fill="auto"/>
          </w:tcPr>
          <w:p w14:paraId="7EFEB655" w14:textId="77777777" w:rsidR="00DA5932" w:rsidRDefault="00DA5932" w:rsidP="00583BA5">
            <w:pPr>
              <w:tabs>
                <w:tab w:val="left" w:pos="-1440"/>
                <w:tab w:val="left" w:pos="-720"/>
                <w:tab w:val="left" w:pos="-234"/>
                <w:tab w:val="left" w:pos="424"/>
                <w:tab w:val="left" w:pos="914"/>
                <w:tab w:val="left" w:pos="2160"/>
              </w:tabs>
              <w:rPr>
                <w:szCs w:val="24"/>
              </w:rPr>
            </w:pPr>
          </w:p>
        </w:tc>
      </w:tr>
    </w:tbl>
    <w:p w14:paraId="53119818" w14:textId="77777777" w:rsidR="005022ED" w:rsidRDefault="005022ED">
      <w:pPr>
        <w:widowControl/>
        <w:snapToGrid/>
        <w:rPr>
          <w:b/>
          <w:szCs w:val="24"/>
          <w:highlight w:val="lightGray"/>
        </w:rPr>
      </w:pPr>
    </w:p>
    <w:p w14:paraId="6504BAF7" w14:textId="77777777" w:rsidR="00C17CF8" w:rsidRDefault="00C17CF8">
      <w:pPr>
        <w:widowControl/>
        <w:snapToGrid/>
      </w:pPr>
      <w:r w:rsidRPr="00CB4BA6">
        <w:rPr>
          <w:b/>
          <w:szCs w:val="24"/>
          <w:highlight w:val="lightGray"/>
        </w:rPr>
        <w:t xml:space="preserve">Re-interviewing: </w:t>
      </w:r>
      <w:r w:rsidRPr="00AD4D41">
        <w:rPr>
          <w:highlight w:val="lightGray"/>
        </w:rPr>
        <w:t>Briefly describe the re-interviewing process</w:t>
      </w:r>
      <w:r w:rsidR="00CB4BA6" w:rsidRPr="00AD4D41">
        <w:rPr>
          <w:highlight w:val="lightGray"/>
        </w:rPr>
        <w:t>, provide the number of re-interviews conducted in FY18 and the results of those re-interviews.</w:t>
      </w:r>
      <w:r w:rsidR="00CB4BA6" w:rsidRPr="00C21B0A" w:rsidDel="00CB4BA6">
        <w:t xml:space="preserve"> </w:t>
      </w:r>
    </w:p>
    <w:p w14:paraId="0185854E" w14:textId="05EF5F97" w:rsidR="00BE6DC8" w:rsidRDefault="00BE6DC8">
      <w:pPr>
        <w:widowControl/>
        <w:snapToGrid/>
        <w:rPr>
          <w:szCs w:val="24"/>
          <w:highlight w:val="lightGray"/>
        </w:rPr>
      </w:pPr>
      <w:r>
        <w:rPr>
          <w:szCs w:val="24"/>
          <w:highlight w:val="lightGray"/>
        </w:rPr>
        <w:br w:type="page"/>
      </w:r>
    </w:p>
    <w:p w14:paraId="26BB5FDF" w14:textId="77777777" w:rsidR="00C74AB1" w:rsidRPr="00303C2F" w:rsidRDefault="00C74AB1" w:rsidP="00F72DD1">
      <w:pPr>
        <w:pStyle w:val="ListParagraph"/>
        <w:numPr>
          <w:ilvl w:val="0"/>
          <w:numId w:val="33"/>
        </w:numPr>
        <w:ind w:left="360"/>
        <w:rPr>
          <w:b/>
          <w:szCs w:val="24"/>
          <w:highlight w:val="lightGray"/>
        </w:rPr>
      </w:pPr>
      <w:r w:rsidRPr="00303C2F">
        <w:rPr>
          <w:b/>
          <w:szCs w:val="24"/>
          <w:highlight w:val="lightGray"/>
        </w:rPr>
        <w:lastRenderedPageBreak/>
        <w:t>Eligibility Determination Process</w:t>
      </w:r>
    </w:p>
    <w:p w14:paraId="7D59A7DA" w14:textId="77777777" w:rsidR="00C21B0A" w:rsidRPr="00CB4BA6" w:rsidRDefault="00C21B0A" w:rsidP="00F72DD1">
      <w:pPr>
        <w:shd w:val="clear" w:color="auto" w:fill="D9D9D9" w:themeFill="background1" w:themeFillShade="D9"/>
      </w:pPr>
      <w:r w:rsidRPr="00C21B0A">
        <w:rPr>
          <w:szCs w:val="24"/>
        </w:rPr>
        <w:t xml:space="preserve">The chart below includes the information submitted in the FY18 grant application.  Please </w:t>
      </w:r>
      <w:r>
        <w:t>p</w:t>
      </w:r>
      <w:r w:rsidRPr="00CB4BA6">
        <w:t xml:space="preserve">rovide any </w:t>
      </w:r>
      <w:r w:rsidRPr="00C21B0A">
        <w:t>revised information needed for</w:t>
      </w:r>
      <w:r w:rsidRPr="00CB4BA6">
        <w:t xml:space="preserve"> each role and the corresponding responsibilities, if a change will occur</w:t>
      </w:r>
      <w:r>
        <w:t xml:space="preserve"> in FY19, otherwise, please note “</w:t>
      </w:r>
      <w:r w:rsidRPr="00CB4BA6">
        <w:rPr>
          <w:i/>
        </w:rPr>
        <w:t xml:space="preserve">Remain the </w:t>
      </w:r>
      <w:proofErr w:type="gramStart"/>
      <w:r w:rsidRPr="00CB4BA6">
        <w:rPr>
          <w:i/>
        </w:rPr>
        <w:t>Same</w:t>
      </w:r>
      <w:proofErr w:type="gramEnd"/>
      <w:r>
        <w:t>”</w:t>
      </w:r>
      <w:r w:rsidRPr="00CB4BA6">
        <w:t>.</w:t>
      </w:r>
    </w:p>
    <w:p w14:paraId="5FBE5936" w14:textId="77777777" w:rsidR="00F81B2E" w:rsidRPr="00BE6DC8" w:rsidRDefault="00F81B2E" w:rsidP="00F72DD1">
      <w:pPr>
        <w:tabs>
          <w:tab w:val="left" w:pos="-1440"/>
          <w:tab w:val="left" w:pos="-720"/>
          <w:tab w:val="left" w:pos="-234"/>
          <w:tab w:val="left" w:pos="424"/>
          <w:tab w:val="left" w:pos="914"/>
          <w:tab w:val="left" w:pos="2160"/>
        </w:tabs>
        <w:rPr>
          <w:sz w:val="18"/>
          <w:szCs w:val="18"/>
        </w:rPr>
      </w:pPr>
    </w:p>
    <w:tbl>
      <w:tblPr>
        <w:tblStyle w:val="TableGrid"/>
        <w:tblW w:w="0" w:type="auto"/>
        <w:tblLook w:val="04A0" w:firstRow="1" w:lastRow="0" w:firstColumn="1" w:lastColumn="0" w:noHBand="0" w:noVBand="1"/>
        <w:tblDescription w:val="Eligibility Determination Process&#10;The chart below includes the information submitted in the FY18 grant application.  Please provide any revised information needed for each role and the corresponding responsibilities, if a change will occur in FY19, otherwise, please note “Remain the Same”.&#10;"/>
      </w:tblPr>
      <w:tblGrid>
        <w:gridCol w:w="2578"/>
        <w:gridCol w:w="2578"/>
        <w:gridCol w:w="268"/>
        <w:gridCol w:w="2742"/>
        <w:gridCol w:w="2624"/>
      </w:tblGrid>
      <w:tr w:rsidR="00FF0577" w:rsidRPr="00F15260" w14:paraId="376E12BD" w14:textId="77777777" w:rsidTr="00472AF7">
        <w:trPr>
          <w:tblHeader/>
        </w:trPr>
        <w:tc>
          <w:tcPr>
            <w:tcW w:w="5238" w:type="dxa"/>
            <w:gridSpan w:val="2"/>
            <w:shd w:val="clear" w:color="auto" w:fill="8DB3E2" w:themeFill="text2" w:themeFillTint="66"/>
          </w:tcPr>
          <w:p w14:paraId="7811C9CC" w14:textId="77777777" w:rsidR="00FF0577" w:rsidRPr="00F15260" w:rsidRDefault="00FF0577" w:rsidP="00303C2F">
            <w:pPr>
              <w:tabs>
                <w:tab w:val="left" w:pos="-1440"/>
                <w:tab w:val="left" w:pos="-720"/>
                <w:tab w:val="left" w:pos="-234"/>
                <w:tab w:val="left" w:pos="424"/>
                <w:tab w:val="left" w:pos="914"/>
                <w:tab w:val="left" w:pos="2160"/>
              </w:tabs>
              <w:jc w:val="center"/>
              <w:rPr>
                <w:b/>
                <w:szCs w:val="24"/>
              </w:rPr>
            </w:pPr>
            <w:r w:rsidRPr="00F15260">
              <w:rPr>
                <w:b/>
                <w:szCs w:val="24"/>
              </w:rPr>
              <w:t>FY1</w:t>
            </w:r>
            <w:r w:rsidR="00612AB7">
              <w:rPr>
                <w:b/>
                <w:szCs w:val="24"/>
              </w:rPr>
              <w:t>8</w:t>
            </w:r>
          </w:p>
        </w:tc>
        <w:tc>
          <w:tcPr>
            <w:tcW w:w="270" w:type="dxa"/>
            <w:shd w:val="clear" w:color="auto" w:fill="404040" w:themeFill="text1" w:themeFillTint="BF"/>
          </w:tcPr>
          <w:p w14:paraId="5D778C39" w14:textId="77777777" w:rsidR="00FF0577" w:rsidRPr="00F15260" w:rsidRDefault="00FF0577" w:rsidP="00583BA5">
            <w:pPr>
              <w:tabs>
                <w:tab w:val="left" w:pos="-1440"/>
                <w:tab w:val="left" w:pos="-720"/>
                <w:tab w:val="left" w:pos="-234"/>
                <w:tab w:val="left" w:pos="424"/>
                <w:tab w:val="left" w:pos="914"/>
                <w:tab w:val="left" w:pos="2160"/>
              </w:tabs>
              <w:rPr>
                <w:b/>
                <w:szCs w:val="24"/>
              </w:rPr>
            </w:pPr>
          </w:p>
        </w:tc>
        <w:tc>
          <w:tcPr>
            <w:tcW w:w="5490" w:type="dxa"/>
            <w:gridSpan w:val="2"/>
            <w:shd w:val="clear" w:color="auto" w:fill="D9D9D9" w:themeFill="background1" w:themeFillShade="D9"/>
          </w:tcPr>
          <w:p w14:paraId="4E4B3CF3" w14:textId="77777777" w:rsidR="00FF0577" w:rsidRPr="00F15260" w:rsidRDefault="00FF0577" w:rsidP="00303C2F">
            <w:pPr>
              <w:tabs>
                <w:tab w:val="left" w:pos="-1440"/>
                <w:tab w:val="left" w:pos="-720"/>
                <w:tab w:val="left" w:pos="-234"/>
                <w:tab w:val="left" w:pos="424"/>
                <w:tab w:val="left" w:pos="914"/>
                <w:tab w:val="left" w:pos="2160"/>
              </w:tabs>
              <w:jc w:val="center"/>
              <w:rPr>
                <w:b/>
                <w:szCs w:val="24"/>
              </w:rPr>
            </w:pPr>
            <w:r>
              <w:rPr>
                <w:b/>
                <w:szCs w:val="24"/>
              </w:rPr>
              <w:t>FY1</w:t>
            </w:r>
            <w:r w:rsidR="00612AB7">
              <w:rPr>
                <w:b/>
                <w:szCs w:val="24"/>
              </w:rPr>
              <w:t>9</w:t>
            </w:r>
          </w:p>
        </w:tc>
      </w:tr>
      <w:tr w:rsidR="00612AB7" w14:paraId="1E1740A9" w14:textId="77777777" w:rsidTr="00C17CF8">
        <w:tc>
          <w:tcPr>
            <w:tcW w:w="2619" w:type="dxa"/>
            <w:shd w:val="clear" w:color="auto" w:fill="C6D9F1" w:themeFill="text2" w:themeFillTint="33"/>
          </w:tcPr>
          <w:p w14:paraId="14D1BC0C" w14:textId="77777777" w:rsidR="00612AB7" w:rsidRPr="00F72DD1" w:rsidRDefault="00612AB7" w:rsidP="00612AB7">
            <w:pPr>
              <w:tabs>
                <w:tab w:val="left" w:pos="-1440"/>
                <w:tab w:val="left" w:pos="-720"/>
                <w:tab w:val="left" w:pos="-234"/>
                <w:tab w:val="left" w:pos="424"/>
                <w:tab w:val="left" w:pos="914"/>
                <w:tab w:val="left" w:pos="2160"/>
              </w:tabs>
              <w:rPr>
                <w:b/>
              </w:rPr>
            </w:pPr>
            <w:r w:rsidRPr="00C21B0A">
              <w:rPr>
                <w:b/>
                <w:szCs w:val="24"/>
              </w:rPr>
              <w:t>Determination</w:t>
            </w:r>
            <w:r w:rsidRPr="00F72DD1">
              <w:rPr>
                <w:b/>
              </w:rPr>
              <w:t xml:space="preserve"> by:</w:t>
            </w:r>
          </w:p>
        </w:tc>
        <w:tc>
          <w:tcPr>
            <w:tcW w:w="2619" w:type="dxa"/>
            <w:shd w:val="clear" w:color="auto" w:fill="C6D9F1" w:themeFill="text2" w:themeFillTint="33"/>
          </w:tcPr>
          <w:p w14:paraId="4D27D49A" w14:textId="77777777" w:rsidR="00612AB7" w:rsidRDefault="00612AB7" w:rsidP="00612AB7">
            <w:pPr>
              <w:tabs>
                <w:tab w:val="left" w:pos="-1440"/>
                <w:tab w:val="left" w:pos="-720"/>
                <w:tab w:val="left" w:pos="-234"/>
                <w:tab w:val="left" w:pos="424"/>
                <w:tab w:val="left" w:pos="914"/>
                <w:tab w:val="left" w:pos="2160"/>
              </w:tabs>
              <w:rPr>
                <w:szCs w:val="24"/>
              </w:rPr>
            </w:pPr>
          </w:p>
        </w:tc>
        <w:tc>
          <w:tcPr>
            <w:tcW w:w="270" w:type="dxa"/>
            <w:shd w:val="clear" w:color="auto" w:fill="404040" w:themeFill="text1" w:themeFillTint="BF"/>
          </w:tcPr>
          <w:p w14:paraId="0C13F349" w14:textId="77777777" w:rsidR="00612AB7" w:rsidRDefault="00612AB7" w:rsidP="00583BA5">
            <w:pPr>
              <w:tabs>
                <w:tab w:val="left" w:pos="-1440"/>
                <w:tab w:val="left" w:pos="-720"/>
                <w:tab w:val="left" w:pos="-234"/>
                <w:tab w:val="left" w:pos="424"/>
                <w:tab w:val="left" w:pos="914"/>
                <w:tab w:val="left" w:pos="2160"/>
              </w:tabs>
              <w:rPr>
                <w:szCs w:val="24"/>
              </w:rPr>
            </w:pPr>
          </w:p>
        </w:tc>
        <w:tc>
          <w:tcPr>
            <w:tcW w:w="2790" w:type="dxa"/>
            <w:shd w:val="clear" w:color="auto" w:fill="D9D9D9" w:themeFill="background1" w:themeFillShade="D9"/>
          </w:tcPr>
          <w:p w14:paraId="7468FB1A" w14:textId="77777777" w:rsidR="00612AB7" w:rsidRPr="008970FD" w:rsidRDefault="00612AB7" w:rsidP="00FF0577">
            <w:pPr>
              <w:tabs>
                <w:tab w:val="left" w:pos="-1440"/>
                <w:tab w:val="left" w:pos="-720"/>
                <w:tab w:val="left" w:pos="-234"/>
                <w:tab w:val="left" w:pos="424"/>
                <w:tab w:val="left" w:pos="914"/>
                <w:tab w:val="left" w:pos="2160"/>
              </w:tabs>
              <w:jc w:val="center"/>
              <w:rPr>
                <w:b/>
                <w:szCs w:val="24"/>
              </w:rPr>
            </w:pPr>
            <w:r w:rsidRPr="008970FD">
              <w:rPr>
                <w:b/>
                <w:szCs w:val="24"/>
              </w:rPr>
              <w:t>Determination by:</w:t>
            </w:r>
          </w:p>
        </w:tc>
        <w:tc>
          <w:tcPr>
            <w:tcW w:w="2700" w:type="dxa"/>
            <w:shd w:val="clear" w:color="auto" w:fill="D9D9D9" w:themeFill="background1" w:themeFillShade="D9"/>
          </w:tcPr>
          <w:p w14:paraId="7A760E80" w14:textId="77777777" w:rsidR="00612AB7" w:rsidRDefault="00612AB7" w:rsidP="00FF0577">
            <w:pPr>
              <w:tabs>
                <w:tab w:val="left" w:pos="-1440"/>
                <w:tab w:val="left" w:pos="-720"/>
                <w:tab w:val="left" w:pos="-234"/>
                <w:tab w:val="left" w:pos="424"/>
                <w:tab w:val="left" w:pos="914"/>
                <w:tab w:val="left" w:pos="2160"/>
              </w:tabs>
              <w:jc w:val="center"/>
              <w:rPr>
                <w:szCs w:val="24"/>
              </w:rPr>
            </w:pPr>
          </w:p>
        </w:tc>
      </w:tr>
      <w:tr w:rsidR="00951D09" w14:paraId="7774B876" w14:textId="77777777" w:rsidTr="00C21B0A">
        <w:tc>
          <w:tcPr>
            <w:tcW w:w="2619" w:type="dxa"/>
            <w:shd w:val="clear" w:color="auto" w:fill="8DB3E2" w:themeFill="text2" w:themeFillTint="66"/>
            <w:vAlign w:val="center"/>
          </w:tcPr>
          <w:p w14:paraId="7D18461E" w14:textId="77777777" w:rsidR="00FF0577" w:rsidRPr="004F5F13" w:rsidRDefault="00FF0577" w:rsidP="004F5F13">
            <w:pPr>
              <w:tabs>
                <w:tab w:val="left" w:pos="-1440"/>
                <w:tab w:val="left" w:pos="-720"/>
                <w:tab w:val="left" w:pos="-234"/>
                <w:tab w:val="left" w:pos="424"/>
                <w:tab w:val="left" w:pos="914"/>
                <w:tab w:val="left" w:pos="2160"/>
              </w:tabs>
              <w:jc w:val="center"/>
              <w:rPr>
                <w:b/>
                <w:szCs w:val="24"/>
              </w:rPr>
            </w:pPr>
            <w:r w:rsidRPr="004F5F13">
              <w:rPr>
                <w:b/>
                <w:szCs w:val="24"/>
              </w:rPr>
              <w:t>Ineligible</w:t>
            </w:r>
          </w:p>
        </w:tc>
        <w:tc>
          <w:tcPr>
            <w:tcW w:w="2619" w:type="dxa"/>
            <w:shd w:val="clear" w:color="auto" w:fill="8DB3E2" w:themeFill="text2" w:themeFillTint="66"/>
            <w:vAlign w:val="center"/>
          </w:tcPr>
          <w:p w14:paraId="2746EBFB" w14:textId="77777777" w:rsidR="00FF0577" w:rsidRPr="004F5F13" w:rsidRDefault="00FF0577" w:rsidP="004F5F13">
            <w:pPr>
              <w:tabs>
                <w:tab w:val="left" w:pos="-1440"/>
                <w:tab w:val="left" w:pos="-720"/>
                <w:tab w:val="left" w:pos="-234"/>
                <w:tab w:val="left" w:pos="424"/>
                <w:tab w:val="left" w:pos="914"/>
                <w:tab w:val="left" w:pos="2160"/>
              </w:tabs>
              <w:jc w:val="center"/>
              <w:rPr>
                <w:b/>
                <w:szCs w:val="24"/>
              </w:rPr>
            </w:pPr>
            <w:r>
              <w:rPr>
                <w:b/>
                <w:szCs w:val="24"/>
              </w:rPr>
              <w:t>Eligible</w:t>
            </w:r>
          </w:p>
        </w:tc>
        <w:tc>
          <w:tcPr>
            <w:tcW w:w="270" w:type="dxa"/>
            <w:shd w:val="clear" w:color="auto" w:fill="404040" w:themeFill="text1" w:themeFillTint="BF"/>
          </w:tcPr>
          <w:p w14:paraId="66D7B20E" w14:textId="77777777" w:rsidR="00FF0577" w:rsidRDefault="00FF0577" w:rsidP="00583BA5">
            <w:pPr>
              <w:tabs>
                <w:tab w:val="left" w:pos="-1440"/>
                <w:tab w:val="left" w:pos="-720"/>
                <w:tab w:val="left" w:pos="-234"/>
                <w:tab w:val="left" w:pos="424"/>
                <w:tab w:val="left" w:pos="914"/>
                <w:tab w:val="left" w:pos="2160"/>
              </w:tabs>
              <w:rPr>
                <w:szCs w:val="24"/>
              </w:rPr>
            </w:pPr>
          </w:p>
        </w:tc>
        <w:tc>
          <w:tcPr>
            <w:tcW w:w="2790" w:type="dxa"/>
            <w:shd w:val="clear" w:color="auto" w:fill="D9D9D9" w:themeFill="background1" w:themeFillShade="D9"/>
          </w:tcPr>
          <w:p w14:paraId="7BD6B3ED" w14:textId="77777777" w:rsidR="00FF0577" w:rsidRPr="00FF0577" w:rsidRDefault="00FF0577" w:rsidP="00FF0577">
            <w:pPr>
              <w:tabs>
                <w:tab w:val="left" w:pos="-1440"/>
                <w:tab w:val="left" w:pos="-720"/>
                <w:tab w:val="left" w:pos="-234"/>
                <w:tab w:val="left" w:pos="424"/>
                <w:tab w:val="left" w:pos="914"/>
                <w:tab w:val="left" w:pos="2160"/>
              </w:tabs>
              <w:jc w:val="center"/>
              <w:rPr>
                <w:b/>
                <w:szCs w:val="24"/>
              </w:rPr>
            </w:pPr>
            <w:r w:rsidRPr="00FF0577">
              <w:rPr>
                <w:b/>
                <w:szCs w:val="24"/>
              </w:rPr>
              <w:t>Ineligible</w:t>
            </w:r>
          </w:p>
        </w:tc>
        <w:tc>
          <w:tcPr>
            <w:tcW w:w="2700" w:type="dxa"/>
            <w:shd w:val="clear" w:color="auto" w:fill="D9D9D9" w:themeFill="background1" w:themeFillShade="D9"/>
          </w:tcPr>
          <w:p w14:paraId="76C17A10" w14:textId="77777777" w:rsidR="00FF0577" w:rsidRPr="00FF0577" w:rsidRDefault="00FF0577" w:rsidP="00FF0577">
            <w:pPr>
              <w:tabs>
                <w:tab w:val="left" w:pos="-1440"/>
                <w:tab w:val="left" w:pos="-720"/>
                <w:tab w:val="left" w:pos="-234"/>
                <w:tab w:val="left" w:pos="424"/>
                <w:tab w:val="left" w:pos="914"/>
                <w:tab w:val="left" w:pos="2160"/>
              </w:tabs>
              <w:jc w:val="center"/>
              <w:rPr>
                <w:b/>
                <w:szCs w:val="24"/>
              </w:rPr>
            </w:pPr>
            <w:r w:rsidRPr="00FF0577">
              <w:rPr>
                <w:b/>
                <w:szCs w:val="24"/>
              </w:rPr>
              <w:t>Eligible</w:t>
            </w:r>
          </w:p>
        </w:tc>
      </w:tr>
      <w:tr w:rsidR="00FF0577" w14:paraId="64166E10" w14:textId="77777777" w:rsidTr="00F72DD1">
        <w:tc>
          <w:tcPr>
            <w:tcW w:w="2619" w:type="dxa"/>
            <w:shd w:val="clear" w:color="auto" w:fill="C6D9F1" w:themeFill="text2" w:themeFillTint="33"/>
          </w:tcPr>
          <w:p w14:paraId="53D5826C" w14:textId="77777777" w:rsidR="00FF0577" w:rsidRDefault="00250665" w:rsidP="004F5F13">
            <w:pPr>
              <w:tabs>
                <w:tab w:val="left" w:pos="-1440"/>
                <w:tab w:val="left" w:pos="-720"/>
                <w:tab w:val="left" w:pos="-234"/>
                <w:tab w:val="left" w:pos="424"/>
                <w:tab w:val="left" w:pos="914"/>
                <w:tab w:val="left" w:pos="2160"/>
              </w:tabs>
              <w:rPr>
                <w:szCs w:val="24"/>
              </w:rPr>
            </w:pPr>
            <w:r>
              <w:rPr>
                <w:szCs w:val="24"/>
              </w:rPr>
              <w:t>If the COE is not approved the State ID&amp;R Director completes a “Failure to Validate” form and a notice is sent to the Community Liaison.</w:t>
            </w:r>
          </w:p>
          <w:p w14:paraId="40F9574E" w14:textId="77777777" w:rsidR="00250665" w:rsidRDefault="00250665" w:rsidP="004F5F13">
            <w:pPr>
              <w:tabs>
                <w:tab w:val="left" w:pos="-1440"/>
                <w:tab w:val="left" w:pos="-720"/>
                <w:tab w:val="left" w:pos="-234"/>
                <w:tab w:val="left" w:pos="424"/>
                <w:tab w:val="left" w:pos="914"/>
                <w:tab w:val="left" w:pos="2160"/>
              </w:tabs>
              <w:rPr>
                <w:szCs w:val="24"/>
              </w:rPr>
            </w:pPr>
          </w:p>
          <w:p w14:paraId="38971EA8" w14:textId="77777777" w:rsidR="00250665" w:rsidRDefault="00250665" w:rsidP="004F5F13">
            <w:pPr>
              <w:tabs>
                <w:tab w:val="left" w:pos="-1440"/>
                <w:tab w:val="left" w:pos="-720"/>
                <w:tab w:val="left" w:pos="-234"/>
                <w:tab w:val="left" w:pos="424"/>
                <w:tab w:val="left" w:pos="914"/>
                <w:tab w:val="left" w:pos="2160"/>
              </w:tabs>
              <w:rPr>
                <w:szCs w:val="24"/>
              </w:rPr>
            </w:pPr>
            <w:r>
              <w:rPr>
                <w:szCs w:val="24"/>
              </w:rPr>
              <w:t>If the Community Liaison does not appeal the decision the COE is printed and fi</w:t>
            </w:r>
            <w:r w:rsidR="00865249">
              <w:rPr>
                <w:szCs w:val="24"/>
              </w:rPr>
              <w:t>led</w:t>
            </w:r>
            <w:r>
              <w:rPr>
                <w:szCs w:val="24"/>
              </w:rPr>
              <w:t xml:space="preserve"> in the MMEP state office along with the failure to validate form.</w:t>
            </w:r>
          </w:p>
          <w:p w14:paraId="187FEC46" w14:textId="77777777" w:rsidR="00250665" w:rsidRDefault="00250665" w:rsidP="004F5F13">
            <w:pPr>
              <w:tabs>
                <w:tab w:val="left" w:pos="-1440"/>
                <w:tab w:val="left" w:pos="-720"/>
                <w:tab w:val="left" w:pos="-234"/>
                <w:tab w:val="left" w:pos="424"/>
                <w:tab w:val="left" w:pos="914"/>
                <w:tab w:val="left" w:pos="2160"/>
              </w:tabs>
              <w:rPr>
                <w:szCs w:val="24"/>
              </w:rPr>
            </w:pPr>
          </w:p>
          <w:p w14:paraId="7E97F9B7" w14:textId="77777777" w:rsidR="00250665" w:rsidRDefault="00250665" w:rsidP="00C21B0A">
            <w:pPr>
              <w:tabs>
                <w:tab w:val="left" w:pos="-1440"/>
                <w:tab w:val="left" w:pos="-720"/>
                <w:tab w:val="left" w:pos="-234"/>
                <w:tab w:val="left" w:pos="424"/>
                <w:tab w:val="left" w:pos="914"/>
                <w:tab w:val="left" w:pos="2160"/>
              </w:tabs>
              <w:rPr>
                <w:szCs w:val="24"/>
              </w:rPr>
            </w:pPr>
            <w:r>
              <w:rPr>
                <w:szCs w:val="24"/>
              </w:rPr>
              <w:t>A Community Liaison may appeal a “Failure to Validate” via direct contact with the Statewide ID&amp;R Director who i</w:t>
            </w:r>
            <w:r w:rsidR="00C21B0A">
              <w:rPr>
                <w:szCs w:val="24"/>
              </w:rPr>
              <w:t>n</w:t>
            </w:r>
            <w:r>
              <w:rPr>
                <w:szCs w:val="24"/>
              </w:rPr>
              <w:t xml:space="preserve"> turn will schedule a hearing with a team comprised of the State Program Director, State Data Manager, two regional coordinators and the State ID&amp;R Director. This hearing may be in person or via web conference at the conclusion of which a final eligibility determination will be made. </w:t>
            </w:r>
          </w:p>
        </w:tc>
        <w:tc>
          <w:tcPr>
            <w:tcW w:w="2619" w:type="dxa"/>
            <w:shd w:val="clear" w:color="auto" w:fill="C6D9F1" w:themeFill="text2" w:themeFillTint="33"/>
          </w:tcPr>
          <w:p w14:paraId="2753DBD7" w14:textId="77777777" w:rsidR="00FF0577" w:rsidRDefault="00250665" w:rsidP="00583BA5">
            <w:pPr>
              <w:tabs>
                <w:tab w:val="left" w:pos="-1440"/>
                <w:tab w:val="left" w:pos="-720"/>
                <w:tab w:val="left" w:pos="-234"/>
                <w:tab w:val="left" w:pos="424"/>
                <w:tab w:val="left" w:pos="914"/>
                <w:tab w:val="left" w:pos="2160"/>
              </w:tabs>
              <w:rPr>
                <w:szCs w:val="24"/>
              </w:rPr>
            </w:pPr>
            <w:r>
              <w:rPr>
                <w:szCs w:val="24"/>
              </w:rPr>
              <w:t>E-COE is approved by State ID&amp;R Director and returns to the State Data Manager for Family/Student # assignment.</w:t>
            </w:r>
          </w:p>
          <w:p w14:paraId="57259268" w14:textId="77777777" w:rsidR="00250665" w:rsidRDefault="00250665" w:rsidP="00583BA5">
            <w:pPr>
              <w:tabs>
                <w:tab w:val="left" w:pos="-1440"/>
                <w:tab w:val="left" w:pos="-720"/>
                <w:tab w:val="left" w:pos="-234"/>
                <w:tab w:val="left" w:pos="424"/>
                <w:tab w:val="left" w:pos="914"/>
                <w:tab w:val="left" w:pos="2160"/>
              </w:tabs>
              <w:rPr>
                <w:szCs w:val="24"/>
              </w:rPr>
            </w:pPr>
          </w:p>
          <w:p w14:paraId="576E8EAD" w14:textId="77777777" w:rsidR="00250665" w:rsidRDefault="00250665" w:rsidP="00583BA5">
            <w:pPr>
              <w:tabs>
                <w:tab w:val="left" w:pos="-1440"/>
                <w:tab w:val="left" w:pos="-720"/>
                <w:tab w:val="left" w:pos="-234"/>
                <w:tab w:val="left" w:pos="424"/>
                <w:tab w:val="left" w:pos="914"/>
                <w:tab w:val="left" w:pos="2160"/>
              </w:tabs>
              <w:rPr>
                <w:szCs w:val="24"/>
              </w:rPr>
            </w:pPr>
            <w:r>
              <w:rPr>
                <w:szCs w:val="24"/>
              </w:rPr>
              <w:t>State Data Manager prints ou</w:t>
            </w:r>
            <w:r w:rsidR="00865249">
              <w:rPr>
                <w:szCs w:val="24"/>
              </w:rPr>
              <w:t>t</w:t>
            </w:r>
            <w:r>
              <w:rPr>
                <w:szCs w:val="24"/>
              </w:rPr>
              <w:t xml:space="preserve"> COE for </w:t>
            </w:r>
            <w:r w:rsidR="00865249">
              <w:rPr>
                <w:szCs w:val="24"/>
              </w:rPr>
              <w:t>state</w:t>
            </w:r>
            <w:r>
              <w:rPr>
                <w:szCs w:val="24"/>
              </w:rPr>
              <w:t xml:space="preserve"> file and sends supporting documents, including a copy of the COE to the regional office. Regional office staff can access all information via File Maker Pro as well as access a copy of the COE via MSIX.</w:t>
            </w:r>
          </w:p>
          <w:p w14:paraId="47645618" w14:textId="77777777" w:rsidR="00250665" w:rsidRDefault="00250665" w:rsidP="00583BA5">
            <w:pPr>
              <w:tabs>
                <w:tab w:val="left" w:pos="-1440"/>
                <w:tab w:val="left" w:pos="-720"/>
                <w:tab w:val="left" w:pos="-234"/>
                <w:tab w:val="left" w:pos="424"/>
                <w:tab w:val="left" w:pos="914"/>
                <w:tab w:val="left" w:pos="2160"/>
              </w:tabs>
              <w:rPr>
                <w:szCs w:val="24"/>
              </w:rPr>
            </w:pPr>
          </w:p>
          <w:p w14:paraId="6F47A8FD" w14:textId="77777777" w:rsidR="00250665" w:rsidRDefault="00250665" w:rsidP="00583BA5">
            <w:pPr>
              <w:tabs>
                <w:tab w:val="left" w:pos="-1440"/>
                <w:tab w:val="left" w:pos="-720"/>
                <w:tab w:val="left" w:pos="-234"/>
                <w:tab w:val="left" w:pos="424"/>
                <w:tab w:val="left" w:pos="914"/>
                <w:tab w:val="left" w:pos="2160"/>
              </w:tabs>
              <w:rPr>
                <w:szCs w:val="24"/>
              </w:rPr>
            </w:pPr>
            <w:r>
              <w:rPr>
                <w:szCs w:val="24"/>
              </w:rPr>
              <w:t xml:space="preserve">The State ID&amp;R Director generates a welcome letter and mails it to the family/student along with a copy of the COE. </w:t>
            </w:r>
          </w:p>
        </w:tc>
        <w:tc>
          <w:tcPr>
            <w:tcW w:w="270" w:type="dxa"/>
            <w:shd w:val="clear" w:color="auto" w:fill="404040" w:themeFill="text1" w:themeFillTint="BF"/>
          </w:tcPr>
          <w:p w14:paraId="2B2ADCAF" w14:textId="77777777" w:rsidR="00FF0577" w:rsidRDefault="00FF0577" w:rsidP="00583BA5">
            <w:pPr>
              <w:tabs>
                <w:tab w:val="left" w:pos="-1440"/>
                <w:tab w:val="left" w:pos="-720"/>
                <w:tab w:val="left" w:pos="-234"/>
                <w:tab w:val="left" w:pos="424"/>
                <w:tab w:val="left" w:pos="914"/>
                <w:tab w:val="left" w:pos="2160"/>
              </w:tabs>
              <w:rPr>
                <w:szCs w:val="24"/>
              </w:rPr>
            </w:pPr>
          </w:p>
        </w:tc>
        <w:tc>
          <w:tcPr>
            <w:tcW w:w="2790" w:type="dxa"/>
            <w:shd w:val="clear" w:color="auto" w:fill="auto"/>
          </w:tcPr>
          <w:p w14:paraId="2660F945" w14:textId="77777777" w:rsidR="00FF0577" w:rsidRDefault="00FF0577" w:rsidP="00583BA5">
            <w:pPr>
              <w:tabs>
                <w:tab w:val="left" w:pos="-1440"/>
                <w:tab w:val="left" w:pos="-720"/>
                <w:tab w:val="left" w:pos="-234"/>
                <w:tab w:val="left" w:pos="424"/>
                <w:tab w:val="left" w:pos="914"/>
                <w:tab w:val="left" w:pos="2160"/>
              </w:tabs>
              <w:rPr>
                <w:szCs w:val="24"/>
              </w:rPr>
            </w:pPr>
          </w:p>
        </w:tc>
        <w:tc>
          <w:tcPr>
            <w:tcW w:w="2700" w:type="dxa"/>
            <w:shd w:val="clear" w:color="auto" w:fill="auto"/>
          </w:tcPr>
          <w:p w14:paraId="7147A1C8" w14:textId="77777777" w:rsidR="00FF0577" w:rsidRDefault="00FF0577" w:rsidP="00583BA5">
            <w:pPr>
              <w:tabs>
                <w:tab w:val="left" w:pos="-1440"/>
                <w:tab w:val="left" w:pos="-720"/>
                <w:tab w:val="left" w:pos="-234"/>
                <w:tab w:val="left" w:pos="424"/>
                <w:tab w:val="left" w:pos="914"/>
                <w:tab w:val="left" w:pos="2160"/>
              </w:tabs>
              <w:rPr>
                <w:szCs w:val="24"/>
              </w:rPr>
            </w:pPr>
          </w:p>
        </w:tc>
      </w:tr>
    </w:tbl>
    <w:p w14:paraId="4B89581E" w14:textId="77777777" w:rsidR="00F15260" w:rsidRDefault="00F15260" w:rsidP="00F72DD1">
      <w:pPr>
        <w:tabs>
          <w:tab w:val="left" w:pos="-1440"/>
          <w:tab w:val="left" w:pos="-720"/>
          <w:tab w:val="left" w:pos="-234"/>
          <w:tab w:val="left" w:pos="424"/>
          <w:tab w:val="left" w:pos="914"/>
          <w:tab w:val="left" w:pos="2160"/>
        </w:tabs>
        <w:rPr>
          <w:szCs w:val="24"/>
        </w:rPr>
      </w:pPr>
    </w:p>
    <w:p w14:paraId="6F065DD9" w14:textId="77777777" w:rsidR="008561CE" w:rsidRPr="004E5267" w:rsidRDefault="008561CE" w:rsidP="00CB4BA6">
      <w:pPr>
        <w:pStyle w:val="ListParagraph"/>
        <w:numPr>
          <w:ilvl w:val="0"/>
          <w:numId w:val="2"/>
        </w:numPr>
        <w:tabs>
          <w:tab w:val="left" w:pos="-1440"/>
          <w:tab w:val="left" w:pos="-1260"/>
          <w:tab w:val="left" w:pos="-1170"/>
          <w:tab w:val="left" w:pos="-990"/>
          <w:tab w:val="left" w:pos="-720"/>
          <w:tab w:val="left" w:pos="-234"/>
        </w:tabs>
        <w:ind w:left="540"/>
        <w:rPr>
          <w:b/>
          <w:szCs w:val="24"/>
        </w:rPr>
      </w:pPr>
      <w:r w:rsidRPr="004E5267">
        <w:rPr>
          <w:b/>
          <w:szCs w:val="24"/>
        </w:rPr>
        <w:t xml:space="preserve">PARENT ENGAGEMENT </w:t>
      </w:r>
    </w:p>
    <w:p w14:paraId="7351E776" w14:textId="6A1696DC" w:rsidR="007B5CCA" w:rsidRPr="007B5CCA" w:rsidRDefault="004A5BB9" w:rsidP="00794981">
      <w:pPr>
        <w:shd w:val="clear" w:color="auto" w:fill="D9D9D9" w:themeFill="background1" w:themeFillShade="D9"/>
        <w:rPr>
          <w:szCs w:val="24"/>
        </w:rPr>
      </w:pPr>
      <w:r w:rsidRPr="00CB4BA6">
        <w:rPr>
          <w:szCs w:val="24"/>
        </w:rPr>
        <w:t>Briefly describe</w:t>
      </w:r>
      <w:r w:rsidR="00AA0C89" w:rsidRPr="00CB4BA6">
        <w:rPr>
          <w:szCs w:val="24"/>
        </w:rPr>
        <w:t xml:space="preserve"> </w:t>
      </w:r>
      <w:r w:rsidR="007B5CCA" w:rsidRPr="00CB4BA6">
        <w:rPr>
          <w:szCs w:val="24"/>
        </w:rPr>
        <w:t xml:space="preserve">any </w:t>
      </w:r>
      <w:r w:rsidR="00C53939">
        <w:rPr>
          <w:szCs w:val="24"/>
        </w:rPr>
        <w:t xml:space="preserve">successes/challenges in parent engagement in FY18, as well as any planned changes for FY19. Consider the following areas: </w:t>
      </w:r>
      <w:r w:rsidR="007B5CCA">
        <w:rPr>
          <w:szCs w:val="24"/>
        </w:rPr>
        <w:t>S</w:t>
      </w:r>
      <w:r w:rsidR="008561CE" w:rsidRPr="00A654A2">
        <w:rPr>
          <w:szCs w:val="24"/>
        </w:rPr>
        <w:t>upport</w:t>
      </w:r>
      <w:r w:rsidR="007B5CCA">
        <w:rPr>
          <w:szCs w:val="24"/>
        </w:rPr>
        <w:t>ing</w:t>
      </w:r>
      <w:r w:rsidR="008561CE" w:rsidRPr="00A654A2">
        <w:rPr>
          <w:szCs w:val="24"/>
        </w:rPr>
        <w:t xml:space="preserve"> parent/school, parent/child (e.g. family literacy), and parent/community connections</w:t>
      </w:r>
      <w:r w:rsidR="00F81B2E">
        <w:rPr>
          <w:szCs w:val="24"/>
        </w:rPr>
        <w:t xml:space="preserve">; </w:t>
      </w:r>
      <w:r w:rsidR="007B5CCA">
        <w:rPr>
          <w:szCs w:val="24"/>
        </w:rPr>
        <w:t xml:space="preserve">Assisting </w:t>
      </w:r>
      <w:r w:rsidR="007B5CCA" w:rsidRPr="00A654A2">
        <w:rPr>
          <w:szCs w:val="24"/>
        </w:rPr>
        <w:t>parent</w:t>
      </w:r>
      <w:r w:rsidR="007B5CCA">
        <w:rPr>
          <w:szCs w:val="24"/>
        </w:rPr>
        <w:t>s</w:t>
      </w:r>
      <w:r w:rsidR="007B5CCA" w:rsidRPr="00A654A2">
        <w:rPr>
          <w:szCs w:val="24"/>
        </w:rPr>
        <w:t xml:space="preserve">/students in </w:t>
      </w:r>
      <w:r w:rsidR="007B5CCA">
        <w:rPr>
          <w:szCs w:val="24"/>
        </w:rPr>
        <w:t xml:space="preserve">identifying and gaining </w:t>
      </w:r>
      <w:r w:rsidR="007B5CCA" w:rsidRPr="00A654A2">
        <w:rPr>
          <w:szCs w:val="24"/>
        </w:rPr>
        <w:t>access to other resources in their community (e.g. health, nutrition, social services, educational programs</w:t>
      </w:r>
      <w:r w:rsidR="007B5CCA">
        <w:rPr>
          <w:szCs w:val="24"/>
        </w:rPr>
        <w:t>,</w:t>
      </w:r>
      <w:r w:rsidR="007B5CCA" w:rsidRPr="00A654A2">
        <w:rPr>
          <w:szCs w:val="24"/>
        </w:rPr>
        <w:t xml:space="preserve"> etc</w:t>
      </w:r>
      <w:r w:rsidR="007B5CCA">
        <w:rPr>
          <w:szCs w:val="24"/>
        </w:rPr>
        <w:t>.</w:t>
      </w:r>
      <w:r w:rsidR="007B5CCA" w:rsidRPr="00A654A2">
        <w:rPr>
          <w:szCs w:val="24"/>
        </w:rPr>
        <w:t>)</w:t>
      </w:r>
    </w:p>
    <w:p w14:paraId="28298CCF" w14:textId="77777777" w:rsidR="00C17CF8" w:rsidRDefault="00C17CF8" w:rsidP="00F72DD1">
      <w:pPr>
        <w:widowControl/>
        <w:snapToGrid/>
        <w:rPr>
          <w:szCs w:val="24"/>
        </w:rPr>
      </w:pPr>
    </w:p>
    <w:p w14:paraId="5D0BAD40" w14:textId="77777777" w:rsidR="006C02B0" w:rsidRDefault="006C02B0" w:rsidP="00951D09">
      <w:pPr>
        <w:widowControl/>
        <w:snapToGrid/>
        <w:rPr>
          <w:szCs w:val="24"/>
        </w:rPr>
      </w:pPr>
    </w:p>
    <w:p w14:paraId="2402581A" w14:textId="77777777" w:rsidR="006C02B0" w:rsidRPr="004A00AB" w:rsidRDefault="000D2E9A" w:rsidP="00CB4BA6">
      <w:pPr>
        <w:pStyle w:val="ListParagraph"/>
        <w:numPr>
          <w:ilvl w:val="0"/>
          <w:numId w:val="2"/>
        </w:numPr>
        <w:tabs>
          <w:tab w:val="left" w:pos="-1440"/>
          <w:tab w:val="left" w:pos="-1260"/>
          <w:tab w:val="left" w:pos="-1170"/>
          <w:tab w:val="left" w:pos="-990"/>
          <w:tab w:val="left" w:pos="-720"/>
          <w:tab w:val="left" w:pos="-234"/>
        </w:tabs>
        <w:ind w:left="540"/>
        <w:rPr>
          <w:b/>
          <w:szCs w:val="24"/>
        </w:rPr>
      </w:pPr>
      <w:r w:rsidRPr="004A00AB">
        <w:rPr>
          <w:b/>
          <w:szCs w:val="24"/>
        </w:rPr>
        <w:t xml:space="preserve">SERVICES </w:t>
      </w:r>
      <w:r w:rsidR="00150CB7">
        <w:rPr>
          <w:b/>
          <w:szCs w:val="24"/>
        </w:rPr>
        <w:t>and EVALUATION</w:t>
      </w:r>
    </w:p>
    <w:p w14:paraId="08FAADD9" w14:textId="77777777" w:rsidR="003B5B2C" w:rsidRPr="00CB4BA6" w:rsidRDefault="003B5B2C" w:rsidP="00F72DD1">
      <w:pPr>
        <w:tabs>
          <w:tab w:val="left" w:pos="-1440"/>
          <w:tab w:val="left" w:pos="-720"/>
          <w:tab w:val="left" w:pos="-234"/>
          <w:tab w:val="left" w:pos="424"/>
          <w:tab w:val="left" w:pos="2160"/>
        </w:tabs>
        <w:rPr>
          <w:szCs w:val="24"/>
        </w:rPr>
      </w:pPr>
    </w:p>
    <w:p w14:paraId="13EC0D7D" w14:textId="77777777" w:rsidR="008A00AB" w:rsidRPr="00CB4BA6" w:rsidRDefault="00071234" w:rsidP="00F72DD1">
      <w:pPr>
        <w:pStyle w:val="ListParagraph"/>
        <w:numPr>
          <w:ilvl w:val="0"/>
          <w:numId w:val="34"/>
        </w:numPr>
        <w:shd w:val="clear" w:color="auto" w:fill="D9D9D9" w:themeFill="background1" w:themeFillShade="D9"/>
        <w:ind w:left="360"/>
        <w:rPr>
          <w:szCs w:val="24"/>
        </w:rPr>
      </w:pPr>
      <w:r w:rsidRPr="00CB4BA6">
        <w:rPr>
          <w:szCs w:val="24"/>
        </w:rPr>
        <w:t>Base</w:t>
      </w:r>
      <w:r w:rsidRPr="00E25F46">
        <w:rPr>
          <w:szCs w:val="24"/>
        </w:rPr>
        <w:t>d upon the Evaluation Plan included in</w:t>
      </w:r>
      <w:r w:rsidR="005E16F9" w:rsidRPr="00CB4BA6">
        <w:rPr>
          <w:szCs w:val="24"/>
        </w:rPr>
        <w:t xml:space="preserve"> the</w:t>
      </w:r>
      <w:r w:rsidR="00C17CF8" w:rsidRPr="00CB4BA6">
        <w:rPr>
          <w:szCs w:val="24"/>
        </w:rPr>
        <w:t xml:space="preserve"> FY18</w:t>
      </w:r>
      <w:r w:rsidR="005E16F9" w:rsidRPr="00CB4BA6">
        <w:rPr>
          <w:szCs w:val="24"/>
        </w:rPr>
        <w:t xml:space="preserve"> service delivery plan (SDP</w:t>
      </w:r>
      <w:r w:rsidR="00C17CF8" w:rsidRPr="00CB4BA6">
        <w:rPr>
          <w:szCs w:val="24"/>
        </w:rPr>
        <w:t>)</w:t>
      </w:r>
      <w:r w:rsidR="005E16F9" w:rsidRPr="00CB4BA6">
        <w:rPr>
          <w:szCs w:val="24"/>
        </w:rPr>
        <w:t xml:space="preserve">, complete the following chart for </w:t>
      </w:r>
      <w:r w:rsidR="00150CB7" w:rsidRPr="00CB4BA6">
        <w:rPr>
          <w:szCs w:val="24"/>
        </w:rPr>
        <w:t>preliminary</w:t>
      </w:r>
      <w:r w:rsidR="005E16F9" w:rsidRPr="00CB4BA6">
        <w:rPr>
          <w:szCs w:val="24"/>
        </w:rPr>
        <w:t xml:space="preserve"> Evaluation Outcomes for each of the goal areas listed</w:t>
      </w:r>
      <w:r w:rsidRPr="00CB4BA6">
        <w:rPr>
          <w:szCs w:val="24"/>
        </w:rPr>
        <w:t>, if available.</w:t>
      </w:r>
    </w:p>
    <w:p w14:paraId="61CE3BF7" w14:textId="77777777" w:rsidR="00356E5E" w:rsidRPr="00CB4BA6" w:rsidRDefault="00356E5E" w:rsidP="00F72DD1">
      <w:pPr>
        <w:rPr>
          <w:szCs w:val="24"/>
        </w:rPr>
      </w:pPr>
    </w:p>
    <w:tbl>
      <w:tblPr>
        <w:tblStyle w:val="TableGrid"/>
        <w:tblW w:w="0" w:type="auto"/>
        <w:tblLook w:val="04A0" w:firstRow="1" w:lastRow="0" w:firstColumn="1" w:lastColumn="0" w:noHBand="0" w:noVBand="1"/>
        <w:tblDescription w:val="Goal Area 1: ELA, Math and Science Achievement"/>
      </w:tblPr>
      <w:tblGrid>
        <w:gridCol w:w="2335"/>
        <w:gridCol w:w="8455"/>
      </w:tblGrid>
      <w:tr w:rsidR="00431988" w14:paraId="465A5160" w14:textId="77777777" w:rsidTr="007C3F3A">
        <w:trPr>
          <w:tblHeader/>
        </w:trPr>
        <w:tc>
          <w:tcPr>
            <w:tcW w:w="2335" w:type="dxa"/>
            <w:shd w:val="clear" w:color="auto" w:fill="A6A6A6" w:themeFill="background1" w:themeFillShade="A6"/>
          </w:tcPr>
          <w:p w14:paraId="3FDF5E7A" w14:textId="77777777" w:rsidR="00431988" w:rsidRPr="00603B43" w:rsidRDefault="00431988" w:rsidP="00431988">
            <w:pPr>
              <w:rPr>
                <w:b/>
                <w:szCs w:val="24"/>
                <w:highlight w:val="yellow"/>
              </w:rPr>
            </w:pPr>
            <w:r w:rsidRPr="00603B43">
              <w:rPr>
                <w:b/>
                <w:szCs w:val="24"/>
              </w:rPr>
              <w:t>Goal Area 1:</w:t>
            </w:r>
          </w:p>
        </w:tc>
        <w:tc>
          <w:tcPr>
            <w:tcW w:w="8455" w:type="dxa"/>
            <w:shd w:val="clear" w:color="auto" w:fill="auto"/>
          </w:tcPr>
          <w:p w14:paraId="77384FCD" w14:textId="77777777" w:rsidR="00431988" w:rsidRPr="00792237" w:rsidRDefault="00431988" w:rsidP="00431988">
            <w:pPr>
              <w:rPr>
                <w:b/>
                <w:szCs w:val="24"/>
              </w:rPr>
            </w:pPr>
            <w:r>
              <w:rPr>
                <w:b/>
                <w:szCs w:val="24"/>
              </w:rPr>
              <w:t>ELA, Math and Science Achievement</w:t>
            </w:r>
          </w:p>
        </w:tc>
      </w:tr>
      <w:tr w:rsidR="00431988" w14:paraId="300586CF" w14:textId="77777777" w:rsidTr="00CB7CC6">
        <w:trPr>
          <w:trHeight w:val="710"/>
        </w:trPr>
        <w:tc>
          <w:tcPr>
            <w:tcW w:w="2335" w:type="dxa"/>
            <w:shd w:val="clear" w:color="auto" w:fill="A6A6A6" w:themeFill="background1" w:themeFillShade="A6"/>
          </w:tcPr>
          <w:p w14:paraId="11F0AAEA" w14:textId="77777777" w:rsidR="00431988" w:rsidRPr="00A25232" w:rsidRDefault="00431988" w:rsidP="00431988">
            <w:pPr>
              <w:rPr>
                <w:szCs w:val="24"/>
              </w:rPr>
            </w:pPr>
            <w:r w:rsidRPr="00A25232">
              <w:rPr>
                <w:szCs w:val="24"/>
              </w:rPr>
              <w:t>Concern Statement</w:t>
            </w:r>
            <w:r>
              <w:rPr>
                <w:szCs w:val="24"/>
              </w:rPr>
              <w:t>:</w:t>
            </w:r>
          </w:p>
        </w:tc>
        <w:tc>
          <w:tcPr>
            <w:tcW w:w="8455" w:type="dxa"/>
            <w:shd w:val="clear" w:color="auto" w:fill="auto"/>
          </w:tcPr>
          <w:p w14:paraId="58D9A115" w14:textId="77777777" w:rsidR="00431988" w:rsidRPr="00792237" w:rsidRDefault="00431988" w:rsidP="00431988">
            <w:pPr>
              <w:rPr>
                <w:szCs w:val="24"/>
              </w:rPr>
            </w:pPr>
            <w:r>
              <w:rPr>
                <w:szCs w:val="24"/>
              </w:rPr>
              <w:t>We are concerned that the migrant K-8 population is not scoring at or above proficiency level on the MCAS state assessment</w:t>
            </w:r>
            <w:r w:rsidR="00C17CF8">
              <w:rPr>
                <w:szCs w:val="24"/>
              </w:rPr>
              <w:t>s</w:t>
            </w:r>
            <w:r>
              <w:rPr>
                <w:szCs w:val="24"/>
              </w:rPr>
              <w:t xml:space="preserve"> in ELA, Math and Science.</w:t>
            </w:r>
          </w:p>
        </w:tc>
      </w:tr>
      <w:tr w:rsidR="00431988" w14:paraId="75054547" w14:textId="77777777" w:rsidTr="00CB7CC6">
        <w:trPr>
          <w:trHeight w:val="1440"/>
        </w:trPr>
        <w:tc>
          <w:tcPr>
            <w:tcW w:w="2335" w:type="dxa"/>
            <w:shd w:val="clear" w:color="auto" w:fill="A6A6A6" w:themeFill="background1" w:themeFillShade="A6"/>
          </w:tcPr>
          <w:p w14:paraId="5F11876B" w14:textId="77777777" w:rsidR="00431988" w:rsidRPr="00A25232" w:rsidRDefault="00431988" w:rsidP="00431988">
            <w:pPr>
              <w:rPr>
                <w:szCs w:val="24"/>
              </w:rPr>
            </w:pPr>
            <w:r>
              <w:rPr>
                <w:szCs w:val="24"/>
              </w:rPr>
              <w:t>MPO:</w:t>
            </w:r>
          </w:p>
        </w:tc>
        <w:tc>
          <w:tcPr>
            <w:tcW w:w="8455" w:type="dxa"/>
            <w:shd w:val="clear" w:color="auto" w:fill="auto"/>
          </w:tcPr>
          <w:p w14:paraId="3E84F401" w14:textId="77777777" w:rsidR="0050456F" w:rsidRDefault="0050456F" w:rsidP="00F72DD1">
            <w:pPr>
              <w:pStyle w:val="ListParagraph"/>
              <w:numPr>
                <w:ilvl w:val="0"/>
                <w:numId w:val="23"/>
              </w:numPr>
              <w:ind w:left="360"/>
              <w:rPr>
                <w:szCs w:val="24"/>
              </w:rPr>
            </w:pPr>
            <w:r>
              <w:rPr>
                <w:szCs w:val="24"/>
              </w:rPr>
              <w:t>Each year beginning in 2017-2018, the MMEP will create or maintain partnerships with a minimum of five community programs that can support students directly or indirectly in ELA, math and science as documented through letters of understanding.</w:t>
            </w:r>
          </w:p>
          <w:p w14:paraId="0D91A5EE" w14:textId="77777777" w:rsidR="0050456F" w:rsidRDefault="0050456F" w:rsidP="00F72DD1">
            <w:pPr>
              <w:pStyle w:val="ListParagraph"/>
              <w:numPr>
                <w:ilvl w:val="0"/>
                <w:numId w:val="23"/>
              </w:numPr>
              <w:ind w:left="360"/>
              <w:rPr>
                <w:szCs w:val="24"/>
              </w:rPr>
            </w:pPr>
            <w:r>
              <w:rPr>
                <w:szCs w:val="24"/>
              </w:rPr>
              <w:t>Each year beginning in 2017-2018, 80% of students participating in a MMEP summer program for at least four weeks will demonstrate a 9% gain between pre and post-assessment from the Math Matters curriculum.</w:t>
            </w:r>
          </w:p>
          <w:p w14:paraId="27974D97" w14:textId="77777777" w:rsidR="0050456F" w:rsidRDefault="0050456F" w:rsidP="00F72DD1">
            <w:pPr>
              <w:pStyle w:val="ListParagraph"/>
              <w:numPr>
                <w:ilvl w:val="0"/>
                <w:numId w:val="23"/>
              </w:numPr>
              <w:ind w:left="360"/>
              <w:rPr>
                <w:szCs w:val="24"/>
              </w:rPr>
            </w:pPr>
            <w:r>
              <w:rPr>
                <w:szCs w:val="24"/>
              </w:rPr>
              <w:t>Each year beginning in 2017-2018, 80% of students participating in a MMEP summer program for at least four weeks will demonstrate a 9% gain between pre and post-assessment of sight words from the Math Matters curriculum.</w:t>
            </w:r>
          </w:p>
          <w:p w14:paraId="7288612F" w14:textId="77777777" w:rsidR="00431988" w:rsidRPr="0050456F" w:rsidRDefault="0050456F" w:rsidP="00F72DD1">
            <w:pPr>
              <w:pStyle w:val="ListParagraph"/>
              <w:numPr>
                <w:ilvl w:val="0"/>
                <w:numId w:val="23"/>
              </w:numPr>
              <w:ind w:left="360"/>
              <w:rPr>
                <w:szCs w:val="24"/>
              </w:rPr>
            </w:pPr>
            <w:r w:rsidRPr="00C17CF8">
              <w:rPr>
                <w:szCs w:val="24"/>
              </w:rPr>
              <w:t>Each</w:t>
            </w:r>
            <w:r w:rsidRPr="0050456F">
              <w:rPr>
                <w:szCs w:val="24"/>
              </w:rPr>
              <w:t xml:space="preserve"> year beginning in 2017-2018, 50% of students participating in 15 hours of tutoring during the academic year will be promoted to the next grade level at the end of the year.</w:t>
            </w:r>
          </w:p>
        </w:tc>
      </w:tr>
      <w:tr w:rsidR="00431988" w14:paraId="10A0DEA4" w14:textId="77777777" w:rsidTr="00CB7CC6">
        <w:trPr>
          <w:trHeight w:val="2880"/>
        </w:trPr>
        <w:tc>
          <w:tcPr>
            <w:tcW w:w="2335" w:type="dxa"/>
            <w:shd w:val="clear" w:color="auto" w:fill="A6A6A6" w:themeFill="background1" w:themeFillShade="A6"/>
          </w:tcPr>
          <w:p w14:paraId="663FA2B6" w14:textId="77777777" w:rsidR="00431988" w:rsidRDefault="00431988" w:rsidP="00431988">
            <w:pPr>
              <w:rPr>
                <w:szCs w:val="24"/>
              </w:rPr>
            </w:pPr>
            <w:r>
              <w:rPr>
                <w:szCs w:val="24"/>
              </w:rPr>
              <w:t xml:space="preserve">Evaluation Outcomes: </w:t>
            </w:r>
            <w:r w:rsidRPr="00237089">
              <w:rPr>
                <w:i/>
                <w:szCs w:val="24"/>
              </w:rPr>
              <w:t>(To be completed FY19)</w:t>
            </w:r>
          </w:p>
        </w:tc>
        <w:tc>
          <w:tcPr>
            <w:tcW w:w="8455" w:type="dxa"/>
            <w:shd w:val="clear" w:color="auto" w:fill="auto"/>
          </w:tcPr>
          <w:p w14:paraId="32520BF1" w14:textId="77777777" w:rsidR="00431988" w:rsidRDefault="00431988" w:rsidP="00431988">
            <w:pPr>
              <w:rPr>
                <w:szCs w:val="24"/>
              </w:rPr>
            </w:pPr>
          </w:p>
        </w:tc>
      </w:tr>
    </w:tbl>
    <w:p w14:paraId="3A358BCD" w14:textId="7DD13511" w:rsidR="007C3F3A" w:rsidRDefault="007C3F3A"/>
    <w:p w14:paraId="648118F8" w14:textId="77777777" w:rsidR="007C3F3A" w:rsidRDefault="007C3F3A"/>
    <w:tbl>
      <w:tblPr>
        <w:tblStyle w:val="TableGrid"/>
        <w:tblW w:w="0" w:type="auto"/>
        <w:tblLook w:val="04A0" w:firstRow="1" w:lastRow="0" w:firstColumn="1" w:lastColumn="0" w:noHBand="0" w:noVBand="1"/>
        <w:tblDescription w:val="Goal Area 2: School Readiness"/>
      </w:tblPr>
      <w:tblGrid>
        <w:gridCol w:w="2335"/>
        <w:gridCol w:w="8455"/>
      </w:tblGrid>
      <w:tr w:rsidR="00431988" w14:paraId="18BCDB47" w14:textId="77777777" w:rsidTr="007C3F3A">
        <w:trPr>
          <w:tblHeader/>
        </w:trPr>
        <w:tc>
          <w:tcPr>
            <w:tcW w:w="2335" w:type="dxa"/>
            <w:shd w:val="clear" w:color="auto" w:fill="BFBFBF" w:themeFill="background1" w:themeFillShade="BF"/>
          </w:tcPr>
          <w:p w14:paraId="0689F500" w14:textId="475F9DCD" w:rsidR="00431988" w:rsidRPr="00603B43" w:rsidRDefault="00431988" w:rsidP="00431988">
            <w:pPr>
              <w:rPr>
                <w:b/>
                <w:szCs w:val="24"/>
              </w:rPr>
            </w:pPr>
            <w:r w:rsidRPr="00603B43">
              <w:rPr>
                <w:b/>
                <w:szCs w:val="24"/>
              </w:rPr>
              <w:t>Goal Area 2:</w:t>
            </w:r>
          </w:p>
        </w:tc>
        <w:tc>
          <w:tcPr>
            <w:tcW w:w="8455" w:type="dxa"/>
            <w:shd w:val="clear" w:color="auto" w:fill="auto"/>
          </w:tcPr>
          <w:p w14:paraId="7588B60C" w14:textId="77777777" w:rsidR="00431988" w:rsidRPr="00603B43" w:rsidRDefault="0050456F" w:rsidP="00431988">
            <w:pPr>
              <w:rPr>
                <w:b/>
                <w:szCs w:val="24"/>
              </w:rPr>
            </w:pPr>
            <w:r>
              <w:rPr>
                <w:b/>
                <w:szCs w:val="24"/>
              </w:rPr>
              <w:t>School Readiness</w:t>
            </w:r>
          </w:p>
        </w:tc>
      </w:tr>
      <w:tr w:rsidR="00431988" w14:paraId="4B44D0F0" w14:textId="77777777" w:rsidTr="00615B6A">
        <w:trPr>
          <w:trHeight w:val="755"/>
        </w:trPr>
        <w:tc>
          <w:tcPr>
            <w:tcW w:w="2335" w:type="dxa"/>
            <w:shd w:val="clear" w:color="auto" w:fill="BFBFBF" w:themeFill="background1" w:themeFillShade="BF"/>
          </w:tcPr>
          <w:p w14:paraId="20350272" w14:textId="77777777" w:rsidR="00431988" w:rsidRPr="00A25232" w:rsidRDefault="00431988" w:rsidP="00431988">
            <w:pPr>
              <w:rPr>
                <w:szCs w:val="24"/>
              </w:rPr>
            </w:pPr>
            <w:r w:rsidRPr="00A25232">
              <w:rPr>
                <w:szCs w:val="24"/>
              </w:rPr>
              <w:t>Concern Statement</w:t>
            </w:r>
            <w:r>
              <w:rPr>
                <w:szCs w:val="24"/>
              </w:rPr>
              <w:t>:</w:t>
            </w:r>
          </w:p>
        </w:tc>
        <w:tc>
          <w:tcPr>
            <w:tcW w:w="8455" w:type="dxa"/>
            <w:shd w:val="clear" w:color="auto" w:fill="auto"/>
          </w:tcPr>
          <w:p w14:paraId="2CAB861D" w14:textId="77777777" w:rsidR="00431988" w:rsidRPr="00A25232" w:rsidRDefault="0050456F" w:rsidP="00431988">
            <w:pPr>
              <w:rPr>
                <w:szCs w:val="24"/>
              </w:rPr>
            </w:pPr>
            <w:r w:rsidRPr="00A86B5D">
              <w:rPr>
                <w:szCs w:val="24"/>
              </w:rPr>
              <w:t>We are concerned that our preschool population is not academically prepared for academic success in kindergarten due to a lack of experience/exposure in a structured early</w:t>
            </w:r>
            <w:r>
              <w:rPr>
                <w:szCs w:val="24"/>
              </w:rPr>
              <w:t xml:space="preserve"> childhood education program (preschool)</w:t>
            </w:r>
          </w:p>
        </w:tc>
      </w:tr>
      <w:tr w:rsidR="00431988" w14:paraId="3068CF10" w14:textId="77777777" w:rsidTr="00615B6A">
        <w:trPr>
          <w:trHeight w:val="1440"/>
        </w:trPr>
        <w:tc>
          <w:tcPr>
            <w:tcW w:w="2335" w:type="dxa"/>
            <w:shd w:val="clear" w:color="auto" w:fill="BFBFBF" w:themeFill="background1" w:themeFillShade="BF"/>
          </w:tcPr>
          <w:p w14:paraId="2A106F31" w14:textId="77777777" w:rsidR="00431988" w:rsidRPr="00A25232" w:rsidRDefault="00431988" w:rsidP="00431988">
            <w:pPr>
              <w:rPr>
                <w:szCs w:val="24"/>
              </w:rPr>
            </w:pPr>
            <w:r>
              <w:rPr>
                <w:szCs w:val="24"/>
              </w:rPr>
              <w:t>MPO</w:t>
            </w:r>
          </w:p>
        </w:tc>
        <w:tc>
          <w:tcPr>
            <w:tcW w:w="8455" w:type="dxa"/>
            <w:shd w:val="clear" w:color="auto" w:fill="auto"/>
          </w:tcPr>
          <w:p w14:paraId="538662C5" w14:textId="77777777" w:rsidR="0050456F" w:rsidRDefault="0050456F" w:rsidP="00F72DD1">
            <w:pPr>
              <w:pStyle w:val="ListParagraph"/>
              <w:numPr>
                <w:ilvl w:val="0"/>
                <w:numId w:val="25"/>
              </w:numPr>
              <w:ind w:left="360"/>
              <w:rPr>
                <w:szCs w:val="24"/>
              </w:rPr>
            </w:pPr>
            <w:r>
              <w:rPr>
                <w:szCs w:val="24"/>
              </w:rPr>
              <w:t>Each year beginning in 2017-2018, 80% of migrant preschool students not enrolled in an existing preschool program will receive MMEP home-based kindergarten readiness services that include a minimum of three instructional services.</w:t>
            </w:r>
          </w:p>
          <w:p w14:paraId="658813B4" w14:textId="77777777" w:rsidR="00431988" w:rsidRPr="0050456F" w:rsidRDefault="0050456F" w:rsidP="00F72DD1">
            <w:pPr>
              <w:pStyle w:val="ListParagraph"/>
              <w:numPr>
                <w:ilvl w:val="0"/>
                <w:numId w:val="25"/>
              </w:numPr>
              <w:ind w:left="360"/>
              <w:rPr>
                <w:szCs w:val="24"/>
              </w:rPr>
            </w:pPr>
            <w:r w:rsidRPr="0050456F">
              <w:rPr>
                <w:szCs w:val="24"/>
              </w:rPr>
              <w:t>Each year beginning in 2017-2018, 80% of four and five-year-old migrant children not yet in kindergarten who receive 15 days of instruction in the MMEP summer program will demonstrate a 5% increase in skills on the preschool rubric.</w:t>
            </w:r>
          </w:p>
        </w:tc>
      </w:tr>
      <w:tr w:rsidR="00431988" w14:paraId="71370F1E" w14:textId="77777777" w:rsidTr="00615B6A">
        <w:trPr>
          <w:trHeight w:val="2600"/>
        </w:trPr>
        <w:tc>
          <w:tcPr>
            <w:tcW w:w="2335" w:type="dxa"/>
            <w:shd w:val="clear" w:color="auto" w:fill="BFBFBF" w:themeFill="background1" w:themeFillShade="BF"/>
          </w:tcPr>
          <w:p w14:paraId="3FDC5727" w14:textId="77777777" w:rsidR="00431988" w:rsidRDefault="00431988" w:rsidP="00431988">
            <w:pPr>
              <w:rPr>
                <w:szCs w:val="24"/>
              </w:rPr>
            </w:pPr>
            <w:r>
              <w:rPr>
                <w:szCs w:val="24"/>
              </w:rPr>
              <w:lastRenderedPageBreak/>
              <w:t xml:space="preserve">Evaluation Outcomes: </w:t>
            </w:r>
            <w:r w:rsidRPr="00237089">
              <w:rPr>
                <w:i/>
                <w:szCs w:val="24"/>
              </w:rPr>
              <w:t>(To be completed FY19)</w:t>
            </w:r>
          </w:p>
        </w:tc>
        <w:tc>
          <w:tcPr>
            <w:tcW w:w="8455" w:type="dxa"/>
            <w:shd w:val="clear" w:color="auto" w:fill="auto"/>
          </w:tcPr>
          <w:p w14:paraId="030851CE" w14:textId="77777777" w:rsidR="00431988" w:rsidRDefault="00431988" w:rsidP="00431988">
            <w:pPr>
              <w:rPr>
                <w:szCs w:val="24"/>
              </w:rPr>
            </w:pPr>
          </w:p>
        </w:tc>
      </w:tr>
    </w:tbl>
    <w:p w14:paraId="68F800F8" w14:textId="50C8A306" w:rsidR="007C3F3A" w:rsidRDefault="007C3F3A"/>
    <w:p w14:paraId="661D611F" w14:textId="77777777" w:rsidR="007C3F3A" w:rsidRDefault="007C3F3A"/>
    <w:tbl>
      <w:tblPr>
        <w:tblStyle w:val="TableGrid"/>
        <w:tblW w:w="0" w:type="auto"/>
        <w:tblLook w:val="04A0" w:firstRow="1" w:lastRow="0" w:firstColumn="1" w:lastColumn="0" w:noHBand="0" w:noVBand="1"/>
        <w:tblDescription w:val="Goal Area 3: High School Graduation"/>
      </w:tblPr>
      <w:tblGrid>
        <w:gridCol w:w="2335"/>
        <w:gridCol w:w="8455"/>
      </w:tblGrid>
      <w:tr w:rsidR="00431988" w14:paraId="6DFF4B3E" w14:textId="77777777" w:rsidTr="007C3F3A">
        <w:trPr>
          <w:tblHeader/>
        </w:trPr>
        <w:tc>
          <w:tcPr>
            <w:tcW w:w="2335" w:type="dxa"/>
            <w:shd w:val="clear" w:color="auto" w:fill="A6A6A6" w:themeFill="background1" w:themeFillShade="A6"/>
          </w:tcPr>
          <w:p w14:paraId="684BF672" w14:textId="590326E5" w:rsidR="00431988" w:rsidRPr="00603B43" w:rsidRDefault="00431988" w:rsidP="00431988">
            <w:pPr>
              <w:rPr>
                <w:b/>
                <w:szCs w:val="24"/>
              </w:rPr>
            </w:pPr>
            <w:r w:rsidRPr="00603B43">
              <w:rPr>
                <w:b/>
                <w:szCs w:val="24"/>
              </w:rPr>
              <w:t>Goal Area 3:</w:t>
            </w:r>
          </w:p>
        </w:tc>
        <w:tc>
          <w:tcPr>
            <w:tcW w:w="8455" w:type="dxa"/>
            <w:shd w:val="clear" w:color="auto" w:fill="auto"/>
          </w:tcPr>
          <w:p w14:paraId="453A709F" w14:textId="77777777" w:rsidR="00431988" w:rsidRPr="00603B43" w:rsidRDefault="0050456F" w:rsidP="00431988">
            <w:pPr>
              <w:rPr>
                <w:b/>
                <w:szCs w:val="24"/>
              </w:rPr>
            </w:pPr>
            <w:r>
              <w:rPr>
                <w:b/>
                <w:szCs w:val="24"/>
              </w:rPr>
              <w:t>High School Graduation</w:t>
            </w:r>
          </w:p>
        </w:tc>
      </w:tr>
      <w:tr w:rsidR="00431988" w14:paraId="3313DBC8" w14:textId="77777777" w:rsidTr="00CB7CC6">
        <w:trPr>
          <w:trHeight w:val="755"/>
        </w:trPr>
        <w:tc>
          <w:tcPr>
            <w:tcW w:w="2335" w:type="dxa"/>
            <w:shd w:val="clear" w:color="auto" w:fill="A6A6A6" w:themeFill="background1" w:themeFillShade="A6"/>
          </w:tcPr>
          <w:p w14:paraId="75F66E4D" w14:textId="77777777" w:rsidR="00431988" w:rsidRPr="00A25232" w:rsidRDefault="00431988" w:rsidP="00431988">
            <w:pPr>
              <w:rPr>
                <w:szCs w:val="24"/>
              </w:rPr>
            </w:pPr>
            <w:r w:rsidRPr="00A25232">
              <w:rPr>
                <w:szCs w:val="24"/>
              </w:rPr>
              <w:t>Concern Statement</w:t>
            </w:r>
            <w:r>
              <w:rPr>
                <w:szCs w:val="24"/>
              </w:rPr>
              <w:t>:</w:t>
            </w:r>
          </w:p>
        </w:tc>
        <w:tc>
          <w:tcPr>
            <w:tcW w:w="8455" w:type="dxa"/>
            <w:shd w:val="clear" w:color="auto" w:fill="auto"/>
          </w:tcPr>
          <w:p w14:paraId="09F265A7" w14:textId="77777777" w:rsidR="0050456F" w:rsidRDefault="0050456F" w:rsidP="0050456F">
            <w:pPr>
              <w:rPr>
                <w:szCs w:val="24"/>
              </w:rPr>
            </w:pPr>
            <w:r>
              <w:rPr>
                <w:szCs w:val="24"/>
              </w:rPr>
              <w:t>We are concerned that migratory high school students may not be earning sufficient course credits that are required for promotion within the academic year</w:t>
            </w:r>
          </w:p>
          <w:p w14:paraId="33327DE0" w14:textId="77777777" w:rsidR="00431988" w:rsidRPr="00A25232" w:rsidRDefault="0050456F" w:rsidP="0050456F">
            <w:pPr>
              <w:rPr>
                <w:szCs w:val="24"/>
              </w:rPr>
            </w:pPr>
            <w:r>
              <w:rPr>
                <w:szCs w:val="24"/>
              </w:rPr>
              <w:t>We are concerned that migratory high school students are entering 11</w:t>
            </w:r>
            <w:r w:rsidRPr="00C92001">
              <w:rPr>
                <w:szCs w:val="24"/>
                <w:vertAlign w:val="superscript"/>
              </w:rPr>
              <w:t>th</w:t>
            </w:r>
            <w:r>
              <w:rPr>
                <w:szCs w:val="24"/>
              </w:rPr>
              <w:t xml:space="preserve"> grade without receiving full credit for Algebra 1 or a higher mathematics course</w:t>
            </w:r>
          </w:p>
        </w:tc>
      </w:tr>
      <w:tr w:rsidR="00431988" w14:paraId="5738AB1B" w14:textId="77777777" w:rsidTr="00CB7CC6">
        <w:trPr>
          <w:trHeight w:val="1440"/>
        </w:trPr>
        <w:tc>
          <w:tcPr>
            <w:tcW w:w="2335" w:type="dxa"/>
            <w:shd w:val="clear" w:color="auto" w:fill="A6A6A6" w:themeFill="background1" w:themeFillShade="A6"/>
          </w:tcPr>
          <w:p w14:paraId="1BE36698" w14:textId="77777777" w:rsidR="00431988" w:rsidRDefault="00431988" w:rsidP="00431988">
            <w:pPr>
              <w:rPr>
                <w:szCs w:val="24"/>
                <w:highlight w:val="yellow"/>
              </w:rPr>
            </w:pPr>
            <w:r w:rsidRPr="00A25232">
              <w:rPr>
                <w:szCs w:val="24"/>
              </w:rPr>
              <w:t>MPO</w:t>
            </w:r>
          </w:p>
        </w:tc>
        <w:tc>
          <w:tcPr>
            <w:tcW w:w="8455" w:type="dxa"/>
            <w:shd w:val="clear" w:color="auto" w:fill="auto"/>
          </w:tcPr>
          <w:p w14:paraId="7DE38E03" w14:textId="77777777" w:rsidR="0050456F" w:rsidRDefault="0050456F" w:rsidP="00F72DD1">
            <w:pPr>
              <w:pStyle w:val="ListParagraph"/>
              <w:numPr>
                <w:ilvl w:val="0"/>
                <w:numId w:val="27"/>
              </w:numPr>
              <w:ind w:left="360"/>
              <w:rPr>
                <w:szCs w:val="24"/>
              </w:rPr>
            </w:pPr>
            <w:r>
              <w:rPr>
                <w:szCs w:val="24"/>
              </w:rPr>
              <w:t>Each year beginning in 2017-2018, 50% of students enrolled in summer credit accrual will complete sufficient course requirements to receive full or partial credit.</w:t>
            </w:r>
          </w:p>
          <w:p w14:paraId="1DCBFD28" w14:textId="77777777" w:rsidR="0050456F" w:rsidRDefault="0050456F" w:rsidP="00F72DD1">
            <w:pPr>
              <w:pStyle w:val="ListParagraph"/>
              <w:numPr>
                <w:ilvl w:val="0"/>
                <w:numId w:val="27"/>
              </w:numPr>
              <w:ind w:left="360"/>
              <w:rPr>
                <w:szCs w:val="24"/>
              </w:rPr>
            </w:pPr>
            <w:r>
              <w:rPr>
                <w:szCs w:val="24"/>
              </w:rPr>
              <w:t>Each year beginning in 2017-2018, 80% of participants in college and career activities will rate their skills as satisfactory (4 or 5 on a 5-point scale) according to a rubric aligned with the activities.</w:t>
            </w:r>
          </w:p>
          <w:p w14:paraId="35BBA8F2" w14:textId="77777777" w:rsidR="0050456F" w:rsidRDefault="0050456F" w:rsidP="00F72DD1">
            <w:pPr>
              <w:pStyle w:val="ListParagraph"/>
              <w:numPr>
                <w:ilvl w:val="0"/>
                <w:numId w:val="27"/>
              </w:numPr>
              <w:ind w:left="360"/>
              <w:rPr>
                <w:szCs w:val="24"/>
              </w:rPr>
            </w:pPr>
            <w:r>
              <w:rPr>
                <w:szCs w:val="24"/>
              </w:rPr>
              <w:t>Each year beginning in 2017-2018, 80% of staff participating in capacity building activities will increase their knowledge and skills by 20% as measured by a staff self-assessment aligned to the activities.</w:t>
            </w:r>
          </w:p>
          <w:p w14:paraId="7B4D1557" w14:textId="77777777" w:rsidR="00431988" w:rsidRPr="0050456F" w:rsidRDefault="0050456F" w:rsidP="00F72DD1">
            <w:pPr>
              <w:pStyle w:val="ListParagraph"/>
              <w:numPr>
                <w:ilvl w:val="0"/>
                <w:numId w:val="27"/>
              </w:numPr>
              <w:ind w:left="360"/>
              <w:rPr>
                <w:szCs w:val="24"/>
              </w:rPr>
            </w:pPr>
            <w:r w:rsidRPr="0050456F">
              <w:rPr>
                <w:szCs w:val="24"/>
              </w:rPr>
              <w:t>Each year beginning in 2017-2018, all secondary age students identified as needing non-academic referrals on the intake form will be referred to services that match their needs</w:t>
            </w:r>
          </w:p>
        </w:tc>
      </w:tr>
      <w:tr w:rsidR="00431988" w14:paraId="47CEF458" w14:textId="77777777" w:rsidTr="00CB7CC6">
        <w:trPr>
          <w:trHeight w:val="2880"/>
        </w:trPr>
        <w:tc>
          <w:tcPr>
            <w:tcW w:w="2335" w:type="dxa"/>
            <w:shd w:val="clear" w:color="auto" w:fill="A6A6A6" w:themeFill="background1" w:themeFillShade="A6"/>
          </w:tcPr>
          <w:p w14:paraId="3409186E" w14:textId="77777777" w:rsidR="00431988" w:rsidRPr="00A25232" w:rsidRDefault="00431988" w:rsidP="00431988">
            <w:pPr>
              <w:rPr>
                <w:szCs w:val="24"/>
              </w:rPr>
            </w:pPr>
            <w:r>
              <w:rPr>
                <w:szCs w:val="24"/>
              </w:rPr>
              <w:t xml:space="preserve">Evaluation Outcomes: </w:t>
            </w:r>
            <w:r w:rsidRPr="00237089">
              <w:rPr>
                <w:i/>
                <w:szCs w:val="24"/>
              </w:rPr>
              <w:t>(To be completed FY19)</w:t>
            </w:r>
          </w:p>
        </w:tc>
        <w:tc>
          <w:tcPr>
            <w:tcW w:w="8455" w:type="dxa"/>
            <w:shd w:val="clear" w:color="auto" w:fill="auto"/>
          </w:tcPr>
          <w:p w14:paraId="5BFB03D5" w14:textId="77777777" w:rsidR="00431988" w:rsidRDefault="00431988" w:rsidP="00431988">
            <w:pPr>
              <w:rPr>
                <w:szCs w:val="24"/>
              </w:rPr>
            </w:pPr>
          </w:p>
        </w:tc>
      </w:tr>
    </w:tbl>
    <w:p w14:paraId="760712AD" w14:textId="6896CC6B" w:rsidR="007C3F3A" w:rsidRDefault="007C3F3A"/>
    <w:p w14:paraId="418EDD96" w14:textId="77777777" w:rsidR="007C3F3A" w:rsidRDefault="007C3F3A"/>
    <w:p w14:paraId="54C4D73E" w14:textId="77777777" w:rsidR="007C3F3A" w:rsidRDefault="007C3F3A">
      <w:r>
        <w:br w:type="page"/>
      </w:r>
    </w:p>
    <w:tbl>
      <w:tblPr>
        <w:tblStyle w:val="TableGrid"/>
        <w:tblW w:w="0" w:type="auto"/>
        <w:tblLook w:val="04A0" w:firstRow="1" w:lastRow="0" w:firstColumn="1" w:lastColumn="0" w:noHBand="0" w:noVBand="1"/>
        <w:tblDescription w:val="Goal Area 4: Out-of-School Youth (OSY)"/>
      </w:tblPr>
      <w:tblGrid>
        <w:gridCol w:w="2335"/>
        <w:gridCol w:w="8455"/>
      </w:tblGrid>
      <w:tr w:rsidR="0050456F" w14:paraId="216829FD" w14:textId="77777777" w:rsidTr="007C3F3A">
        <w:trPr>
          <w:tblHeader/>
        </w:trPr>
        <w:tc>
          <w:tcPr>
            <w:tcW w:w="2335" w:type="dxa"/>
            <w:shd w:val="clear" w:color="auto" w:fill="BFBFBF" w:themeFill="background1" w:themeFillShade="BF"/>
          </w:tcPr>
          <w:p w14:paraId="6980B85F" w14:textId="0C05C78B" w:rsidR="0050456F" w:rsidRPr="00603B43" w:rsidRDefault="0050456F" w:rsidP="0050456F">
            <w:pPr>
              <w:rPr>
                <w:b/>
                <w:szCs w:val="24"/>
              </w:rPr>
            </w:pPr>
            <w:r w:rsidRPr="00603B43">
              <w:rPr>
                <w:b/>
                <w:szCs w:val="24"/>
              </w:rPr>
              <w:lastRenderedPageBreak/>
              <w:t>Goal Area 4:</w:t>
            </w:r>
          </w:p>
        </w:tc>
        <w:tc>
          <w:tcPr>
            <w:tcW w:w="8455" w:type="dxa"/>
            <w:shd w:val="clear" w:color="auto" w:fill="auto"/>
          </w:tcPr>
          <w:p w14:paraId="0A2DFDA4" w14:textId="77777777" w:rsidR="0050456F" w:rsidRPr="00792237" w:rsidRDefault="0050456F" w:rsidP="0050456F">
            <w:pPr>
              <w:rPr>
                <w:b/>
                <w:szCs w:val="24"/>
              </w:rPr>
            </w:pPr>
            <w:r>
              <w:rPr>
                <w:b/>
                <w:szCs w:val="24"/>
              </w:rPr>
              <w:t>Out-of-School Youth</w:t>
            </w:r>
            <w:r w:rsidR="00AD18D5">
              <w:rPr>
                <w:b/>
                <w:szCs w:val="24"/>
              </w:rPr>
              <w:t xml:space="preserve"> (OSY)</w:t>
            </w:r>
          </w:p>
        </w:tc>
      </w:tr>
      <w:tr w:rsidR="0050456F" w14:paraId="1B25BB74" w14:textId="77777777" w:rsidTr="00615B6A">
        <w:trPr>
          <w:trHeight w:val="755"/>
        </w:trPr>
        <w:tc>
          <w:tcPr>
            <w:tcW w:w="2335" w:type="dxa"/>
            <w:shd w:val="clear" w:color="auto" w:fill="BFBFBF" w:themeFill="background1" w:themeFillShade="BF"/>
          </w:tcPr>
          <w:p w14:paraId="341F853C" w14:textId="77777777" w:rsidR="0050456F" w:rsidRPr="00A25232" w:rsidRDefault="0050456F" w:rsidP="0050456F">
            <w:pPr>
              <w:rPr>
                <w:szCs w:val="24"/>
              </w:rPr>
            </w:pPr>
            <w:r w:rsidRPr="00A25232">
              <w:rPr>
                <w:szCs w:val="24"/>
              </w:rPr>
              <w:t>Concern Statement</w:t>
            </w:r>
            <w:r>
              <w:rPr>
                <w:szCs w:val="24"/>
              </w:rPr>
              <w:t>:</w:t>
            </w:r>
          </w:p>
        </w:tc>
        <w:tc>
          <w:tcPr>
            <w:tcW w:w="8455" w:type="dxa"/>
            <w:shd w:val="clear" w:color="auto" w:fill="auto"/>
          </w:tcPr>
          <w:p w14:paraId="38471CB9" w14:textId="77777777" w:rsidR="0050456F" w:rsidRPr="00A25232" w:rsidRDefault="0050456F" w:rsidP="0050456F">
            <w:pPr>
              <w:rPr>
                <w:szCs w:val="24"/>
              </w:rPr>
            </w:pPr>
            <w:r>
              <w:rPr>
                <w:szCs w:val="24"/>
              </w:rPr>
              <w:t>We are concerned that our OSY students are either not attending or not consistently attending MMEP educational services due to migrant lifestyle and lack of adult/peer support system</w:t>
            </w:r>
          </w:p>
        </w:tc>
      </w:tr>
      <w:tr w:rsidR="0050456F" w14:paraId="3B146901" w14:textId="77777777" w:rsidTr="00615B6A">
        <w:trPr>
          <w:trHeight w:val="1440"/>
        </w:trPr>
        <w:tc>
          <w:tcPr>
            <w:tcW w:w="2335" w:type="dxa"/>
            <w:shd w:val="clear" w:color="auto" w:fill="BFBFBF" w:themeFill="background1" w:themeFillShade="BF"/>
          </w:tcPr>
          <w:p w14:paraId="1195073E" w14:textId="77777777" w:rsidR="0050456F" w:rsidRDefault="0050456F" w:rsidP="0050456F">
            <w:pPr>
              <w:rPr>
                <w:szCs w:val="24"/>
                <w:highlight w:val="yellow"/>
              </w:rPr>
            </w:pPr>
            <w:r w:rsidRPr="00A25232">
              <w:rPr>
                <w:szCs w:val="24"/>
              </w:rPr>
              <w:t>MPO</w:t>
            </w:r>
          </w:p>
        </w:tc>
        <w:tc>
          <w:tcPr>
            <w:tcW w:w="8455" w:type="dxa"/>
            <w:shd w:val="clear" w:color="auto" w:fill="auto"/>
          </w:tcPr>
          <w:p w14:paraId="1D438E8C" w14:textId="77777777" w:rsidR="0050456F" w:rsidRDefault="0050456F" w:rsidP="00F72DD1">
            <w:pPr>
              <w:pStyle w:val="ListParagraph"/>
              <w:numPr>
                <w:ilvl w:val="0"/>
                <w:numId w:val="29"/>
              </w:numPr>
              <w:ind w:left="360"/>
              <w:rPr>
                <w:szCs w:val="24"/>
              </w:rPr>
            </w:pPr>
            <w:r>
              <w:rPr>
                <w:szCs w:val="24"/>
              </w:rPr>
              <w:t>Each year beginning in 2017-2018, 40% of OSY enrolled in MEP instructional services for 16 days (within a term) will demonstrate a gain of one level in the Interactive English curriculum.</w:t>
            </w:r>
          </w:p>
          <w:p w14:paraId="43C04D1A" w14:textId="77777777" w:rsidR="0050456F" w:rsidRDefault="0050456F" w:rsidP="00F72DD1">
            <w:pPr>
              <w:pStyle w:val="ListParagraph"/>
              <w:numPr>
                <w:ilvl w:val="0"/>
                <w:numId w:val="29"/>
              </w:numPr>
              <w:ind w:left="360"/>
              <w:rPr>
                <w:szCs w:val="24"/>
              </w:rPr>
            </w:pPr>
            <w:r>
              <w:rPr>
                <w:szCs w:val="24"/>
              </w:rPr>
              <w:t>Each summer beginning in 2017-2018, 80% of OSY present for at least two weeks will enroll in summer instructional services.</w:t>
            </w:r>
          </w:p>
          <w:p w14:paraId="435AB9C8" w14:textId="77777777" w:rsidR="0050456F" w:rsidRDefault="0050456F" w:rsidP="00F72DD1">
            <w:pPr>
              <w:pStyle w:val="ListParagraph"/>
              <w:numPr>
                <w:ilvl w:val="0"/>
                <w:numId w:val="29"/>
              </w:numPr>
              <w:ind w:left="360"/>
              <w:rPr>
                <w:szCs w:val="24"/>
              </w:rPr>
            </w:pPr>
            <w:r>
              <w:rPr>
                <w:szCs w:val="24"/>
              </w:rPr>
              <w:t>Each year beginning in 2017-2018, 60% of OSY referred to New England H</w:t>
            </w:r>
            <w:r w:rsidR="00CB4BA6">
              <w:rPr>
                <w:szCs w:val="24"/>
              </w:rPr>
              <w:t xml:space="preserve">igh School </w:t>
            </w:r>
            <w:r>
              <w:rPr>
                <w:szCs w:val="24"/>
              </w:rPr>
              <w:t>E</w:t>
            </w:r>
            <w:r w:rsidR="00CB4BA6">
              <w:rPr>
                <w:szCs w:val="24"/>
              </w:rPr>
              <w:t xml:space="preserve">quivalency </w:t>
            </w:r>
            <w:r>
              <w:rPr>
                <w:szCs w:val="24"/>
              </w:rPr>
              <w:t>P</w:t>
            </w:r>
            <w:r w:rsidR="00CB4BA6">
              <w:rPr>
                <w:szCs w:val="24"/>
              </w:rPr>
              <w:t>rogram (HEP)</w:t>
            </w:r>
            <w:r>
              <w:rPr>
                <w:szCs w:val="24"/>
              </w:rPr>
              <w:t xml:space="preserve"> will meet academic and motivational criteria and be enrolled in HEP</w:t>
            </w:r>
          </w:p>
          <w:p w14:paraId="0A96179C" w14:textId="77777777" w:rsidR="0050456F" w:rsidRPr="0050456F" w:rsidRDefault="0050456F" w:rsidP="00F72DD1">
            <w:pPr>
              <w:pStyle w:val="ListParagraph"/>
              <w:numPr>
                <w:ilvl w:val="0"/>
                <w:numId w:val="29"/>
              </w:numPr>
              <w:ind w:left="360"/>
              <w:rPr>
                <w:szCs w:val="24"/>
              </w:rPr>
            </w:pPr>
            <w:r w:rsidRPr="0050456F">
              <w:rPr>
                <w:szCs w:val="24"/>
              </w:rPr>
              <w:t>Each year beginning in 2017-2018, the state will meet performance measures for student achievement and professional development outlined in the OSY-CIG</w:t>
            </w:r>
            <w:r w:rsidR="00E25F46">
              <w:rPr>
                <w:szCs w:val="24"/>
              </w:rPr>
              <w:t>.</w:t>
            </w:r>
          </w:p>
        </w:tc>
      </w:tr>
      <w:tr w:rsidR="0050456F" w14:paraId="4A4966B7" w14:textId="77777777" w:rsidTr="00615B6A">
        <w:trPr>
          <w:trHeight w:val="2880"/>
        </w:trPr>
        <w:tc>
          <w:tcPr>
            <w:tcW w:w="2335" w:type="dxa"/>
            <w:shd w:val="clear" w:color="auto" w:fill="BFBFBF" w:themeFill="background1" w:themeFillShade="BF"/>
          </w:tcPr>
          <w:p w14:paraId="190D2115" w14:textId="77777777" w:rsidR="0050456F" w:rsidRPr="00A25232" w:rsidRDefault="0050456F" w:rsidP="0050456F">
            <w:pPr>
              <w:rPr>
                <w:szCs w:val="24"/>
              </w:rPr>
            </w:pPr>
            <w:r>
              <w:rPr>
                <w:szCs w:val="24"/>
              </w:rPr>
              <w:t xml:space="preserve">Evaluation Outcomes: </w:t>
            </w:r>
            <w:r w:rsidRPr="00237089">
              <w:rPr>
                <w:i/>
                <w:szCs w:val="24"/>
              </w:rPr>
              <w:t>(To be completed FY19)</w:t>
            </w:r>
          </w:p>
        </w:tc>
        <w:tc>
          <w:tcPr>
            <w:tcW w:w="8455" w:type="dxa"/>
            <w:shd w:val="clear" w:color="auto" w:fill="auto"/>
          </w:tcPr>
          <w:p w14:paraId="27BAF4AD" w14:textId="77777777" w:rsidR="0050456F" w:rsidRDefault="0050456F" w:rsidP="0050456F">
            <w:pPr>
              <w:rPr>
                <w:szCs w:val="24"/>
              </w:rPr>
            </w:pPr>
          </w:p>
        </w:tc>
      </w:tr>
    </w:tbl>
    <w:p w14:paraId="59A87104" w14:textId="77777777" w:rsidR="007C3F3A" w:rsidRDefault="007C3F3A">
      <w:pPr>
        <w:widowControl/>
        <w:snapToGrid/>
        <w:rPr>
          <w:szCs w:val="24"/>
        </w:rPr>
      </w:pPr>
      <w:bookmarkStart w:id="2" w:name="_Hlk513559111"/>
    </w:p>
    <w:p w14:paraId="7CF65A76" w14:textId="59F7EB2B" w:rsidR="0021503B" w:rsidRPr="0021503B" w:rsidRDefault="0021503B" w:rsidP="00F72DD1">
      <w:pPr>
        <w:pStyle w:val="ListParagraph"/>
        <w:numPr>
          <w:ilvl w:val="0"/>
          <w:numId w:val="34"/>
        </w:numPr>
        <w:shd w:val="clear" w:color="auto" w:fill="D9D9D9" w:themeFill="background1" w:themeFillShade="D9"/>
        <w:ind w:left="360"/>
        <w:rPr>
          <w:szCs w:val="24"/>
          <w:u w:val="single"/>
        </w:rPr>
      </w:pPr>
      <w:r>
        <w:rPr>
          <w:szCs w:val="24"/>
        </w:rPr>
        <w:t xml:space="preserve">Briefly </w:t>
      </w:r>
      <w:r w:rsidR="005E16F9">
        <w:rPr>
          <w:szCs w:val="24"/>
        </w:rPr>
        <w:t xml:space="preserve">describe any </w:t>
      </w:r>
      <w:r w:rsidR="006B7EE7">
        <w:rPr>
          <w:szCs w:val="24"/>
        </w:rPr>
        <w:t>updates/</w:t>
      </w:r>
      <w:r w:rsidR="005E16F9">
        <w:rPr>
          <w:szCs w:val="24"/>
        </w:rPr>
        <w:t xml:space="preserve">revisions </w:t>
      </w:r>
      <w:r w:rsidR="006C4DAE">
        <w:rPr>
          <w:szCs w:val="24"/>
        </w:rPr>
        <w:t xml:space="preserve">that may </w:t>
      </w:r>
      <w:r w:rsidR="00071234">
        <w:rPr>
          <w:szCs w:val="24"/>
        </w:rPr>
        <w:t xml:space="preserve">have </w:t>
      </w:r>
      <w:r w:rsidR="006C4DAE">
        <w:rPr>
          <w:szCs w:val="24"/>
        </w:rPr>
        <w:t>be</w:t>
      </w:r>
      <w:r w:rsidR="00071234">
        <w:rPr>
          <w:szCs w:val="24"/>
        </w:rPr>
        <w:t>en</w:t>
      </w:r>
      <w:r w:rsidR="006C4DAE">
        <w:rPr>
          <w:szCs w:val="24"/>
        </w:rPr>
        <w:t xml:space="preserve"> </w:t>
      </w:r>
      <w:r w:rsidR="005E16F9">
        <w:rPr>
          <w:szCs w:val="24"/>
        </w:rPr>
        <w:t xml:space="preserve">made to </w:t>
      </w:r>
      <w:r w:rsidR="00A92875">
        <w:rPr>
          <w:szCs w:val="24"/>
        </w:rPr>
        <w:t>any sections of the SDP, if any; including any sections from the above</w:t>
      </w:r>
      <w:r w:rsidR="0054297C">
        <w:rPr>
          <w:szCs w:val="24"/>
        </w:rPr>
        <w:t xml:space="preserve"> goal area</w:t>
      </w:r>
      <w:r w:rsidR="00794981">
        <w:rPr>
          <w:szCs w:val="24"/>
        </w:rPr>
        <w:t xml:space="preserve"> </w:t>
      </w:r>
      <w:r w:rsidR="00A92875">
        <w:rPr>
          <w:szCs w:val="24"/>
        </w:rPr>
        <w:t xml:space="preserve">chart, </w:t>
      </w:r>
      <w:r w:rsidR="00867E52">
        <w:rPr>
          <w:szCs w:val="24"/>
        </w:rPr>
        <w:t>a</w:t>
      </w:r>
      <w:r w:rsidR="00A92875">
        <w:rPr>
          <w:szCs w:val="24"/>
        </w:rPr>
        <w:t>ny significant changes to services</w:t>
      </w:r>
      <w:r w:rsidR="006C4DAE">
        <w:rPr>
          <w:szCs w:val="24"/>
        </w:rPr>
        <w:t>,</w:t>
      </w:r>
      <w:r w:rsidR="00A92875">
        <w:rPr>
          <w:szCs w:val="24"/>
        </w:rPr>
        <w:t xml:space="preserve"> or evaluation </w:t>
      </w:r>
      <w:r w:rsidR="00071234">
        <w:rPr>
          <w:szCs w:val="24"/>
        </w:rPr>
        <w:t>plan</w:t>
      </w:r>
      <w:r w:rsidR="00F81B2E">
        <w:rPr>
          <w:szCs w:val="24"/>
        </w:rPr>
        <w:t>.</w:t>
      </w:r>
    </w:p>
    <w:p w14:paraId="2539364B" w14:textId="77777777" w:rsidR="0021503B" w:rsidRPr="00CB7CC6" w:rsidRDefault="0021503B" w:rsidP="00F72DD1">
      <w:pPr>
        <w:widowControl/>
        <w:snapToGrid/>
        <w:rPr>
          <w:szCs w:val="24"/>
        </w:rPr>
      </w:pPr>
    </w:p>
    <w:p w14:paraId="1EE4A1D5" w14:textId="6D4F19EC" w:rsidR="0052117E" w:rsidRDefault="0021503B" w:rsidP="00F72DD1">
      <w:pPr>
        <w:pStyle w:val="ListParagraph"/>
        <w:numPr>
          <w:ilvl w:val="0"/>
          <w:numId w:val="34"/>
        </w:numPr>
        <w:shd w:val="clear" w:color="auto" w:fill="D9D9D9" w:themeFill="background1" w:themeFillShade="D9"/>
        <w:ind w:left="360"/>
        <w:rPr>
          <w:szCs w:val="24"/>
        </w:rPr>
      </w:pPr>
      <w:r w:rsidRPr="0021503B">
        <w:rPr>
          <w:szCs w:val="24"/>
        </w:rPr>
        <w:t xml:space="preserve">Briefly describe the parent involvement in </w:t>
      </w:r>
      <w:r w:rsidR="00F81B2E">
        <w:rPr>
          <w:szCs w:val="24"/>
        </w:rPr>
        <w:t xml:space="preserve">making </w:t>
      </w:r>
      <w:r w:rsidR="00DD3E87">
        <w:rPr>
          <w:szCs w:val="24"/>
        </w:rPr>
        <w:t xml:space="preserve">any of these </w:t>
      </w:r>
      <w:r w:rsidR="006B7EE7">
        <w:rPr>
          <w:szCs w:val="24"/>
        </w:rPr>
        <w:t>updates/</w:t>
      </w:r>
      <w:r w:rsidR="00DD3E87">
        <w:rPr>
          <w:szCs w:val="24"/>
        </w:rPr>
        <w:t>revisions to the SDP</w:t>
      </w:r>
      <w:r w:rsidR="00071234">
        <w:rPr>
          <w:szCs w:val="24"/>
        </w:rPr>
        <w:t xml:space="preserve"> or Evaluation Plan</w:t>
      </w:r>
      <w:r w:rsidR="00F81B2E">
        <w:rPr>
          <w:szCs w:val="24"/>
        </w:rPr>
        <w:t>.</w:t>
      </w:r>
    </w:p>
    <w:p w14:paraId="45D1AB3F" w14:textId="77777777" w:rsidR="001440F5" w:rsidRDefault="001440F5" w:rsidP="00F72DD1">
      <w:pPr>
        <w:widowControl/>
        <w:snapToGrid/>
        <w:rPr>
          <w:szCs w:val="24"/>
        </w:rPr>
      </w:pPr>
    </w:p>
    <w:p w14:paraId="17A370EC" w14:textId="77777777" w:rsidR="0021503B" w:rsidRPr="001440F5" w:rsidRDefault="00071234" w:rsidP="00F72DD1">
      <w:pPr>
        <w:pStyle w:val="ListParagraph"/>
        <w:numPr>
          <w:ilvl w:val="0"/>
          <w:numId w:val="34"/>
        </w:numPr>
        <w:shd w:val="clear" w:color="auto" w:fill="D9D9D9" w:themeFill="background1" w:themeFillShade="D9"/>
        <w:ind w:left="360"/>
        <w:rPr>
          <w:szCs w:val="24"/>
        </w:rPr>
      </w:pPr>
      <w:r>
        <w:t xml:space="preserve">Please provide a timeline for the completion and submittal of the Written Evaluation Report which documents the implementation and results as indicated in the evaluation plan submitted with the SDP. </w:t>
      </w:r>
    </w:p>
    <w:bookmarkEnd w:id="2"/>
    <w:p w14:paraId="742FC9D3" w14:textId="77777777" w:rsidR="001440F5" w:rsidRDefault="001440F5" w:rsidP="00F72DD1">
      <w:pPr>
        <w:widowControl/>
        <w:snapToGrid/>
        <w:rPr>
          <w:szCs w:val="24"/>
        </w:rPr>
      </w:pPr>
    </w:p>
    <w:p w14:paraId="0FE3AFC7" w14:textId="77777777" w:rsidR="001440F5" w:rsidRDefault="00C934FF" w:rsidP="00C934FF">
      <w:pPr>
        <w:shd w:val="clear" w:color="auto" w:fill="FFFF00"/>
        <w:jc w:val="center"/>
        <w:rPr>
          <w:szCs w:val="24"/>
        </w:rPr>
      </w:pPr>
      <w:r>
        <w:rPr>
          <w:szCs w:val="24"/>
        </w:rPr>
        <w:t>[NOTE: There is a section break inserted here to change the page orientation</w:t>
      </w:r>
      <w:r w:rsidR="001440F5">
        <w:rPr>
          <w:szCs w:val="24"/>
        </w:rPr>
        <w:t xml:space="preserve"> </w:t>
      </w:r>
    </w:p>
    <w:p w14:paraId="2CDB18D8" w14:textId="77777777" w:rsidR="00CC2D29" w:rsidRPr="00CC2D29" w:rsidRDefault="001440F5" w:rsidP="00C934FF">
      <w:pPr>
        <w:shd w:val="clear" w:color="auto" w:fill="FFFF00"/>
        <w:jc w:val="center"/>
        <w:rPr>
          <w:szCs w:val="24"/>
        </w:rPr>
      </w:pPr>
      <w:proofErr w:type="gramStart"/>
      <w:r>
        <w:rPr>
          <w:szCs w:val="24"/>
        </w:rPr>
        <w:t>on</w:t>
      </w:r>
      <w:proofErr w:type="gramEnd"/>
      <w:r>
        <w:rPr>
          <w:szCs w:val="24"/>
        </w:rPr>
        <w:t xml:space="preserve"> the next page</w:t>
      </w:r>
      <w:r w:rsidR="00C934FF">
        <w:rPr>
          <w:szCs w:val="24"/>
        </w:rPr>
        <w:t xml:space="preserve"> for the pages that follow.]</w:t>
      </w:r>
    </w:p>
    <w:p w14:paraId="6C54EF1B" w14:textId="77777777" w:rsidR="00CC2D29" w:rsidRPr="00CC2D29" w:rsidRDefault="00CC2D29" w:rsidP="00CC2D29">
      <w:pPr>
        <w:rPr>
          <w:szCs w:val="24"/>
        </w:rPr>
      </w:pPr>
    </w:p>
    <w:p w14:paraId="1165DA72" w14:textId="77777777" w:rsidR="008F4CEB" w:rsidRPr="00CC2D29" w:rsidRDefault="008F4CEB" w:rsidP="00CC2D29">
      <w:pPr>
        <w:rPr>
          <w:szCs w:val="24"/>
        </w:rPr>
        <w:sectPr w:rsidR="008F4CEB" w:rsidRPr="00CC2D29" w:rsidSect="00957CB0">
          <w:footerReference w:type="default" r:id="rId12"/>
          <w:pgSz w:w="12240" w:h="15840"/>
          <w:pgMar w:top="720" w:right="720" w:bottom="720" w:left="720" w:header="720" w:footer="720" w:gutter="0"/>
          <w:cols w:space="720"/>
          <w:docGrid w:linePitch="360"/>
        </w:sectPr>
      </w:pPr>
    </w:p>
    <w:p w14:paraId="0B79EFCE" w14:textId="77777777" w:rsidR="0021503B" w:rsidRPr="0021503B" w:rsidRDefault="0021503B" w:rsidP="00CC2D29">
      <w:pPr>
        <w:pStyle w:val="ListParagraph"/>
        <w:tabs>
          <w:tab w:val="left" w:pos="-540"/>
          <w:tab w:val="left" w:pos="0"/>
          <w:tab w:val="left" w:pos="3330"/>
        </w:tabs>
        <w:ind w:left="900"/>
        <w:rPr>
          <w:vanish/>
          <w:szCs w:val="24"/>
        </w:rPr>
      </w:pPr>
    </w:p>
    <w:p w14:paraId="5FF161A3" w14:textId="2FB81FF6" w:rsidR="00F93701" w:rsidRPr="008D443A" w:rsidRDefault="00F93701" w:rsidP="00F72DD1">
      <w:pPr>
        <w:pStyle w:val="ListParagraph"/>
        <w:numPr>
          <w:ilvl w:val="0"/>
          <w:numId w:val="34"/>
        </w:numPr>
        <w:shd w:val="clear" w:color="auto" w:fill="D9D9D9" w:themeFill="background1" w:themeFillShade="D9"/>
        <w:ind w:left="360"/>
        <w:rPr>
          <w:i/>
          <w:szCs w:val="24"/>
        </w:rPr>
      </w:pPr>
      <w:r w:rsidRPr="006323E9">
        <w:rPr>
          <w:szCs w:val="24"/>
        </w:rPr>
        <w:t xml:space="preserve">Complete </w:t>
      </w:r>
      <w:r w:rsidR="00333480" w:rsidRPr="006323E9">
        <w:rPr>
          <w:szCs w:val="24"/>
        </w:rPr>
        <w:t xml:space="preserve">the </w:t>
      </w:r>
      <w:r w:rsidR="00123715" w:rsidRPr="006323E9">
        <w:rPr>
          <w:szCs w:val="24"/>
        </w:rPr>
        <w:t>following program</w:t>
      </w:r>
      <w:r w:rsidR="00333480" w:rsidRPr="006323E9">
        <w:rPr>
          <w:szCs w:val="24"/>
        </w:rPr>
        <w:t xml:space="preserve"> </w:t>
      </w:r>
      <w:r w:rsidR="00303F66">
        <w:rPr>
          <w:szCs w:val="24"/>
        </w:rPr>
        <w:t xml:space="preserve">(direct and indirect) </w:t>
      </w:r>
      <w:r w:rsidR="00333480" w:rsidRPr="006323E9">
        <w:rPr>
          <w:szCs w:val="24"/>
        </w:rPr>
        <w:t>services chart for FY1</w:t>
      </w:r>
      <w:r w:rsidR="00724698">
        <w:rPr>
          <w:szCs w:val="24"/>
        </w:rPr>
        <w:t>9</w:t>
      </w:r>
      <w:r w:rsidR="00CC2D29">
        <w:rPr>
          <w:szCs w:val="24"/>
        </w:rPr>
        <w:t xml:space="preserve"> for each of the following student groups</w:t>
      </w:r>
      <w:r w:rsidR="00CB7CC6">
        <w:rPr>
          <w:szCs w:val="24"/>
        </w:rPr>
        <w:t xml:space="preserve"> K-12</w:t>
      </w:r>
      <w:r w:rsidR="00CC2D29">
        <w:rPr>
          <w:szCs w:val="24"/>
        </w:rPr>
        <w:t xml:space="preserve">, </w:t>
      </w:r>
      <w:r w:rsidR="00333480" w:rsidRPr="006323E9">
        <w:rPr>
          <w:szCs w:val="24"/>
        </w:rPr>
        <w:t xml:space="preserve">preschool children, </w:t>
      </w:r>
      <w:r w:rsidR="00E25F46">
        <w:rPr>
          <w:szCs w:val="24"/>
        </w:rPr>
        <w:t>OSY</w:t>
      </w:r>
      <w:r w:rsidR="00895127">
        <w:rPr>
          <w:szCs w:val="24"/>
        </w:rPr>
        <w:t xml:space="preserve"> and/or </w:t>
      </w:r>
      <w:r w:rsidR="00333480" w:rsidRPr="006323E9">
        <w:rPr>
          <w:szCs w:val="24"/>
        </w:rPr>
        <w:t>drop out students, secondary students transitioning to post-secondary education or employment</w:t>
      </w:r>
      <w:r w:rsidR="00924722">
        <w:rPr>
          <w:szCs w:val="24"/>
        </w:rPr>
        <w:t>,</w:t>
      </w:r>
      <w:r w:rsidR="006323E9">
        <w:rPr>
          <w:szCs w:val="24"/>
        </w:rPr>
        <w:t xml:space="preserve"> </w:t>
      </w:r>
      <w:r w:rsidR="006A3AC2">
        <w:rPr>
          <w:szCs w:val="24"/>
        </w:rPr>
        <w:t>and especially</w:t>
      </w:r>
      <w:r w:rsidR="00C53939">
        <w:rPr>
          <w:szCs w:val="24"/>
        </w:rPr>
        <w:t xml:space="preserve"> Priority for Services</w:t>
      </w:r>
      <w:r w:rsidR="006A3AC2">
        <w:rPr>
          <w:szCs w:val="24"/>
        </w:rPr>
        <w:t xml:space="preserve"> </w:t>
      </w:r>
      <w:r w:rsidR="00C53939">
        <w:rPr>
          <w:szCs w:val="24"/>
        </w:rPr>
        <w:t>(</w:t>
      </w:r>
      <w:r w:rsidR="00CC2D29">
        <w:rPr>
          <w:szCs w:val="24"/>
        </w:rPr>
        <w:t>PFS</w:t>
      </w:r>
      <w:r w:rsidR="00C53939">
        <w:rPr>
          <w:szCs w:val="24"/>
        </w:rPr>
        <w:t>)</w:t>
      </w:r>
      <w:r w:rsidR="006A3AC2">
        <w:rPr>
          <w:szCs w:val="24"/>
        </w:rPr>
        <w:t xml:space="preserve"> students. </w:t>
      </w:r>
    </w:p>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8F4CEB" w14:paraId="738C2396" w14:textId="77777777" w:rsidTr="00472AF7">
        <w:trPr>
          <w:tblHeader/>
        </w:trPr>
        <w:tc>
          <w:tcPr>
            <w:tcW w:w="1278" w:type="dxa"/>
            <w:shd w:val="clear" w:color="auto" w:fill="8DB3E2" w:themeFill="text2" w:themeFillTint="66"/>
          </w:tcPr>
          <w:p w14:paraId="4A3BA612" w14:textId="77777777" w:rsidR="007A3A2D" w:rsidRPr="009524BE" w:rsidRDefault="007A3A2D" w:rsidP="00123715">
            <w:pPr>
              <w:jc w:val="center"/>
              <w:rPr>
                <w:b/>
                <w:szCs w:val="24"/>
              </w:rPr>
            </w:pPr>
            <w:r w:rsidRPr="009524BE">
              <w:rPr>
                <w:b/>
                <w:szCs w:val="24"/>
              </w:rPr>
              <w:t>Student Group</w:t>
            </w:r>
          </w:p>
        </w:tc>
        <w:tc>
          <w:tcPr>
            <w:tcW w:w="1260" w:type="dxa"/>
            <w:shd w:val="clear" w:color="auto" w:fill="8DB3E2" w:themeFill="text2" w:themeFillTint="66"/>
          </w:tcPr>
          <w:p w14:paraId="6D5EE40B" w14:textId="77777777" w:rsidR="007A3A2D" w:rsidRPr="009524BE" w:rsidRDefault="007A3A2D" w:rsidP="00123715">
            <w:pPr>
              <w:jc w:val="center"/>
              <w:rPr>
                <w:b/>
                <w:szCs w:val="24"/>
              </w:rPr>
            </w:pPr>
            <w:r w:rsidRPr="009524BE">
              <w:rPr>
                <w:b/>
                <w:szCs w:val="24"/>
              </w:rPr>
              <w:t>Service Type</w:t>
            </w:r>
          </w:p>
        </w:tc>
        <w:tc>
          <w:tcPr>
            <w:tcW w:w="1496" w:type="dxa"/>
            <w:shd w:val="clear" w:color="auto" w:fill="8DB3E2" w:themeFill="text2" w:themeFillTint="66"/>
          </w:tcPr>
          <w:p w14:paraId="6C5F5C3A" w14:textId="77777777" w:rsidR="007A3A2D" w:rsidRPr="009524BE" w:rsidRDefault="007A3A2D" w:rsidP="00123715">
            <w:pPr>
              <w:jc w:val="center"/>
              <w:rPr>
                <w:b/>
                <w:szCs w:val="24"/>
              </w:rPr>
            </w:pPr>
            <w:r w:rsidRPr="009524BE">
              <w:rPr>
                <w:b/>
                <w:szCs w:val="24"/>
              </w:rPr>
              <w:t>Location(s)</w:t>
            </w:r>
          </w:p>
        </w:tc>
        <w:tc>
          <w:tcPr>
            <w:tcW w:w="1654" w:type="dxa"/>
            <w:shd w:val="clear" w:color="auto" w:fill="8DB3E2" w:themeFill="text2" w:themeFillTint="66"/>
          </w:tcPr>
          <w:p w14:paraId="2161FC02" w14:textId="77777777" w:rsidR="007A3A2D" w:rsidRPr="009524BE" w:rsidRDefault="007A3A2D" w:rsidP="00123715">
            <w:pPr>
              <w:jc w:val="center"/>
              <w:rPr>
                <w:b/>
                <w:szCs w:val="24"/>
              </w:rPr>
            </w:pPr>
            <w:r w:rsidRPr="009524BE">
              <w:rPr>
                <w:b/>
                <w:szCs w:val="24"/>
              </w:rPr>
              <w:t xml:space="preserve">Timeline (e.g. school year, summer, </w:t>
            </w:r>
            <w:proofErr w:type="spellStart"/>
            <w:r w:rsidRPr="009524BE">
              <w:rPr>
                <w:b/>
                <w:szCs w:val="24"/>
              </w:rPr>
              <w:t>etc</w:t>
            </w:r>
            <w:proofErr w:type="spellEnd"/>
            <w:r w:rsidRPr="009524BE">
              <w:rPr>
                <w:b/>
                <w:szCs w:val="24"/>
              </w:rPr>
              <w:t>)</w:t>
            </w:r>
          </w:p>
        </w:tc>
        <w:tc>
          <w:tcPr>
            <w:tcW w:w="3150" w:type="dxa"/>
            <w:shd w:val="clear" w:color="auto" w:fill="8DB3E2" w:themeFill="text2" w:themeFillTint="66"/>
          </w:tcPr>
          <w:p w14:paraId="470D9199" w14:textId="77777777" w:rsidR="007A3A2D" w:rsidRPr="009524BE" w:rsidRDefault="007A3A2D" w:rsidP="00123715">
            <w:pPr>
              <w:jc w:val="center"/>
              <w:rPr>
                <w:b/>
                <w:szCs w:val="24"/>
              </w:rPr>
            </w:pPr>
            <w:r w:rsidRPr="009524BE">
              <w:rPr>
                <w:b/>
                <w:szCs w:val="24"/>
              </w:rPr>
              <w:t>Program Design</w:t>
            </w:r>
          </w:p>
        </w:tc>
        <w:tc>
          <w:tcPr>
            <w:tcW w:w="1856" w:type="dxa"/>
            <w:shd w:val="clear" w:color="auto" w:fill="8DB3E2" w:themeFill="text2" w:themeFillTint="66"/>
          </w:tcPr>
          <w:p w14:paraId="6E976F40" w14:textId="77777777" w:rsidR="007A3A2D" w:rsidRPr="009524BE" w:rsidRDefault="007A3A2D" w:rsidP="00123715">
            <w:pPr>
              <w:jc w:val="center"/>
              <w:rPr>
                <w:b/>
                <w:szCs w:val="24"/>
              </w:rPr>
            </w:pPr>
            <w:r w:rsidRPr="009524BE">
              <w:rPr>
                <w:b/>
                <w:szCs w:val="24"/>
              </w:rPr>
              <w:t>Curriculum</w:t>
            </w:r>
          </w:p>
        </w:tc>
        <w:tc>
          <w:tcPr>
            <w:tcW w:w="1980" w:type="dxa"/>
            <w:shd w:val="clear" w:color="auto" w:fill="8DB3E2" w:themeFill="text2" w:themeFillTint="66"/>
          </w:tcPr>
          <w:p w14:paraId="4293CDD4" w14:textId="77777777" w:rsidR="007A3A2D" w:rsidRPr="009524BE" w:rsidRDefault="007A3A2D" w:rsidP="00123715">
            <w:pPr>
              <w:jc w:val="center"/>
              <w:rPr>
                <w:b/>
                <w:szCs w:val="24"/>
              </w:rPr>
            </w:pPr>
            <w:r w:rsidRPr="009524BE">
              <w:rPr>
                <w:b/>
                <w:szCs w:val="24"/>
              </w:rPr>
              <w:t>Assessment Tool(s)</w:t>
            </w:r>
          </w:p>
        </w:tc>
        <w:tc>
          <w:tcPr>
            <w:tcW w:w="1980" w:type="dxa"/>
            <w:shd w:val="clear" w:color="auto" w:fill="8DB3E2" w:themeFill="text2" w:themeFillTint="66"/>
          </w:tcPr>
          <w:p w14:paraId="3B4C274A" w14:textId="77777777" w:rsidR="007A3A2D" w:rsidRPr="009524BE" w:rsidRDefault="007A3A2D" w:rsidP="00123715">
            <w:pPr>
              <w:jc w:val="center"/>
              <w:rPr>
                <w:b/>
                <w:szCs w:val="24"/>
              </w:rPr>
            </w:pPr>
            <w:r w:rsidRPr="009524BE">
              <w:rPr>
                <w:b/>
                <w:szCs w:val="24"/>
              </w:rPr>
              <w:t>Partners</w:t>
            </w:r>
          </w:p>
        </w:tc>
      </w:tr>
      <w:tr w:rsidR="008F4CEB" w14:paraId="7D881837" w14:textId="77777777" w:rsidTr="008F4CEB">
        <w:tc>
          <w:tcPr>
            <w:tcW w:w="1278" w:type="dxa"/>
            <w:shd w:val="clear" w:color="auto" w:fill="404040" w:themeFill="text1" w:themeFillTint="BF"/>
          </w:tcPr>
          <w:p w14:paraId="623E2C4C" w14:textId="77777777" w:rsidR="00B916E2" w:rsidRPr="009524BE" w:rsidRDefault="00B916E2" w:rsidP="00123715">
            <w:pPr>
              <w:jc w:val="center"/>
              <w:rPr>
                <w:b/>
                <w:szCs w:val="24"/>
              </w:rPr>
            </w:pPr>
          </w:p>
        </w:tc>
        <w:tc>
          <w:tcPr>
            <w:tcW w:w="1260" w:type="dxa"/>
            <w:shd w:val="clear" w:color="auto" w:fill="404040" w:themeFill="text1" w:themeFillTint="BF"/>
          </w:tcPr>
          <w:p w14:paraId="063654BA" w14:textId="77777777" w:rsidR="00B916E2" w:rsidRPr="009524BE" w:rsidRDefault="00B916E2" w:rsidP="00123715">
            <w:pPr>
              <w:jc w:val="center"/>
              <w:rPr>
                <w:b/>
                <w:szCs w:val="24"/>
              </w:rPr>
            </w:pPr>
          </w:p>
        </w:tc>
        <w:tc>
          <w:tcPr>
            <w:tcW w:w="1496" w:type="dxa"/>
            <w:shd w:val="clear" w:color="auto" w:fill="404040" w:themeFill="text1" w:themeFillTint="BF"/>
          </w:tcPr>
          <w:p w14:paraId="6D5D135F" w14:textId="77777777" w:rsidR="00B916E2" w:rsidRPr="009524BE" w:rsidRDefault="00B916E2" w:rsidP="00123715">
            <w:pPr>
              <w:jc w:val="center"/>
              <w:rPr>
                <w:b/>
                <w:szCs w:val="24"/>
              </w:rPr>
            </w:pPr>
          </w:p>
        </w:tc>
        <w:tc>
          <w:tcPr>
            <w:tcW w:w="1654" w:type="dxa"/>
            <w:shd w:val="clear" w:color="auto" w:fill="404040" w:themeFill="text1" w:themeFillTint="BF"/>
          </w:tcPr>
          <w:p w14:paraId="26BD1F5F" w14:textId="77777777" w:rsidR="00B916E2" w:rsidRPr="009524BE" w:rsidRDefault="00B916E2" w:rsidP="00123715">
            <w:pPr>
              <w:jc w:val="center"/>
              <w:rPr>
                <w:b/>
                <w:szCs w:val="24"/>
              </w:rPr>
            </w:pPr>
          </w:p>
        </w:tc>
        <w:tc>
          <w:tcPr>
            <w:tcW w:w="3150" w:type="dxa"/>
            <w:shd w:val="clear" w:color="auto" w:fill="404040" w:themeFill="text1" w:themeFillTint="BF"/>
          </w:tcPr>
          <w:p w14:paraId="40693CBA" w14:textId="77777777" w:rsidR="00B916E2" w:rsidRPr="009524BE" w:rsidRDefault="00B916E2" w:rsidP="00123715">
            <w:pPr>
              <w:jc w:val="center"/>
              <w:rPr>
                <w:b/>
                <w:szCs w:val="24"/>
              </w:rPr>
            </w:pPr>
          </w:p>
        </w:tc>
        <w:tc>
          <w:tcPr>
            <w:tcW w:w="1856" w:type="dxa"/>
            <w:shd w:val="clear" w:color="auto" w:fill="404040" w:themeFill="text1" w:themeFillTint="BF"/>
          </w:tcPr>
          <w:p w14:paraId="204B94C6" w14:textId="77777777" w:rsidR="00B916E2" w:rsidRPr="009524BE" w:rsidRDefault="00B916E2" w:rsidP="00123715">
            <w:pPr>
              <w:jc w:val="center"/>
              <w:rPr>
                <w:b/>
                <w:szCs w:val="24"/>
              </w:rPr>
            </w:pPr>
          </w:p>
        </w:tc>
        <w:tc>
          <w:tcPr>
            <w:tcW w:w="1980" w:type="dxa"/>
            <w:shd w:val="clear" w:color="auto" w:fill="404040" w:themeFill="text1" w:themeFillTint="BF"/>
          </w:tcPr>
          <w:p w14:paraId="0E97244F" w14:textId="77777777" w:rsidR="00B916E2" w:rsidRPr="009524BE" w:rsidRDefault="00B916E2" w:rsidP="00123715">
            <w:pPr>
              <w:jc w:val="center"/>
              <w:rPr>
                <w:b/>
                <w:szCs w:val="24"/>
              </w:rPr>
            </w:pPr>
          </w:p>
        </w:tc>
        <w:tc>
          <w:tcPr>
            <w:tcW w:w="1980" w:type="dxa"/>
            <w:shd w:val="clear" w:color="auto" w:fill="404040" w:themeFill="text1" w:themeFillTint="BF"/>
          </w:tcPr>
          <w:p w14:paraId="57589CE6" w14:textId="77777777" w:rsidR="00B916E2" w:rsidRPr="009524BE" w:rsidRDefault="00B916E2" w:rsidP="00123715">
            <w:pPr>
              <w:jc w:val="center"/>
              <w:rPr>
                <w:b/>
                <w:szCs w:val="24"/>
              </w:rPr>
            </w:pPr>
          </w:p>
        </w:tc>
      </w:tr>
      <w:tr w:rsidR="008F4CEB" w:rsidRPr="00CB7CC6" w14:paraId="496FF944" w14:textId="77777777" w:rsidTr="00B67642">
        <w:trPr>
          <w:trHeight w:val="2736"/>
        </w:trPr>
        <w:tc>
          <w:tcPr>
            <w:tcW w:w="1278" w:type="dxa"/>
            <w:shd w:val="clear" w:color="auto" w:fill="C6D9F1" w:themeFill="text2" w:themeFillTint="33"/>
          </w:tcPr>
          <w:p w14:paraId="6915EF10" w14:textId="77777777" w:rsidR="007A3A2D" w:rsidRPr="00CB7CC6" w:rsidRDefault="007A3A2D" w:rsidP="00123715">
            <w:pPr>
              <w:rPr>
                <w:szCs w:val="24"/>
              </w:rPr>
            </w:pPr>
          </w:p>
        </w:tc>
        <w:tc>
          <w:tcPr>
            <w:tcW w:w="1260" w:type="dxa"/>
            <w:shd w:val="clear" w:color="auto" w:fill="C6D9F1" w:themeFill="text2" w:themeFillTint="33"/>
          </w:tcPr>
          <w:p w14:paraId="09812709" w14:textId="77777777" w:rsidR="008F4CEB" w:rsidRPr="00CB7CC6" w:rsidRDefault="008F4CEB" w:rsidP="00123715">
            <w:pPr>
              <w:rPr>
                <w:szCs w:val="24"/>
              </w:rPr>
            </w:pPr>
          </w:p>
        </w:tc>
        <w:tc>
          <w:tcPr>
            <w:tcW w:w="1496" w:type="dxa"/>
            <w:shd w:val="clear" w:color="auto" w:fill="C6D9F1" w:themeFill="text2" w:themeFillTint="33"/>
          </w:tcPr>
          <w:p w14:paraId="3AC33F2A" w14:textId="77777777" w:rsidR="007A3A2D" w:rsidRPr="00CB7CC6" w:rsidRDefault="007A3A2D" w:rsidP="00123715">
            <w:pPr>
              <w:rPr>
                <w:szCs w:val="24"/>
              </w:rPr>
            </w:pPr>
          </w:p>
        </w:tc>
        <w:tc>
          <w:tcPr>
            <w:tcW w:w="1654" w:type="dxa"/>
            <w:shd w:val="clear" w:color="auto" w:fill="C6D9F1" w:themeFill="text2" w:themeFillTint="33"/>
          </w:tcPr>
          <w:p w14:paraId="6F5AFF41" w14:textId="77777777" w:rsidR="007A3A2D" w:rsidRPr="00CB7CC6" w:rsidRDefault="007A3A2D" w:rsidP="008F4CEB">
            <w:pPr>
              <w:rPr>
                <w:szCs w:val="24"/>
              </w:rPr>
            </w:pPr>
          </w:p>
        </w:tc>
        <w:tc>
          <w:tcPr>
            <w:tcW w:w="3150" w:type="dxa"/>
            <w:shd w:val="clear" w:color="auto" w:fill="C6D9F1" w:themeFill="text2" w:themeFillTint="33"/>
          </w:tcPr>
          <w:p w14:paraId="10FF4804" w14:textId="77777777" w:rsidR="007A3A2D" w:rsidRPr="00CB7CC6" w:rsidRDefault="007A3A2D" w:rsidP="00123715">
            <w:pPr>
              <w:rPr>
                <w:szCs w:val="24"/>
              </w:rPr>
            </w:pPr>
          </w:p>
        </w:tc>
        <w:tc>
          <w:tcPr>
            <w:tcW w:w="1856" w:type="dxa"/>
            <w:shd w:val="clear" w:color="auto" w:fill="C6D9F1" w:themeFill="text2" w:themeFillTint="33"/>
          </w:tcPr>
          <w:p w14:paraId="2C7A8E68" w14:textId="77777777" w:rsidR="007A3A2D" w:rsidRPr="00CB7CC6" w:rsidRDefault="007A3A2D" w:rsidP="00123715">
            <w:pPr>
              <w:rPr>
                <w:szCs w:val="24"/>
              </w:rPr>
            </w:pPr>
          </w:p>
        </w:tc>
        <w:tc>
          <w:tcPr>
            <w:tcW w:w="1980" w:type="dxa"/>
            <w:shd w:val="clear" w:color="auto" w:fill="C6D9F1" w:themeFill="text2" w:themeFillTint="33"/>
          </w:tcPr>
          <w:p w14:paraId="74B5F429" w14:textId="77777777" w:rsidR="007A3A2D" w:rsidRPr="00CB7CC6" w:rsidRDefault="007A3A2D" w:rsidP="00123715">
            <w:pPr>
              <w:rPr>
                <w:szCs w:val="24"/>
              </w:rPr>
            </w:pPr>
          </w:p>
        </w:tc>
        <w:tc>
          <w:tcPr>
            <w:tcW w:w="1980" w:type="dxa"/>
            <w:shd w:val="clear" w:color="auto" w:fill="C6D9F1" w:themeFill="text2" w:themeFillTint="33"/>
          </w:tcPr>
          <w:p w14:paraId="0364B492" w14:textId="77777777" w:rsidR="007A3A2D" w:rsidRPr="00CB7CC6" w:rsidRDefault="007A3A2D" w:rsidP="00123715">
            <w:pPr>
              <w:rPr>
                <w:szCs w:val="24"/>
              </w:rPr>
            </w:pPr>
          </w:p>
        </w:tc>
      </w:tr>
      <w:tr w:rsidR="008F4CEB" w:rsidRPr="00CB7CC6" w14:paraId="71678FB1" w14:textId="77777777" w:rsidTr="00B67642">
        <w:trPr>
          <w:trHeight w:val="2736"/>
        </w:trPr>
        <w:tc>
          <w:tcPr>
            <w:tcW w:w="1278" w:type="dxa"/>
            <w:shd w:val="clear" w:color="auto" w:fill="FDE9D9" w:themeFill="accent6" w:themeFillTint="33"/>
          </w:tcPr>
          <w:p w14:paraId="67BA7054" w14:textId="77777777" w:rsidR="007A3A2D" w:rsidRPr="00CB7CC6" w:rsidRDefault="007A3A2D" w:rsidP="00123715">
            <w:pPr>
              <w:rPr>
                <w:szCs w:val="24"/>
              </w:rPr>
            </w:pPr>
          </w:p>
        </w:tc>
        <w:tc>
          <w:tcPr>
            <w:tcW w:w="1260" w:type="dxa"/>
            <w:shd w:val="clear" w:color="auto" w:fill="FDE9D9" w:themeFill="accent6" w:themeFillTint="33"/>
          </w:tcPr>
          <w:p w14:paraId="7674436B" w14:textId="77777777" w:rsidR="007A3A2D" w:rsidRPr="00CB7CC6" w:rsidRDefault="007A3A2D" w:rsidP="00123715">
            <w:pPr>
              <w:rPr>
                <w:szCs w:val="24"/>
              </w:rPr>
            </w:pPr>
          </w:p>
        </w:tc>
        <w:tc>
          <w:tcPr>
            <w:tcW w:w="1496" w:type="dxa"/>
            <w:shd w:val="clear" w:color="auto" w:fill="FDE9D9" w:themeFill="accent6" w:themeFillTint="33"/>
          </w:tcPr>
          <w:p w14:paraId="654B5834" w14:textId="77777777" w:rsidR="007A3A2D" w:rsidRPr="00CB7CC6" w:rsidRDefault="007A3A2D" w:rsidP="00123715">
            <w:pPr>
              <w:rPr>
                <w:szCs w:val="24"/>
              </w:rPr>
            </w:pPr>
          </w:p>
        </w:tc>
        <w:tc>
          <w:tcPr>
            <w:tcW w:w="1654" w:type="dxa"/>
            <w:shd w:val="clear" w:color="auto" w:fill="FDE9D9" w:themeFill="accent6" w:themeFillTint="33"/>
          </w:tcPr>
          <w:p w14:paraId="1683B84E" w14:textId="77777777" w:rsidR="007A3A2D" w:rsidRPr="00CB7CC6" w:rsidRDefault="007A3A2D" w:rsidP="00123715">
            <w:pPr>
              <w:rPr>
                <w:szCs w:val="24"/>
              </w:rPr>
            </w:pPr>
          </w:p>
        </w:tc>
        <w:tc>
          <w:tcPr>
            <w:tcW w:w="3150" w:type="dxa"/>
            <w:shd w:val="clear" w:color="auto" w:fill="FDE9D9" w:themeFill="accent6" w:themeFillTint="33"/>
          </w:tcPr>
          <w:p w14:paraId="56425403" w14:textId="77777777" w:rsidR="007A3A2D" w:rsidRPr="00CB7CC6" w:rsidRDefault="007A3A2D" w:rsidP="00123715">
            <w:pPr>
              <w:rPr>
                <w:szCs w:val="24"/>
              </w:rPr>
            </w:pPr>
          </w:p>
        </w:tc>
        <w:tc>
          <w:tcPr>
            <w:tcW w:w="1856" w:type="dxa"/>
            <w:shd w:val="clear" w:color="auto" w:fill="FDE9D9" w:themeFill="accent6" w:themeFillTint="33"/>
          </w:tcPr>
          <w:p w14:paraId="499DE276" w14:textId="77777777" w:rsidR="007A3A2D" w:rsidRPr="00CB7CC6" w:rsidRDefault="007A3A2D" w:rsidP="00123715">
            <w:pPr>
              <w:rPr>
                <w:szCs w:val="24"/>
              </w:rPr>
            </w:pPr>
          </w:p>
        </w:tc>
        <w:tc>
          <w:tcPr>
            <w:tcW w:w="1980" w:type="dxa"/>
            <w:shd w:val="clear" w:color="auto" w:fill="FDE9D9" w:themeFill="accent6" w:themeFillTint="33"/>
          </w:tcPr>
          <w:p w14:paraId="4905ADDF" w14:textId="77777777" w:rsidR="007A3A2D" w:rsidRPr="00CB7CC6" w:rsidRDefault="007A3A2D" w:rsidP="00123715">
            <w:pPr>
              <w:rPr>
                <w:szCs w:val="24"/>
              </w:rPr>
            </w:pPr>
          </w:p>
        </w:tc>
        <w:tc>
          <w:tcPr>
            <w:tcW w:w="1980" w:type="dxa"/>
            <w:shd w:val="clear" w:color="auto" w:fill="FDE9D9" w:themeFill="accent6" w:themeFillTint="33"/>
          </w:tcPr>
          <w:p w14:paraId="79EC1827" w14:textId="77777777" w:rsidR="007A3A2D" w:rsidRPr="00CB7CC6" w:rsidRDefault="007A3A2D" w:rsidP="00123715">
            <w:pPr>
              <w:rPr>
                <w:szCs w:val="24"/>
              </w:rPr>
            </w:pPr>
          </w:p>
        </w:tc>
      </w:tr>
    </w:tbl>
    <w:p w14:paraId="2D007F80" w14:textId="77777777" w:rsidR="00CC2D29" w:rsidRPr="00CB7CC6" w:rsidRDefault="00CC2D29"/>
    <w:p w14:paraId="07281145" w14:textId="77777777" w:rsidR="00CC2D29" w:rsidRPr="00CB7CC6" w:rsidRDefault="00CC2D29"/>
    <w:p w14:paraId="272B2749" w14:textId="77777777" w:rsidR="00CC2D29" w:rsidRPr="00CB7CC6" w:rsidRDefault="00CC2D29"/>
    <w:p w14:paraId="3D8EDD3B" w14:textId="77777777" w:rsidR="00CC2D29" w:rsidRPr="00CB7CC6" w:rsidRDefault="00CC2D29"/>
    <w:p w14:paraId="2CCA05BD" w14:textId="77777777" w:rsidR="00CC2D29" w:rsidRPr="00CB7CC6" w:rsidRDefault="00CC2D29"/>
    <w:p w14:paraId="5D4AED50" w14:textId="77777777" w:rsidR="00CC2D29" w:rsidRPr="00CB7CC6" w:rsidRDefault="00CC2D29"/>
    <w:p w14:paraId="1E7F051C" w14:textId="77777777" w:rsidR="00CC2D29" w:rsidRDefault="00CC2D29"/>
    <w:p w14:paraId="09F3BDFF" w14:textId="77777777" w:rsidR="004F2495" w:rsidRPr="00CB7CC6" w:rsidRDefault="004F2495"/>
    <w:p w14:paraId="66CC834D" w14:textId="77777777" w:rsidR="00CC2D29" w:rsidRPr="00CB7CC6" w:rsidRDefault="00CC2D29"/>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CC2D29" w:rsidRPr="00CB7CC6" w14:paraId="42BDAD4E" w14:textId="77777777" w:rsidTr="00472AF7">
        <w:trPr>
          <w:tblHeader/>
        </w:trPr>
        <w:tc>
          <w:tcPr>
            <w:tcW w:w="1278" w:type="dxa"/>
            <w:shd w:val="clear" w:color="auto" w:fill="8DB3E2" w:themeFill="text2" w:themeFillTint="66"/>
          </w:tcPr>
          <w:p w14:paraId="4ED60C7F" w14:textId="77777777" w:rsidR="00CC2D29" w:rsidRPr="00CB7CC6" w:rsidRDefault="00CC2D29" w:rsidP="00CC2D29">
            <w:pPr>
              <w:jc w:val="center"/>
              <w:rPr>
                <w:b/>
                <w:szCs w:val="24"/>
              </w:rPr>
            </w:pPr>
            <w:r w:rsidRPr="00CB7CC6">
              <w:rPr>
                <w:b/>
                <w:szCs w:val="24"/>
              </w:rPr>
              <w:lastRenderedPageBreak/>
              <w:t>Student Group</w:t>
            </w:r>
          </w:p>
        </w:tc>
        <w:tc>
          <w:tcPr>
            <w:tcW w:w="1260" w:type="dxa"/>
            <w:shd w:val="clear" w:color="auto" w:fill="8DB3E2" w:themeFill="text2" w:themeFillTint="66"/>
          </w:tcPr>
          <w:p w14:paraId="04AA30B8" w14:textId="77777777" w:rsidR="00CC2D29" w:rsidRPr="00CB7CC6" w:rsidRDefault="00CC2D29" w:rsidP="00CC2D29">
            <w:pPr>
              <w:jc w:val="center"/>
              <w:rPr>
                <w:b/>
                <w:szCs w:val="24"/>
              </w:rPr>
            </w:pPr>
            <w:r w:rsidRPr="00CB7CC6">
              <w:rPr>
                <w:b/>
                <w:szCs w:val="24"/>
              </w:rPr>
              <w:t>Service Type</w:t>
            </w:r>
          </w:p>
        </w:tc>
        <w:tc>
          <w:tcPr>
            <w:tcW w:w="1496" w:type="dxa"/>
            <w:shd w:val="clear" w:color="auto" w:fill="8DB3E2" w:themeFill="text2" w:themeFillTint="66"/>
          </w:tcPr>
          <w:p w14:paraId="101BA863" w14:textId="77777777" w:rsidR="00CC2D29" w:rsidRPr="00CB7CC6" w:rsidRDefault="00CC2D29" w:rsidP="00CC2D29">
            <w:pPr>
              <w:jc w:val="center"/>
              <w:rPr>
                <w:b/>
                <w:szCs w:val="24"/>
              </w:rPr>
            </w:pPr>
            <w:r w:rsidRPr="00CB7CC6">
              <w:rPr>
                <w:b/>
                <w:szCs w:val="24"/>
              </w:rPr>
              <w:t>Location(s)</w:t>
            </w:r>
          </w:p>
        </w:tc>
        <w:tc>
          <w:tcPr>
            <w:tcW w:w="1654" w:type="dxa"/>
            <w:shd w:val="clear" w:color="auto" w:fill="8DB3E2" w:themeFill="text2" w:themeFillTint="66"/>
          </w:tcPr>
          <w:p w14:paraId="10179185" w14:textId="77777777" w:rsidR="00CC2D29" w:rsidRPr="00CB7CC6" w:rsidRDefault="00CC2D29" w:rsidP="00CC2D29">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73364D97" w14:textId="77777777" w:rsidR="00CC2D29" w:rsidRPr="00CB7CC6" w:rsidRDefault="00CC2D29" w:rsidP="00CC2D29">
            <w:pPr>
              <w:jc w:val="center"/>
              <w:rPr>
                <w:b/>
                <w:szCs w:val="24"/>
              </w:rPr>
            </w:pPr>
            <w:r w:rsidRPr="00CB7CC6">
              <w:rPr>
                <w:b/>
                <w:szCs w:val="24"/>
              </w:rPr>
              <w:t>Program Design</w:t>
            </w:r>
          </w:p>
        </w:tc>
        <w:tc>
          <w:tcPr>
            <w:tcW w:w="1856" w:type="dxa"/>
            <w:shd w:val="clear" w:color="auto" w:fill="8DB3E2" w:themeFill="text2" w:themeFillTint="66"/>
          </w:tcPr>
          <w:p w14:paraId="054B957E" w14:textId="77777777" w:rsidR="00CC2D29" w:rsidRPr="00CB7CC6" w:rsidRDefault="00CC2D29" w:rsidP="00CC2D29">
            <w:pPr>
              <w:jc w:val="center"/>
              <w:rPr>
                <w:b/>
                <w:szCs w:val="24"/>
              </w:rPr>
            </w:pPr>
            <w:r w:rsidRPr="00CB7CC6">
              <w:rPr>
                <w:b/>
                <w:szCs w:val="24"/>
              </w:rPr>
              <w:t>Curriculum</w:t>
            </w:r>
          </w:p>
        </w:tc>
        <w:tc>
          <w:tcPr>
            <w:tcW w:w="1980" w:type="dxa"/>
            <w:shd w:val="clear" w:color="auto" w:fill="8DB3E2" w:themeFill="text2" w:themeFillTint="66"/>
          </w:tcPr>
          <w:p w14:paraId="3FB2AB29" w14:textId="77777777" w:rsidR="00CC2D29" w:rsidRPr="00CB7CC6" w:rsidRDefault="00CC2D29" w:rsidP="00CC2D29">
            <w:pPr>
              <w:jc w:val="center"/>
              <w:rPr>
                <w:b/>
                <w:szCs w:val="24"/>
              </w:rPr>
            </w:pPr>
            <w:r w:rsidRPr="00CB7CC6">
              <w:rPr>
                <w:b/>
                <w:szCs w:val="24"/>
              </w:rPr>
              <w:t>Assessment Tool(s)</w:t>
            </w:r>
          </w:p>
        </w:tc>
        <w:tc>
          <w:tcPr>
            <w:tcW w:w="1980" w:type="dxa"/>
            <w:shd w:val="clear" w:color="auto" w:fill="8DB3E2" w:themeFill="text2" w:themeFillTint="66"/>
          </w:tcPr>
          <w:p w14:paraId="445D1A10" w14:textId="77777777" w:rsidR="00CC2D29" w:rsidRPr="00CB7CC6" w:rsidRDefault="00CC2D29" w:rsidP="00CC2D29">
            <w:pPr>
              <w:jc w:val="center"/>
              <w:rPr>
                <w:b/>
                <w:szCs w:val="24"/>
              </w:rPr>
            </w:pPr>
            <w:r w:rsidRPr="00CB7CC6">
              <w:rPr>
                <w:b/>
                <w:szCs w:val="24"/>
              </w:rPr>
              <w:t>Partners</w:t>
            </w:r>
          </w:p>
        </w:tc>
      </w:tr>
      <w:tr w:rsidR="008F4CEB" w:rsidRPr="00CB7CC6" w14:paraId="277C23ED" w14:textId="77777777" w:rsidTr="00B67642">
        <w:trPr>
          <w:trHeight w:val="2736"/>
        </w:trPr>
        <w:tc>
          <w:tcPr>
            <w:tcW w:w="1278" w:type="dxa"/>
            <w:shd w:val="clear" w:color="auto" w:fill="C6D9F1" w:themeFill="text2" w:themeFillTint="33"/>
          </w:tcPr>
          <w:p w14:paraId="01AE6CD8" w14:textId="77777777" w:rsidR="007A3A2D" w:rsidRPr="00CB7CC6" w:rsidRDefault="007A3A2D" w:rsidP="00123715">
            <w:pPr>
              <w:rPr>
                <w:szCs w:val="24"/>
              </w:rPr>
            </w:pPr>
          </w:p>
        </w:tc>
        <w:tc>
          <w:tcPr>
            <w:tcW w:w="1260" w:type="dxa"/>
            <w:shd w:val="clear" w:color="auto" w:fill="C6D9F1" w:themeFill="text2" w:themeFillTint="33"/>
          </w:tcPr>
          <w:p w14:paraId="1B925657" w14:textId="77777777" w:rsidR="007A3A2D" w:rsidRPr="00CB7CC6" w:rsidRDefault="007A3A2D" w:rsidP="00123715">
            <w:pPr>
              <w:rPr>
                <w:szCs w:val="24"/>
              </w:rPr>
            </w:pPr>
          </w:p>
        </w:tc>
        <w:tc>
          <w:tcPr>
            <w:tcW w:w="1496" w:type="dxa"/>
            <w:shd w:val="clear" w:color="auto" w:fill="C6D9F1" w:themeFill="text2" w:themeFillTint="33"/>
          </w:tcPr>
          <w:p w14:paraId="5807001A" w14:textId="77777777" w:rsidR="007A3A2D" w:rsidRPr="00CB7CC6" w:rsidRDefault="007A3A2D" w:rsidP="00123715">
            <w:pPr>
              <w:rPr>
                <w:szCs w:val="24"/>
              </w:rPr>
            </w:pPr>
          </w:p>
        </w:tc>
        <w:tc>
          <w:tcPr>
            <w:tcW w:w="1654" w:type="dxa"/>
            <w:shd w:val="clear" w:color="auto" w:fill="C6D9F1" w:themeFill="text2" w:themeFillTint="33"/>
          </w:tcPr>
          <w:p w14:paraId="1F9BD4A4" w14:textId="77777777" w:rsidR="007A3A2D" w:rsidRPr="00CB7CC6" w:rsidRDefault="007A3A2D" w:rsidP="00123715">
            <w:pPr>
              <w:rPr>
                <w:szCs w:val="24"/>
              </w:rPr>
            </w:pPr>
          </w:p>
        </w:tc>
        <w:tc>
          <w:tcPr>
            <w:tcW w:w="3150" w:type="dxa"/>
            <w:shd w:val="clear" w:color="auto" w:fill="C6D9F1" w:themeFill="text2" w:themeFillTint="33"/>
          </w:tcPr>
          <w:p w14:paraId="38396056" w14:textId="77777777" w:rsidR="007A3A2D" w:rsidRPr="00CB7CC6" w:rsidRDefault="007A3A2D" w:rsidP="00123715">
            <w:pPr>
              <w:rPr>
                <w:szCs w:val="24"/>
              </w:rPr>
            </w:pPr>
          </w:p>
        </w:tc>
        <w:tc>
          <w:tcPr>
            <w:tcW w:w="1856" w:type="dxa"/>
            <w:shd w:val="clear" w:color="auto" w:fill="C6D9F1" w:themeFill="text2" w:themeFillTint="33"/>
          </w:tcPr>
          <w:p w14:paraId="0C318508" w14:textId="77777777" w:rsidR="007A3A2D" w:rsidRPr="00CB7CC6" w:rsidRDefault="007A3A2D" w:rsidP="00123715">
            <w:pPr>
              <w:rPr>
                <w:szCs w:val="24"/>
              </w:rPr>
            </w:pPr>
          </w:p>
        </w:tc>
        <w:tc>
          <w:tcPr>
            <w:tcW w:w="1980" w:type="dxa"/>
            <w:shd w:val="clear" w:color="auto" w:fill="C6D9F1" w:themeFill="text2" w:themeFillTint="33"/>
          </w:tcPr>
          <w:p w14:paraId="62C949D0" w14:textId="77777777" w:rsidR="007A3A2D" w:rsidRPr="00CB7CC6" w:rsidRDefault="007A3A2D" w:rsidP="00123715">
            <w:pPr>
              <w:rPr>
                <w:szCs w:val="24"/>
              </w:rPr>
            </w:pPr>
          </w:p>
        </w:tc>
        <w:tc>
          <w:tcPr>
            <w:tcW w:w="1980" w:type="dxa"/>
            <w:shd w:val="clear" w:color="auto" w:fill="C6D9F1" w:themeFill="text2" w:themeFillTint="33"/>
          </w:tcPr>
          <w:p w14:paraId="5F219C75" w14:textId="77777777" w:rsidR="007A3A2D" w:rsidRPr="00CB7CC6" w:rsidRDefault="007A3A2D" w:rsidP="00123715">
            <w:pPr>
              <w:rPr>
                <w:szCs w:val="24"/>
              </w:rPr>
            </w:pPr>
          </w:p>
        </w:tc>
      </w:tr>
      <w:tr w:rsidR="008F4CEB" w:rsidRPr="00CB7CC6" w14:paraId="73DC3EF7" w14:textId="77777777" w:rsidTr="00B67642">
        <w:trPr>
          <w:trHeight w:val="2736"/>
        </w:trPr>
        <w:tc>
          <w:tcPr>
            <w:tcW w:w="1278" w:type="dxa"/>
            <w:shd w:val="clear" w:color="auto" w:fill="FDE9D9" w:themeFill="accent6" w:themeFillTint="33"/>
          </w:tcPr>
          <w:p w14:paraId="607AF265" w14:textId="77777777" w:rsidR="007A3A2D" w:rsidRPr="00CB7CC6" w:rsidRDefault="007A3A2D" w:rsidP="00123715">
            <w:pPr>
              <w:rPr>
                <w:szCs w:val="24"/>
              </w:rPr>
            </w:pPr>
          </w:p>
        </w:tc>
        <w:tc>
          <w:tcPr>
            <w:tcW w:w="1260" w:type="dxa"/>
            <w:shd w:val="clear" w:color="auto" w:fill="FDE9D9" w:themeFill="accent6" w:themeFillTint="33"/>
          </w:tcPr>
          <w:p w14:paraId="67B1E87A" w14:textId="77777777" w:rsidR="007A3A2D" w:rsidRPr="00CB7CC6" w:rsidRDefault="007A3A2D" w:rsidP="00123715">
            <w:pPr>
              <w:rPr>
                <w:szCs w:val="24"/>
              </w:rPr>
            </w:pPr>
          </w:p>
        </w:tc>
        <w:tc>
          <w:tcPr>
            <w:tcW w:w="1496" w:type="dxa"/>
            <w:shd w:val="clear" w:color="auto" w:fill="FDE9D9" w:themeFill="accent6" w:themeFillTint="33"/>
          </w:tcPr>
          <w:p w14:paraId="2F307DB8" w14:textId="77777777" w:rsidR="007A3A2D" w:rsidRPr="00CB7CC6" w:rsidRDefault="007A3A2D" w:rsidP="00123715">
            <w:pPr>
              <w:rPr>
                <w:szCs w:val="24"/>
              </w:rPr>
            </w:pPr>
          </w:p>
        </w:tc>
        <w:tc>
          <w:tcPr>
            <w:tcW w:w="1654" w:type="dxa"/>
            <w:shd w:val="clear" w:color="auto" w:fill="FDE9D9" w:themeFill="accent6" w:themeFillTint="33"/>
          </w:tcPr>
          <w:p w14:paraId="7253B6CF" w14:textId="77777777" w:rsidR="007A3A2D" w:rsidRPr="00CB7CC6" w:rsidRDefault="007A3A2D" w:rsidP="00123715">
            <w:pPr>
              <w:rPr>
                <w:szCs w:val="24"/>
              </w:rPr>
            </w:pPr>
          </w:p>
        </w:tc>
        <w:tc>
          <w:tcPr>
            <w:tcW w:w="3150" w:type="dxa"/>
            <w:shd w:val="clear" w:color="auto" w:fill="FDE9D9" w:themeFill="accent6" w:themeFillTint="33"/>
          </w:tcPr>
          <w:p w14:paraId="10992188" w14:textId="77777777" w:rsidR="007A3A2D" w:rsidRPr="00CB7CC6" w:rsidRDefault="007A3A2D" w:rsidP="00123715">
            <w:pPr>
              <w:rPr>
                <w:szCs w:val="24"/>
              </w:rPr>
            </w:pPr>
          </w:p>
        </w:tc>
        <w:tc>
          <w:tcPr>
            <w:tcW w:w="1856" w:type="dxa"/>
            <w:shd w:val="clear" w:color="auto" w:fill="FDE9D9" w:themeFill="accent6" w:themeFillTint="33"/>
          </w:tcPr>
          <w:p w14:paraId="5DA81B79" w14:textId="77777777" w:rsidR="007A3A2D" w:rsidRPr="00CB7CC6" w:rsidRDefault="007A3A2D" w:rsidP="00123715">
            <w:pPr>
              <w:rPr>
                <w:szCs w:val="24"/>
              </w:rPr>
            </w:pPr>
          </w:p>
        </w:tc>
        <w:tc>
          <w:tcPr>
            <w:tcW w:w="1980" w:type="dxa"/>
            <w:shd w:val="clear" w:color="auto" w:fill="FDE9D9" w:themeFill="accent6" w:themeFillTint="33"/>
          </w:tcPr>
          <w:p w14:paraId="1532CC39" w14:textId="77777777" w:rsidR="007A3A2D" w:rsidRPr="00CB7CC6" w:rsidRDefault="007A3A2D" w:rsidP="00123715">
            <w:pPr>
              <w:rPr>
                <w:szCs w:val="24"/>
              </w:rPr>
            </w:pPr>
          </w:p>
        </w:tc>
        <w:tc>
          <w:tcPr>
            <w:tcW w:w="1980" w:type="dxa"/>
            <w:shd w:val="clear" w:color="auto" w:fill="FDE9D9" w:themeFill="accent6" w:themeFillTint="33"/>
          </w:tcPr>
          <w:p w14:paraId="58D16353" w14:textId="77777777" w:rsidR="007A3A2D" w:rsidRPr="00CB7CC6" w:rsidRDefault="007A3A2D" w:rsidP="00123715">
            <w:pPr>
              <w:rPr>
                <w:szCs w:val="24"/>
              </w:rPr>
            </w:pPr>
          </w:p>
        </w:tc>
      </w:tr>
      <w:tr w:rsidR="008F4CEB" w:rsidRPr="00CB7CC6" w14:paraId="0FD266AE" w14:textId="77777777" w:rsidTr="00B67642">
        <w:trPr>
          <w:trHeight w:val="2736"/>
        </w:trPr>
        <w:tc>
          <w:tcPr>
            <w:tcW w:w="1278" w:type="dxa"/>
            <w:shd w:val="clear" w:color="auto" w:fill="C6D9F1" w:themeFill="text2" w:themeFillTint="33"/>
          </w:tcPr>
          <w:p w14:paraId="6368856F" w14:textId="77777777" w:rsidR="007A3A2D" w:rsidRPr="00CB7CC6" w:rsidRDefault="007A3A2D" w:rsidP="00123715">
            <w:pPr>
              <w:rPr>
                <w:szCs w:val="24"/>
              </w:rPr>
            </w:pPr>
          </w:p>
        </w:tc>
        <w:tc>
          <w:tcPr>
            <w:tcW w:w="1260" w:type="dxa"/>
            <w:shd w:val="clear" w:color="auto" w:fill="C6D9F1" w:themeFill="text2" w:themeFillTint="33"/>
          </w:tcPr>
          <w:p w14:paraId="3BD3EF55" w14:textId="77777777" w:rsidR="007A3A2D" w:rsidRPr="00CB7CC6" w:rsidRDefault="007A3A2D" w:rsidP="00123715">
            <w:pPr>
              <w:rPr>
                <w:szCs w:val="24"/>
              </w:rPr>
            </w:pPr>
          </w:p>
        </w:tc>
        <w:tc>
          <w:tcPr>
            <w:tcW w:w="1496" w:type="dxa"/>
            <w:shd w:val="clear" w:color="auto" w:fill="C6D9F1" w:themeFill="text2" w:themeFillTint="33"/>
          </w:tcPr>
          <w:p w14:paraId="4C915AF5" w14:textId="77777777" w:rsidR="007A3A2D" w:rsidRPr="00CB7CC6" w:rsidRDefault="007A3A2D" w:rsidP="00123715">
            <w:pPr>
              <w:rPr>
                <w:szCs w:val="24"/>
              </w:rPr>
            </w:pPr>
          </w:p>
        </w:tc>
        <w:tc>
          <w:tcPr>
            <w:tcW w:w="1654" w:type="dxa"/>
            <w:shd w:val="clear" w:color="auto" w:fill="C6D9F1" w:themeFill="text2" w:themeFillTint="33"/>
          </w:tcPr>
          <w:p w14:paraId="7F5B42FD" w14:textId="77777777" w:rsidR="007A3A2D" w:rsidRPr="00CB7CC6" w:rsidRDefault="007A3A2D" w:rsidP="00123715">
            <w:pPr>
              <w:rPr>
                <w:szCs w:val="24"/>
              </w:rPr>
            </w:pPr>
          </w:p>
        </w:tc>
        <w:tc>
          <w:tcPr>
            <w:tcW w:w="3150" w:type="dxa"/>
            <w:shd w:val="clear" w:color="auto" w:fill="C6D9F1" w:themeFill="text2" w:themeFillTint="33"/>
          </w:tcPr>
          <w:p w14:paraId="6B25E9E1" w14:textId="77777777" w:rsidR="007A3A2D" w:rsidRPr="00CB7CC6" w:rsidRDefault="007A3A2D" w:rsidP="00123715">
            <w:pPr>
              <w:rPr>
                <w:szCs w:val="24"/>
              </w:rPr>
            </w:pPr>
          </w:p>
        </w:tc>
        <w:tc>
          <w:tcPr>
            <w:tcW w:w="1856" w:type="dxa"/>
            <w:shd w:val="clear" w:color="auto" w:fill="C6D9F1" w:themeFill="text2" w:themeFillTint="33"/>
          </w:tcPr>
          <w:p w14:paraId="288A5440" w14:textId="77777777" w:rsidR="007A3A2D" w:rsidRPr="00CB7CC6" w:rsidRDefault="007A3A2D" w:rsidP="00123715">
            <w:pPr>
              <w:rPr>
                <w:szCs w:val="24"/>
              </w:rPr>
            </w:pPr>
          </w:p>
        </w:tc>
        <w:tc>
          <w:tcPr>
            <w:tcW w:w="1980" w:type="dxa"/>
            <w:shd w:val="clear" w:color="auto" w:fill="C6D9F1" w:themeFill="text2" w:themeFillTint="33"/>
          </w:tcPr>
          <w:p w14:paraId="5DCEEA4C" w14:textId="77777777" w:rsidR="007A3A2D" w:rsidRPr="00CB7CC6" w:rsidRDefault="007A3A2D" w:rsidP="00123715">
            <w:pPr>
              <w:rPr>
                <w:szCs w:val="24"/>
              </w:rPr>
            </w:pPr>
          </w:p>
        </w:tc>
        <w:tc>
          <w:tcPr>
            <w:tcW w:w="1980" w:type="dxa"/>
            <w:shd w:val="clear" w:color="auto" w:fill="C6D9F1" w:themeFill="text2" w:themeFillTint="33"/>
          </w:tcPr>
          <w:p w14:paraId="65FF57A6" w14:textId="77777777" w:rsidR="007A3A2D" w:rsidRPr="00CB7CC6" w:rsidRDefault="007A3A2D" w:rsidP="00123715">
            <w:pPr>
              <w:rPr>
                <w:szCs w:val="24"/>
              </w:rPr>
            </w:pPr>
          </w:p>
        </w:tc>
      </w:tr>
    </w:tbl>
    <w:p w14:paraId="650E1CC5" w14:textId="77777777" w:rsidR="00CC2D29" w:rsidRPr="00CB7CC6" w:rsidRDefault="00CC2D29"/>
    <w:p w14:paraId="624BE6CF" w14:textId="3B8E3524" w:rsidR="00472AF7" w:rsidRDefault="00472AF7"/>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CC2D29" w:rsidRPr="00CB7CC6" w14:paraId="289077F8" w14:textId="77777777" w:rsidTr="00472AF7">
        <w:trPr>
          <w:tblHeader/>
        </w:trPr>
        <w:tc>
          <w:tcPr>
            <w:tcW w:w="1278" w:type="dxa"/>
            <w:shd w:val="clear" w:color="auto" w:fill="8DB3E2" w:themeFill="text2" w:themeFillTint="66"/>
          </w:tcPr>
          <w:p w14:paraId="6972913F" w14:textId="55E41227" w:rsidR="00CC2D29" w:rsidRPr="00CB7CC6" w:rsidRDefault="00CC2D29" w:rsidP="00CC2D29">
            <w:pPr>
              <w:jc w:val="center"/>
              <w:rPr>
                <w:b/>
                <w:szCs w:val="24"/>
              </w:rPr>
            </w:pPr>
            <w:r w:rsidRPr="00CB7CC6">
              <w:rPr>
                <w:b/>
                <w:szCs w:val="24"/>
              </w:rPr>
              <w:lastRenderedPageBreak/>
              <w:t>Student Group</w:t>
            </w:r>
          </w:p>
        </w:tc>
        <w:tc>
          <w:tcPr>
            <w:tcW w:w="1260" w:type="dxa"/>
            <w:shd w:val="clear" w:color="auto" w:fill="8DB3E2" w:themeFill="text2" w:themeFillTint="66"/>
          </w:tcPr>
          <w:p w14:paraId="6B3B1C5D" w14:textId="77777777" w:rsidR="00CC2D29" w:rsidRPr="00CB7CC6" w:rsidRDefault="00CC2D29" w:rsidP="00CC2D29">
            <w:pPr>
              <w:jc w:val="center"/>
              <w:rPr>
                <w:b/>
                <w:szCs w:val="24"/>
              </w:rPr>
            </w:pPr>
            <w:r w:rsidRPr="00CB7CC6">
              <w:rPr>
                <w:b/>
                <w:szCs w:val="24"/>
              </w:rPr>
              <w:t>Service Type</w:t>
            </w:r>
          </w:p>
        </w:tc>
        <w:tc>
          <w:tcPr>
            <w:tcW w:w="1496" w:type="dxa"/>
            <w:shd w:val="clear" w:color="auto" w:fill="8DB3E2" w:themeFill="text2" w:themeFillTint="66"/>
          </w:tcPr>
          <w:p w14:paraId="55BC0D00" w14:textId="77777777" w:rsidR="00CC2D29" w:rsidRPr="00CB7CC6" w:rsidRDefault="00CC2D29" w:rsidP="00CC2D29">
            <w:pPr>
              <w:jc w:val="center"/>
              <w:rPr>
                <w:b/>
                <w:szCs w:val="24"/>
              </w:rPr>
            </w:pPr>
            <w:r w:rsidRPr="00CB7CC6">
              <w:rPr>
                <w:b/>
                <w:szCs w:val="24"/>
              </w:rPr>
              <w:t>Location(s)</w:t>
            </w:r>
          </w:p>
        </w:tc>
        <w:tc>
          <w:tcPr>
            <w:tcW w:w="1654" w:type="dxa"/>
            <w:shd w:val="clear" w:color="auto" w:fill="8DB3E2" w:themeFill="text2" w:themeFillTint="66"/>
          </w:tcPr>
          <w:p w14:paraId="2A4BA486" w14:textId="77777777" w:rsidR="00CC2D29" w:rsidRPr="00CB7CC6" w:rsidRDefault="00CC2D29" w:rsidP="00CC2D29">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32F37542" w14:textId="77777777" w:rsidR="00CC2D29" w:rsidRPr="00CB7CC6" w:rsidRDefault="00CC2D29" w:rsidP="00CC2D29">
            <w:pPr>
              <w:jc w:val="center"/>
              <w:rPr>
                <w:b/>
                <w:szCs w:val="24"/>
              </w:rPr>
            </w:pPr>
            <w:r w:rsidRPr="00CB7CC6">
              <w:rPr>
                <w:b/>
                <w:szCs w:val="24"/>
              </w:rPr>
              <w:t>Program Design</w:t>
            </w:r>
          </w:p>
        </w:tc>
        <w:tc>
          <w:tcPr>
            <w:tcW w:w="1856" w:type="dxa"/>
            <w:shd w:val="clear" w:color="auto" w:fill="8DB3E2" w:themeFill="text2" w:themeFillTint="66"/>
          </w:tcPr>
          <w:p w14:paraId="40E630E1" w14:textId="77777777" w:rsidR="00CC2D29" w:rsidRPr="00CB7CC6" w:rsidRDefault="00CC2D29" w:rsidP="00CC2D29">
            <w:pPr>
              <w:jc w:val="center"/>
              <w:rPr>
                <w:b/>
                <w:szCs w:val="24"/>
              </w:rPr>
            </w:pPr>
            <w:r w:rsidRPr="00CB7CC6">
              <w:rPr>
                <w:b/>
                <w:szCs w:val="24"/>
              </w:rPr>
              <w:t>Curriculum</w:t>
            </w:r>
          </w:p>
        </w:tc>
        <w:tc>
          <w:tcPr>
            <w:tcW w:w="1980" w:type="dxa"/>
            <w:shd w:val="clear" w:color="auto" w:fill="8DB3E2" w:themeFill="text2" w:themeFillTint="66"/>
          </w:tcPr>
          <w:p w14:paraId="59EE01A7" w14:textId="77777777" w:rsidR="00CC2D29" w:rsidRPr="00CB7CC6" w:rsidRDefault="00CC2D29" w:rsidP="00CC2D29">
            <w:pPr>
              <w:jc w:val="center"/>
              <w:rPr>
                <w:b/>
                <w:szCs w:val="24"/>
              </w:rPr>
            </w:pPr>
            <w:r w:rsidRPr="00CB7CC6">
              <w:rPr>
                <w:b/>
                <w:szCs w:val="24"/>
              </w:rPr>
              <w:t>Assessment Tool(s)</w:t>
            </w:r>
          </w:p>
        </w:tc>
        <w:tc>
          <w:tcPr>
            <w:tcW w:w="1980" w:type="dxa"/>
            <w:shd w:val="clear" w:color="auto" w:fill="8DB3E2" w:themeFill="text2" w:themeFillTint="66"/>
          </w:tcPr>
          <w:p w14:paraId="1AC23C50" w14:textId="77777777" w:rsidR="00CC2D29" w:rsidRPr="00CB7CC6" w:rsidRDefault="00CC2D29" w:rsidP="00CC2D29">
            <w:pPr>
              <w:jc w:val="center"/>
              <w:rPr>
                <w:b/>
                <w:szCs w:val="24"/>
              </w:rPr>
            </w:pPr>
            <w:r w:rsidRPr="00CB7CC6">
              <w:rPr>
                <w:b/>
                <w:szCs w:val="24"/>
              </w:rPr>
              <w:t>Partners</w:t>
            </w:r>
          </w:p>
        </w:tc>
      </w:tr>
      <w:tr w:rsidR="008F4CEB" w:rsidRPr="00CB7CC6" w14:paraId="36AB5B0F" w14:textId="77777777" w:rsidTr="00B67642">
        <w:trPr>
          <w:trHeight w:val="2736"/>
        </w:trPr>
        <w:tc>
          <w:tcPr>
            <w:tcW w:w="1278" w:type="dxa"/>
            <w:shd w:val="clear" w:color="auto" w:fill="FDE9D9" w:themeFill="accent6" w:themeFillTint="33"/>
          </w:tcPr>
          <w:p w14:paraId="495733B1" w14:textId="77777777" w:rsidR="007A3A2D" w:rsidRPr="00CB7CC6" w:rsidRDefault="007A3A2D" w:rsidP="00123715">
            <w:pPr>
              <w:rPr>
                <w:szCs w:val="24"/>
              </w:rPr>
            </w:pPr>
          </w:p>
        </w:tc>
        <w:tc>
          <w:tcPr>
            <w:tcW w:w="1260" w:type="dxa"/>
            <w:shd w:val="clear" w:color="auto" w:fill="FDE9D9" w:themeFill="accent6" w:themeFillTint="33"/>
          </w:tcPr>
          <w:p w14:paraId="3166FBE5" w14:textId="77777777" w:rsidR="007A3A2D" w:rsidRPr="00CB7CC6" w:rsidRDefault="007A3A2D" w:rsidP="00123715">
            <w:pPr>
              <w:rPr>
                <w:szCs w:val="24"/>
              </w:rPr>
            </w:pPr>
          </w:p>
        </w:tc>
        <w:tc>
          <w:tcPr>
            <w:tcW w:w="1496" w:type="dxa"/>
            <w:shd w:val="clear" w:color="auto" w:fill="FDE9D9" w:themeFill="accent6" w:themeFillTint="33"/>
          </w:tcPr>
          <w:p w14:paraId="56DA5DED" w14:textId="77777777" w:rsidR="007A3A2D" w:rsidRPr="00CB7CC6" w:rsidRDefault="007A3A2D" w:rsidP="00123715">
            <w:pPr>
              <w:rPr>
                <w:szCs w:val="24"/>
              </w:rPr>
            </w:pPr>
          </w:p>
        </w:tc>
        <w:tc>
          <w:tcPr>
            <w:tcW w:w="1654" w:type="dxa"/>
            <w:shd w:val="clear" w:color="auto" w:fill="FDE9D9" w:themeFill="accent6" w:themeFillTint="33"/>
          </w:tcPr>
          <w:p w14:paraId="12522FDB" w14:textId="77777777" w:rsidR="007A3A2D" w:rsidRPr="00CB7CC6" w:rsidRDefault="007A3A2D" w:rsidP="00123715">
            <w:pPr>
              <w:rPr>
                <w:szCs w:val="24"/>
              </w:rPr>
            </w:pPr>
          </w:p>
        </w:tc>
        <w:tc>
          <w:tcPr>
            <w:tcW w:w="3150" w:type="dxa"/>
            <w:shd w:val="clear" w:color="auto" w:fill="FDE9D9" w:themeFill="accent6" w:themeFillTint="33"/>
          </w:tcPr>
          <w:p w14:paraId="7602A777" w14:textId="77777777" w:rsidR="007A3A2D" w:rsidRPr="00CB7CC6" w:rsidRDefault="007A3A2D" w:rsidP="00123715">
            <w:pPr>
              <w:rPr>
                <w:szCs w:val="24"/>
              </w:rPr>
            </w:pPr>
          </w:p>
        </w:tc>
        <w:tc>
          <w:tcPr>
            <w:tcW w:w="1856" w:type="dxa"/>
            <w:shd w:val="clear" w:color="auto" w:fill="FDE9D9" w:themeFill="accent6" w:themeFillTint="33"/>
          </w:tcPr>
          <w:p w14:paraId="5EDF884C" w14:textId="77777777" w:rsidR="007A3A2D" w:rsidRPr="00CB7CC6" w:rsidRDefault="007A3A2D" w:rsidP="00123715">
            <w:pPr>
              <w:rPr>
                <w:szCs w:val="24"/>
              </w:rPr>
            </w:pPr>
          </w:p>
        </w:tc>
        <w:tc>
          <w:tcPr>
            <w:tcW w:w="1980" w:type="dxa"/>
            <w:shd w:val="clear" w:color="auto" w:fill="FDE9D9" w:themeFill="accent6" w:themeFillTint="33"/>
          </w:tcPr>
          <w:p w14:paraId="407CC66B" w14:textId="77777777" w:rsidR="007A3A2D" w:rsidRPr="00CB7CC6" w:rsidRDefault="007A3A2D" w:rsidP="00123715">
            <w:pPr>
              <w:rPr>
                <w:szCs w:val="24"/>
              </w:rPr>
            </w:pPr>
          </w:p>
        </w:tc>
        <w:tc>
          <w:tcPr>
            <w:tcW w:w="1980" w:type="dxa"/>
            <w:shd w:val="clear" w:color="auto" w:fill="FDE9D9" w:themeFill="accent6" w:themeFillTint="33"/>
          </w:tcPr>
          <w:p w14:paraId="0DD4C58D" w14:textId="77777777" w:rsidR="007A3A2D" w:rsidRPr="00CB7CC6" w:rsidRDefault="007A3A2D" w:rsidP="00123715">
            <w:pPr>
              <w:rPr>
                <w:szCs w:val="24"/>
              </w:rPr>
            </w:pPr>
          </w:p>
        </w:tc>
      </w:tr>
      <w:tr w:rsidR="008F4CEB" w:rsidRPr="00CB7CC6" w14:paraId="7804B47A" w14:textId="77777777" w:rsidTr="00B67642">
        <w:trPr>
          <w:trHeight w:val="2736"/>
        </w:trPr>
        <w:tc>
          <w:tcPr>
            <w:tcW w:w="1278" w:type="dxa"/>
            <w:shd w:val="clear" w:color="auto" w:fill="C6D9F1" w:themeFill="text2" w:themeFillTint="33"/>
          </w:tcPr>
          <w:p w14:paraId="66D12810" w14:textId="77777777" w:rsidR="007A3A2D" w:rsidRPr="00CB7CC6" w:rsidRDefault="007A3A2D" w:rsidP="00123715">
            <w:pPr>
              <w:rPr>
                <w:szCs w:val="24"/>
              </w:rPr>
            </w:pPr>
          </w:p>
        </w:tc>
        <w:tc>
          <w:tcPr>
            <w:tcW w:w="1260" w:type="dxa"/>
            <w:shd w:val="clear" w:color="auto" w:fill="C6D9F1" w:themeFill="text2" w:themeFillTint="33"/>
          </w:tcPr>
          <w:p w14:paraId="00FAD0F2" w14:textId="77777777" w:rsidR="007A3A2D" w:rsidRPr="00CB7CC6" w:rsidRDefault="007A3A2D" w:rsidP="00123715">
            <w:pPr>
              <w:rPr>
                <w:szCs w:val="24"/>
              </w:rPr>
            </w:pPr>
          </w:p>
        </w:tc>
        <w:tc>
          <w:tcPr>
            <w:tcW w:w="1496" w:type="dxa"/>
            <w:shd w:val="clear" w:color="auto" w:fill="C6D9F1" w:themeFill="text2" w:themeFillTint="33"/>
          </w:tcPr>
          <w:p w14:paraId="312E934E" w14:textId="77777777" w:rsidR="007A3A2D" w:rsidRPr="00CB7CC6" w:rsidRDefault="007A3A2D" w:rsidP="00123715">
            <w:pPr>
              <w:rPr>
                <w:szCs w:val="24"/>
              </w:rPr>
            </w:pPr>
          </w:p>
        </w:tc>
        <w:tc>
          <w:tcPr>
            <w:tcW w:w="1654" w:type="dxa"/>
            <w:shd w:val="clear" w:color="auto" w:fill="C6D9F1" w:themeFill="text2" w:themeFillTint="33"/>
          </w:tcPr>
          <w:p w14:paraId="62D5E470" w14:textId="77777777" w:rsidR="007A3A2D" w:rsidRPr="00CB7CC6" w:rsidRDefault="007A3A2D" w:rsidP="00123715">
            <w:pPr>
              <w:rPr>
                <w:szCs w:val="24"/>
              </w:rPr>
            </w:pPr>
          </w:p>
        </w:tc>
        <w:tc>
          <w:tcPr>
            <w:tcW w:w="3150" w:type="dxa"/>
            <w:shd w:val="clear" w:color="auto" w:fill="C6D9F1" w:themeFill="text2" w:themeFillTint="33"/>
          </w:tcPr>
          <w:p w14:paraId="42A97E82" w14:textId="77777777" w:rsidR="007A3A2D" w:rsidRPr="00CB7CC6" w:rsidRDefault="007A3A2D" w:rsidP="00123715">
            <w:pPr>
              <w:rPr>
                <w:szCs w:val="24"/>
              </w:rPr>
            </w:pPr>
          </w:p>
        </w:tc>
        <w:tc>
          <w:tcPr>
            <w:tcW w:w="1856" w:type="dxa"/>
            <w:shd w:val="clear" w:color="auto" w:fill="C6D9F1" w:themeFill="text2" w:themeFillTint="33"/>
          </w:tcPr>
          <w:p w14:paraId="7B670CE7" w14:textId="77777777" w:rsidR="007A3A2D" w:rsidRPr="00CB7CC6" w:rsidRDefault="007A3A2D" w:rsidP="00123715">
            <w:pPr>
              <w:rPr>
                <w:szCs w:val="24"/>
              </w:rPr>
            </w:pPr>
          </w:p>
        </w:tc>
        <w:tc>
          <w:tcPr>
            <w:tcW w:w="1980" w:type="dxa"/>
            <w:shd w:val="clear" w:color="auto" w:fill="C6D9F1" w:themeFill="text2" w:themeFillTint="33"/>
          </w:tcPr>
          <w:p w14:paraId="3B66E54A" w14:textId="77777777" w:rsidR="007A3A2D" w:rsidRPr="00CB7CC6" w:rsidRDefault="007A3A2D" w:rsidP="00123715">
            <w:pPr>
              <w:rPr>
                <w:szCs w:val="24"/>
              </w:rPr>
            </w:pPr>
          </w:p>
        </w:tc>
        <w:tc>
          <w:tcPr>
            <w:tcW w:w="1980" w:type="dxa"/>
            <w:shd w:val="clear" w:color="auto" w:fill="C6D9F1" w:themeFill="text2" w:themeFillTint="33"/>
          </w:tcPr>
          <w:p w14:paraId="75772CF5" w14:textId="77777777" w:rsidR="007A3A2D" w:rsidRPr="00CB7CC6" w:rsidRDefault="007A3A2D" w:rsidP="00123715">
            <w:pPr>
              <w:rPr>
                <w:szCs w:val="24"/>
              </w:rPr>
            </w:pPr>
          </w:p>
        </w:tc>
      </w:tr>
      <w:tr w:rsidR="008F4CEB" w:rsidRPr="00CB7CC6" w14:paraId="2AF306DC" w14:textId="77777777" w:rsidTr="00B67642">
        <w:trPr>
          <w:trHeight w:val="2736"/>
        </w:trPr>
        <w:tc>
          <w:tcPr>
            <w:tcW w:w="1278" w:type="dxa"/>
            <w:shd w:val="clear" w:color="auto" w:fill="FDE9D9" w:themeFill="accent6" w:themeFillTint="33"/>
          </w:tcPr>
          <w:p w14:paraId="678CA7BA" w14:textId="77777777" w:rsidR="007A3A2D" w:rsidRPr="00CB7CC6" w:rsidRDefault="007A3A2D" w:rsidP="00123715">
            <w:pPr>
              <w:rPr>
                <w:szCs w:val="24"/>
              </w:rPr>
            </w:pPr>
          </w:p>
        </w:tc>
        <w:tc>
          <w:tcPr>
            <w:tcW w:w="1260" w:type="dxa"/>
            <w:shd w:val="clear" w:color="auto" w:fill="FDE9D9" w:themeFill="accent6" w:themeFillTint="33"/>
          </w:tcPr>
          <w:p w14:paraId="1A0B6AB5" w14:textId="77777777" w:rsidR="007A3A2D" w:rsidRPr="00CB7CC6" w:rsidRDefault="007A3A2D" w:rsidP="00123715">
            <w:pPr>
              <w:rPr>
                <w:szCs w:val="24"/>
              </w:rPr>
            </w:pPr>
          </w:p>
        </w:tc>
        <w:tc>
          <w:tcPr>
            <w:tcW w:w="1496" w:type="dxa"/>
            <w:shd w:val="clear" w:color="auto" w:fill="FDE9D9" w:themeFill="accent6" w:themeFillTint="33"/>
          </w:tcPr>
          <w:p w14:paraId="430956F4" w14:textId="77777777" w:rsidR="007A3A2D" w:rsidRPr="00CB7CC6" w:rsidRDefault="007A3A2D" w:rsidP="00123715">
            <w:pPr>
              <w:rPr>
                <w:szCs w:val="24"/>
              </w:rPr>
            </w:pPr>
          </w:p>
        </w:tc>
        <w:tc>
          <w:tcPr>
            <w:tcW w:w="1654" w:type="dxa"/>
            <w:shd w:val="clear" w:color="auto" w:fill="FDE9D9" w:themeFill="accent6" w:themeFillTint="33"/>
          </w:tcPr>
          <w:p w14:paraId="5859A721" w14:textId="77777777" w:rsidR="007A3A2D" w:rsidRPr="00CB7CC6" w:rsidRDefault="007A3A2D" w:rsidP="00123715">
            <w:pPr>
              <w:rPr>
                <w:szCs w:val="24"/>
              </w:rPr>
            </w:pPr>
          </w:p>
        </w:tc>
        <w:tc>
          <w:tcPr>
            <w:tcW w:w="3150" w:type="dxa"/>
            <w:shd w:val="clear" w:color="auto" w:fill="FDE9D9" w:themeFill="accent6" w:themeFillTint="33"/>
          </w:tcPr>
          <w:p w14:paraId="026D8AB0" w14:textId="77777777" w:rsidR="007A3A2D" w:rsidRPr="00CB7CC6" w:rsidRDefault="007A3A2D" w:rsidP="00123715">
            <w:pPr>
              <w:rPr>
                <w:szCs w:val="24"/>
              </w:rPr>
            </w:pPr>
          </w:p>
        </w:tc>
        <w:tc>
          <w:tcPr>
            <w:tcW w:w="1856" w:type="dxa"/>
            <w:shd w:val="clear" w:color="auto" w:fill="FDE9D9" w:themeFill="accent6" w:themeFillTint="33"/>
          </w:tcPr>
          <w:p w14:paraId="3F6E326B" w14:textId="77777777" w:rsidR="007A3A2D" w:rsidRPr="00CB7CC6" w:rsidRDefault="007A3A2D" w:rsidP="00123715">
            <w:pPr>
              <w:rPr>
                <w:szCs w:val="24"/>
              </w:rPr>
            </w:pPr>
          </w:p>
        </w:tc>
        <w:tc>
          <w:tcPr>
            <w:tcW w:w="1980" w:type="dxa"/>
            <w:shd w:val="clear" w:color="auto" w:fill="FDE9D9" w:themeFill="accent6" w:themeFillTint="33"/>
          </w:tcPr>
          <w:p w14:paraId="0190FA5C" w14:textId="77777777" w:rsidR="007A3A2D" w:rsidRPr="00CB7CC6" w:rsidRDefault="007A3A2D" w:rsidP="00123715">
            <w:pPr>
              <w:rPr>
                <w:szCs w:val="24"/>
              </w:rPr>
            </w:pPr>
          </w:p>
        </w:tc>
        <w:tc>
          <w:tcPr>
            <w:tcW w:w="1980" w:type="dxa"/>
            <w:shd w:val="clear" w:color="auto" w:fill="FDE9D9" w:themeFill="accent6" w:themeFillTint="33"/>
          </w:tcPr>
          <w:p w14:paraId="31E14A7A" w14:textId="77777777" w:rsidR="007A3A2D" w:rsidRPr="00CB7CC6" w:rsidRDefault="007A3A2D" w:rsidP="00123715">
            <w:pPr>
              <w:rPr>
                <w:szCs w:val="24"/>
              </w:rPr>
            </w:pPr>
          </w:p>
        </w:tc>
      </w:tr>
    </w:tbl>
    <w:p w14:paraId="485AF169" w14:textId="77777777" w:rsidR="00CC2D29" w:rsidRPr="00CB7CC6" w:rsidRDefault="00CC2D29"/>
    <w:p w14:paraId="0F5D74F9" w14:textId="7854C1AB" w:rsidR="00CC2D29" w:rsidRPr="00CB7CC6" w:rsidRDefault="00BE6DC8" w:rsidP="00BE6DC8">
      <w:pPr>
        <w:widowControl/>
        <w:snapToGrid/>
      </w:pPr>
      <w:r>
        <w:br w:type="page"/>
      </w:r>
    </w:p>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CC2D29" w:rsidRPr="00CB7CC6" w14:paraId="7276726F" w14:textId="77777777" w:rsidTr="00472AF7">
        <w:trPr>
          <w:tblHeader/>
        </w:trPr>
        <w:tc>
          <w:tcPr>
            <w:tcW w:w="1278" w:type="dxa"/>
            <w:shd w:val="clear" w:color="auto" w:fill="8DB3E2" w:themeFill="text2" w:themeFillTint="66"/>
          </w:tcPr>
          <w:p w14:paraId="11E90384" w14:textId="77777777"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14:paraId="3338ABC1" w14:textId="77777777"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14:paraId="2021EBEC" w14:textId="77777777"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14:paraId="50648A49" w14:textId="77777777"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3C19EC49" w14:textId="77777777"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14:paraId="498A7739" w14:textId="77777777"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14:paraId="600CA337" w14:textId="77777777"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14:paraId="5FDE6931" w14:textId="77777777" w:rsidR="00CC2D29" w:rsidRPr="00CB7CC6" w:rsidRDefault="00CC2D29" w:rsidP="006C5A21">
            <w:pPr>
              <w:jc w:val="center"/>
              <w:rPr>
                <w:b/>
                <w:szCs w:val="24"/>
              </w:rPr>
            </w:pPr>
            <w:r w:rsidRPr="00CB7CC6">
              <w:rPr>
                <w:b/>
                <w:szCs w:val="24"/>
              </w:rPr>
              <w:t>Partners</w:t>
            </w:r>
          </w:p>
        </w:tc>
      </w:tr>
      <w:tr w:rsidR="00CC2D29" w:rsidRPr="00CB7CC6" w14:paraId="4FFD040E" w14:textId="77777777" w:rsidTr="006C5A21">
        <w:trPr>
          <w:trHeight w:val="2736"/>
        </w:trPr>
        <w:tc>
          <w:tcPr>
            <w:tcW w:w="1278" w:type="dxa"/>
            <w:shd w:val="clear" w:color="auto" w:fill="C6D9F1" w:themeFill="text2" w:themeFillTint="33"/>
          </w:tcPr>
          <w:p w14:paraId="45111345" w14:textId="77777777" w:rsidR="00CC2D29" w:rsidRPr="00CB7CC6" w:rsidRDefault="00CC2D29" w:rsidP="006C5A21">
            <w:pPr>
              <w:rPr>
                <w:szCs w:val="24"/>
              </w:rPr>
            </w:pPr>
          </w:p>
        </w:tc>
        <w:tc>
          <w:tcPr>
            <w:tcW w:w="1260" w:type="dxa"/>
            <w:shd w:val="clear" w:color="auto" w:fill="C6D9F1" w:themeFill="text2" w:themeFillTint="33"/>
          </w:tcPr>
          <w:p w14:paraId="3B1D1D27" w14:textId="77777777" w:rsidR="00CC2D29" w:rsidRPr="00CB7CC6" w:rsidRDefault="00CC2D29" w:rsidP="006C5A21">
            <w:pPr>
              <w:rPr>
                <w:szCs w:val="24"/>
              </w:rPr>
            </w:pPr>
          </w:p>
        </w:tc>
        <w:tc>
          <w:tcPr>
            <w:tcW w:w="1496" w:type="dxa"/>
            <w:shd w:val="clear" w:color="auto" w:fill="C6D9F1" w:themeFill="text2" w:themeFillTint="33"/>
          </w:tcPr>
          <w:p w14:paraId="66F427E6" w14:textId="77777777" w:rsidR="00CC2D29" w:rsidRPr="00CB7CC6" w:rsidRDefault="00CC2D29" w:rsidP="006C5A21">
            <w:pPr>
              <w:rPr>
                <w:szCs w:val="24"/>
              </w:rPr>
            </w:pPr>
          </w:p>
        </w:tc>
        <w:tc>
          <w:tcPr>
            <w:tcW w:w="1654" w:type="dxa"/>
            <w:shd w:val="clear" w:color="auto" w:fill="C6D9F1" w:themeFill="text2" w:themeFillTint="33"/>
          </w:tcPr>
          <w:p w14:paraId="3FAB8E60" w14:textId="77777777" w:rsidR="00CC2D29" w:rsidRPr="00CB7CC6" w:rsidRDefault="00CC2D29" w:rsidP="006C5A21">
            <w:pPr>
              <w:rPr>
                <w:szCs w:val="24"/>
              </w:rPr>
            </w:pPr>
          </w:p>
        </w:tc>
        <w:tc>
          <w:tcPr>
            <w:tcW w:w="3150" w:type="dxa"/>
            <w:shd w:val="clear" w:color="auto" w:fill="C6D9F1" w:themeFill="text2" w:themeFillTint="33"/>
          </w:tcPr>
          <w:p w14:paraId="3381E153" w14:textId="77777777" w:rsidR="00CC2D29" w:rsidRPr="00CB7CC6" w:rsidRDefault="00CC2D29" w:rsidP="006C5A21">
            <w:pPr>
              <w:rPr>
                <w:szCs w:val="24"/>
              </w:rPr>
            </w:pPr>
          </w:p>
        </w:tc>
        <w:tc>
          <w:tcPr>
            <w:tcW w:w="1856" w:type="dxa"/>
            <w:shd w:val="clear" w:color="auto" w:fill="C6D9F1" w:themeFill="text2" w:themeFillTint="33"/>
          </w:tcPr>
          <w:p w14:paraId="18AE0EF0" w14:textId="77777777" w:rsidR="00CC2D29" w:rsidRPr="00CB7CC6" w:rsidRDefault="00CC2D29" w:rsidP="006C5A21">
            <w:pPr>
              <w:rPr>
                <w:szCs w:val="24"/>
              </w:rPr>
            </w:pPr>
          </w:p>
        </w:tc>
        <w:tc>
          <w:tcPr>
            <w:tcW w:w="1980" w:type="dxa"/>
            <w:shd w:val="clear" w:color="auto" w:fill="C6D9F1" w:themeFill="text2" w:themeFillTint="33"/>
          </w:tcPr>
          <w:p w14:paraId="687FC23C" w14:textId="77777777" w:rsidR="00CC2D29" w:rsidRPr="00CB7CC6" w:rsidRDefault="00CC2D29" w:rsidP="006C5A21">
            <w:pPr>
              <w:rPr>
                <w:szCs w:val="24"/>
              </w:rPr>
            </w:pPr>
          </w:p>
        </w:tc>
        <w:tc>
          <w:tcPr>
            <w:tcW w:w="1980" w:type="dxa"/>
            <w:shd w:val="clear" w:color="auto" w:fill="C6D9F1" w:themeFill="text2" w:themeFillTint="33"/>
          </w:tcPr>
          <w:p w14:paraId="084B68B8" w14:textId="77777777" w:rsidR="00CC2D29" w:rsidRPr="00CB7CC6" w:rsidRDefault="00CC2D29" w:rsidP="006C5A21">
            <w:pPr>
              <w:rPr>
                <w:szCs w:val="24"/>
              </w:rPr>
            </w:pPr>
          </w:p>
        </w:tc>
      </w:tr>
      <w:tr w:rsidR="00CC2D29" w:rsidRPr="00CB7CC6" w14:paraId="76D65B66" w14:textId="77777777" w:rsidTr="006C5A21">
        <w:trPr>
          <w:trHeight w:val="2736"/>
        </w:trPr>
        <w:tc>
          <w:tcPr>
            <w:tcW w:w="1278" w:type="dxa"/>
            <w:shd w:val="clear" w:color="auto" w:fill="FDE9D9" w:themeFill="accent6" w:themeFillTint="33"/>
          </w:tcPr>
          <w:p w14:paraId="3891632E" w14:textId="77777777" w:rsidR="00CC2D29" w:rsidRPr="00CB7CC6" w:rsidRDefault="00CC2D29" w:rsidP="006C5A21">
            <w:pPr>
              <w:rPr>
                <w:szCs w:val="24"/>
              </w:rPr>
            </w:pPr>
          </w:p>
        </w:tc>
        <w:tc>
          <w:tcPr>
            <w:tcW w:w="1260" w:type="dxa"/>
            <w:shd w:val="clear" w:color="auto" w:fill="FDE9D9" w:themeFill="accent6" w:themeFillTint="33"/>
          </w:tcPr>
          <w:p w14:paraId="3C96AA3C" w14:textId="77777777" w:rsidR="00CC2D29" w:rsidRPr="00CB7CC6" w:rsidRDefault="00CC2D29" w:rsidP="006C5A21">
            <w:pPr>
              <w:rPr>
                <w:szCs w:val="24"/>
              </w:rPr>
            </w:pPr>
          </w:p>
        </w:tc>
        <w:tc>
          <w:tcPr>
            <w:tcW w:w="1496" w:type="dxa"/>
            <w:shd w:val="clear" w:color="auto" w:fill="FDE9D9" w:themeFill="accent6" w:themeFillTint="33"/>
          </w:tcPr>
          <w:p w14:paraId="7B0DA76B" w14:textId="77777777" w:rsidR="00CC2D29" w:rsidRPr="00CB7CC6" w:rsidRDefault="00CC2D29" w:rsidP="006C5A21">
            <w:pPr>
              <w:rPr>
                <w:szCs w:val="24"/>
              </w:rPr>
            </w:pPr>
          </w:p>
        </w:tc>
        <w:tc>
          <w:tcPr>
            <w:tcW w:w="1654" w:type="dxa"/>
            <w:shd w:val="clear" w:color="auto" w:fill="FDE9D9" w:themeFill="accent6" w:themeFillTint="33"/>
          </w:tcPr>
          <w:p w14:paraId="55DCBC17" w14:textId="77777777" w:rsidR="00CC2D29" w:rsidRPr="00CB7CC6" w:rsidRDefault="00CC2D29" w:rsidP="006C5A21">
            <w:pPr>
              <w:rPr>
                <w:szCs w:val="24"/>
              </w:rPr>
            </w:pPr>
          </w:p>
        </w:tc>
        <w:tc>
          <w:tcPr>
            <w:tcW w:w="3150" w:type="dxa"/>
            <w:shd w:val="clear" w:color="auto" w:fill="FDE9D9" w:themeFill="accent6" w:themeFillTint="33"/>
          </w:tcPr>
          <w:p w14:paraId="1028A0E4" w14:textId="77777777" w:rsidR="00CC2D29" w:rsidRPr="00CB7CC6" w:rsidRDefault="00CC2D29" w:rsidP="006C5A21">
            <w:pPr>
              <w:rPr>
                <w:szCs w:val="24"/>
              </w:rPr>
            </w:pPr>
          </w:p>
        </w:tc>
        <w:tc>
          <w:tcPr>
            <w:tcW w:w="1856" w:type="dxa"/>
            <w:shd w:val="clear" w:color="auto" w:fill="FDE9D9" w:themeFill="accent6" w:themeFillTint="33"/>
          </w:tcPr>
          <w:p w14:paraId="01B0F8D7" w14:textId="77777777" w:rsidR="00CC2D29" w:rsidRPr="00CB7CC6" w:rsidRDefault="00CC2D29" w:rsidP="006C5A21">
            <w:pPr>
              <w:rPr>
                <w:szCs w:val="24"/>
              </w:rPr>
            </w:pPr>
          </w:p>
        </w:tc>
        <w:tc>
          <w:tcPr>
            <w:tcW w:w="1980" w:type="dxa"/>
            <w:shd w:val="clear" w:color="auto" w:fill="FDE9D9" w:themeFill="accent6" w:themeFillTint="33"/>
          </w:tcPr>
          <w:p w14:paraId="7D46F172" w14:textId="77777777" w:rsidR="00CC2D29" w:rsidRPr="00CB7CC6" w:rsidRDefault="00CC2D29" w:rsidP="006C5A21">
            <w:pPr>
              <w:rPr>
                <w:szCs w:val="24"/>
              </w:rPr>
            </w:pPr>
          </w:p>
        </w:tc>
        <w:tc>
          <w:tcPr>
            <w:tcW w:w="1980" w:type="dxa"/>
            <w:shd w:val="clear" w:color="auto" w:fill="FDE9D9" w:themeFill="accent6" w:themeFillTint="33"/>
          </w:tcPr>
          <w:p w14:paraId="25A99C1A" w14:textId="77777777" w:rsidR="00CC2D29" w:rsidRPr="00CB7CC6" w:rsidRDefault="00CC2D29" w:rsidP="006C5A21">
            <w:pPr>
              <w:rPr>
                <w:szCs w:val="24"/>
              </w:rPr>
            </w:pPr>
          </w:p>
        </w:tc>
      </w:tr>
      <w:tr w:rsidR="00CC2D29" w:rsidRPr="00CB7CC6" w14:paraId="3C811462" w14:textId="77777777" w:rsidTr="006C5A21">
        <w:trPr>
          <w:trHeight w:val="2736"/>
        </w:trPr>
        <w:tc>
          <w:tcPr>
            <w:tcW w:w="1278" w:type="dxa"/>
            <w:shd w:val="clear" w:color="auto" w:fill="C6D9F1" w:themeFill="text2" w:themeFillTint="33"/>
          </w:tcPr>
          <w:p w14:paraId="187D3C9C" w14:textId="77777777" w:rsidR="00CC2D29" w:rsidRPr="00CB7CC6" w:rsidRDefault="00CC2D29" w:rsidP="006C5A21">
            <w:pPr>
              <w:rPr>
                <w:szCs w:val="24"/>
              </w:rPr>
            </w:pPr>
          </w:p>
        </w:tc>
        <w:tc>
          <w:tcPr>
            <w:tcW w:w="1260" w:type="dxa"/>
            <w:shd w:val="clear" w:color="auto" w:fill="C6D9F1" w:themeFill="text2" w:themeFillTint="33"/>
          </w:tcPr>
          <w:p w14:paraId="178AFD86" w14:textId="77777777" w:rsidR="00CC2D29" w:rsidRPr="00CB7CC6" w:rsidRDefault="00CC2D29" w:rsidP="006C5A21">
            <w:pPr>
              <w:rPr>
                <w:szCs w:val="24"/>
              </w:rPr>
            </w:pPr>
          </w:p>
        </w:tc>
        <w:tc>
          <w:tcPr>
            <w:tcW w:w="1496" w:type="dxa"/>
            <w:shd w:val="clear" w:color="auto" w:fill="C6D9F1" w:themeFill="text2" w:themeFillTint="33"/>
          </w:tcPr>
          <w:p w14:paraId="4A2CB0C8" w14:textId="77777777" w:rsidR="00CC2D29" w:rsidRPr="00CB7CC6" w:rsidRDefault="00CC2D29" w:rsidP="006C5A21">
            <w:pPr>
              <w:rPr>
                <w:szCs w:val="24"/>
              </w:rPr>
            </w:pPr>
          </w:p>
        </w:tc>
        <w:tc>
          <w:tcPr>
            <w:tcW w:w="1654" w:type="dxa"/>
            <w:shd w:val="clear" w:color="auto" w:fill="C6D9F1" w:themeFill="text2" w:themeFillTint="33"/>
          </w:tcPr>
          <w:p w14:paraId="2F86BDDA" w14:textId="77777777" w:rsidR="00CC2D29" w:rsidRPr="00CB7CC6" w:rsidRDefault="00CC2D29" w:rsidP="006C5A21">
            <w:pPr>
              <w:rPr>
                <w:szCs w:val="24"/>
              </w:rPr>
            </w:pPr>
          </w:p>
        </w:tc>
        <w:tc>
          <w:tcPr>
            <w:tcW w:w="3150" w:type="dxa"/>
            <w:shd w:val="clear" w:color="auto" w:fill="C6D9F1" w:themeFill="text2" w:themeFillTint="33"/>
          </w:tcPr>
          <w:p w14:paraId="5F2E1BD3" w14:textId="77777777" w:rsidR="00CC2D29" w:rsidRPr="00CB7CC6" w:rsidRDefault="00CC2D29" w:rsidP="006C5A21">
            <w:pPr>
              <w:rPr>
                <w:szCs w:val="24"/>
              </w:rPr>
            </w:pPr>
          </w:p>
        </w:tc>
        <w:tc>
          <w:tcPr>
            <w:tcW w:w="1856" w:type="dxa"/>
            <w:shd w:val="clear" w:color="auto" w:fill="C6D9F1" w:themeFill="text2" w:themeFillTint="33"/>
          </w:tcPr>
          <w:p w14:paraId="06EE605F" w14:textId="77777777" w:rsidR="00CC2D29" w:rsidRPr="00CB7CC6" w:rsidRDefault="00CC2D29" w:rsidP="006C5A21">
            <w:pPr>
              <w:rPr>
                <w:szCs w:val="24"/>
              </w:rPr>
            </w:pPr>
          </w:p>
        </w:tc>
        <w:tc>
          <w:tcPr>
            <w:tcW w:w="1980" w:type="dxa"/>
            <w:shd w:val="clear" w:color="auto" w:fill="C6D9F1" w:themeFill="text2" w:themeFillTint="33"/>
          </w:tcPr>
          <w:p w14:paraId="01F3D383" w14:textId="77777777" w:rsidR="00CC2D29" w:rsidRPr="00CB7CC6" w:rsidRDefault="00CC2D29" w:rsidP="006C5A21">
            <w:pPr>
              <w:rPr>
                <w:szCs w:val="24"/>
              </w:rPr>
            </w:pPr>
          </w:p>
        </w:tc>
        <w:tc>
          <w:tcPr>
            <w:tcW w:w="1980" w:type="dxa"/>
            <w:shd w:val="clear" w:color="auto" w:fill="C6D9F1" w:themeFill="text2" w:themeFillTint="33"/>
          </w:tcPr>
          <w:p w14:paraId="02060882" w14:textId="77777777" w:rsidR="00CC2D29" w:rsidRPr="00CB7CC6" w:rsidRDefault="00CC2D29" w:rsidP="006C5A21">
            <w:pPr>
              <w:rPr>
                <w:szCs w:val="24"/>
              </w:rPr>
            </w:pPr>
          </w:p>
        </w:tc>
      </w:tr>
    </w:tbl>
    <w:p w14:paraId="1B0CCB2F" w14:textId="55E1A6FB" w:rsidR="00CC2D29" w:rsidRDefault="00CC2D29" w:rsidP="00BE6DC8">
      <w:pPr>
        <w:widowControl/>
        <w:snapToGrid/>
      </w:pPr>
    </w:p>
    <w:p w14:paraId="4CCFBF67" w14:textId="401C2FA5" w:rsidR="00BE6DC8" w:rsidRDefault="00BE6DC8" w:rsidP="00BE6DC8">
      <w:pPr>
        <w:widowControl/>
        <w:snapToGrid/>
      </w:pPr>
    </w:p>
    <w:p w14:paraId="145CA5CF" w14:textId="77777777" w:rsidR="00BE6DC8" w:rsidRPr="00CB7CC6" w:rsidRDefault="00BE6DC8" w:rsidP="00BE6DC8">
      <w:pPr>
        <w:widowControl/>
        <w:snapToGrid/>
      </w:pPr>
    </w:p>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CC2D29" w:rsidRPr="00CB7CC6" w14:paraId="01EE6942" w14:textId="77777777" w:rsidTr="00472AF7">
        <w:trPr>
          <w:tblHeader/>
        </w:trPr>
        <w:tc>
          <w:tcPr>
            <w:tcW w:w="1278" w:type="dxa"/>
            <w:shd w:val="clear" w:color="auto" w:fill="8DB3E2" w:themeFill="text2" w:themeFillTint="66"/>
          </w:tcPr>
          <w:p w14:paraId="30826498" w14:textId="77777777"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14:paraId="1559F955" w14:textId="77777777"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14:paraId="37BEEAC0" w14:textId="77777777"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14:paraId="32409C6C" w14:textId="77777777"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73BD9873" w14:textId="77777777"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14:paraId="4B8E5CFA" w14:textId="77777777"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14:paraId="2F91BD8F" w14:textId="77777777"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14:paraId="0521EF85" w14:textId="77777777" w:rsidR="00CC2D29" w:rsidRPr="00CB7CC6" w:rsidRDefault="00CC2D29" w:rsidP="006C5A21">
            <w:pPr>
              <w:jc w:val="center"/>
              <w:rPr>
                <w:b/>
                <w:szCs w:val="24"/>
              </w:rPr>
            </w:pPr>
            <w:r w:rsidRPr="00CB7CC6">
              <w:rPr>
                <w:b/>
                <w:szCs w:val="24"/>
              </w:rPr>
              <w:t>Partners</w:t>
            </w:r>
          </w:p>
        </w:tc>
      </w:tr>
      <w:tr w:rsidR="00CC2D29" w:rsidRPr="00CB7CC6" w14:paraId="0C8B31E0" w14:textId="77777777" w:rsidTr="006C5A21">
        <w:trPr>
          <w:trHeight w:val="2736"/>
        </w:trPr>
        <w:tc>
          <w:tcPr>
            <w:tcW w:w="1278" w:type="dxa"/>
            <w:shd w:val="clear" w:color="auto" w:fill="FDE9D9" w:themeFill="accent6" w:themeFillTint="33"/>
          </w:tcPr>
          <w:p w14:paraId="3248B556" w14:textId="77777777" w:rsidR="00CC2D29" w:rsidRPr="00CB7CC6" w:rsidRDefault="00CC2D29" w:rsidP="006C5A21">
            <w:pPr>
              <w:rPr>
                <w:szCs w:val="24"/>
              </w:rPr>
            </w:pPr>
          </w:p>
        </w:tc>
        <w:tc>
          <w:tcPr>
            <w:tcW w:w="1260" w:type="dxa"/>
            <w:shd w:val="clear" w:color="auto" w:fill="FDE9D9" w:themeFill="accent6" w:themeFillTint="33"/>
          </w:tcPr>
          <w:p w14:paraId="2A616C1A" w14:textId="77777777" w:rsidR="00CC2D29" w:rsidRPr="00CB7CC6" w:rsidRDefault="00CC2D29" w:rsidP="006C5A21">
            <w:pPr>
              <w:rPr>
                <w:szCs w:val="24"/>
              </w:rPr>
            </w:pPr>
          </w:p>
        </w:tc>
        <w:tc>
          <w:tcPr>
            <w:tcW w:w="1496" w:type="dxa"/>
            <w:shd w:val="clear" w:color="auto" w:fill="FDE9D9" w:themeFill="accent6" w:themeFillTint="33"/>
          </w:tcPr>
          <w:p w14:paraId="767CF357" w14:textId="77777777" w:rsidR="00CC2D29" w:rsidRPr="00CB7CC6" w:rsidRDefault="00CC2D29" w:rsidP="006C5A21">
            <w:pPr>
              <w:rPr>
                <w:szCs w:val="24"/>
              </w:rPr>
            </w:pPr>
          </w:p>
        </w:tc>
        <w:tc>
          <w:tcPr>
            <w:tcW w:w="1654" w:type="dxa"/>
            <w:shd w:val="clear" w:color="auto" w:fill="FDE9D9" w:themeFill="accent6" w:themeFillTint="33"/>
          </w:tcPr>
          <w:p w14:paraId="32903EE7" w14:textId="77777777" w:rsidR="00CC2D29" w:rsidRPr="00CB7CC6" w:rsidRDefault="00CC2D29" w:rsidP="006C5A21">
            <w:pPr>
              <w:rPr>
                <w:szCs w:val="24"/>
              </w:rPr>
            </w:pPr>
          </w:p>
        </w:tc>
        <w:tc>
          <w:tcPr>
            <w:tcW w:w="3150" w:type="dxa"/>
            <w:shd w:val="clear" w:color="auto" w:fill="FDE9D9" w:themeFill="accent6" w:themeFillTint="33"/>
          </w:tcPr>
          <w:p w14:paraId="62C9E5C7" w14:textId="77777777" w:rsidR="00CC2D29" w:rsidRPr="00CB7CC6" w:rsidRDefault="00CC2D29" w:rsidP="006C5A21">
            <w:pPr>
              <w:rPr>
                <w:szCs w:val="24"/>
              </w:rPr>
            </w:pPr>
          </w:p>
        </w:tc>
        <w:tc>
          <w:tcPr>
            <w:tcW w:w="1856" w:type="dxa"/>
            <w:shd w:val="clear" w:color="auto" w:fill="FDE9D9" w:themeFill="accent6" w:themeFillTint="33"/>
          </w:tcPr>
          <w:p w14:paraId="7680F688" w14:textId="77777777" w:rsidR="00CC2D29" w:rsidRPr="00CB7CC6" w:rsidRDefault="00CC2D29" w:rsidP="006C5A21">
            <w:pPr>
              <w:rPr>
                <w:szCs w:val="24"/>
              </w:rPr>
            </w:pPr>
          </w:p>
        </w:tc>
        <w:tc>
          <w:tcPr>
            <w:tcW w:w="1980" w:type="dxa"/>
            <w:shd w:val="clear" w:color="auto" w:fill="FDE9D9" w:themeFill="accent6" w:themeFillTint="33"/>
          </w:tcPr>
          <w:p w14:paraId="4C7EA72E" w14:textId="77777777" w:rsidR="00CC2D29" w:rsidRPr="00CB7CC6" w:rsidRDefault="00CC2D29" w:rsidP="006C5A21">
            <w:pPr>
              <w:rPr>
                <w:szCs w:val="24"/>
              </w:rPr>
            </w:pPr>
          </w:p>
        </w:tc>
        <w:tc>
          <w:tcPr>
            <w:tcW w:w="1980" w:type="dxa"/>
            <w:shd w:val="clear" w:color="auto" w:fill="FDE9D9" w:themeFill="accent6" w:themeFillTint="33"/>
          </w:tcPr>
          <w:p w14:paraId="31E07F94" w14:textId="77777777" w:rsidR="00CC2D29" w:rsidRPr="00CB7CC6" w:rsidRDefault="00CC2D29" w:rsidP="006C5A21">
            <w:pPr>
              <w:rPr>
                <w:szCs w:val="24"/>
              </w:rPr>
            </w:pPr>
          </w:p>
        </w:tc>
      </w:tr>
      <w:tr w:rsidR="00CC2D29" w:rsidRPr="00CB7CC6" w14:paraId="2E1C7842" w14:textId="77777777" w:rsidTr="006C5A21">
        <w:trPr>
          <w:trHeight w:val="2736"/>
        </w:trPr>
        <w:tc>
          <w:tcPr>
            <w:tcW w:w="1278" w:type="dxa"/>
            <w:shd w:val="clear" w:color="auto" w:fill="C6D9F1" w:themeFill="text2" w:themeFillTint="33"/>
          </w:tcPr>
          <w:p w14:paraId="5305216F" w14:textId="77777777" w:rsidR="00CC2D29" w:rsidRPr="00CB7CC6" w:rsidRDefault="00CC2D29" w:rsidP="006C5A21">
            <w:pPr>
              <w:rPr>
                <w:szCs w:val="24"/>
              </w:rPr>
            </w:pPr>
          </w:p>
        </w:tc>
        <w:tc>
          <w:tcPr>
            <w:tcW w:w="1260" w:type="dxa"/>
            <w:shd w:val="clear" w:color="auto" w:fill="C6D9F1" w:themeFill="text2" w:themeFillTint="33"/>
          </w:tcPr>
          <w:p w14:paraId="06E08EF9" w14:textId="77777777" w:rsidR="00CC2D29" w:rsidRPr="00CB7CC6" w:rsidRDefault="00CC2D29" w:rsidP="006C5A21">
            <w:pPr>
              <w:rPr>
                <w:szCs w:val="24"/>
              </w:rPr>
            </w:pPr>
          </w:p>
        </w:tc>
        <w:tc>
          <w:tcPr>
            <w:tcW w:w="1496" w:type="dxa"/>
            <w:shd w:val="clear" w:color="auto" w:fill="C6D9F1" w:themeFill="text2" w:themeFillTint="33"/>
          </w:tcPr>
          <w:p w14:paraId="6FD98C4B" w14:textId="77777777" w:rsidR="00CC2D29" w:rsidRPr="00CB7CC6" w:rsidRDefault="00CC2D29" w:rsidP="006C5A21">
            <w:pPr>
              <w:rPr>
                <w:szCs w:val="24"/>
              </w:rPr>
            </w:pPr>
          </w:p>
        </w:tc>
        <w:tc>
          <w:tcPr>
            <w:tcW w:w="1654" w:type="dxa"/>
            <w:shd w:val="clear" w:color="auto" w:fill="C6D9F1" w:themeFill="text2" w:themeFillTint="33"/>
          </w:tcPr>
          <w:p w14:paraId="07E80F0A" w14:textId="77777777" w:rsidR="00CC2D29" w:rsidRPr="00CB7CC6" w:rsidRDefault="00CC2D29" w:rsidP="006C5A21">
            <w:pPr>
              <w:rPr>
                <w:szCs w:val="24"/>
              </w:rPr>
            </w:pPr>
          </w:p>
        </w:tc>
        <w:tc>
          <w:tcPr>
            <w:tcW w:w="3150" w:type="dxa"/>
            <w:shd w:val="clear" w:color="auto" w:fill="C6D9F1" w:themeFill="text2" w:themeFillTint="33"/>
          </w:tcPr>
          <w:p w14:paraId="6C95946C" w14:textId="77777777" w:rsidR="00CC2D29" w:rsidRPr="00CB7CC6" w:rsidRDefault="00CC2D29" w:rsidP="006C5A21">
            <w:pPr>
              <w:rPr>
                <w:szCs w:val="24"/>
              </w:rPr>
            </w:pPr>
          </w:p>
        </w:tc>
        <w:tc>
          <w:tcPr>
            <w:tcW w:w="1856" w:type="dxa"/>
            <w:shd w:val="clear" w:color="auto" w:fill="C6D9F1" w:themeFill="text2" w:themeFillTint="33"/>
          </w:tcPr>
          <w:p w14:paraId="416BF05D" w14:textId="77777777" w:rsidR="00CC2D29" w:rsidRPr="00CB7CC6" w:rsidRDefault="00CC2D29" w:rsidP="006C5A21">
            <w:pPr>
              <w:rPr>
                <w:szCs w:val="24"/>
              </w:rPr>
            </w:pPr>
          </w:p>
        </w:tc>
        <w:tc>
          <w:tcPr>
            <w:tcW w:w="1980" w:type="dxa"/>
            <w:shd w:val="clear" w:color="auto" w:fill="C6D9F1" w:themeFill="text2" w:themeFillTint="33"/>
          </w:tcPr>
          <w:p w14:paraId="64F106CF" w14:textId="77777777" w:rsidR="00CC2D29" w:rsidRPr="00CB7CC6" w:rsidRDefault="00CC2D29" w:rsidP="006C5A21">
            <w:pPr>
              <w:rPr>
                <w:szCs w:val="24"/>
              </w:rPr>
            </w:pPr>
          </w:p>
        </w:tc>
        <w:tc>
          <w:tcPr>
            <w:tcW w:w="1980" w:type="dxa"/>
            <w:shd w:val="clear" w:color="auto" w:fill="C6D9F1" w:themeFill="text2" w:themeFillTint="33"/>
          </w:tcPr>
          <w:p w14:paraId="0D9F2A0A" w14:textId="77777777" w:rsidR="00CC2D29" w:rsidRPr="00CB7CC6" w:rsidRDefault="00CC2D29" w:rsidP="006C5A21">
            <w:pPr>
              <w:rPr>
                <w:szCs w:val="24"/>
              </w:rPr>
            </w:pPr>
          </w:p>
        </w:tc>
      </w:tr>
      <w:tr w:rsidR="00CC2D29" w:rsidRPr="00CB7CC6" w14:paraId="12CFAF51" w14:textId="77777777" w:rsidTr="006C5A21">
        <w:trPr>
          <w:trHeight w:val="2736"/>
        </w:trPr>
        <w:tc>
          <w:tcPr>
            <w:tcW w:w="1278" w:type="dxa"/>
            <w:shd w:val="clear" w:color="auto" w:fill="FDE9D9" w:themeFill="accent6" w:themeFillTint="33"/>
          </w:tcPr>
          <w:p w14:paraId="153E3F6A" w14:textId="77777777" w:rsidR="00CC2D29" w:rsidRPr="00CB7CC6" w:rsidRDefault="00CC2D29" w:rsidP="006C5A21">
            <w:pPr>
              <w:rPr>
                <w:szCs w:val="24"/>
              </w:rPr>
            </w:pPr>
          </w:p>
        </w:tc>
        <w:tc>
          <w:tcPr>
            <w:tcW w:w="1260" w:type="dxa"/>
            <w:shd w:val="clear" w:color="auto" w:fill="FDE9D9" w:themeFill="accent6" w:themeFillTint="33"/>
          </w:tcPr>
          <w:p w14:paraId="10138B45" w14:textId="77777777" w:rsidR="00CC2D29" w:rsidRPr="00CB7CC6" w:rsidRDefault="00CC2D29" w:rsidP="006C5A21">
            <w:pPr>
              <w:rPr>
                <w:szCs w:val="24"/>
              </w:rPr>
            </w:pPr>
          </w:p>
        </w:tc>
        <w:tc>
          <w:tcPr>
            <w:tcW w:w="1496" w:type="dxa"/>
            <w:shd w:val="clear" w:color="auto" w:fill="FDE9D9" w:themeFill="accent6" w:themeFillTint="33"/>
          </w:tcPr>
          <w:p w14:paraId="58D28DA9" w14:textId="77777777" w:rsidR="00CC2D29" w:rsidRPr="00CB7CC6" w:rsidRDefault="00CC2D29" w:rsidP="006C5A21">
            <w:pPr>
              <w:rPr>
                <w:szCs w:val="24"/>
              </w:rPr>
            </w:pPr>
          </w:p>
        </w:tc>
        <w:tc>
          <w:tcPr>
            <w:tcW w:w="1654" w:type="dxa"/>
            <w:shd w:val="clear" w:color="auto" w:fill="FDE9D9" w:themeFill="accent6" w:themeFillTint="33"/>
          </w:tcPr>
          <w:p w14:paraId="2091840F" w14:textId="77777777" w:rsidR="00CC2D29" w:rsidRPr="00CB7CC6" w:rsidRDefault="00CC2D29" w:rsidP="006C5A21">
            <w:pPr>
              <w:rPr>
                <w:szCs w:val="24"/>
              </w:rPr>
            </w:pPr>
          </w:p>
        </w:tc>
        <w:tc>
          <w:tcPr>
            <w:tcW w:w="3150" w:type="dxa"/>
            <w:shd w:val="clear" w:color="auto" w:fill="FDE9D9" w:themeFill="accent6" w:themeFillTint="33"/>
          </w:tcPr>
          <w:p w14:paraId="0983EA00" w14:textId="77777777" w:rsidR="00CC2D29" w:rsidRPr="00CB7CC6" w:rsidRDefault="00CC2D29" w:rsidP="006C5A21">
            <w:pPr>
              <w:rPr>
                <w:szCs w:val="24"/>
              </w:rPr>
            </w:pPr>
          </w:p>
        </w:tc>
        <w:tc>
          <w:tcPr>
            <w:tcW w:w="1856" w:type="dxa"/>
            <w:shd w:val="clear" w:color="auto" w:fill="FDE9D9" w:themeFill="accent6" w:themeFillTint="33"/>
          </w:tcPr>
          <w:p w14:paraId="24B4BE78" w14:textId="77777777" w:rsidR="00CC2D29" w:rsidRPr="00CB7CC6" w:rsidRDefault="00CC2D29" w:rsidP="006C5A21">
            <w:pPr>
              <w:rPr>
                <w:szCs w:val="24"/>
              </w:rPr>
            </w:pPr>
          </w:p>
        </w:tc>
        <w:tc>
          <w:tcPr>
            <w:tcW w:w="1980" w:type="dxa"/>
            <w:shd w:val="clear" w:color="auto" w:fill="FDE9D9" w:themeFill="accent6" w:themeFillTint="33"/>
          </w:tcPr>
          <w:p w14:paraId="44FBCB79" w14:textId="77777777" w:rsidR="00CC2D29" w:rsidRPr="00CB7CC6" w:rsidRDefault="00CC2D29" w:rsidP="006C5A21">
            <w:pPr>
              <w:rPr>
                <w:szCs w:val="24"/>
              </w:rPr>
            </w:pPr>
          </w:p>
        </w:tc>
        <w:tc>
          <w:tcPr>
            <w:tcW w:w="1980" w:type="dxa"/>
            <w:shd w:val="clear" w:color="auto" w:fill="FDE9D9" w:themeFill="accent6" w:themeFillTint="33"/>
          </w:tcPr>
          <w:p w14:paraId="0AB9BE8C" w14:textId="77777777" w:rsidR="00CC2D29" w:rsidRPr="00CB7CC6" w:rsidRDefault="00CC2D29" w:rsidP="006C5A21">
            <w:pPr>
              <w:rPr>
                <w:szCs w:val="24"/>
              </w:rPr>
            </w:pPr>
          </w:p>
        </w:tc>
      </w:tr>
    </w:tbl>
    <w:p w14:paraId="44858194" w14:textId="77777777" w:rsidR="00CC2D29" w:rsidRPr="00CB7CC6" w:rsidRDefault="00CC2D29"/>
    <w:p w14:paraId="71B086E4" w14:textId="031C6094" w:rsidR="00CC2D29" w:rsidRDefault="00CC2D29" w:rsidP="00BE6DC8">
      <w:pPr>
        <w:widowControl/>
        <w:snapToGrid/>
      </w:pPr>
    </w:p>
    <w:p w14:paraId="72B1B64D" w14:textId="77777777" w:rsidR="00BE6DC8" w:rsidRPr="00CB7CC6" w:rsidRDefault="00BE6DC8" w:rsidP="00BE6DC8">
      <w:pPr>
        <w:widowControl/>
        <w:snapToGrid/>
      </w:pPr>
    </w:p>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
      </w:tblPr>
      <w:tblGrid>
        <w:gridCol w:w="1278"/>
        <w:gridCol w:w="1260"/>
        <w:gridCol w:w="1496"/>
        <w:gridCol w:w="1654"/>
        <w:gridCol w:w="3150"/>
        <w:gridCol w:w="1856"/>
        <w:gridCol w:w="1980"/>
        <w:gridCol w:w="1980"/>
      </w:tblGrid>
      <w:tr w:rsidR="00CC2D29" w:rsidRPr="00CB7CC6" w14:paraId="4523F6BC" w14:textId="77777777" w:rsidTr="00472AF7">
        <w:trPr>
          <w:tblHeader/>
        </w:trPr>
        <w:tc>
          <w:tcPr>
            <w:tcW w:w="1278" w:type="dxa"/>
            <w:shd w:val="clear" w:color="auto" w:fill="8DB3E2" w:themeFill="text2" w:themeFillTint="66"/>
          </w:tcPr>
          <w:p w14:paraId="171CC530" w14:textId="77777777"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14:paraId="45C58DE4" w14:textId="77777777"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14:paraId="46E13A4C" w14:textId="77777777"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14:paraId="4986409D" w14:textId="77777777"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3E699A0E" w14:textId="77777777"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14:paraId="7447EED0" w14:textId="77777777"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14:paraId="06A198B4" w14:textId="77777777"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14:paraId="006BDDAD" w14:textId="77777777" w:rsidR="00CC2D29" w:rsidRPr="00CB7CC6" w:rsidRDefault="00CC2D29" w:rsidP="006C5A21">
            <w:pPr>
              <w:jc w:val="center"/>
              <w:rPr>
                <w:b/>
                <w:szCs w:val="24"/>
              </w:rPr>
            </w:pPr>
            <w:r w:rsidRPr="00CB7CC6">
              <w:rPr>
                <w:b/>
                <w:szCs w:val="24"/>
              </w:rPr>
              <w:t>Partners</w:t>
            </w:r>
          </w:p>
        </w:tc>
      </w:tr>
      <w:tr w:rsidR="00CC2D29" w:rsidRPr="00CB7CC6" w14:paraId="33CA889F" w14:textId="77777777" w:rsidTr="006C5A21">
        <w:trPr>
          <w:trHeight w:val="2736"/>
        </w:trPr>
        <w:tc>
          <w:tcPr>
            <w:tcW w:w="1278" w:type="dxa"/>
            <w:shd w:val="clear" w:color="auto" w:fill="C6D9F1" w:themeFill="text2" w:themeFillTint="33"/>
          </w:tcPr>
          <w:p w14:paraId="0FBD6FAE" w14:textId="77777777" w:rsidR="00CC2D29" w:rsidRPr="00CB7CC6" w:rsidRDefault="00CC2D29" w:rsidP="006C5A21">
            <w:pPr>
              <w:rPr>
                <w:szCs w:val="24"/>
              </w:rPr>
            </w:pPr>
          </w:p>
        </w:tc>
        <w:tc>
          <w:tcPr>
            <w:tcW w:w="1260" w:type="dxa"/>
            <w:shd w:val="clear" w:color="auto" w:fill="C6D9F1" w:themeFill="text2" w:themeFillTint="33"/>
          </w:tcPr>
          <w:p w14:paraId="71721BEF" w14:textId="77777777" w:rsidR="00CC2D29" w:rsidRPr="00CB7CC6" w:rsidRDefault="00CC2D29" w:rsidP="006C5A21">
            <w:pPr>
              <w:rPr>
                <w:szCs w:val="24"/>
              </w:rPr>
            </w:pPr>
          </w:p>
        </w:tc>
        <w:tc>
          <w:tcPr>
            <w:tcW w:w="1496" w:type="dxa"/>
            <w:shd w:val="clear" w:color="auto" w:fill="C6D9F1" w:themeFill="text2" w:themeFillTint="33"/>
          </w:tcPr>
          <w:p w14:paraId="41A682BB" w14:textId="77777777" w:rsidR="00CC2D29" w:rsidRPr="00CB7CC6" w:rsidRDefault="00CC2D29" w:rsidP="006C5A21">
            <w:pPr>
              <w:rPr>
                <w:szCs w:val="24"/>
              </w:rPr>
            </w:pPr>
          </w:p>
        </w:tc>
        <w:tc>
          <w:tcPr>
            <w:tcW w:w="1654" w:type="dxa"/>
            <w:shd w:val="clear" w:color="auto" w:fill="C6D9F1" w:themeFill="text2" w:themeFillTint="33"/>
          </w:tcPr>
          <w:p w14:paraId="2BF210C8" w14:textId="77777777" w:rsidR="00CC2D29" w:rsidRPr="00CB7CC6" w:rsidRDefault="00CC2D29" w:rsidP="006C5A21">
            <w:pPr>
              <w:rPr>
                <w:szCs w:val="24"/>
              </w:rPr>
            </w:pPr>
          </w:p>
        </w:tc>
        <w:tc>
          <w:tcPr>
            <w:tcW w:w="3150" w:type="dxa"/>
            <w:shd w:val="clear" w:color="auto" w:fill="C6D9F1" w:themeFill="text2" w:themeFillTint="33"/>
          </w:tcPr>
          <w:p w14:paraId="007AA220" w14:textId="77777777" w:rsidR="00CC2D29" w:rsidRPr="00CB7CC6" w:rsidRDefault="00CC2D29" w:rsidP="006C5A21">
            <w:pPr>
              <w:rPr>
                <w:szCs w:val="24"/>
              </w:rPr>
            </w:pPr>
          </w:p>
        </w:tc>
        <w:tc>
          <w:tcPr>
            <w:tcW w:w="1856" w:type="dxa"/>
            <w:shd w:val="clear" w:color="auto" w:fill="C6D9F1" w:themeFill="text2" w:themeFillTint="33"/>
          </w:tcPr>
          <w:p w14:paraId="7BAA5474" w14:textId="77777777" w:rsidR="00CC2D29" w:rsidRPr="00CB7CC6" w:rsidRDefault="00CC2D29" w:rsidP="006C5A21">
            <w:pPr>
              <w:rPr>
                <w:szCs w:val="24"/>
              </w:rPr>
            </w:pPr>
          </w:p>
        </w:tc>
        <w:tc>
          <w:tcPr>
            <w:tcW w:w="1980" w:type="dxa"/>
            <w:shd w:val="clear" w:color="auto" w:fill="C6D9F1" w:themeFill="text2" w:themeFillTint="33"/>
          </w:tcPr>
          <w:p w14:paraId="5076D423" w14:textId="77777777" w:rsidR="00CC2D29" w:rsidRPr="00CB7CC6" w:rsidRDefault="00CC2D29" w:rsidP="006C5A21">
            <w:pPr>
              <w:rPr>
                <w:szCs w:val="24"/>
              </w:rPr>
            </w:pPr>
          </w:p>
        </w:tc>
        <w:tc>
          <w:tcPr>
            <w:tcW w:w="1980" w:type="dxa"/>
            <w:shd w:val="clear" w:color="auto" w:fill="C6D9F1" w:themeFill="text2" w:themeFillTint="33"/>
          </w:tcPr>
          <w:p w14:paraId="79B51A9A" w14:textId="77777777" w:rsidR="00CC2D29" w:rsidRPr="00CB7CC6" w:rsidRDefault="00CC2D29" w:rsidP="006C5A21">
            <w:pPr>
              <w:rPr>
                <w:szCs w:val="24"/>
              </w:rPr>
            </w:pPr>
          </w:p>
        </w:tc>
      </w:tr>
      <w:tr w:rsidR="00CC2D29" w:rsidRPr="00CB7CC6" w14:paraId="23494161" w14:textId="77777777" w:rsidTr="006C5A21">
        <w:trPr>
          <w:trHeight w:val="2736"/>
        </w:trPr>
        <w:tc>
          <w:tcPr>
            <w:tcW w:w="1278" w:type="dxa"/>
            <w:shd w:val="clear" w:color="auto" w:fill="FDE9D9" w:themeFill="accent6" w:themeFillTint="33"/>
          </w:tcPr>
          <w:p w14:paraId="7BE80D35" w14:textId="77777777" w:rsidR="00CC2D29" w:rsidRPr="00CB7CC6" w:rsidRDefault="00CC2D29" w:rsidP="006C5A21">
            <w:pPr>
              <w:rPr>
                <w:szCs w:val="24"/>
              </w:rPr>
            </w:pPr>
          </w:p>
        </w:tc>
        <w:tc>
          <w:tcPr>
            <w:tcW w:w="1260" w:type="dxa"/>
            <w:shd w:val="clear" w:color="auto" w:fill="FDE9D9" w:themeFill="accent6" w:themeFillTint="33"/>
          </w:tcPr>
          <w:p w14:paraId="104F951B" w14:textId="77777777" w:rsidR="00CC2D29" w:rsidRPr="00CB7CC6" w:rsidRDefault="00CC2D29" w:rsidP="006C5A21">
            <w:pPr>
              <w:rPr>
                <w:szCs w:val="24"/>
              </w:rPr>
            </w:pPr>
          </w:p>
        </w:tc>
        <w:tc>
          <w:tcPr>
            <w:tcW w:w="1496" w:type="dxa"/>
            <w:shd w:val="clear" w:color="auto" w:fill="FDE9D9" w:themeFill="accent6" w:themeFillTint="33"/>
          </w:tcPr>
          <w:p w14:paraId="5817E12F" w14:textId="77777777" w:rsidR="00CC2D29" w:rsidRPr="00CB7CC6" w:rsidRDefault="00CC2D29" w:rsidP="006C5A21">
            <w:pPr>
              <w:rPr>
                <w:szCs w:val="24"/>
              </w:rPr>
            </w:pPr>
          </w:p>
        </w:tc>
        <w:tc>
          <w:tcPr>
            <w:tcW w:w="1654" w:type="dxa"/>
            <w:shd w:val="clear" w:color="auto" w:fill="FDE9D9" w:themeFill="accent6" w:themeFillTint="33"/>
          </w:tcPr>
          <w:p w14:paraId="2726A0A4" w14:textId="77777777" w:rsidR="00CC2D29" w:rsidRPr="00CB7CC6" w:rsidRDefault="00CC2D29" w:rsidP="006C5A21">
            <w:pPr>
              <w:rPr>
                <w:szCs w:val="24"/>
              </w:rPr>
            </w:pPr>
          </w:p>
        </w:tc>
        <w:tc>
          <w:tcPr>
            <w:tcW w:w="3150" w:type="dxa"/>
            <w:shd w:val="clear" w:color="auto" w:fill="FDE9D9" w:themeFill="accent6" w:themeFillTint="33"/>
          </w:tcPr>
          <w:p w14:paraId="0FED81E2" w14:textId="77777777" w:rsidR="00CC2D29" w:rsidRPr="00CB7CC6" w:rsidRDefault="00CC2D29" w:rsidP="006C5A21">
            <w:pPr>
              <w:rPr>
                <w:szCs w:val="24"/>
              </w:rPr>
            </w:pPr>
          </w:p>
        </w:tc>
        <w:tc>
          <w:tcPr>
            <w:tcW w:w="1856" w:type="dxa"/>
            <w:shd w:val="clear" w:color="auto" w:fill="FDE9D9" w:themeFill="accent6" w:themeFillTint="33"/>
          </w:tcPr>
          <w:p w14:paraId="259C6776" w14:textId="77777777" w:rsidR="00CC2D29" w:rsidRPr="00CB7CC6" w:rsidRDefault="00CC2D29" w:rsidP="006C5A21">
            <w:pPr>
              <w:rPr>
                <w:szCs w:val="24"/>
              </w:rPr>
            </w:pPr>
          </w:p>
        </w:tc>
        <w:tc>
          <w:tcPr>
            <w:tcW w:w="1980" w:type="dxa"/>
            <w:shd w:val="clear" w:color="auto" w:fill="FDE9D9" w:themeFill="accent6" w:themeFillTint="33"/>
          </w:tcPr>
          <w:p w14:paraId="7C39E1B8" w14:textId="77777777" w:rsidR="00CC2D29" w:rsidRPr="00CB7CC6" w:rsidRDefault="00CC2D29" w:rsidP="006C5A21">
            <w:pPr>
              <w:rPr>
                <w:szCs w:val="24"/>
              </w:rPr>
            </w:pPr>
          </w:p>
        </w:tc>
        <w:tc>
          <w:tcPr>
            <w:tcW w:w="1980" w:type="dxa"/>
            <w:shd w:val="clear" w:color="auto" w:fill="FDE9D9" w:themeFill="accent6" w:themeFillTint="33"/>
          </w:tcPr>
          <w:p w14:paraId="53955777" w14:textId="77777777" w:rsidR="00CC2D29" w:rsidRPr="00CB7CC6" w:rsidRDefault="00CC2D29" w:rsidP="006C5A21">
            <w:pPr>
              <w:rPr>
                <w:szCs w:val="24"/>
              </w:rPr>
            </w:pPr>
          </w:p>
        </w:tc>
      </w:tr>
      <w:tr w:rsidR="00CC2D29" w:rsidRPr="00CB7CC6" w14:paraId="59D5F235" w14:textId="77777777" w:rsidTr="006C5A21">
        <w:trPr>
          <w:trHeight w:val="2736"/>
        </w:trPr>
        <w:tc>
          <w:tcPr>
            <w:tcW w:w="1278" w:type="dxa"/>
            <w:shd w:val="clear" w:color="auto" w:fill="C6D9F1" w:themeFill="text2" w:themeFillTint="33"/>
          </w:tcPr>
          <w:p w14:paraId="4C5DF536" w14:textId="77777777" w:rsidR="00CC2D29" w:rsidRPr="00CB7CC6" w:rsidRDefault="00CC2D29" w:rsidP="006C5A21">
            <w:pPr>
              <w:rPr>
                <w:szCs w:val="24"/>
              </w:rPr>
            </w:pPr>
          </w:p>
        </w:tc>
        <w:tc>
          <w:tcPr>
            <w:tcW w:w="1260" w:type="dxa"/>
            <w:shd w:val="clear" w:color="auto" w:fill="C6D9F1" w:themeFill="text2" w:themeFillTint="33"/>
          </w:tcPr>
          <w:p w14:paraId="4B9503B0" w14:textId="77777777" w:rsidR="00CC2D29" w:rsidRPr="00CB7CC6" w:rsidRDefault="00CC2D29" w:rsidP="006C5A21">
            <w:pPr>
              <w:rPr>
                <w:szCs w:val="24"/>
              </w:rPr>
            </w:pPr>
          </w:p>
        </w:tc>
        <w:tc>
          <w:tcPr>
            <w:tcW w:w="1496" w:type="dxa"/>
            <w:shd w:val="clear" w:color="auto" w:fill="C6D9F1" w:themeFill="text2" w:themeFillTint="33"/>
          </w:tcPr>
          <w:p w14:paraId="2EBB666F" w14:textId="77777777" w:rsidR="00CC2D29" w:rsidRPr="00CB7CC6" w:rsidRDefault="00CC2D29" w:rsidP="006C5A21">
            <w:pPr>
              <w:rPr>
                <w:szCs w:val="24"/>
              </w:rPr>
            </w:pPr>
          </w:p>
        </w:tc>
        <w:tc>
          <w:tcPr>
            <w:tcW w:w="1654" w:type="dxa"/>
            <w:shd w:val="clear" w:color="auto" w:fill="C6D9F1" w:themeFill="text2" w:themeFillTint="33"/>
          </w:tcPr>
          <w:p w14:paraId="66556E96" w14:textId="77777777" w:rsidR="00CC2D29" w:rsidRPr="00CB7CC6" w:rsidRDefault="00CC2D29" w:rsidP="006C5A21">
            <w:pPr>
              <w:rPr>
                <w:szCs w:val="24"/>
              </w:rPr>
            </w:pPr>
          </w:p>
        </w:tc>
        <w:tc>
          <w:tcPr>
            <w:tcW w:w="3150" w:type="dxa"/>
            <w:shd w:val="clear" w:color="auto" w:fill="C6D9F1" w:themeFill="text2" w:themeFillTint="33"/>
          </w:tcPr>
          <w:p w14:paraId="76806E85" w14:textId="77777777" w:rsidR="00CC2D29" w:rsidRPr="00CB7CC6" w:rsidRDefault="00CC2D29" w:rsidP="006C5A21">
            <w:pPr>
              <w:rPr>
                <w:szCs w:val="24"/>
              </w:rPr>
            </w:pPr>
          </w:p>
        </w:tc>
        <w:tc>
          <w:tcPr>
            <w:tcW w:w="1856" w:type="dxa"/>
            <w:shd w:val="clear" w:color="auto" w:fill="C6D9F1" w:themeFill="text2" w:themeFillTint="33"/>
          </w:tcPr>
          <w:p w14:paraId="381CD216" w14:textId="77777777" w:rsidR="00CC2D29" w:rsidRPr="00CB7CC6" w:rsidRDefault="00CC2D29" w:rsidP="006C5A21">
            <w:pPr>
              <w:rPr>
                <w:szCs w:val="24"/>
              </w:rPr>
            </w:pPr>
          </w:p>
        </w:tc>
        <w:tc>
          <w:tcPr>
            <w:tcW w:w="1980" w:type="dxa"/>
            <w:shd w:val="clear" w:color="auto" w:fill="C6D9F1" w:themeFill="text2" w:themeFillTint="33"/>
          </w:tcPr>
          <w:p w14:paraId="44B473E1" w14:textId="77777777" w:rsidR="00CC2D29" w:rsidRPr="00CB7CC6" w:rsidRDefault="00CC2D29" w:rsidP="006C5A21">
            <w:pPr>
              <w:rPr>
                <w:szCs w:val="24"/>
              </w:rPr>
            </w:pPr>
          </w:p>
        </w:tc>
        <w:tc>
          <w:tcPr>
            <w:tcW w:w="1980" w:type="dxa"/>
            <w:shd w:val="clear" w:color="auto" w:fill="C6D9F1" w:themeFill="text2" w:themeFillTint="33"/>
          </w:tcPr>
          <w:p w14:paraId="59CE4911" w14:textId="77777777" w:rsidR="00CC2D29" w:rsidRPr="00CB7CC6" w:rsidRDefault="00CC2D29" w:rsidP="006C5A21">
            <w:pPr>
              <w:rPr>
                <w:szCs w:val="24"/>
              </w:rPr>
            </w:pPr>
          </w:p>
        </w:tc>
      </w:tr>
    </w:tbl>
    <w:p w14:paraId="7FB9BDB5" w14:textId="77777777" w:rsidR="00CC2D29" w:rsidRPr="00CB7CC6" w:rsidRDefault="00CC2D29" w:rsidP="00CC2D29"/>
    <w:p w14:paraId="76BA2B96" w14:textId="2229322B" w:rsidR="00CC2D29" w:rsidRDefault="00CC2D29" w:rsidP="00BE6DC8">
      <w:pPr>
        <w:widowControl/>
        <w:snapToGrid/>
      </w:pPr>
    </w:p>
    <w:p w14:paraId="21767098" w14:textId="77777777" w:rsidR="00BE6DC8" w:rsidRDefault="00BE6DC8" w:rsidP="00BE6DC8">
      <w:pPr>
        <w:widowControl/>
        <w:snapToGrid/>
      </w:pPr>
    </w:p>
    <w:tbl>
      <w:tblPr>
        <w:tblStyle w:val="TableGrid"/>
        <w:tblpPr w:leftFromText="180" w:rightFromText="180" w:vertAnchor="text" w:tblpY="137"/>
        <w:tblW w:w="14654" w:type="dxa"/>
        <w:tblLayout w:type="fixed"/>
        <w:tblLook w:val="04A0" w:firstRow="1" w:lastRow="0" w:firstColumn="1" w:lastColumn="0" w:noHBand="0" w:noVBand="1"/>
        <w:tblDescription w:val="Student Group Service Type Location(s) Timeline (e.g. school year, summer, etc) Program Design Curriculum Assessment Tool(s) Partners&#10;       &#10;       &#10;       &#10;"/>
      </w:tblPr>
      <w:tblGrid>
        <w:gridCol w:w="1278"/>
        <w:gridCol w:w="1260"/>
        <w:gridCol w:w="1496"/>
        <w:gridCol w:w="1654"/>
        <w:gridCol w:w="3150"/>
        <w:gridCol w:w="1856"/>
        <w:gridCol w:w="1980"/>
        <w:gridCol w:w="1980"/>
      </w:tblGrid>
      <w:tr w:rsidR="00CC2D29" w:rsidRPr="00CB7CC6" w14:paraId="0951E199" w14:textId="77777777" w:rsidTr="00472AF7">
        <w:trPr>
          <w:tblHeader/>
        </w:trPr>
        <w:tc>
          <w:tcPr>
            <w:tcW w:w="1278" w:type="dxa"/>
            <w:shd w:val="clear" w:color="auto" w:fill="8DB3E2" w:themeFill="text2" w:themeFillTint="66"/>
          </w:tcPr>
          <w:p w14:paraId="485B6C42" w14:textId="77777777" w:rsidR="00CC2D29" w:rsidRPr="00CB7CC6" w:rsidRDefault="00CC2D29" w:rsidP="006C5A21">
            <w:pPr>
              <w:jc w:val="center"/>
              <w:rPr>
                <w:b/>
                <w:szCs w:val="24"/>
              </w:rPr>
            </w:pPr>
            <w:r w:rsidRPr="00CB7CC6">
              <w:rPr>
                <w:b/>
                <w:szCs w:val="24"/>
              </w:rPr>
              <w:lastRenderedPageBreak/>
              <w:t>Student Group</w:t>
            </w:r>
          </w:p>
        </w:tc>
        <w:tc>
          <w:tcPr>
            <w:tcW w:w="1260" w:type="dxa"/>
            <w:shd w:val="clear" w:color="auto" w:fill="8DB3E2" w:themeFill="text2" w:themeFillTint="66"/>
          </w:tcPr>
          <w:p w14:paraId="7654F89D" w14:textId="77777777" w:rsidR="00CC2D29" w:rsidRPr="00CB7CC6" w:rsidRDefault="00CC2D29" w:rsidP="006C5A21">
            <w:pPr>
              <w:jc w:val="center"/>
              <w:rPr>
                <w:b/>
                <w:szCs w:val="24"/>
              </w:rPr>
            </w:pPr>
            <w:r w:rsidRPr="00CB7CC6">
              <w:rPr>
                <w:b/>
                <w:szCs w:val="24"/>
              </w:rPr>
              <w:t>Service Type</w:t>
            </w:r>
          </w:p>
        </w:tc>
        <w:tc>
          <w:tcPr>
            <w:tcW w:w="1496" w:type="dxa"/>
            <w:shd w:val="clear" w:color="auto" w:fill="8DB3E2" w:themeFill="text2" w:themeFillTint="66"/>
          </w:tcPr>
          <w:p w14:paraId="34D29AAB" w14:textId="77777777" w:rsidR="00CC2D29" w:rsidRPr="00CB7CC6" w:rsidRDefault="00CC2D29" w:rsidP="006C5A21">
            <w:pPr>
              <w:jc w:val="center"/>
              <w:rPr>
                <w:b/>
                <w:szCs w:val="24"/>
              </w:rPr>
            </w:pPr>
            <w:r w:rsidRPr="00CB7CC6">
              <w:rPr>
                <w:b/>
                <w:szCs w:val="24"/>
              </w:rPr>
              <w:t>Location(s)</w:t>
            </w:r>
          </w:p>
        </w:tc>
        <w:tc>
          <w:tcPr>
            <w:tcW w:w="1654" w:type="dxa"/>
            <w:shd w:val="clear" w:color="auto" w:fill="8DB3E2" w:themeFill="text2" w:themeFillTint="66"/>
          </w:tcPr>
          <w:p w14:paraId="0E8460E0" w14:textId="77777777" w:rsidR="00CC2D29" w:rsidRPr="00CB7CC6" w:rsidRDefault="00CC2D29" w:rsidP="006C5A21">
            <w:pPr>
              <w:jc w:val="center"/>
              <w:rPr>
                <w:b/>
                <w:szCs w:val="24"/>
              </w:rPr>
            </w:pPr>
            <w:r w:rsidRPr="00CB7CC6">
              <w:rPr>
                <w:b/>
                <w:szCs w:val="24"/>
              </w:rPr>
              <w:t xml:space="preserve">Timeline (e.g. school year, summer, </w:t>
            </w:r>
            <w:proofErr w:type="spellStart"/>
            <w:r w:rsidRPr="00CB7CC6">
              <w:rPr>
                <w:b/>
                <w:szCs w:val="24"/>
              </w:rPr>
              <w:t>etc</w:t>
            </w:r>
            <w:proofErr w:type="spellEnd"/>
            <w:r w:rsidRPr="00CB7CC6">
              <w:rPr>
                <w:b/>
                <w:szCs w:val="24"/>
              </w:rPr>
              <w:t>)</w:t>
            </w:r>
          </w:p>
        </w:tc>
        <w:tc>
          <w:tcPr>
            <w:tcW w:w="3150" w:type="dxa"/>
            <w:shd w:val="clear" w:color="auto" w:fill="8DB3E2" w:themeFill="text2" w:themeFillTint="66"/>
          </w:tcPr>
          <w:p w14:paraId="0785212F" w14:textId="77777777" w:rsidR="00CC2D29" w:rsidRPr="00CB7CC6" w:rsidRDefault="00CC2D29" w:rsidP="006C5A21">
            <w:pPr>
              <w:jc w:val="center"/>
              <w:rPr>
                <w:b/>
                <w:szCs w:val="24"/>
              </w:rPr>
            </w:pPr>
            <w:r w:rsidRPr="00CB7CC6">
              <w:rPr>
                <w:b/>
                <w:szCs w:val="24"/>
              </w:rPr>
              <w:t>Program Design</w:t>
            </w:r>
          </w:p>
        </w:tc>
        <w:tc>
          <w:tcPr>
            <w:tcW w:w="1856" w:type="dxa"/>
            <w:shd w:val="clear" w:color="auto" w:fill="8DB3E2" w:themeFill="text2" w:themeFillTint="66"/>
          </w:tcPr>
          <w:p w14:paraId="1956B735" w14:textId="77777777" w:rsidR="00CC2D29" w:rsidRPr="00CB7CC6" w:rsidRDefault="00CC2D29" w:rsidP="006C5A21">
            <w:pPr>
              <w:jc w:val="center"/>
              <w:rPr>
                <w:b/>
                <w:szCs w:val="24"/>
              </w:rPr>
            </w:pPr>
            <w:r w:rsidRPr="00CB7CC6">
              <w:rPr>
                <w:b/>
                <w:szCs w:val="24"/>
              </w:rPr>
              <w:t>Curriculum</w:t>
            </w:r>
          </w:p>
        </w:tc>
        <w:tc>
          <w:tcPr>
            <w:tcW w:w="1980" w:type="dxa"/>
            <w:shd w:val="clear" w:color="auto" w:fill="8DB3E2" w:themeFill="text2" w:themeFillTint="66"/>
          </w:tcPr>
          <w:p w14:paraId="2EBF2966" w14:textId="77777777" w:rsidR="00CC2D29" w:rsidRPr="00CB7CC6" w:rsidRDefault="00CC2D29" w:rsidP="006C5A21">
            <w:pPr>
              <w:jc w:val="center"/>
              <w:rPr>
                <w:b/>
                <w:szCs w:val="24"/>
              </w:rPr>
            </w:pPr>
            <w:r w:rsidRPr="00CB7CC6">
              <w:rPr>
                <w:b/>
                <w:szCs w:val="24"/>
              </w:rPr>
              <w:t>Assessment Tool(s)</w:t>
            </w:r>
          </w:p>
        </w:tc>
        <w:tc>
          <w:tcPr>
            <w:tcW w:w="1980" w:type="dxa"/>
            <w:shd w:val="clear" w:color="auto" w:fill="8DB3E2" w:themeFill="text2" w:themeFillTint="66"/>
          </w:tcPr>
          <w:p w14:paraId="76A3E9EB" w14:textId="77777777" w:rsidR="00CC2D29" w:rsidRPr="00CB7CC6" w:rsidRDefault="00CC2D29" w:rsidP="006C5A21">
            <w:pPr>
              <w:jc w:val="center"/>
              <w:rPr>
                <w:b/>
                <w:szCs w:val="24"/>
              </w:rPr>
            </w:pPr>
            <w:r w:rsidRPr="00CB7CC6">
              <w:rPr>
                <w:b/>
                <w:szCs w:val="24"/>
              </w:rPr>
              <w:t>Partners</w:t>
            </w:r>
          </w:p>
        </w:tc>
      </w:tr>
      <w:tr w:rsidR="00CC2D29" w:rsidRPr="00CB7CC6" w14:paraId="0CDF9FE8" w14:textId="77777777" w:rsidTr="00472AF7">
        <w:trPr>
          <w:trHeight w:val="2736"/>
          <w:tblHeader/>
        </w:trPr>
        <w:tc>
          <w:tcPr>
            <w:tcW w:w="1278" w:type="dxa"/>
            <w:shd w:val="clear" w:color="auto" w:fill="FDE9D9" w:themeFill="accent6" w:themeFillTint="33"/>
          </w:tcPr>
          <w:p w14:paraId="25485C90" w14:textId="77777777" w:rsidR="00CC2D29" w:rsidRPr="00CB7CC6" w:rsidRDefault="00CC2D29" w:rsidP="006C5A21">
            <w:pPr>
              <w:rPr>
                <w:szCs w:val="24"/>
              </w:rPr>
            </w:pPr>
          </w:p>
        </w:tc>
        <w:tc>
          <w:tcPr>
            <w:tcW w:w="1260" w:type="dxa"/>
            <w:shd w:val="clear" w:color="auto" w:fill="FDE9D9" w:themeFill="accent6" w:themeFillTint="33"/>
          </w:tcPr>
          <w:p w14:paraId="6413B9B5" w14:textId="77777777" w:rsidR="00CC2D29" w:rsidRPr="00CB7CC6" w:rsidRDefault="00CC2D29" w:rsidP="006C5A21">
            <w:pPr>
              <w:rPr>
                <w:szCs w:val="24"/>
              </w:rPr>
            </w:pPr>
          </w:p>
        </w:tc>
        <w:tc>
          <w:tcPr>
            <w:tcW w:w="1496" w:type="dxa"/>
            <w:shd w:val="clear" w:color="auto" w:fill="FDE9D9" w:themeFill="accent6" w:themeFillTint="33"/>
          </w:tcPr>
          <w:p w14:paraId="63C833D6" w14:textId="77777777" w:rsidR="00CC2D29" w:rsidRPr="00CB7CC6" w:rsidRDefault="00CC2D29" w:rsidP="006C5A21">
            <w:pPr>
              <w:rPr>
                <w:szCs w:val="24"/>
              </w:rPr>
            </w:pPr>
          </w:p>
        </w:tc>
        <w:tc>
          <w:tcPr>
            <w:tcW w:w="1654" w:type="dxa"/>
            <w:shd w:val="clear" w:color="auto" w:fill="FDE9D9" w:themeFill="accent6" w:themeFillTint="33"/>
          </w:tcPr>
          <w:p w14:paraId="127985D7" w14:textId="77777777" w:rsidR="00CC2D29" w:rsidRPr="00CB7CC6" w:rsidRDefault="00CC2D29" w:rsidP="006C5A21">
            <w:pPr>
              <w:rPr>
                <w:szCs w:val="24"/>
              </w:rPr>
            </w:pPr>
          </w:p>
        </w:tc>
        <w:tc>
          <w:tcPr>
            <w:tcW w:w="3150" w:type="dxa"/>
            <w:shd w:val="clear" w:color="auto" w:fill="FDE9D9" w:themeFill="accent6" w:themeFillTint="33"/>
          </w:tcPr>
          <w:p w14:paraId="5B104E90" w14:textId="77777777" w:rsidR="00CC2D29" w:rsidRPr="00CB7CC6" w:rsidRDefault="00CC2D29" w:rsidP="006C5A21">
            <w:pPr>
              <w:rPr>
                <w:szCs w:val="24"/>
              </w:rPr>
            </w:pPr>
          </w:p>
        </w:tc>
        <w:tc>
          <w:tcPr>
            <w:tcW w:w="1856" w:type="dxa"/>
            <w:shd w:val="clear" w:color="auto" w:fill="FDE9D9" w:themeFill="accent6" w:themeFillTint="33"/>
          </w:tcPr>
          <w:p w14:paraId="1BA2D2C4" w14:textId="77777777" w:rsidR="00CC2D29" w:rsidRPr="00CB7CC6" w:rsidRDefault="00CC2D29" w:rsidP="006C5A21">
            <w:pPr>
              <w:rPr>
                <w:szCs w:val="24"/>
              </w:rPr>
            </w:pPr>
          </w:p>
        </w:tc>
        <w:tc>
          <w:tcPr>
            <w:tcW w:w="1980" w:type="dxa"/>
            <w:shd w:val="clear" w:color="auto" w:fill="FDE9D9" w:themeFill="accent6" w:themeFillTint="33"/>
          </w:tcPr>
          <w:p w14:paraId="507C649F" w14:textId="77777777" w:rsidR="00CC2D29" w:rsidRPr="00CB7CC6" w:rsidRDefault="00CC2D29" w:rsidP="006C5A21">
            <w:pPr>
              <w:rPr>
                <w:szCs w:val="24"/>
              </w:rPr>
            </w:pPr>
          </w:p>
        </w:tc>
        <w:tc>
          <w:tcPr>
            <w:tcW w:w="1980" w:type="dxa"/>
            <w:shd w:val="clear" w:color="auto" w:fill="FDE9D9" w:themeFill="accent6" w:themeFillTint="33"/>
          </w:tcPr>
          <w:p w14:paraId="4F2D032C" w14:textId="77777777" w:rsidR="00CC2D29" w:rsidRPr="00CB7CC6" w:rsidRDefault="00CC2D29" w:rsidP="006C5A21">
            <w:pPr>
              <w:rPr>
                <w:szCs w:val="24"/>
              </w:rPr>
            </w:pPr>
          </w:p>
        </w:tc>
      </w:tr>
      <w:tr w:rsidR="00CC2D29" w:rsidRPr="00CB7CC6" w14:paraId="4A592E49" w14:textId="77777777" w:rsidTr="00472AF7">
        <w:trPr>
          <w:trHeight w:val="2736"/>
          <w:tblHeader/>
        </w:trPr>
        <w:tc>
          <w:tcPr>
            <w:tcW w:w="1278" w:type="dxa"/>
            <w:shd w:val="clear" w:color="auto" w:fill="C6D9F1" w:themeFill="text2" w:themeFillTint="33"/>
          </w:tcPr>
          <w:p w14:paraId="7A06307D" w14:textId="77777777" w:rsidR="00CC2D29" w:rsidRPr="00CB7CC6" w:rsidRDefault="00CC2D29" w:rsidP="006C5A21">
            <w:pPr>
              <w:rPr>
                <w:szCs w:val="24"/>
              </w:rPr>
            </w:pPr>
          </w:p>
        </w:tc>
        <w:tc>
          <w:tcPr>
            <w:tcW w:w="1260" w:type="dxa"/>
            <w:shd w:val="clear" w:color="auto" w:fill="C6D9F1" w:themeFill="text2" w:themeFillTint="33"/>
          </w:tcPr>
          <w:p w14:paraId="5A7F27DD" w14:textId="77777777" w:rsidR="00CC2D29" w:rsidRPr="00CB7CC6" w:rsidRDefault="00CC2D29" w:rsidP="006C5A21">
            <w:pPr>
              <w:rPr>
                <w:szCs w:val="24"/>
              </w:rPr>
            </w:pPr>
          </w:p>
        </w:tc>
        <w:tc>
          <w:tcPr>
            <w:tcW w:w="1496" w:type="dxa"/>
            <w:shd w:val="clear" w:color="auto" w:fill="C6D9F1" w:themeFill="text2" w:themeFillTint="33"/>
          </w:tcPr>
          <w:p w14:paraId="5B293E3F" w14:textId="77777777" w:rsidR="00CC2D29" w:rsidRPr="00CB7CC6" w:rsidRDefault="00CC2D29" w:rsidP="006C5A21">
            <w:pPr>
              <w:rPr>
                <w:szCs w:val="24"/>
              </w:rPr>
            </w:pPr>
          </w:p>
        </w:tc>
        <w:tc>
          <w:tcPr>
            <w:tcW w:w="1654" w:type="dxa"/>
            <w:shd w:val="clear" w:color="auto" w:fill="C6D9F1" w:themeFill="text2" w:themeFillTint="33"/>
          </w:tcPr>
          <w:p w14:paraId="5845E57B" w14:textId="77777777" w:rsidR="00CC2D29" w:rsidRPr="00CB7CC6" w:rsidRDefault="00CC2D29" w:rsidP="006C5A21">
            <w:pPr>
              <w:rPr>
                <w:szCs w:val="24"/>
              </w:rPr>
            </w:pPr>
          </w:p>
        </w:tc>
        <w:tc>
          <w:tcPr>
            <w:tcW w:w="3150" w:type="dxa"/>
            <w:shd w:val="clear" w:color="auto" w:fill="C6D9F1" w:themeFill="text2" w:themeFillTint="33"/>
          </w:tcPr>
          <w:p w14:paraId="0C817D6C" w14:textId="77777777" w:rsidR="00CC2D29" w:rsidRPr="00CB7CC6" w:rsidRDefault="00CC2D29" w:rsidP="006C5A21">
            <w:pPr>
              <w:rPr>
                <w:szCs w:val="24"/>
              </w:rPr>
            </w:pPr>
          </w:p>
        </w:tc>
        <w:tc>
          <w:tcPr>
            <w:tcW w:w="1856" w:type="dxa"/>
            <w:shd w:val="clear" w:color="auto" w:fill="C6D9F1" w:themeFill="text2" w:themeFillTint="33"/>
          </w:tcPr>
          <w:p w14:paraId="5EB554A0" w14:textId="77777777" w:rsidR="00CC2D29" w:rsidRPr="00CB7CC6" w:rsidRDefault="00CC2D29" w:rsidP="006C5A21">
            <w:pPr>
              <w:rPr>
                <w:szCs w:val="24"/>
              </w:rPr>
            </w:pPr>
          </w:p>
        </w:tc>
        <w:tc>
          <w:tcPr>
            <w:tcW w:w="1980" w:type="dxa"/>
            <w:shd w:val="clear" w:color="auto" w:fill="C6D9F1" w:themeFill="text2" w:themeFillTint="33"/>
          </w:tcPr>
          <w:p w14:paraId="6D7C6766" w14:textId="77777777" w:rsidR="00CC2D29" w:rsidRPr="00CB7CC6" w:rsidRDefault="00CC2D29" w:rsidP="006C5A21">
            <w:pPr>
              <w:rPr>
                <w:szCs w:val="24"/>
              </w:rPr>
            </w:pPr>
          </w:p>
        </w:tc>
        <w:tc>
          <w:tcPr>
            <w:tcW w:w="1980" w:type="dxa"/>
            <w:shd w:val="clear" w:color="auto" w:fill="C6D9F1" w:themeFill="text2" w:themeFillTint="33"/>
          </w:tcPr>
          <w:p w14:paraId="589795C3" w14:textId="77777777" w:rsidR="00CC2D29" w:rsidRPr="00CB7CC6" w:rsidRDefault="00CC2D29" w:rsidP="006C5A21">
            <w:pPr>
              <w:rPr>
                <w:szCs w:val="24"/>
              </w:rPr>
            </w:pPr>
          </w:p>
        </w:tc>
      </w:tr>
      <w:tr w:rsidR="00CC2D29" w:rsidRPr="00CB7CC6" w14:paraId="0BB2F4E5" w14:textId="77777777" w:rsidTr="00472AF7">
        <w:trPr>
          <w:trHeight w:val="2736"/>
          <w:tblHeader/>
        </w:trPr>
        <w:tc>
          <w:tcPr>
            <w:tcW w:w="1278" w:type="dxa"/>
            <w:shd w:val="clear" w:color="auto" w:fill="FDE9D9" w:themeFill="accent6" w:themeFillTint="33"/>
          </w:tcPr>
          <w:p w14:paraId="5A517531" w14:textId="77777777" w:rsidR="00CC2D29" w:rsidRPr="00CB7CC6" w:rsidRDefault="00CC2D29" w:rsidP="006C5A21">
            <w:pPr>
              <w:rPr>
                <w:szCs w:val="24"/>
              </w:rPr>
            </w:pPr>
          </w:p>
        </w:tc>
        <w:tc>
          <w:tcPr>
            <w:tcW w:w="1260" w:type="dxa"/>
            <w:shd w:val="clear" w:color="auto" w:fill="FDE9D9" w:themeFill="accent6" w:themeFillTint="33"/>
          </w:tcPr>
          <w:p w14:paraId="0209CE5E" w14:textId="77777777" w:rsidR="00CC2D29" w:rsidRPr="00CB7CC6" w:rsidRDefault="00CC2D29" w:rsidP="006C5A21">
            <w:pPr>
              <w:rPr>
                <w:szCs w:val="24"/>
              </w:rPr>
            </w:pPr>
          </w:p>
        </w:tc>
        <w:tc>
          <w:tcPr>
            <w:tcW w:w="1496" w:type="dxa"/>
            <w:shd w:val="clear" w:color="auto" w:fill="FDE9D9" w:themeFill="accent6" w:themeFillTint="33"/>
          </w:tcPr>
          <w:p w14:paraId="4D3E9F66" w14:textId="77777777" w:rsidR="00CC2D29" w:rsidRPr="00CB7CC6" w:rsidRDefault="00CC2D29" w:rsidP="006C5A21">
            <w:pPr>
              <w:rPr>
                <w:szCs w:val="24"/>
              </w:rPr>
            </w:pPr>
          </w:p>
        </w:tc>
        <w:tc>
          <w:tcPr>
            <w:tcW w:w="1654" w:type="dxa"/>
            <w:shd w:val="clear" w:color="auto" w:fill="FDE9D9" w:themeFill="accent6" w:themeFillTint="33"/>
          </w:tcPr>
          <w:p w14:paraId="7675EF2F" w14:textId="77777777" w:rsidR="00CC2D29" w:rsidRPr="00CB7CC6" w:rsidRDefault="00CC2D29" w:rsidP="006C5A21">
            <w:pPr>
              <w:rPr>
                <w:szCs w:val="24"/>
              </w:rPr>
            </w:pPr>
          </w:p>
        </w:tc>
        <w:tc>
          <w:tcPr>
            <w:tcW w:w="3150" w:type="dxa"/>
            <w:shd w:val="clear" w:color="auto" w:fill="FDE9D9" w:themeFill="accent6" w:themeFillTint="33"/>
          </w:tcPr>
          <w:p w14:paraId="2565DAD5" w14:textId="77777777" w:rsidR="00CC2D29" w:rsidRPr="00CB7CC6" w:rsidRDefault="00CC2D29" w:rsidP="006C5A21">
            <w:pPr>
              <w:rPr>
                <w:szCs w:val="24"/>
              </w:rPr>
            </w:pPr>
          </w:p>
        </w:tc>
        <w:tc>
          <w:tcPr>
            <w:tcW w:w="1856" w:type="dxa"/>
            <w:shd w:val="clear" w:color="auto" w:fill="FDE9D9" w:themeFill="accent6" w:themeFillTint="33"/>
          </w:tcPr>
          <w:p w14:paraId="4F88E17D" w14:textId="77777777" w:rsidR="00CC2D29" w:rsidRPr="00CB7CC6" w:rsidRDefault="00CC2D29" w:rsidP="006C5A21">
            <w:pPr>
              <w:rPr>
                <w:szCs w:val="24"/>
              </w:rPr>
            </w:pPr>
          </w:p>
        </w:tc>
        <w:tc>
          <w:tcPr>
            <w:tcW w:w="1980" w:type="dxa"/>
            <w:shd w:val="clear" w:color="auto" w:fill="FDE9D9" w:themeFill="accent6" w:themeFillTint="33"/>
          </w:tcPr>
          <w:p w14:paraId="513F5685" w14:textId="77777777" w:rsidR="00CC2D29" w:rsidRPr="00CB7CC6" w:rsidRDefault="00CC2D29" w:rsidP="006C5A21">
            <w:pPr>
              <w:rPr>
                <w:szCs w:val="24"/>
              </w:rPr>
            </w:pPr>
          </w:p>
        </w:tc>
        <w:tc>
          <w:tcPr>
            <w:tcW w:w="1980" w:type="dxa"/>
            <w:shd w:val="clear" w:color="auto" w:fill="FDE9D9" w:themeFill="accent6" w:themeFillTint="33"/>
          </w:tcPr>
          <w:p w14:paraId="05E70B8E" w14:textId="77777777" w:rsidR="00CC2D29" w:rsidRPr="00CB7CC6" w:rsidRDefault="00CC2D29" w:rsidP="006C5A21">
            <w:pPr>
              <w:rPr>
                <w:szCs w:val="24"/>
              </w:rPr>
            </w:pPr>
          </w:p>
        </w:tc>
      </w:tr>
    </w:tbl>
    <w:p w14:paraId="50EE28FB" w14:textId="77777777" w:rsidR="00CC2D29" w:rsidRDefault="00C934FF" w:rsidP="00096170">
      <w:pPr>
        <w:shd w:val="clear" w:color="auto" w:fill="FFFF00"/>
        <w:jc w:val="center"/>
      </w:pPr>
      <w:r>
        <w:rPr>
          <w:szCs w:val="24"/>
        </w:rPr>
        <w:t>[NOTE: There is a section break inserted here t</w:t>
      </w:r>
      <w:r w:rsidR="001440F5">
        <w:rPr>
          <w:szCs w:val="24"/>
        </w:rPr>
        <w:t xml:space="preserve">o change the page orientation on the next page for </w:t>
      </w:r>
      <w:r>
        <w:rPr>
          <w:szCs w:val="24"/>
        </w:rPr>
        <w:t>the pages that follow.]</w:t>
      </w:r>
    </w:p>
    <w:p w14:paraId="5BA6FFEC" w14:textId="77777777" w:rsidR="00AB3DC1" w:rsidRDefault="00AB3DC1" w:rsidP="00FC044F">
      <w:pPr>
        <w:tabs>
          <w:tab w:val="left" w:pos="-1440"/>
          <w:tab w:val="left" w:pos="-720"/>
          <w:tab w:val="left" w:pos="-234"/>
          <w:tab w:val="left" w:pos="0"/>
          <w:tab w:val="left" w:pos="2160"/>
        </w:tabs>
        <w:rPr>
          <w:szCs w:val="24"/>
        </w:rPr>
        <w:sectPr w:rsidR="00AB3DC1" w:rsidSect="008F4CEB">
          <w:pgSz w:w="15840" w:h="12240" w:orient="landscape"/>
          <w:pgMar w:top="720" w:right="720" w:bottom="720" w:left="720" w:header="720" w:footer="720" w:gutter="0"/>
          <w:cols w:space="720"/>
          <w:docGrid w:linePitch="360"/>
        </w:sectPr>
      </w:pPr>
    </w:p>
    <w:p w14:paraId="25012D46" w14:textId="77777777" w:rsidR="00735CD0" w:rsidRPr="009F1754" w:rsidRDefault="00BF2AAB" w:rsidP="00CB4BA6">
      <w:pPr>
        <w:pStyle w:val="ListParagraph"/>
        <w:numPr>
          <w:ilvl w:val="0"/>
          <w:numId w:val="2"/>
        </w:numPr>
        <w:tabs>
          <w:tab w:val="left" w:pos="-1440"/>
          <w:tab w:val="left" w:pos="-1260"/>
          <w:tab w:val="left" w:pos="-1170"/>
          <w:tab w:val="left" w:pos="-990"/>
          <w:tab w:val="left" w:pos="-720"/>
          <w:tab w:val="left" w:pos="-234"/>
        </w:tabs>
        <w:ind w:left="540"/>
        <w:rPr>
          <w:b/>
          <w:szCs w:val="24"/>
        </w:rPr>
      </w:pPr>
      <w:r w:rsidRPr="009F1754">
        <w:rPr>
          <w:b/>
          <w:szCs w:val="24"/>
        </w:rPr>
        <w:lastRenderedPageBreak/>
        <w:t>DATA COLLECTION</w:t>
      </w:r>
      <w:r w:rsidR="00BB630F" w:rsidRPr="009F1754">
        <w:rPr>
          <w:b/>
          <w:szCs w:val="24"/>
        </w:rPr>
        <w:t xml:space="preserve"> - </w:t>
      </w:r>
      <w:r w:rsidR="00735CD0" w:rsidRPr="009F1754">
        <w:rPr>
          <w:b/>
          <w:szCs w:val="24"/>
        </w:rPr>
        <w:t>Child Counts</w:t>
      </w:r>
      <w:r w:rsidR="00342020">
        <w:rPr>
          <w:b/>
          <w:szCs w:val="24"/>
        </w:rPr>
        <w:t xml:space="preserve"> and Student Data</w:t>
      </w:r>
    </w:p>
    <w:p w14:paraId="3932A927" w14:textId="77777777" w:rsidR="00902919" w:rsidRDefault="00902919" w:rsidP="00CB7CC6">
      <w:pPr>
        <w:widowControl/>
        <w:snapToGrid/>
        <w:ind w:left="540"/>
        <w:rPr>
          <w:szCs w:val="24"/>
        </w:rPr>
      </w:pPr>
    </w:p>
    <w:p w14:paraId="67900506" w14:textId="77777777" w:rsidR="0066056F" w:rsidRPr="00485F8E" w:rsidRDefault="004A5BB9" w:rsidP="00F72DD1">
      <w:pPr>
        <w:pStyle w:val="ListParagraph"/>
        <w:numPr>
          <w:ilvl w:val="0"/>
          <w:numId w:val="35"/>
        </w:numPr>
        <w:shd w:val="clear" w:color="auto" w:fill="D9D9D9" w:themeFill="background1" w:themeFillShade="D9"/>
        <w:ind w:left="360"/>
        <w:rPr>
          <w:szCs w:val="24"/>
        </w:rPr>
      </w:pPr>
      <w:r w:rsidRPr="004A5BB9">
        <w:rPr>
          <w:szCs w:val="24"/>
        </w:rPr>
        <w:t>Briefly describe</w:t>
      </w:r>
      <w:r w:rsidR="00485F8E">
        <w:rPr>
          <w:szCs w:val="24"/>
        </w:rPr>
        <w:t xml:space="preserve"> any changes</w:t>
      </w:r>
      <w:r w:rsidR="00063C18">
        <w:rPr>
          <w:szCs w:val="24"/>
        </w:rPr>
        <w:t xml:space="preserve"> </w:t>
      </w:r>
      <w:r w:rsidR="00485F8E">
        <w:rPr>
          <w:szCs w:val="24"/>
        </w:rPr>
        <w:t>to o</w:t>
      </w:r>
      <w:r w:rsidR="0066056F" w:rsidRPr="00485F8E">
        <w:rPr>
          <w:szCs w:val="24"/>
        </w:rPr>
        <w:t>btain</w:t>
      </w:r>
      <w:r w:rsidR="00C934FF">
        <w:rPr>
          <w:szCs w:val="24"/>
        </w:rPr>
        <w:t>ing</w:t>
      </w:r>
      <w:r w:rsidR="0066056F" w:rsidRPr="00485F8E">
        <w:rPr>
          <w:szCs w:val="24"/>
        </w:rPr>
        <w:t xml:space="preserve"> </w:t>
      </w:r>
      <w:r w:rsidR="00485F8E">
        <w:rPr>
          <w:szCs w:val="24"/>
        </w:rPr>
        <w:t xml:space="preserve">the following </w:t>
      </w:r>
      <w:r w:rsidR="0066056F" w:rsidRPr="00485F8E">
        <w:rPr>
          <w:szCs w:val="24"/>
        </w:rPr>
        <w:t>d</w:t>
      </w:r>
      <w:r w:rsidR="00FC19FE" w:rsidRPr="00485F8E">
        <w:rPr>
          <w:szCs w:val="24"/>
        </w:rPr>
        <w:t>ata from local school districts; other states; and other entities</w:t>
      </w:r>
      <w:r w:rsidR="00063C18">
        <w:rPr>
          <w:szCs w:val="24"/>
        </w:rPr>
        <w:t xml:space="preserve"> (such as additional MOU’s with school districts):</w:t>
      </w:r>
    </w:p>
    <w:p w14:paraId="1B1D9870" w14:textId="77777777" w:rsidR="0066056F" w:rsidRDefault="0066056F" w:rsidP="00F72DD1">
      <w:pPr>
        <w:pStyle w:val="ListParagraph"/>
        <w:numPr>
          <w:ilvl w:val="3"/>
          <w:numId w:val="13"/>
        </w:numPr>
        <w:shd w:val="clear" w:color="auto" w:fill="D9D9D9" w:themeFill="background1" w:themeFillShade="D9"/>
        <w:tabs>
          <w:tab w:val="left" w:pos="-1440"/>
          <w:tab w:val="left" w:pos="-720"/>
          <w:tab w:val="left" w:pos="-234"/>
          <w:tab w:val="left" w:pos="-180"/>
          <w:tab w:val="left" w:pos="914"/>
          <w:tab w:val="left" w:pos="1800"/>
          <w:tab w:val="left" w:pos="2970"/>
        </w:tabs>
        <w:ind w:left="720"/>
        <w:rPr>
          <w:szCs w:val="24"/>
        </w:rPr>
      </w:pPr>
      <w:r>
        <w:rPr>
          <w:szCs w:val="24"/>
        </w:rPr>
        <w:t>Immunization/health records; academic history; eligibility for other educational services</w:t>
      </w:r>
    </w:p>
    <w:p w14:paraId="596DD1AF" w14:textId="77777777" w:rsidR="0066056F" w:rsidRDefault="0066056F" w:rsidP="00F72DD1">
      <w:pPr>
        <w:pStyle w:val="ListParagraph"/>
        <w:numPr>
          <w:ilvl w:val="3"/>
          <w:numId w:val="13"/>
        </w:numPr>
        <w:shd w:val="clear" w:color="auto" w:fill="D9D9D9" w:themeFill="background1" w:themeFillShade="D9"/>
        <w:tabs>
          <w:tab w:val="left" w:pos="-1440"/>
          <w:tab w:val="left" w:pos="-720"/>
          <w:tab w:val="left" w:pos="-234"/>
          <w:tab w:val="left" w:pos="-180"/>
          <w:tab w:val="left" w:pos="914"/>
          <w:tab w:val="left" w:pos="1800"/>
          <w:tab w:val="left" w:pos="2970"/>
        </w:tabs>
        <w:ind w:left="720"/>
        <w:rPr>
          <w:szCs w:val="24"/>
        </w:rPr>
      </w:pPr>
      <w:r>
        <w:rPr>
          <w:szCs w:val="24"/>
        </w:rPr>
        <w:t xml:space="preserve">Status </w:t>
      </w:r>
      <w:r w:rsidR="00FC19FE">
        <w:rPr>
          <w:szCs w:val="24"/>
        </w:rPr>
        <w:t>under the State Consolidated Performance Goals 2 and 5</w:t>
      </w:r>
      <w:r w:rsidR="006B6C40">
        <w:rPr>
          <w:szCs w:val="24"/>
        </w:rPr>
        <w:t xml:space="preserve"> - </w:t>
      </w:r>
      <w:hyperlink r:id="rId13" w:history="1">
        <w:r w:rsidR="00C934FF">
          <w:rPr>
            <w:rStyle w:val="Hyperlink"/>
          </w:rPr>
          <w:t>State Consolidated Grant Performance Goals (p. 3)</w:t>
        </w:r>
      </w:hyperlink>
    </w:p>
    <w:p w14:paraId="65120DF9" w14:textId="77777777" w:rsidR="00485F8E" w:rsidRDefault="00FC19FE" w:rsidP="00F72DD1">
      <w:pPr>
        <w:pStyle w:val="ListParagraph"/>
        <w:numPr>
          <w:ilvl w:val="1"/>
          <w:numId w:val="14"/>
        </w:numPr>
        <w:shd w:val="clear" w:color="auto" w:fill="D9D9D9" w:themeFill="background1" w:themeFillShade="D9"/>
        <w:tabs>
          <w:tab w:val="left" w:pos="-180"/>
          <w:tab w:val="left" w:pos="1800"/>
          <w:tab w:val="left" w:pos="2970"/>
        </w:tabs>
        <w:ind w:left="720"/>
      </w:pPr>
      <w:r w:rsidRPr="00FC19FE">
        <w:rPr>
          <w:szCs w:val="24"/>
        </w:rPr>
        <w:t>Status under GPRAs</w:t>
      </w:r>
      <w:r w:rsidR="006B6C40">
        <w:rPr>
          <w:szCs w:val="24"/>
        </w:rPr>
        <w:t xml:space="preserve"> - </w:t>
      </w:r>
      <w:r w:rsidRPr="00FC19FE">
        <w:rPr>
          <w:szCs w:val="24"/>
        </w:rPr>
        <w:t xml:space="preserve"> </w:t>
      </w:r>
      <w:hyperlink r:id="rId14" w:history="1">
        <w:r>
          <w:rPr>
            <w:rStyle w:val="Hyperlink"/>
          </w:rPr>
          <w:t>Government Performance And Results Act Measures (GPRA's 1-4)</w:t>
        </w:r>
      </w:hyperlink>
    </w:p>
    <w:p w14:paraId="5424004F" w14:textId="77777777" w:rsidR="00063C18" w:rsidRPr="00CB7CC6" w:rsidRDefault="00063C18" w:rsidP="00F72DD1">
      <w:pPr>
        <w:widowControl/>
        <w:snapToGrid/>
        <w:rPr>
          <w:szCs w:val="24"/>
        </w:rPr>
      </w:pPr>
    </w:p>
    <w:p w14:paraId="042CC260" w14:textId="77777777" w:rsidR="00FC19FE" w:rsidRDefault="004A5BB9" w:rsidP="00F72DD1">
      <w:pPr>
        <w:pStyle w:val="ListParagraph"/>
        <w:numPr>
          <w:ilvl w:val="0"/>
          <w:numId w:val="35"/>
        </w:numPr>
        <w:shd w:val="clear" w:color="auto" w:fill="D9D9D9" w:themeFill="background1" w:themeFillShade="D9"/>
        <w:ind w:left="360"/>
      </w:pPr>
      <w:r w:rsidRPr="004A5BB9">
        <w:rPr>
          <w:szCs w:val="24"/>
        </w:rPr>
        <w:t>Briefly describe</w:t>
      </w:r>
      <w:r w:rsidR="00485F8E">
        <w:t xml:space="preserve"> any changes </w:t>
      </w:r>
      <w:r w:rsidR="00C934FF">
        <w:t xml:space="preserve">relative to </w:t>
      </w:r>
      <w:r w:rsidR="00485F8E">
        <w:t xml:space="preserve">MSIX database usage by staff </w:t>
      </w:r>
      <w:r w:rsidR="00FC19FE">
        <w:t>(include changes in roles)</w:t>
      </w:r>
      <w:r w:rsidR="00C934FF">
        <w:t>.</w:t>
      </w:r>
    </w:p>
    <w:p w14:paraId="44299C7D" w14:textId="77777777" w:rsidR="00E25F46" w:rsidRPr="00CB7CC6" w:rsidRDefault="00E25F46" w:rsidP="00F72DD1">
      <w:pPr>
        <w:widowControl/>
        <w:snapToGrid/>
        <w:rPr>
          <w:szCs w:val="24"/>
        </w:rPr>
      </w:pPr>
    </w:p>
    <w:p w14:paraId="0B65496B" w14:textId="77777777" w:rsidR="00E25F46" w:rsidRPr="00F72DD1" w:rsidRDefault="00E25F46" w:rsidP="00F72DD1">
      <w:pPr>
        <w:widowControl/>
        <w:snapToGrid/>
      </w:pPr>
    </w:p>
    <w:p w14:paraId="47BE57D3" w14:textId="77777777" w:rsidR="00E6375E" w:rsidRDefault="00E6375E" w:rsidP="00CB7CC6">
      <w:pPr>
        <w:widowControl/>
        <w:snapToGrid/>
        <w:ind w:left="540"/>
        <w:rPr>
          <w:b/>
          <w:szCs w:val="24"/>
        </w:rPr>
      </w:pPr>
      <w:r>
        <w:rPr>
          <w:b/>
          <w:szCs w:val="24"/>
        </w:rPr>
        <w:br w:type="page"/>
      </w:r>
    </w:p>
    <w:tbl>
      <w:tblPr>
        <w:tblW w:w="0" w:type="auto"/>
        <w:tblInd w:w="28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78"/>
        <w:gridCol w:w="1998"/>
      </w:tblGrid>
      <w:tr w:rsidR="0035277D" w:rsidRPr="00577120" w14:paraId="615A387A" w14:textId="77777777" w:rsidTr="0035277D">
        <w:tc>
          <w:tcPr>
            <w:tcW w:w="7578" w:type="dxa"/>
          </w:tcPr>
          <w:p w14:paraId="6C3C1E34" w14:textId="77777777" w:rsidR="0035277D" w:rsidRPr="00577120" w:rsidRDefault="0035277D" w:rsidP="006C5A21">
            <w:pPr>
              <w:widowControl/>
              <w:jc w:val="center"/>
              <w:rPr>
                <w:sz w:val="20"/>
              </w:rPr>
            </w:pPr>
          </w:p>
          <w:p w14:paraId="595FA7F3" w14:textId="77777777" w:rsidR="0035277D" w:rsidRPr="00577120" w:rsidRDefault="0035277D" w:rsidP="00D4640F">
            <w:pPr>
              <w:widowControl/>
              <w:tabs>
                <w:tab w:val="left" w:pos="2700"/>
              </w:tabs>
              <w:rPr>
                <w:sz w:val="20"/>
              </w:rPr>
            </w:pPr>
            <w:r w:rsidRPr="00577120">
              <w:rPr>
                <w:b/>
                <w:sz w:val="20"/>
              </w:rPr>
              <w:t>Name of Grant Program:</w:t>
            </w:r>
            <w:r w:rsidRPr="00577120">
              <w:rPr>
                <w:sz w:val="20"/>
              </w:rPr>
              <w:t xml:space="preserve">   </w:t>
            </w:r>
            <w:r>
              <w:rPr>
                <w:sz w:val="20"/>
              </w:rPr>
              <w:t>Massachusetts Migrant Education Grant</w:t>
            </w:r>
          </w:p>
        </w:tc>
        <w:tc>
          <w:tcPr>
            <w:tcW w:w="1998" w:type="dxa"/>
          </w:tcPr>
          <w:p w14:paraId="45BB073E" w14:textId="77777777" w:rsidR="0035277D" w:rsidRPr="00577120" w:rsidRDefault="0035277D" w:rsidP="006C5A21">
            <w:pPr>
              <w:widowControl/>
              <w:jc w:val="center"/>
              <w:rPr>
                <w:sz w:val="20"/>
              </w:rPr>
            </w:pPr>
          </w:p>
          <w:p w14:paraId="3311B9EE" w14:textId="77777777" w:rsidR="0035277D" w:rsidRPr="00577120" w:rsidRDefault="0035277D" w:rsidP="006C5A21">
            <w:pPr>
              <w:widowControl/>
              <w:tabs>
                <w:tab w:val="left" w:pos="1332"/>
              </w:tabs>
              <w:jc w:val="center"/>
              <w:rPr>
                <w:sz w:val="20"/>
              </w:rPr>
            </w:pPr>
            <w:r w:rsidRPr="00577120">
              <w:rPr>
                <w:b/>
                <w:sz w:val="20"/>
              </w:rPr>
              <w:t>Fund Code:</w:t>
            </w:r>
            <w:r w:rsidRPr="00577120">
              <w:rPr>
                <w:sz w:val="20"/>
              </w:rPr>
              <w:t xml:space="preserve"> </w:t>
            </w:r>
            <w:r>
              <w:rPr>
                <w:sz w:val="20"/>
              </w:rPr>
              <w:t>308</w:t>
            </w:r>
          </w:p>
          <w:p w14:paraId="4A16A239" w14:textId="77777777" w:rsidR="0035277D" w:rsidRPr="00577120" w:rsidRDefault="0035277D" w:rsidP="006C5A21">
            <w:pPr>
              <w:widowControl/>
              <w:jc w:val="center"/>
              <w:rPr>
                <w:sz w:val="20"/>
              </w:rPr>
            </w:pPr>
          </w:p>
        </w:tc>
      </w:tr>
    </w:tbl>
    <w:p w14:paraId="5D357D01" w14:textId="77777777" w:rsidR="0035277D" w:rsidRDefault="0035277D" w:rsidP="00E6375E">
      <w:pPr>
        <w:pStyle w:val="Title"/>
        <w:outlineLvl w:val="0"/>
        <w:rPr>
          <w:rFonts w:ascii="Arial" w:hAnsi="Arial"/>
          <w:sz w:val="24"/>
        </w:rPr>
      </w:pPr>
    </w:p>
    <w:p w14:paraId="680983A6" w14:textId="77777777" w:rsidR="00D4640F" w:rsidRDefault="00D4640F" w:rsidP="00D4640F">
      <w:pPr>
        <w:pStyle w:val="Title"/>
        <w:outlineLvl w:val="0"/>
        <w:rPr>
          <w:rFonts w:ascii="Arial" w:hAnsi="Arial"/>
          <w:sz w:val="24"/>
        </w:rPr>
      </w:pPr>
      <w:r>
        <w:rPr>
          <w:rFonts w:ascii="Arial" w:hAnsi="Arial"/>
          <w:sz w:val="24"/>
        </w:rPr>
        <w:t>Budget Narrative Form</w:t>
      </w:r>
    </w:p>
    <w:p w14:paraId="500C73E9" w14:textId="77777777" w:rsidR="00D4640F" w:rsidRDefault="00D4640F" w:rsidP="00D4640F">
      <w:pPr>
        <w:pStyle w:val="Title"/>
        <w:rPr>
          <w:rFonts w:ascii="Arial" w:hAnsi="Arial"/>
          <w:sz w:val="24"/>
        </w:rPr>
      </w:pPr>
    </w:p>
    <w:p w14:paraId="08C78E1C" w14:textId="77777777" w:rsidR="00D4640F" w:rsidRPr="00295430" w:rsidRDefault="00D4640F" w:rsidP="00D4640F">
      <w:pPr>
        <w:pStyle w:val="Title"/>
        <w:jc w:val="left"/>
        <w:rPr>
          <w:rFonts w:ascii="Arial" w:hAnsi="Arial"/>
          <w:b w:val="0"/>
          <w:snapToGrid w:val="0"/>
          <w:color w:val="000000"/>
          <w:sz w:val="20"/>
        </w:rPr>
      </w:pPr>
      <w:r w:rsidRPr="00295430">
        <w:rPr>
          <w:rFonts w:ascii="Arial" w:hAnsi="Arial"/>
          <w:sz w:val="20"/>
        </w:rPr>
        <w:t>P</w:t>
      </w:r>
      <w:r w:rsidRPr="00295430">
        <w:rPr>
          <w:rFonts w:ascii="Arial" w:hAnsi="Arial" w:cs="Arial"/>
          <w:sz w:val="20"/>
        </w:rPr>
        <w:t>rovide a budget narrative</w:t>
      </w:r>
      <w:r>
        <w:rPr>
          <w:rFonts w:ascii="Arial" w:hAnsi="Arial" w:cs="Arial"/>
          <w:sz w:val="20"/>
        </w:rPr>
        <w:t xml:space="preserve"> that explains how program expenditures relate to the proposed activities.</w:t>
      </w:r>
      <w:r>
        <w:rPr>
          <w:rFonts w:ascii="Arial" w:hAnsi="Arial"/>
        </w:rPr>
        <w:t xml:space="preserve"> </w:t>
      </w:r>
      <w:r w:rsidR="004A5BB9" w:rsidRPr="004A5BB9">
        <w:rPr>
          <w:rFonts w:ascii="Arial" w:hAnsi="Arial"/>
          <w:b w:val="0"/>
          <w:sz w:val="20"/>
        </w:rPr>
        <w:t>Briefly describe</w:t>
      </w:r>
      <w:r w:rsidRPr="00295430">
        <w:rPr>
          <w:rFonts w:ascii="Arial" w:hAnsi="Arial"/>
          <w:b w:val="0"/>
          <w:sz w:val="20"/>
        </w:rPr>
        <w:t xml:space="preserve"> the purpose and explain each expenditure by line item.   In addition, be sure to identify the activity that the Line Item addresses.</w:t>
      </w:r>
    </w:p>
    <w:p w14:paraId="6AA38131" w14:textId="77777777" w:rsidR="00E6375E" w:rsidRPr="00C679E9" w:rsidRDefault="00E6375E" w:rsidP="00E6375E">
      <w:pPr>
        <w:rPr>
          <w:rFonts w:ascii="Arial" w:hAnsi="Arial"/>
          <w:snapToGrid w:val="0"/>
          <w:color w:val="000000"/>
        </w:rPr>
      </w:pPr>
    </w:p>
    <w:tbl>
      <w:tblPr>
        <w:tblW w:w="113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1440"/>
        <w:gridCol w:w="7413"/>
      </w:tblGrid>
      <w:tr w:rsidR="00E6375E" w:rsidRPr="00C679E9" w14:paraId="38CA4C87" w14:textId="77777777" w:rsidTr="0035277D">
        <w:tc>
          <w:tcPr>
            <w:tcW w:w="2487" w:type="dxa"/>
            <w:tcBorders>
              <w:top w:val="double" w:sz="4" w:space="0" w:color="auto"/>
              <w:left w:val="double" w:sz="4" w:space="0" w:color="auto"/>
              <w:bottom w:val="double" w:sz="4" w:space="0" w:color="auto"/>
            </w:tcBorders>
          </w:tcPr>
          <w:p w14:paraId="1DA01769" w14:textId="77777777" w:rsidR="00E6375E" w:rsidRPr="00C679E9" w:rsidRDefault="00E6375E" w:rsidP="008763DE">
            <w:pPr>
              <w:spacing w:before="120"/>
              <w:jc w:val="center"/>
              <w:rPr>
                <w:rFonts w:ascii="Arial" w:hAnsi="Arial"/>
                <w:b/>
                <w:snapToGrid w:val="0"/>
                <w:color w:val="000080"/>
              </w:rPr>
            </w:pPr>
            <w:r w:rsidRPr="00C679E9">
              <w:rPr>
                <w:rFonts w:ascii="Arial" w:hAnsi="Arial"/>
                <w:b/>
                <w:snapToGrid w:val="0"/>
                <w:color w:val="000080"/>
              </w:rPr>
              <w:t>Line Item</w:t>
            </w:r>
          </w:p>
        </w:tc>
        <w:tc>
          <w:tcPr>
            <w:tcW w:w="1440" w:type="dxa"/>
            <w:tcBorders>
              <w:top w:val="double" w:sz="4" w:space="0" w:color="auto"/>
              <w:bottom w:val="double" w:sz="4" w:space="0" w:color="auto"/>
            </w:tcBorders>
          </w:tcPr>
          <w:p w14:paraId="21AECC1F" w14:textId="77777777" w:rsidR="00E6375E" w:rsidRPr="00C679E9" w:rsidRDefault="00E6375E" w:rsidP="008763DE">
            <w:pPr>
              <w:spacing w:before="120"/>
              <w:jc w:val="center"/>
              <w:rPr>
                <w:rFonts w:ascii="Arial" w:hAnsi="Arial"/>
                <w:b/>
                <w:snapToGrid w:val="0"/>
                <w:color w:val="000080"/>
              </w:rPr>
            </w:pPr>
            <w:r w:rsidRPr="00C679E9">
              <w:rPr>
                <w:rFonts w:ascii="Arial" w:hAnsi="Arial"/>
                <w:b/>
                <w:snapToGrid w:val="0"/>
                <w:color w:val="000080"/>
              </w:rPr>
              <w:t xml:space="preserve">Line Total </w:t>
            </w:r>
          </w:p>
        </w:tc>
        <w:tc>
          <w:tcPr>
            <w:tcW w:w="7413" w:type="dxa"/>
            <w:tcBorders>
              <w:top w:val="double" w:sz="4" w:space="0" w:color="auto"/>
              <w:bottom w:val="double" w:sz="4" w:space="0" w:color="auto"/>
              <w:right w:val="double" w:sz="4" w:space="0" w:color="auto"/>
            </w:tcBorders>
          </w:tcPr>
          <w:p w14:paraId="49D984D9" w14:textId="77777777" w:rsidR="00E6375E" w:rsidRPr="00C679E9" w:rsidRDefault="00E6375E" w:rsidP="008763DE">
            <w:pPr>
              <w:pStyle w:val="Heading2"/>
              <w:rPr>
                <w:color w:val="000080"/>
              </w:rPr>
            </w:pPr>
            <w:r w:rsidRPr="00C679E9">
              <w:rPr>
                <w:color w:val="000080"/>
              </w:rPr>
              <w:t>Budget Purpose and Explanation</w:t>
            </w:r>
          </w:p>
        </w:tc>
      </w:tr>
      <w:tr w:rsidR="00E6375E" w:rsidRPr="00C679E9" w14:paraId="1F14472D" w14:textId="77777777" w:rsidTr="0035277D">
        <w:tc>
          <w:tcPr>
            <w:tcW w:w="2487" w:type="dxa"/>
            <w:tcBorders>
              <w:top w:val="double" w:sz="4" w:space="0" w:color="auto"/>
              <w:left w:val="double" w:sz="4" w:space="0" w:color="auto"/>
            </w:tcBorders>
          </w:tcPr>
          <w:p w14:paraId="43E6ACC3" w14:textId="77777777" w:rsidR="00E6375E" w:rsidRPr="00C679E9" w:rsidRDefault="00E6375E" w:rsidP="008763DE">
            <w:pPr>
              <w:pStyle w:val="Heading4"/>
              <w:spacing w:before="120"/>
              <w:rPr>
                <w:color w:val="000080"/>
              </w:rPr>
            </w:pPr>
            <w:r w:rsidRPr="00C679E9">
              <w:rPr>
                <w:color w:val="000080"/>
              </w:rPr>
              <w:t xml:space="preserve">Line 1 – </w:t>
            </w:r>
          </w:p>
          <w:p w14:paraId="037E86E4" w14:textId="77777777" w:rsidR="00E6375E" w:rsidRPr="00C679E9" w:rsidRDefault="00E6375E" w:rsidP="008763DE">
            <w:pPr>
              <w:rPr>
                <w:rFonts w:ascii="Arial" w:hAnsi="Arial"/>
                <w:snapToGrid w:val="0"/>
                <w:color w:val="000080"/>
              </w:rPr>
            </w:pPr>
            <w:r w:rsidRPr="00C679E9">
              <w:rPr>
                <w:rFonts w:ascii="Arial" w:hAnsi="Arial"/>
                <w:snapToGrid w:val="0"/>
                <w:color w:val="000080"/>
              </w:rPr>
              <w:t>Administrators</w:t>
            </w:r>
          </w:p>
          <w:p w14:paraId="28098856" w14:textId="77777777" w:rsidR="00E6375E" w:rsidRPr="00C679E9" w:rsidRDefault="00E6375E" w:rsidP="008763DE">
            <w:pPr>
              <w:rPr>
                <w:rFonts w:ascii="Arial" w:hAnsi="Arial"/>
                <w:snapToGrid w:val="0"/>
                <w:color w:val="000080"/>
              </w:rPr>
            </w:pPr>
          </w:p>
        </w:tc>
        <w:tc>
          <w:tcPr>
            <w:tcW w:w="1440" w:type="dxa"/>
            <w:tcBorders>
              <w:top w:val="double" w:sz="4" w:space="0" w:color="auto"/>
            </w:tcBorders>
          </w:tcPr>
          <w:p w14:paraId="10C004DE" w14:textId="77777777" w:rsidR="00E6375E" w:rsidRPr="00C679E9" w:rsidRDefault="00E6375E" w:rsidP="008763DE">
            <w:pPr>
              <w:rPr>
                <w:rFonts w:ascii="Arial" w:hAnsi="Arial"/>
                <w:snapToGrid w:val="0"/>
                <w:color w:val="000080"/>
                <w:sz w:val="22"/>
              </w:rPr>
            </w:pPr>
          </w:p>
        </w:tc>
        <w:tc>
          <w:tcPr>
            <w:tcW w:w="7413" w:type="dxa"/>
            <w:tcBorders>
              <w:top w:val="double" w:sz="4" w:space="0" w:color="auto"/>
              <w:right w:val="double" w:sz="4" w:space="0" w:color="auto"/>
            </w:tcBorders>
          </w:tcPr>
          <w:p w14:paraId="31875FE9" w14:textId="77777777" w:rsidR="00E6375E" w:rsidRPr="00C679E9" w:rsidRDefault="00E6375E" w:rsidP="008763DE">
            <w:pPr>
              <w:rPr>
                <w:rFonts w:ascii="Arial" w:hAnsi="Arial"/>
                <w:snapToGrid w:val="0"/>
                <w:color w:val="000080"/>
                <w:sz w:val="22"/>
              </w:rPr>
            </w:pPr>
          </w:p>
          <w:p w14:paraId="31774E61" w14:textId="77777777" w:rsidR="00E6375E" w:rsidRPr="00C679E9" w:rsidRDefault="00E6375E" w:rsidP="008763DE">
            <w:pPr>
              <w:rPr>
                <w:rFonts w:ascii="Arial" w:hAnsi="Arial"/>
                <w:snapToGrid w:val="0"/>
                <w:color w:val="000080"/>
                <w:sz w:val="22"/>
              </w:rPr>
            </w:pPr>
          </w:p>
          <w:p w14:paraId="4906A5D2" w14:textId="77777777" w:rsidR="00E6375E" w:rsidRPr="00C679E9" w:rsidRDefault="00E6375E" w:rsidP="008763DE">
            <w:pPr>
              <w:rPr>
                <w:rFonts w:ascii="Arial" w:hAnsi="Arial"/>
                <w:snapToGrid w:val="0"/>
                <w:color w:val="000080"/>
                <w:sz w:val="22"/>
              </w:rPr>
            </w:pPr>
          </w:p>
        </w:tc>
      </w:tr>
      <w:tr w:rsidR="00E6375E" w:rsidRPr="00C679E9" w14:paraId="0F17ECB5" w14:textId="77777777" w:rsidTr="0035277D">
        <w:tc>
          <w:tcPr>
            <w:tcW w:w="2487" w:type="dxa"/>
            <w:tcBorders>
              <w:left w:val="double" w:sz="4" w:space="0" w:color="auto"/>
            </w:tcBorders>
          </w:tcPr>
          <w:p w14:paraId="67FB53AD" w14:textId="77777777" w:rsidR="00E6375E" w:rsidRPr="00C679E9" w:rsidRDefault="00E6375E" w:rsidP="008763DE">
            <w:pPr>
              <w:pStyle w:val="Heading4"/>
              <w:spacing w:before="120"/>
              <w:rPr>
                <w:color w:val="000080"/>
              </w:rPr>
            </w:pPr>
            <w:r w:rsidRPr="00C679E9">
              <w:rPr>
                <w:color w:val="000080"/>
              </w:rPr>
              <w:t xml:space="preserve">Line 2 – </w:t>
            </w:r>
          </w:p>
          <w:p w14:paraId="2FC5F4E2" w14:textId="77777777" w:rsidR="00E6375E" w:rsidRPr="00C679E9" w:rsidRDefault="00E6375E" w:rsidP="008763DE">
            <w:pPr>
              <w:rPr>
                <w:rFonts w:ascii="Arial" w:hAnsi="Arial"/>
                <w:snapToGrid w:val="0"/>
                <w:color w:val="000080"/>
              </w:rPr>
            </w:pPr>
            <w:r w:rsidRPr="00C679E9">
              <w:rPr>
                <w:rFonts w:ascii="Arial" w:hAnsi="Arial"/>
                <w:snapToGrid w:val="0"/>
                <w:color w:val="000080"/>
              </w:rPr>
              <w:t>Instructional/</w:t>
            </w:r>
          </w:p>
          <w:p w14:paraId="58503E31" w14:textId="77777777" w:rsidR="00E6375E" w:rsidRPr="00C679E9" w:rsidRDefault="00E6375E" w:rsidP="008763DE">
            <w:pPr>
              <w:rPr>
                <w:rFonts w:ascii="Arial" w:hAnsi="Arial"/>
                <w:snapToGrid w:val="0"/>
                <w:color w:val="000080"/>
              </w:rPr>
            </w:pPr>
            <w:r w:rsidRPr="00C679E9">
              <w:rPr>
                <w:rFonts w:ascii="Arial" w:hAnsi="Arial"/>
                <w:snapToGrid w:val="0"/>
                <w:color w:val="000080"/>
              </w:rPr>
              <w:t>Professional Staff</w:t>
            </w:r>
          </w:p>
        </w:tc>
        <w:tc>
          <w:tcPr>
            <w:tcW w:w="1440" w:type="dxa"/>
          </w:tcPr>
          <w:p w14:paraId="196ED191"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4B6A7381" w14:textId="77777777" w:rsidR="00E6375E" w:rsidRPr="00C679E9" w:rsidRDefault="00E6375E" w:rsidP="008763DE">
            <w:pPr>
              <w:rPr>
                <w:rFonts w:ascii="Arial" w:hAnsi="Arial"/>
                <w:snapToGrid w:val="0"/>
                <w:color w:val="000080"/>
                <w:sz w:val="22"/>
              </w:rPr>
            </w:pPr>
          </w:p>
          <w:p w14:paraId="4DDDEECF" w14:textId="77777777" w:rsidR="00E6375E" w:rsidRPr="00C679E9" w:rsidRDefault="00E6375E" w:rsidP="008763DE">
            <w:pPr>
              <w:rPr>
                <w:rFonts w:ascii="Arial" w:hAnsi="Arial"/>
                <w:snapToGrid w:val="0"/>
                <w:color w:val="000080"/>
                <w:sz w:val="22"/>
              </w:rPr>
            </w:pPr>
          </w:p>
          <w:p w14:paraId="561F57F6" w14:textId="77777777" w:rsidR="00E6375E" w:rsidRPr="00C679E9" w:rsidRDefault="00E6375E" w:rsidP="008763DE">
            <w:pPr>
              <w:rPr>
                <w:rFonts w:ascii="Arial" w:hAnsi="Arial"/>
                <w:snapToGrid w:val="0"/>
                <w:color w:val="000080"/>
                <w:sz w:val="22"/>
              </w:rPr>
            </w:pPr>
          </w:p>
          <w:p w14:paraId="0B7E4D44" w14:textId="77777777" w:rsidR="00E6375E" w:rsidRPr="00C679E9" w:rsidRDefault="00E6375E" w:rsidP="008763DE">
            <w:pPr>
              <w:rPr>
                <w:rFonts w:ascii="Arial" w:hAnsi="Arial"/>
                <w:snapToGrid w:val="0"/>
                <w:color w:val="000080"/>
                <w:sz w:val="22"/>
              </w:rPr>
            </w:pPr>
          </w:p>
          <w:p w14:paraId="0766D577" w14:textId="77777777" w:rsidR="00E6375E" w:rsidRPr="00C679E9" w:rsidRDefault="00E6375E" w:rsidP="008763DE">
            <w:pPr>
              <w:rPr>
                <w:rFonts w:ascii="Arial" w:hAnsi="Arial"/>
                <w:snapToGrid w:val="0"/>
                <w:color w:val="000080"/>
                <w:sz w:val="22"/>
              </w:rPr>
            </w:pPr>
          </w:p>
        </w:tc>
      </w:tr>
      <w:tr w:rsidR="00E6375E" w:rsidRPr="00C679E9" w14:paraId="1602AF73" w14:textId="77777777" w:rsidTr="0035277D">
        <w:tc>
          <w:tcPr>
            <w:tcW w:w="2487" w:type="dxa"/>
            <w:tcBorders>
              <w:left w:val="double" w:sz="4" w:space="0" w:color="auto"/>
            </w:tcBorders>
          </w:tcPr>
          <w:p w14:paraId="23E09141" w14:textId="77777777" w:rsidR="00E6375E" w:rsidRPr="00C679E9" w:rsidRDefault="00E6375E" w:rsidP="008763DE">
            <w:pPr>
              <w:pStyle w:val="Heading4"/>
              <w:spacing w:before="120"/>
              <w:rPr>
                <w:color w:val="000080"/>
              </w:rPr>
            </w:pPr>
            <w:r w:rsidRPr="00C679E9">
              <w:rPr>
                <w:color w:val="000080"/>
              </w:rPr>
              <w:t xml:space="preserve">Line 3 – </w:t>
            </w:r>
          </w:p>
          <w:p w14:paraId="7931389C" w14:textId="77777777" w:rsidR="00E6375E" w:rsidRPr="00C679E9" w:rsidRDefault="00E6375E" w:rsidP="008763DE">
            <w:pPr>
              <w:rPr>
                <w:rFonts w:ascii="Arial" w:hAnsi="Arial"/>
                <w:snapToGrid w:val="0"/>
                <w:color w:val="000080"/>
              </w:rPr>
            </w:pPr>
            <w:r w:rsidRPr="00C679E9">
              <w:rPr>
                <w:rFonts w:ascii="Arial" w:hAnsi="Arial"/>
                <w:snapToGrid w:val="0"/>
                <w:color w:val="000080"/>
              </w:rPr>
              <w:t>Support Staff</w:t>
            </w:r>
          </w:p>
          <w:p w14:paraId="7055BC3E" w14:textId="77777777" w:rsidR="00E6375E" w:rsidRPr="00C679E9" w:rsidRDefault="00E6375E" w:rsidP="008763DE">
            <w:pPr>
              <w:rPr>
                <w:rFonts w:ascii="Arial" w:hAnsi="Arial"/>
                <w:snapToGrid w:val="0"/>
                <w:color w:val="000080"/>
              </w:rPr>
            </w:pPr>
          </w:p>
        </w:tc>
        <w:tc>
          <w:tcPr>
            <w:tcW w:w="1440" w:type="dxa"/>
          </w:tcPr>
          <w:p w14:paraId="2423953B"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0420B1E8" w14:textId="77777777" w:rsidR="00E6375E" w:rsidRPr="00C679E9" w:rsidRDefault="00E6375E" w:rsidP="008763DE">
            <w:pPr>
              <w:rPr>
                <w:rFonts w:ascii="Arial" w:hAnsi="Arial"/>
                <w:snapToGrid w:val="0"/>
                <w:color w:val="000080"/>
                <w:sz w:val="22"/>
              </w:rPr>
            </w:pPr>
          </w:p>
          <w:p w14:paraId="7555D0F8" w14:textId="77777777" w:rsidR="00E6375E" w:rsidRPr="00C679E9" w:rsidRDefault="00E6375E" w:rsidP="008763DE">
            <w:pPr>
              <w:rPr>
                <w:rFonts w:ascii="Arial" w:hAnsi="Arial"/>
                <w:snapToGrid w:val="0"/>
                <w:color w:val="000080"/>
                <w:sz w:val="22"/>
              </w:rPr>
            </w:pPr>
          </w:p>
          <w:p w14:paraId="783EA311" w14:textId="77777777" w:rsidR="00E6375E" w:rsidRPr="00C679E9" w:rsidRDefault="00E6375E" w:rsidP="008763DE">
            <w:pPr>
              <w:rPr>
                <w:rFonts w:ascii="Arial" w:hAnsi="Arial"/>
                <w:snapToGrid w:val="0"/>
                <w:color w:val="000080"/>
                <w:sz w:val="22"/>
              </w:rPr>
            </w:pPr>
          </w:p>
        </w:tc>
      </w:tr>
      <w:tr w:rsidR="00E340D4" w:rsidRPr="00C679E9" w14:paraId="09FE6D94" w14:textId="77777777" w:rsidTr="0035277D">
        <w:tc>
          <w:tcPr>
            <w:tcW w:w="2487" w:type="dxa"/>
            <w:tcBorders>
              <w:left w:val="double" w:sz="4" w:space="0" w:color="auto"/>
            </w:tcBorders>
          </w:tcPr>
          <w:p w14:paraId="00119464" w14:textId="77777777" w:rsidR="00E340D4" w:rsidRPr="00C679E9" w:rsidRDefault="00E340D4" w:rsidP="00E340D4">
            <w:pPr>
              <w:pStyle w:val="Heading4"/>
              <w:spacing w:before="120"/>
              <w:rPr>
                <w:color w:val="000080"/>
              </w:rPr>
            </w:pPr>
            <w:r>
              <w:rPr>
                <w:color w:val="000080"/>
              </w:rPr>
              <w:t>Line 4 - Stipends</w:t>
            </w:r>
          </w:p>
        </w:tc>
        <w:tc>
          <w:tcPr>
            <w:tcW w:w="1440" w:type="dxa"/>
          </w:tcPr>
          <w:p w14:paraId="3D7669FD" w14:textId="77777777" w:rsidR="00E340D4" w:rsidRPr="00C679E9" w:rsidRDefault="00E340D4" w:rsidP="008763DE">
            <w:pPr>
              <w:rPr>
                <w:rFonts w:ascii="Arial" w:hAnsi="Arial"/>
                <w:snapToGrid w:val="0"/>
                <w:color w:val="000080"/>
                <w:sz w:val="22"/>
              </w:rPr>
            </w:pPr>
          </w:p>
        </w:tc>
        <w:tc>
          <w:tcPr>
            <w:tcW w:w="7413" w:type="dxa"/>
            <w:tcBorders>
              <w:right w:val="double" w:sz="4" w:space="0" w:color="auto"/>
            </w:tcBorders>
          </w:tcPr>
          <w:p w14:paraId="02CCE874" w14:textId="77777777" w:rsidR="00E340D4" w:rsidRPr="00C679E9" w:rsidRDefault="00E340D4" w:rsidP="008763DE">
            <w:pPr>
              <w:rPr>
                <w:rFonts w:ascii="Arial" w:hAnsi="Arial"/>
                <w:snapToGrid w:val="0"/>
                <w:color w:val="000080"/>
                <w:sz w:val="22"/>
              </w:rPr>
            </w:pPr>
          </w:p>
        </w:tc>
      </w:tr>
      <w:tr w:rsidR="00E6375E" w:rsidRPr="00C679E9" w14:paraId="6DFF3D30" w14:textId="77777777" w:rsidTr="0035277D">
        <w:tc>
          <w:tcPr>
            <w:tcW w:w="2487" w:type="dxa"/>
            <w:tcBorders>
              <w:left w:val="double" w:sz="4" w:space="0" w:color="auto"/>
            </w:tcBorders>
          </w:tcPr>
          <w:p w14:paraId="00BE8C88"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5</w:t>
            </w:r>
            <w:r w:rsidRPr="00C679E9">
              <w:rPr>
                <w:color w:val="000080"/>
              </w:rPr>
              <w:t xml:space="preserve"> – </w:t>
            </w:r>
          </w:p>
          <w:p w14:paraId="2921E5A3" w14:textId="77777777" w:rsidR="00E6375E" w:rsidRPr="00C679E9" w:rsidRDefault="00E6375E" w:rsidP="008763DE">
            <w:pPr>
              <w:rPr>
                <w:rFonts w:ascii="Arial" w:hAnsi="Arial"/>
                <w:snapToGrid w:val="0"/>
                <w:color w:val="000080"/>
              </w:rPr>
            </w:pPr>
            <w:r w:rsidRPr="00C679E9">
              <w:rPr>
                <w:rFonts w:ascii="Arial" w:hAnsi="Arial"/>
                <w:snapToGrid w:val="0"/>
                <w:color w:val="000080"/>
              </w:rPr>
              <w:t>4-a MTRS</w:t>
            </w:r>
          </w:p>
          <w:p w14:paraId="14735731" w14:textId="77777777" w:rsidR="00E6375E" w:rsidRPr="00C679E9" w:rsidRDefault="00E6375E" w:rsidP="008763DE">
            <w:pPr>
              <w:rPr>
                <w:rFonts w:ascii="Arial" w:hAnsi="Arial"/>
                <w:snapToGrid w:val="0"/>
                <w:color w:val="000080"/>
              </w:rPr>
            </w:pPr>
            <w:r w:rsidRPr="00C679E9">
              <w:rPr>
                <w:rFonts w:ascii="Arial" w:hAnsi="Arial"/>
                <w:snapToGrid w:val="0"/>
                <w:color w:val="000080"/>
              </w:rPr>
              <w:t>4-b Other</w:t>
            </w:r>
          </w:p>
        </w:tc>
        <w:tc>
          <w:tcPr>
            <w:tcW w:w="1440" w:type="dxa"/>
          </w:tcPr>
          <w:p w14:paraId="27E4BAFF"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0CE68FB6" w14:textId="77777777" w:rsidR="00E6375E" w:rsidRPr="00C679E9" w:rsidRDefault="00E6375E" w:rsidP="008763DE">
            <w:pPr>
              <w:rPr>
                <w:rFonts w:ascii="Arial" w:hAnsi="Arial"/>
                <w:snapToGrid w:val="0"/>
                <w:color w:val="000080"/>
                <w:sz w:val="22"/>
              </w:rPr>
            </w:pPr>
          </w:p>
          <w:p w14:paraId="0423E464" w14:textId="77777777" w:rsidR="00E6375E" w:rsidRPr="00C679E9" w:rsidRDefault="00E6375E" w:rsidP="008763DE">
            <w:pPr>
              <w:rPr>
                <w:rFonts w:ascii="Arial" w:hAnsi="Arial"/>
                <w:snapToGrid w:val="0"/>
                <w:color w:val="000080"/>
                <w:sz w:val="22"/>
              </w:rPr>
            </w:pPr>
          </w:p>
          <w:p w14:paraId="6FFD930D" w14:textId="77777777" w:rsidR="00E6375E" w:rsidRPr="00C679E9" w:rsidRDefault="00E6375E" w:rsidP="008763DE">
            <w:pPr>
              <w:rPr>
                <w:rFonts w:ascii="Arial" w:hAnsi="Arial"/>
                <w:snapToGrid w:val="0"/>
                <w:color w:val="000080"/>
                <w:sz w:val="22"/>
              </w:rPr>
            </w:pPr>
          </w:p>
        </w:tc>
      </w:tr>
      <w:tr w:rsidR="00E6375E" w:rsidRPr="00C679E9" w14:paraId="2FBFE488" w14:textId="77777777" w:rsidTr="0035277D">
        <w:tc>
          <w:tcPr>
            <w:tcW w:w="2487" w:type="dxa"/>
            <w:tcBorders>
              <w:left w:val="double" w:sz="4" w:space="0" w:color="auto"/>
            </w:tcBorders>
          </w:tcPr>
          <w:p w14:paraId="73DB4C67"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6</w:t>
            </w:r>
            <w:r w:rsidRPr="00C679E9">
              <w:rPr>
                <w:color w:val="000080"/>
              </w:rPr>
              <w:t xml:space="preserve"> – </w:t>
            </w:r>
          </w:p>
          <w:p w14:paraId="3F0EEFE6" w14:textId="77777777" w:rsidR="00E6375E" w:rsidRPr="00C679E9" w:rsidRDefault="00E6375E" w:rsidP="008763DE">
            <w:pPr>
              <w:rPr>
                <w:rFonts w:ascii="Arial" w:hAnsi="Arial"/>
                <w:snapToGrid w:val="0"/>
                <w:color w:val="000080"/>
              </w:rPr>
            </w:pPr>
            <w:r w:rsidRPr="00C679E9">
              <w:rPr>
                <w:rFonts w:ascii="Arial" w:hAnsi="Arial"/>
                <w:snapToGrid w:val="0"/>
                <w:color w:val="000080"/>
              </w:rPr>
              <w:t>Contractual Services</w:t>
            </w:r>
          </w:p>
        </w:tc>
        <w:tc>
          <w:tcPr>
            <w:tcW w:w="1440" w:type="dxa"/>
          </w:tcPr>
          <w:p w14:paraId="3B16145C"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5917E40A" w14:textId="77777777" w:rsidR="00E6375E" w:rsidRPr="00C679E9" w:rsidRDefault="00E6375E" w:rsidP="008763DE">
            <w:pPr>
              <w:rPr>
                <w:rFonts w:ascii="Arial" w:hAnsi="Arial"/>
                <w:snapToGrid w:val="0"/>
                <w:color w:val="000080"/>
                <w:sz w:val="22"/>
              </w:rPr>
            </w:pPr>
          </w:p>
          <w:p w14:paraId="04942C94" w14:textId="77777777" w:rsidR="00E6375E" w:rsidRPr="00C679E9" w:rsidRDefault="00E6375E" w:rsidP="008763DE">
            <w:pPr>
              <w:rPr>
                <w:rFonts w:ascii="Arial" w:hAnsi="Arial"/>
                <w:snapToGrid w:val="0"/>
                <w:color w:val="000080"/>
                <w:sz w:val="22"/>
              </w:rPr>
            </w:pPr>
          </w:p>
          <w:p w14:paraId="437ECE2E" w14:textId="77777777" w:rsidR="00E6375E" w:rsidRPr="00C679E9" w:rsidRDefault="00E6375E" w:rsidP="008763DE">
            <w:pPr>
              <w:rPr>
                <w:rFonts w:ascii="Arial" w:hAnsi="Arial"/>
                <w:snapToGrid w:val="0"/>
                <w:color w:val="000080"/>
                <w:sz w:val="22"/>
              </w:rPr>
            </w:pPr>
          </w:p>
          <w:p w14:paraId="72B89F30" w14:textId="77777777" w:rsidR="00E6375E" w:rsidRPr="00C679E9" w:rsidRDefault="00E6375E" w:rsidP="008763DE">
            <w:pPr>
              <w:rPr>
                <w:rFonts w:ascii="Arial" w:hAnsi="Arial"/>
                <w:snapToGrid w:val="0"/>
                <w:color w:val="000080"/>
                <w:sz w:val="22"/>
              </w:rPr>
            </w:pPr>
          </w:p>
        </w:tc>
      </w:tr>
      <w:tr w:rsidR="00E6375E" w:rsidRPr="00C679E9" w14:paraId="6FF986D8" w14:textId="77777777" w:rsidTr="0035277D">
        <w:tc>
          <w:tcPr>
            <w:tcW w:w="2487" w:type="dxa"/>
            <w:tcBorders>
              <w:left w:val="double" w:sz="4" w:space="0" w:color="auto"/>
            </w:tcBorders>
          </w:tcPr>
          <w:p w14:paraId="6FAF050D"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7</w:t>
            </w:r>
            <w:r w:rsidRPr="00C679E9">
              <w:rPr>
                <w:color w:val="000080"/>
              </w:rPr>
              <w:t xml:space="preserve"> – </w:t>
            </w:r>
          </w:p>
          <w:p w14:paraId="2861C726" w14:textId="77777777" w:rsidR="00E6375E" w:rsidRPr="00C679E9" w:rsidRDefault="00E6375E" w:rsidP="008763DE">
            <w:pPr>
              <w:rPr>
                <w:rFonts w:ascii="Arial" w:hAnsi="Arial"/>
                <w:snapToGrid w:val="0"/>
                <w:color w:val="000080"/>
              </w:rPr>
            </w:pPr>
            <w:r w:rsidRPr="00C679E9">
              <w:rPr>
                <w:rFonts w:ascii="Arial" w:hAnsi="Arial"/>
                <w:snapToGrid w:val="0"/>
                <w:color w:val="000080"/>
              </w:rPr>
              <w:t>Supplies and Materials</w:t>
            </w:r>
          </w:p>
        </w:tc>
        <w:tc>
          <w:tcPr>
            <w:tcW w:w="1440" w:type="dxa"/>
          </w:tcPr>
          <w:p w14:paraId="4A21C75C"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0CE9E400" w14:textId="77777777" w:rsidR="00E6375E" w:rsidRPr="00C679E9" w:rsidRDefault="00E6375E" w:rsidP="008763DE">
            <w:pPr>
              <w:rPr>
                <w:rFonts w:ascii="Arial" w:hAnsi="Arial"/>
                <w:snapToGrid w:val="0"/>
                <w:color w:val="000080"/>
                <w:sz w:val="22"/>
              </w:rPr>
            </w:pPr>
          </w:p>
          <w:p w14:paraId="03DC83BC" w14:textId="77777777" w:rsidR="00E6375E" w:rsidRPr="00C679E9" w:rsidRDefault="00E6375E" w:rsidP="008763DE">
            <w:pPr>
              <w:rPr>
                <w:rFonts w:ascii="Arial" w:hAnsi="Arial"/>
                <w:snapToGrid w:val="0"/>
                <w:color w:val="000080"/>
                <w:sz w:val="22"/>
              </w:rPr>
            </w:pPr>
          </w:p>
          <w:p w14:paraId="3DB66B75" w14:textId="77777777" w:rsidR="00E6375E" w:rsidRPr="00C679E9" w:rsidRDefault="00E6375E" w:rsidP="008763DE">
            <w:pPr>
              <w:rPr>
                <w:rFonts w:ascii="Arial" w:hAnsi="Arial"/>
                <w:snapToGrid w:val="0"/>
                <w:color w:val="000080"/>
                <w:sz w:val="22"/>
              </w:rPr>
            </w:pPr>
          </w:p>
          <w:p w14:paraId="1A454F22" w14:textId="77777777" w:rsidR="00E6375E" w:rsidRPr="00C679E9" w:rsidRDefault="00E6375E" w:rsidP="008763DE">
            <w:pPr>
              <w:rPr>
                <w:rFonts w:ascii="Arial" w:hAnsi="Arial"/>
                <w:snapToGrid w:val="0"/>
                <w:color w:val="000080"/>
                <w:sz w:val="22"/>
              </w:rPr>
            </w:pPr>
          </w:p>
        </w:tc>
      </w:tr>
      <w:tr w:rsidR="00E6375E" w:rsidRPr="00C679E9" w14:paraId="0D7E8A7A" w14:textId="77777777" w:rsidTr="0035277D">
        <w:tc>
          <w:tcPr>
            <w:tcW w:w="2487" w:type="dxa"/>
            <w:tcBorders>
              <w:left w:val="double" w:sz="4" w:space="0" w:color="auto"/>
            </w:tcBorders>
          </w:tcPr>
          <w:p w14:paraId="52B6EED9"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8</w:t>
            </w:r>
            <w:r w:rsidRPr="00C679E9">
              <w:rPr>
                <w:color w:val="000080"/>
              </w:rPr>
              <w:t xml:space="preserve"> – </w:t>
            </w:r>
          </w:p>
          <w:p w14:paraId="4EF5E7B4" w14:textId="77777777" w:rsidR="00E6375E" w:rsidRPr="00C679E9" w:rsidRDefault="00E6375E" w:rsidP="008763DE">
            <w:pPr>
              <w:pStyle w:val="Heading1"/>
              <w:rPr>
                <w:color w:val="000080"/>
              </w:rPr>
            </w:pPr>
            <w:r w:rsidRPr="00C679E9">
              <w:rPr>
                <w:color w:val="000080"/>
              </w:rPr>
              <w:t>Travel</w:t>
            </w:r>
          </w:p>
        </w:tc>
        <w:tc>
          <w:tcPr>
            <w:tcW w:w="1440" w:type="dxa"/>
          </w:tcPr>
          <w:p w14:paraId="4AC6BB4F"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450C9426" w14:textId="77777777" w:rsidR="00E6375E" w:rsidRPr="00C679E9" w:rsidRDefault="00E6375E" w:rsidP="008763DE">
            <w:pPr>
              <w:rPr>
                <w:rFonts w:ascii="Arial" w:hAnsi="Arial"/>
                <w:snapToGrid w:val="0"/>
                <w:color w:val="000080"/>
                <w:sz w:val="22"/>
              </w:rPr>
            </w:pPr>
          </w:p>
          <w:p w14:paraId="0E9C5677" w14:textId="77777777" w:rsidR="00E6375E" w:rsidRPr="00C679E9" w:rsidRDefault="00E6375E" w:rsidP="008763DE">
            <w:pPr>
              <w:rPr>
                <w:rFonts w:ascii="Arial" w:hAnsi="Arial"/>
                <w:snapToGrid w:val="0"/>
                <w:color w:val="000080"/>
                <w:sz w:val="22"/>
              </w:rPr>
            </w:pPr>
          </w:p>
          <w:p w14:paraId="1EADD2D9" w14:textId="77777777" w:rsidR="00E6375E" w:rsidRPr="00C679E9" w:rsidRDefault="00E6375E" w:rsidP="008763DE">
            <w:pPr>
              <w:rPr>
                <w:rFonts w:ascii="Arial" w:hAnsi="Arial"/>
                <w:snapToGrid w:val="0"/>
                <w:color w:val="000080"/>
                <w:sz w:val="22"/>
              </w:rPr>
            </w:pPr>
          </w:p>
        </w:tc>
      </w:tr>
      <w:tr w:rsidR="00E6375E" w:rsidRPr="00C679E9" w14:paraId="43B3DF81" w14:textId="77777777" w:rsidTr="0035277D">
        <w:tc>
          <w:tcPr>
            <w:tcW w:w="2487" w:type="dxa"/>
            <w:tcBorders>
              <w:left w:val="double" w:sz="4" w:space="0" w:color="auto"/>
            </w:tcBorders>
          </w:tcPr>
          <w:p w14:paraId="4A933446"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9</w:t>
            </w:r>
            <w:r w:rsidRPr="00C679E9">
              <w:rPr>
                <w:color w:val="000080"/>
              </w:rPr>
              <w:t xml:space="preserve"> – </w:t>
            </w:r>
          </w:p>
          <w:p w14:paraId="0C4945FD" w14:textId="77777777" w:rsidR="00E6375E" w:rsidRPr="00C679E9" w:rsidRDefault="00E6375E" w:rsidP="008763DE">
            <w:pPr>
              <w:pStyle w:val="Heading1"/>
              <w:rPr>
                <w:color w:val="000080"/>
              </w:rPr>
            </w:pPr>
            <w:r w:rsidRPr="00C679E9">
              <w:rPr>
                <w:color w:val="000080"/>
              </w:rPr>
              <w:t>Other Costs</w:t>
            </w:r>
          </w:p>
        </w:tc>
        <w:tc>
          <w:tcPr>
            <w:tcW w:w="1440" w:type="dxa"/>
          </w:tcPr>
          <w:p w14:paraId="720EA53E"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36E62D6A" w14:textId="77777777" w:rsidR="00E6375E" w:rsidRPr="00C679E9" w:rsidRDefault="00E6375E" w:rsidP="008763DE">
            <w:pPr>
              <w:rPr>
                <w:rFonts w:ascii="Arial" w:hAnsi="Arial"/>
                <w:snapToGrid w:val="0"/>
                <w:color w:val="000080"/>
                <w:sz w:val="22"/>
              </w:rPr>
            </w:pPr>
          </w:p>
          <w:p w14:paraId="376918F2" w14:textId="77777777" w:rsidR="00E6375E" w:rsidRPr="00C679E9" w:rsidRDefault="00E6375E" w:rsidP="008763DE">
            <w:pPr>
              <w:rPr>
                <w:rFonts w:ascii="Arial" w:hAnsi="Arial"/>
                <w:snapToGrid w:val="0"/>
                <w:color w:val="000080"/>
                <w:sz w:val="22"/>
              </w:rPr>
            </w:pPr>
          </w:p>
          <w:p w14:paraId="55EEC2CC" w14:textId="77777777" w:rsidR="00E6375E" w:rsidRPr="00C679E9" w:rsidRDefault="00E6375E" w:rsidP="008763DE">
            <w:pPr>
              <w:rPr>
                <w:rFonts w:ascii="Arial" w:hAnsi="Arial"/>
                <w:snapToGrid w:val="0"/>
                <w:color w:val="000080"/>
                <w:sz w:val="22"/>
              </w:rPr>
            </w:pPr>
          </w:p>
        </w:tc>
      </w:tr>
      <w:tr w:rsidR="00E6375E" w:rsidRPr="00C679E9" w14:paraId="7B7937A2" w14:textId="77777777" w:rsidTr="0035277D">
        <w:tc>
          <w:tcPr>
            <w:tcW w:w="2487" w:type="dxa"/>
            <w:tcBorders>
              <w:left w:val="double" w:sz="4" w:space="0" w:color="auto"/>
            </w:tcBorders>
          </w:tcPr>
          <w:p w14:paraId="66923812" w14:textId="77777777" w:rsidR="00E6375E" w:rsidRPr="00C679E9" w:rsidRDefault="00E6375E" w:rsidP="008763DE">
            <w:pPr>
              <w:pStyle w:val="Heading4"/>
              <w:spacing w:before="120"/>
              <w:rPr>
                <w:color w:val="000080"/>
              </w:rPr>
            </w:pPr>
            <w:r w:rsidRPr="00C679E9">
              <w:rPr>
                <w:color w:val="000080"/>
              </w:rPr>
              <w:t xml:space="preserve">Line </w:t>
            </w:r>
            <w:r w:rsidR="00E340D4">
              <w:rPr>
                <w:color w:val="000080"/>
              </w:rPr>
              <w:t>10</w:t>
            </w:r>
            <w:r w:rsidRPr="00C679E9">
              <w:rPr>
                <w:color w:val="000080"/>
              </w:rPr>
              <w:t xml:space="preserve"> – </w:t>
            </w:r>
          </w:p>
          <w:p w14:paraId="127DED13" w14:textId="77777777" w:rsidR="00E6375E" w:rsidRPr="00C679E9" w:rsidRDefault="00E6375E" w:rsidP="008763DE">
            <w:pPr>
              <w:pStyle w:val="Heading1"/>
              <w:rPr>
                <w:color w:val="000080"/>
              </w:rPr>
            </w:pPr>
            <w:r w:rsidRPr="00C679E9">
              <w:rPr>
                <w:color w:val="000080"/>
              </w:rPr>
              <w:t>Indirect Cost</w:t>
            </w:r>
          </w:p>
        </w:tc>
        <w:tc>
          <w:tcPr>
            <w:tcW w:w="1440" w:type="dxa"/>
          </w:tcPr>
          <w:p w14:paraId="03FC9FEA" w14:textId="77777777" w:rsidR="00E6375E" w:rsidRPr="00C679E9" w:rsidRDefault="00E6375E" w:rsidP="008763DE">
            <w:pPr>
              <w:rPr>
                <w:rFonts w:ascii="Arial" w:hAnsi="Arial"/>
                <w:snapToGrid w:val="0"/>
                <w:color w:val="000080"/>
                <w:sz w:val="22"/>
              </w:rPr>
            </w:pPr>
          </w:p>
        </w:tc>
        <w:tc>
          <w:tcPr>
            <w:tcW w:w="7413" w:type="dxa"/>
            <w:tcBorders>
              <w:right w:val="double" w:sz="4" w:space="0" w:color="auto"/>
            </w:tcBorders>
          </w:tcPr>
          <w:p w14:paraId="0D8F755B" w14:textId="77777777" w:rsidR="00E6375E" w:rsidRPr="00C679E9" w:rsidRDefault="00842F85" w:rsidP="008763DE">
            <w:pPr>
              <w:rPr>
                <w:rFonts w:ascii="Arial" w:hAnsi="Arial"/>
                <w:snapToGrid w:val="0"/>
                <w:color w:val="000080"/>
                <w:sz w:val="22"/>
              </w:rPr>
            </w:pPr>
            <w:hyperlink r:id="rId15" w:history="1">
              <w:r w:rsidR="004D325A" w:rsidRPr="004D325A">
                <w:rPr>
                  <w:rStyle w:val="Hyperlink"/>
                  <w:rFonts w:ascii="Arial" w:hAnsi="Arial"/>
                  <w:snapToGrid w:val="0"/>
                  <w:sz w:val="22"/>
                </w:rPr>
                <w:t>Appendix P Indirect Cost Ca</w:t>
              </w:r>
              <w:r w:rsidR="004D325A">
                <w:rPr>
                  <w:rStyle w:val="Hyperlink"/>
                  <w:rFonts w:ascii="Arial" w:hAnsi="Arial"/>
                  <w:snapToGrid w:val="0"/>
                  <w:sz w:val="22"/>
                </w:rPr>
                <w:t>l</w:t>
              </w:r>
              <w:r w:rsidR="004D325A" w:rsidRPr="004D325A">
                <w:rPr>
                  <w:rStyle w:val="Hyperlink"/>
                  <w:rFonts w:ascii="Arial" w:hAnsi="Arial"/>
                  <w:snapToGrid w:val="0"/>
                  <w:sz w:val="22"/>
                </w:rPr>
                <w:t>culation Worksheet</w:t>
              </w:r>
            </w:hyperlink>
          </w:p>
          <w:p w14:paraId="5395D104" w14:textId="77777777" w:rsidR="00E6375E" w:rsidRPr="00C679E9" w:rsidRDefault="00E6375E" w:rsidP="008763DE">
            <w:pPr>
              <w:rPr>
                <w:rFonts w:ascii="Arial" w:hAnsi="Arial"/>
                <w:snapToGrid w:val="0"/>
                <w:color w:val="000080"/>
                <w:sz w:val="22"/>
              </w:rPr>
            </w:pPr>
          </w:p>
          <w:p w14:paraId="35805FB2" w14:textId="77777777" w:rsidR="00E6375E" w:rsidRDefault="00E6375E" w:rsidP="008763DE">
            <w:pPr>
              <w:rPr>
                <w:rFonts w:ascii="Arial" w:hAnsi="Arial"/>
                <w:snapToGrid w:val="0"/>
                <w:color w:val="000080"/>
                <w:sz w:val="22"/>
              </w:rPr>
            </w:pPr>
          </w:p>
          <w:p w14:paraId="18E3EFF5" w14:textId="77777777" w:rsidR="004D325A" w:rsidRPr="00C679E9" w:rsidRDefault="004D325A" w:rsidP="008763DE">
            <w:pPr>
              <w:rPr>
                <w:rFonts w:ascii="Arial" w:hAnsi="Arial"/>
                <w:snapToGrid w:val="0"/>
                <w:color w:val="000080"/>
                <w:sz w:val="22"/>
              </w:rPr>
            </w:pPr>
          </w:p>
        </w:tc>
      </w:tr>
      <w:tr w:rsidR="00E6375E" w14:paraId="0081A512" w14:textId="77777777" w:rsidTr="0035277D">
        <w:tc>
          <w:tcPr>
            <w:tcW w:w="2487" w:type="dxa"/>
            <w:tcBorders>
              <w:left w:val="double" w:sz="4" w:space="0" w:color="auto"/>
              <w:bottom w:val="double" w:sz="4" w:space="0" w:color="auto"/>
            </w:tcBorders>
          </w:tcPr>
          <w:p w14:paraId="74583371" w14:textId="77777777" w:rsidR="00E6375E" w:rsidRPr="00C679E9" w:rsidRDefault="00E6375E" w:rsidP="008763DE">
            <w:pPr>
              <w:pStyle w:val="Heading4"/>
              <w:spacing w:before="120"/>
              <w:rPr>
                <w:color w:val="000080"/>
              </w:rPr>
            </w:pPr>
            <w:r w:rsidRPr="00C679E9">
              <w:rPr>
                <w:color w:val="000080"/>
              </w:rPr>
              <w:t>Line 1</w:t>
            </w:r>
            <w:r w:rsidR="00E340D4">
              <w:rPr>
                <w:color w:val="000080"/>
              </w:rPr>
              <w:t>1</w:t>
            </w:r>
            <w:r w:rsidRPr="00C679E9">
              <w:rPr>
                <w:color w:val="000080"/>
              </w:rPr>
              <w:t xml:space="preserve"> – </w:t>
            </w:r>
          </w:p>
          <w:p w14:paraId="76BA5DF9" w14:textId="77777777" w:rsidR="00E6375E" w:rsidRDefault="00E6375E" w:rsidP="008763DE">
            <w:pPr>
              <w:pStyle w:val="Heading1"/>
              <w:rPr>
                <w:color w:val="000080"/>
              </w:rPr>
            </w:pPr>
            <w:r w:rsidRPr="00C679E9">
              <w:rPr>
                <w:color w:val="000080"/>
              </w:rPr>
              <w:t>Equipment</w:t>
            </w:r>
          </w:p>
        </w:tc>
        <w:tc>
          <w:tcPr>
            <w:tcW w:w="1440" w:type="dxa"/>
            <w:tcBorders>
              <w:bottom w:val="double" w:sz="4" w:space="0" w:color="auto"/>
            </w:tcBorders>
          </w:tcPr>
          <w:p w14:paraId="66B41742" w14:textId="77777777" w:rsidR="00E6375E" w:rsidRDefault="00E6375E" w:rsidP="008763DE">
            <w:pPr>
              <w:rPr>
                <w:rFonts w:ascii="Arial" w:hAnsi="Arial"/>
                <w:snapToGrid w:val="0"/>
                <w:color w:val="000080"/>
                <w:sz w:val="22"/>
              </w:rPr>
            </w:pPr>
          </w:p>
        </w:tc>
        <w:tc>
          <w:tcPr>
            <w:tcW w:w="7413" w:type="dxa"/>
            <w:tcBorders>
              <w:bottom w:val="double" w:sz="4" w:space="0" w:color="auto"/>
              <w:right w:val="double" w:sz="4" w:space="0" w:color="auto"/>
            </w:tcBorders>
          </w:tcPr>
          <w:p w14:paraId="25ED3E48" w14:textId="77777777" w:rsidR="00E6375E" w:rsidRDefault="00E6375E" w:rsidP="008763DE">
            <w:pPr>
              <w:rPr>
                <w:rFonts w:ascii="Arial" w:hAnsi="Arial"/>
                <w:snapToGrid w:val="0"/>
                <w:color w:val="000080"/>
                <w:sz w:val="22"/>
              </w:rPr>
            </w:pPr>
          </w:p>
          <w:p w14:paraId="197B1AF0" w14:textId="77777777" w:rsidR="00E6375E" w:rsidRDefault="00E6375E" w:rsidP="008763DE">
            <w:pPr>
              <w:rPr>
                <w:rFonts w:ascii="Arial" w:hAnsi="Arial"/>
                <w:snapToGrid w:val="0"/>
                <w:color w:val="000080"/>
                <w:sz w:val="22"/>
              </w:rPr>
            </w:pPr>
          </w:p>
          <w:p w14:paraId="22C5274E" w14:textId="77777777" w:rsidR="00E6375E" w:rsidRDefault="00E6375E" w:rsidP="008763DE">
            <w:pPr>
              <w:rPr>
                <w:rFonts w:ascii="Arial" w:hAnsi="Arial"/>
                <w:snapToGrid w:val="0"/>
                <w:color w:val="000080"/>
                <w:sz w:val="22"/>
              </w:rPr>
            </w:pPr>
          </w:p>
        </w:tc>
      </w:tr>
    </w:tbl>
    <w:p w14:paraId="08A64CD4" w14:textId="77777777" w:rsidR="00124213" w:rsidRDefault="00124213" w:rsidP="003045CA">
      <w:pPr>
        <w:widowControl/>
        <w:snapToGrid/>
        <w:rPr>
          <w:sz w:val="22"/>
        </w:rPr>
      </w:pPr>
    </w:p>
    <w:sectPr w:rsidR="00124213" w:rsidSect="00AB3DC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3EAB07" w16cid:durableId="1EBFD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36251" w14:textId="77777777" w:rsidR="00842F85" w:rsidRDefault="00842F85" w:rsidP="00954660">
      <w:r>
        <w:separator/>
      </w:r>
    </w:p>
  </w:endnote>
  <w:endnote w:type="continuationSeparator" w:id="0">
    <w:p w14:paraId="6402E5A6" w14:textId="77777777" w:rsidR="00842F85" w:rsidRDefault="00842F85" w:rsidP="00954660">
      <w:r>
        <w:continuationSeparator/>
      </w:r>
    </w:p>
  </w:endnote>
  <w:endnote w:type="continuationNotice" w:id="1">
    <w:p w14:paraId="1AB042F4" w14:textId="77777777" w:rsidR="00842F85" w:rsidRDefault="0084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490540"/>
      <w:docPartObj>
        <w:docPartGallery w:val="Page Numbers (Bottom of Page)"/>
        <w:docPartUnique/>
      </w:docPartObj>
    </w:sdtPr>
    <w:sdtEndPr/>
    <w:sdtContent>
      <w:p w14:paraId="46724C03" w14:textId="26DB790F" w:rsidR="00C17CF8" w:rsidRDefault="00C17CF8">
        <w:pPr>
          <w:pStyle w:val="Footer"/>
          <w:jc w:val="right"/>
        </w:pPr>
        <w:r>
          <w:fldChar w:fldCharType="begin"/>
        </w:r>
        <w:r>
          <w:instrText xml:space="preserve"> PAGE   \* MERGEFORMAT </w:instrText>
        </w:r>
        <w:r>
          <w:fldChar w:fldCharType="separate"/>
        </w:r>
        <w:r w:rsidR="008F3303">
          <w:rPr>
            <w:noProof/>
          </w:rPr>
          <w:t>6</w:t>
        </w:r>
        <w:r>
          <w:rPr>
            <w:noProof/>
          </w:rPr>
          <w:fldChar w:fldCharType="end"/>
        </w:r>
      </w:p>
    </w:sdtContent>
  </w:sdt>
  <w:p w14:paraId="29DAF6A4" w14:textId="77777777" w:rsidR="00C17CF8" w:rsidRDefault="00C1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9756" w14:textId="77777777" w:rsidR="00842F85" w:rsidRDefault="00842F85" w:rsidP="00954660">
      <w:r>
        <w:separator/>
      </w:r>
    </w:p>
  </w:footnote>
  <w:footnote w:type="continuationSeparator" w:id="0">
    <w:p w14:paraId="534F07EE" w14:textId="77777777" w:rsidR="00842F85" w:rsidRDefault="00842F85" w:rsidP="00954660">
      <w:r>
        <w:continuationSeparator/>
      </w:r>
    </w:p>
  </w:footnote>
  <w:footnote w:type="continuationNotice" w:id="1">
    <w:p w14:paraId="28C45771" w14:textId="77777777" w:rsidR="00842F85" w:rsidRDefault="00842F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4F01"/>
    <w:multiLevelType w:val="hybridMultilevel"/>
    <w:tmpl w:val="2B6AF4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12A9C"/>
    <w:multiLevelType w:val="hybridMultilevel"/>
    <w:tmpl w:val="9D401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0F72"/>
    <w:multiLevelType w:val="hybridMultilevel"/>
    <w:tmpl w:val="5AEC67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E53361D"/>
    <w:multiLevelType w:val="hybridMultilevel"/>
    <w:tmpl w:val="730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B5E18"/>
    <w:multiLevelType w:val="hybridMultilevel"/>
    <w:tmpl w:val="1206CC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83C72"/>
    <w:multiLevelType w:val="hybridMultilevel"/>
    <w:tmpl w:val="DAAA5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7962B3"/>
    <w:multiLevelType w:val="hybridMultilevel"/>
    <w:tmpl w:val="79E4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5193D"/>
    <w:multiLevelType w:val="hybridMultilevel"/>
    <w:tmpl w:val="E17C014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E7C35"/>
    <w:multiLevelType w:val="hybridMultilevel"/>
    <w:tmpl w:val="3B046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9692D"/>
    <w:multiLevelType w:val="hybridMultilevel"/>
    <w:tmpl w:val="E228C6E8"/>
    <w:lvl w:ilvl="0" w:tplc="5656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A76C8"/>
    <w:multiLevelType w:val="hybridMultilevel"/>
    <w:tmpl w:val="2E5C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66690"/>
    <w:multiLevelType w:val="hybridMultilevel"/>
    <w:tmpl w:val="E5AEC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33AB1"/>
    <w:multiLevelType w:val="hybridMultilevel"/>
    <w:tmpl w:val="21980910"/>
    <w:lvl w:ilvl="0" w:tplc="2EB2CB64">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39B7148"/>
    <w:multiLevelType w:val="hybridMultilevel"/>
    <w:tmpl w:val="027E0A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57C237C"/>
    <w:multiLevelType w:val="hybridMultilevel"/>
    <w:tmpl w:val="E39085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439F9"/>
    <w:multiLevelType w:val="hybridMultilevel"/>
    <w:tmpl w:val="73E6B56C"/>
    <w:lvl w:ilvl="0" w:tplc="67DAA39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17541"/>
    <w:multiLevelType w:val="hybridMultilevel"/>
    <w:tmpl w:val="15AA6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46141"/>
    <w:multiLevelType w:val="hybridMultilevel"/>
    <w:tmpl w:val="AFE2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36083F"/>
    <w:multiLevelType w:val="hybridMultilevel"/>
    <w:tmpl w:val="96F0F38A"/>
    <w:lvl w:ilvl="0" w:tplc="95EE7AF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7E2EAC"/>
    <w:multiLevelType w:val="hybridMultilevel"/>
    <w:tmpl w:val="8008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56F26"/>
    <w:multiLevelType w:val="hybridMultilevel"/>
    <w:tmpl w:val="B082DB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4CF81A0C"/>
    <w:multiLevelType w:val="hybridMultilevel"/>
    <w:tmpl w:val="EFC29030"/>
    <w:lvl w:ilvl="0" w:tplc="1556DA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A919A0"/>
    <w:multiLevelType w:val="hybridMultilevel"/>
    <w:tmpl w:val="B1601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378FF"/>
    <w:multiLevelType w:val="hybridMultilevel"/>
    <w:tmpl w:val="B1601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00338"/>
    <w:multiLevelType w:val="hybridMultilevel"/>
    <w:tmpl w:val="96F0F38A"/>
    <w:lvl w:ilvl="0" w:tplc="95EE7AF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EAA"/>
    <w:multiLevelType w:val="hybridMultilevel"/>
    <w:tmpl w:val="C7D00D08"/>
    <w:lvl w:ilvl="0" w:tplc="700042A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F7632"/>
    <w:multiLevelType w:val="hybridMultilevel"/>
    <w:tmpl w:val="75860D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AA4C66"/>
    <w:multiLevelType w:val="hybridMultilevel"/>
    <w:tmpl w:val="467E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A560E"/>
    <w:multiLevelType w:val="multilevel"/>
    <w:tmpl w:val="FDDA391C"/>
    <w:styleLink w:val="Style1"/>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89028EA"/>
    <w:multiLevelType w:val="hybridMultilevel"/>
    <w:tmpl w:val="B76E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87CE3"/>
    <w:multiLevelType w:val="hybridMultilevel"/>
    <w:tmpl w:val="A4D4C446"/>
    <w:lvl w:ilvl="0" w:tplc="4A8EBC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3384E"/>
    <w:multiLevelType w:val="hybridMultilevel"/>
    <w:tmpl w:val="7B223A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A208E"/>
    <w:multiLevelType w:val="hybridMultilevel"/>
    <w:tmpl w:val="51D61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82325"/>
    <w:multiLevelType w:val="multilevel"/>
    <w:tmpl w:val="FDDA391C"/>
    <w:styleLink w:val="Style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ED16F8"/>
    <w:multiLevelType w:val="hybridMultilevel"/>
    <w:tmpl w:val="C0E81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7"/>
  </w:num>
  <w:num w:numId="4">
    <w:abstractNumId w:val="15"/>
  </w:num>
  <w:num w:numId="5">
    <w:abstractNumId w:val="12"/>
  </w:num>
  <w:num w:numId="6">
    <w:abstractNumId w:val="28"/>
  </w:num>
  <w:num w:numId="7">
    <w:abstractNumId w:val="33"/>
  </w:num>
  <w:num w:numId="8">
    <w:abstractNumId w:val="25"/>
  </w:num>
  <w:num w:numId="9">
    <w:abstractNumId w:val="5"/>
  </w:num>
  <w:num w:numId="10">
    <w:abstractNumId w:val="21"/>
  </w:num>
  <w:num w:numId="11">
    <w:abstractNumId w:val="13"/>
  </w:num>
  <w:num w:numId="12">
    <w:abstractNumId w:val="34"/>
  </w:num>
  <w:num w:numId="13">
    <w:abstractNumId w:val="6"/>
  </w:num>
  <w:num w:numId="14">
    <w:abstractNumId w:val="4"/>
  </w:num>
  <w:num w:numId="15">
    <w:abstractNumId w:val="22"/>
  </w:num>
  <w:num w:numId="16">
    <w:abstractNumId w:val="2"/>
  </w:num>
  <w:num w:numId="17">
    <w:abstractNumId w:val="26"/>
  </w:num>
  <w:num w:numId="18">
    <w:abstractNumId w:val="20"/>
  </w:num>
  <w:num w:numId="19">
    <w:abstractNumId w:val="19"/>
  </w:num>
  <w:num w:numId="20">
    <w:abstractNumId w:val="11"/>
  </w:num>
  <w:num w:numId="21">
    <w:abstractNumId w:val="3"/>
  </w:num>
  <w:num w:numId="22">
    <w:abstractNumId w:val="14"/>
  </w:num>
  <w:num w:numId="23">
    <w:abstractNumId w:val="8"/>
  </w:num>
  <w:num w:numId="24">
    <w:abstractNumId w:val="32"/>
  </w:num>
  <w:num w:numId="25">
    <w:abstractNumId w:val="17"/>
  </w:num>
  <w:num w:numId="26">
    <w:abstractNumId w:val="27"/>
  </w:num>
  <w:num w:numId="27">
    <w:abstractNumId w:val="29"/>
  </w:num>
  <w:num w:numId="28">
    <w:abstractNumId w:val="16"/>
  </w:num>
  <w:num w:numId="29">
    <w:abstractNumId w:val="1"/>
  </w:num>
  <w:num w:numId="30">
    <w:abstractNumId w:val="10"/>
  </w:num>
  <w:num w:numId="31">
    <w:abstractNumId w:val="31"/>
  </w:num>
  <w:num w:numId="32">
    <w:abstractNumId w:val="30"/>
  </w:num>
  <w:num w:numId="33">
    <w:abstractNumId w:val="9"/>
  </w:num>
  <w:num w:numId="34">
    <w:abstractNumId w:val="18"/>
  </w:num>
  <w:num w:numId="3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0"/>
    <w:rsid w:val="000012BF"/>
    <w:rsid w:val="00003D09"/>
    <w:rsid w:val="000125CB"/>
    <w:rsid w:val="00014E06"/>
    <w:rsid w:val="0001531B"/>
    <w:rsid w:val="00016476"/>
    <w:rsid w:val="000208B5"/>
    <w:rsid w:val="00027DD0"/>
    <w:rsid w:val="0003199F"/>
    <w:rsid w:val="0003306C"/>
    <w:rsid w:val="00036EFA"/>
    <w:rsid w:val="0004441D"/>
    <w:rsid w:val="00047D57"/>
    <w:rsid w:val="00047DF5"/>
    <w:rsid w:val="0005042D"/>
    <w:rsid w:val="00051671"/>
    <w:rsid w:val="00052C30"/>
    <w:rsid w:val="00053214"/>
    <w:rsid w:val="0005328F"/>
    <w:rsid w:val="000567BA"/>
    <w:rsid w:val="00061A4D"/>
    <w:rsid w:val="00063C18"/>
    <w:rsid w:val="00067C07"/>
    <w:rsid w:val="00071234"/>
    <w:rsid w:val="00071381"/>
    <w:rsid w:val="00071C8A"/>
    <w:rsid w:val="000755CF"/>
    <w:rsid w:val="0007671B"/>
    <w:rsid w:val="00076DA4"/>
    <w:rsid w:val="00083320"/>
    <w:rsid w:val="00085654"/>
    <w:rsid w:val="00085EA9"/>
    <w:rsid w:val="0008714D"/>
    <w:rsid w:val="00096170"/>
    <w:rsid w:val="000A33AB"/>
    <w:rsid w:val="000A56F8"/>
    <w:rsid w:val="000A5904"/>
    <w:rsid w:val="000A7F3E"/>
    <w:rsid w:val="000B3F23"/>
    <w:rsid w:val="000B79AD"/>
    <w:rsid w:val="000B7C17"/>
    <w:rsid w:val="000C212D"/>
    <w:rsid w:val="000C262C"/>
    <w:rsid w:val="000C3983"/>
    <w:rsid w:val="000C6B44"/>
    <w:rsid w:val="000D2E9A"/>
    <w:rsid w:val="000D4411"/>
    <w:rsid w:val="000E0708"/>
    <w:rsid w:val="000E165E"/>
    <w:rsid w:val="000E1991"/>
    <w:rsid w:val="000E3E63"/>
    <w:rsid w:val="000E614D"/>
    <w:rsid w:val="000F7D08"/>
    <w:rsid w:val="00100176"/>
    <w:rsid w:val="0010691E"/>
    <w:rsid w:val="001144C7"/>
    <w:rsid w:val="00114947"/>
    <w:rsid w:val="001176D1"/>
    <w:rsid w:val="00123715"/>
    <w:rsid w:val="00124213"/>
    <w:rsid w:val="0013392C"/>
    <w:rsid w:val="001404D4"/>
    <w:rsid w:val="001440F5"/>
    <w:rsid w:val="00145CED"/>
    <w:rsid w:val="00146B34"/>
    <w:rsid w:val="00150CB7"/>
    <w:rsid w:val="00152527"/>
    <w:rsid w:val="00152917"/>
    <w:rsid w:val="00154BAB"/>
    <w:rsid w:val="001561E8"/>
    <w:rsid w:val="00161F81"/>
    <w:rsid w:val="001658E5"/>
    <w:rsid w:val="00166D42"/>
    <w:rsid w:val="00170B92"/>
    <w:rsid w:val="00174371"/>
    <w:rsid w:val="001813A9"/>
    <w:rsid w:val="00184D85"/>
    <w:rsid w:val="00185D2B"/>
    <w:rsid w:val="00187268"/>
    <w:rsid w:val="00187802"/>
    <w:rsid w:val="001951B6"/>
    <w:rsid w:val="001A1F22"/>
    <w:rsid w:val="001A2BE5"/>
    <w:rsid w:val="001A7D55"/>
    <w:rsid w:val="001C0225"/>
    <w:rsid w:val="001C08D8"/>
    <w:rsid w:val="001C78DD"/>
    <w:rsid w:val="001D4796"/>
    <w:rsid w:val="001D6828"/>
    <w:rsid w:val="001E0B7B"/>
    <w:rsid w:val="001E5E17"/>
    <w:rsid w:val="001E5F65"/>
    <w:rsid w:val="001F0F91"/>
    <w:rsid w:val="001F377E"/>
    <w:rsid w:val="00200B77"/>
    <w:rsid w:val="00202474"/>
    <w:rsid w:val="002112CD"/>
    <w:rsid w:val="00211756"/>
    <w:rsid w:val="00212862"/>
    <w:rsid w:val="00213205"/>
    <w:rsid w:val="0021503B"/>
    <w:rsid w:val="00220F03"/>
    <w:rsid w:val="00221A58"/>
    <w:rsid w:val="00221D86"/>
    <w:rsid w:val="00224E2B"/>
    <w:rsid w:val="00237089"/>
    <w:rsid w:val="00241B07"/>
    <w:rsid w:val="00242A87"/>
    <w:rsid w:val="00245EC4"/>
    <w:rsid w:val="00246A87"/>
    <w:rsid w:val="00250665"/>
    <w:rsid w:val="002543A5"/>
    <w:rsid w:val="002578BA"/>
    <w:rsid w:val="00257F89"/>
    <w:rsid w:val="00264294"/>
    <w:rsid w:val="00266DFE"/>
    <w:rsid w:val="0026734E"/>
    <w:rsid w:val="00267466"/>
    <w:rsid w:val="002700DA"/>
    <w:rsid w:val="00273E9F"/>
    <w:rsid w:val="0027745E"/>
    <w:rsid w:val="00282BE7"/>
    <w:rsid w:val="002837BB"/>
    <w:rsid w:val="00291804"/>
    <w:rsid w:val="002920B4"/>
    <w:rsid w:val="00296747"/>
    <w:rsid w:val="002A2DE3"/>
    <w:rsid w:val="002A3FC0"/>
    <w:rsid w:val="002A640C"/>
    <w:rsid w:val="002A6FAE"/>
    <w:rsid w:val="002B0C12"/>
    <w:rsid w:val="002B49B6"/>
    <w:rsid w:val="002C4F51"/>
    <w:rsid w:val="002D5625"/>
    <w:rsid w:val="002D678E"/>
    <w:rsid w:val="002E0865"/>
    <w:rsid w:val="002E14D3"/>
    <w:rsid w:val="002F1D54"/>
    <w:rsid w:val="002F25F9"/>
    <w:rsid w:val="002F2F04"/>
    <w:rsid w:val="002F5D53"/>
    <w:rsid w:val="00300134"/>
    <w:rsid w:val="00302256"/>
    <w:rsid w:val="00303A87"/>
    <w:rsid w:val="00303C2F"/>
    <w:rsid w:val="00303F63"/>
    <w:rsid w:val="00303F66"/>
    <w:rsid w:val="003045CA"/>
    <w:rsid w:val="0031302D"/>
    <w:rsid w:val="0031766C"/>
    <w:rsid w:val="003214D5"/>
    <w:rsid w:val="0032270C"/>
    <w:rsid w:val="00326014"/>
    <w:rsid w:val="00326B69"/>
    <w:rsid w:val="00333480"/>
    <w:rsid w:val="003342AF"/>
    <w:rsid w:val="00342020"/>
    <w:rsid w:val="003446E4"/>
    <w:rsid w:val="00345A80"/>
    <w:rsid w:val="00346BEB"/>
    <w:rsid w:val="00351B42"/>
    <w:rsid w:val="0035277D"/>
    <w:rsid w:val="00352EEC"/>
    <w:rsid w:val="00354188"/>
    <w:rsid w:val="003553BC"/>
    <w:rsid w:val="00355C4F"/>
    <w:rsid w:val="00356E5E"/>
    <w:rsid w:val="00361233"/>
    <w:rsid w:val="00367B0E"/>
    <w:rsid w:val="00372CDA"/>
    <w:rsid w:val="003745B2"/>
    <w:rsid w:val="003815B1"/>
    <w:rsid w:val="00381D91"/>
    <w:rsid w:val="00386BFF"/>
    <w:rsid w:val="00387949"/>
    <w:rsid w:val="003909B9"/>
    <w:rsid w:val="003943C9"/>
    <w:rsid w:val="003A0249"/>
    <w:rsid w:val="003A1076"/>
    <w:rsid w:val="003A1ADB"/>
    <w:rsid w:val="003A6F21"/>
    <w:rsid w:val="003B0675"/>
    <w:rsid w:val="003B1490"/>
    <w:rsid w:val="003B4074"/>
    <w:rsid w:val="003B5063"/>
    <w:rsid w:val="003B5B2C"/>
    <w:rsid w:val="003B5FAB"/>
    <w:rsid w:val="003B6ADE"/>
    <w:rsid w:val="003B6DC7"/>
    <w:rsid w:val="003C1372"/>
    <w:rsid w:val="003C263E"/>
    <w:rsid w:val="003C359A"/>
    <w:rsid w:val="003C36BA"/>
    <w:rsid w:val="003C41EA"/>
    <w:rsid w:val="003C45C5"/>
    <w:rsid w:val="003C6BE3"/>
    <w:rsid w:val="003D3E62"/>
    <w:rsid w:val="003E33DC"/>
    <w:rsid w:val="003E41A7"/>
    <w:rsid w:val="003E4699"/>
    <w:rsid w:val="003E5510"/>
    <w:rsid w:val="003E5F4E"/>
    <w:rsid w:val="003F038D"/>
    <w:rsid w:val="003F0600"/>
    <w:rsid w:val="003F1C8D"/>
    <w:rsid w:val="003F4B7D"/>
    <w:rsid w:val="003F4EE7"/>
    <w:rsid w:val="00400F15"/>
    <w:rsid w:val="004105F9"/>
    <w:rsid w:val="00412C1A"/>
    <w:rsid w:val="00415451"/>
    <w:rsid w:val="00420C2E"/>
    <w:rsid w:val="00424345"/>
    <w:rsid w:val="00424694"/>
    <w:rsid w:val="00431988"/>
    <w:rsid w:val="00432BB8"/>
    <w:rsid w:val="0043502B"/>
    <w:rsid w:val="00452EBD"/>
    <w:rsid w:val="00453039"/>
    <w:rsid w:val="00454EA6"/>
    <w:rsid w:val="004550E1"/>
    <w:rsid w:val="00455337"/>
    <w:rsid w:val="00457BA0"/>
    <w:rsid w:val="00460D8C"/>
    <w:rsid w:val="004628F1"/>
    <w:rsid w:val="00465CEE"/>
    <w:rsid w:val="00472AF7"/>
    <w:rsid w:val="00474EEE"/>
    <w:rsid w:val="00475349"/>
    <w:rsid w:val="00481049"/>
    <w:rsid w:val="00481F7D"/>
    <w:rsid w:val="0048323F"/>
    <w:rsid w:val="00485DB5"/>
    <w:rsid w:val="00485F8E"/>
    <w:rsid w:val="0049459B"/>
    <w:rsid w:val="00494D0A"/>
    <w:rsid w:val="00494F75"/>
    <w:rsid w:val="00495C62"/>
    <w:rsid w:val="004A00AB"/>
    <w:rsid w:val="004A0858"/>
    <w:rsid w:val="004A22EB"/>
    <w:rsid w:val="004A5BB9"/>
    <w:rsid w:val="004B2FC9"/>
    <w:rsid w:val="004B3E51"/>
    <w:rsid w:val="004B4421"/>
    <w:rsid w:val="004B4635"/>
    <w:rsid w:val="004B695B"/>
    <w:rsid w:val="004B6988"/>
    <w:rsid w:val="004B6CF2"/>
    <w:rsid w:val="004B7504"/>
    <w:rsid w:val="004C065A"/>
    <w:rsid w:val="004C273B"/>
    <w:rsid w:val="004C4DC1"/>
    <w:rsid w:val="004D0D34"/>
    <w:rsid w:val="004D325A"/>
    <w:rsid w:val="004D4777"/>
    <w:rsid w:val="004E437B"/>
    <w:rsid w:val="004E5267"/>
    <w:rsid w:val="004E56F3"/>
    <w:rsid w:val="004F2495"/>
    <w:rsid w:val="004F4C30"/>
    <w:rsid w:val="004F5F13"/>
    <w:rsid w:val="004F7CB2"/>
    <w:rsid w:val="005022ED"/>
    <w:rsid w:val="0050451B"/>
    <w:rsid w:val="0050456F"/>
    <w:rsid w:val="00504FB5"/>
    <w:rsid w:val="00505760"/>
    <w:rsid w:val="00505893"/>
    <w:rsid w:val="00512BEE"/>
    <w:rsid w:val="0052117E"/>
    <w:rsid w:val="00522B6A"/>
    <w:rsid w:val="00522BC9"/>
    <w:rsid w:val="00524470"/>
    <w:rsid w:val="0052758F"/>
    <w:rsid w:val="00530D3F"/>
    <w:rsid w:val="00540EAB"/>
    <w:rsid w:val="00542743"/>
    <w:rsid w:val="0054297C"/>
    <w:rsid w:val="005431FC"/>
    <w:rsid w:val="00546690"/>
    <w:rsid w:val="0054700E"/>
    <w:rsid w:val="005478D5"/>
    <w:rsid w:val="00552363"/>
    <w:rsid w:val="00554042"/>
    <w:rsid w:val="00561B8D"/>
    <w:rsid w:val="00562A12"/>
    <w:rsid w:val="00566AEB"/>
    <w:rsid w:val="0056782B"/>
    <w:rsid w:val="005774DF"/>
    <w:rsid w:val="00582354"/>
    <w:rsid w:val="00583BA5"/>
    <w:rsid w:val="005A315C"/>
    <w:rsid w:val="005B16F0"/>
    <w:rsid w:val="005B5272"/>
    <w:rsid w:val="005B5F3B"/>
    <w:rsid w:val="005B6D7A"/>
    <w:rsid w:val="005C42C3"/>
    <w:rsid w:val="005C79B4"/>
    <w:rsid w:val="005D08B9"/>
    <w:rsid w:val="005D26EA"/>
    <w:rsid w:val="005D5E1F"/>
    <w:rsid w:val="005E16F9"/>
    <w:rsid w:val="005F08EA"/>
    <w:rsid w:val="005F3886"/>
    <w:rsid w:val="005F7499"/>
    <w:rsid w:val="006019DD"/>
    <w:rsid w:val="00601C82"/>
    <w:rsid w:val="00603B43"/>
    <w:rsid w:val="00610C6E"/>
    <w:rsid w:val="00612AB7"/>
    <w:rsid w:val="00615B6A"/>
    <w:rsid w:val="00620C0E"/>
    <w:rsid w:val="00627A45"/>
    <w:rsid w:val="006323E9"/>
    <w:rsid w:val="006364B8"/>
    <w:rsid w:val="00644346"/>
    <w:rsid w:val="006445D1"/>
    <w:rsid w:val="006449C0"/>
    <w:rsid w:val="00644B18"/>
    <w:rsid w:val="00645B44"/>
    <w:rsid w:val="00654924"/>
    <w:rsid w:val="00656372"/>
    <w:rsid w:val="00656E22"/>
    <w:rsid w:val="00657B4A"/>
    <w:rsid w:val="0066056F"/>
    <w:rsid w:val="00661A70"/>
    <w:rsid w:val="00662F81"/>
    <w:rsid w:val="006646FB"/>
    <w:rsid w:val="00666A4E"/>
    <w:rsid w:val="00673DB6"/>
    <w:rsid w:val="00675497"/>
    <w:rsid w:val="00681242"/>
    <w:rsid w:val="00681B4F"/>
    <w:rsid w:val="006960B5"/>
    <w:rsid w:val="00696C1D"/>
    <w:rsid w:val="006A291B"/>
    <w:rsid w:val="006A3AC2"/>
    <w:rsid w:val="006B09C2"/>
    <w:rsid w:val="006B4F8C"/>
    <w:rsid w:val="006B5F11"/>
    <w:rsid w:val="006B6C40"/>
    <w:rsid w:val="006B7EE7"/>
    <w:rsid w:val="006C02B0"/>
    <w:rsid w:val="006C09DF"/>
    <w:rsid w:val="006C4701"/>
    <w:rsid w:val="006C4DAE"/>
    <w:rsid w:val="006C5A21"/>
    <w:rsid w:val="006C5BE2"/>
    <w:rsid w:val="006C6BD0"/>
    <w:rsid w:val="006C7C90"/>
    <w:rsid w:val="006D24A6"/>
    <w:rsid w:val="006D66AB"/>
    <w:rsid w:val="006E02FC"/>
    <w:rsid w:val="006E49D5"/>
    <w:rsid w:val="006E4AED"/>
    <w:rsid w:val="006E6CF7"/>
    <w:rsid w:val="006E7519"/>
    <w:rsid w:val="006F0C5F"/>
    <w:rsid w:val="0070446B"/>
    <w:rsid w:val="00704E31"/>
    <w:rsid w:val="00706886"/>
    <w:rsid w:val="00711985"/>
    <w:rsid w:val="0071337D"/>
    <w:rsid w:val="007136EC"/>
    <w:rsid w:val="00713915"/>
    <w:rsid w:val="007152B1"/>
    <w:rsid w:val="007156BB"/>
    <w:rsid w:val="00721E58"/>
    <w:rsid w:val="0072382C"/>
    <w:rsid w:val="0072408D"/>
    <w:rsid w:val="00724698"/>
    <w:rsid w:val="00724E9D"/>
    <w:rsid w:val="007264F2"/>
    <w:rsid w:val="00726BAD"/>
    <w:rsid w:val="00726D72"/>
    <w:rsid w:val="00731E08"/>
    <w:rsid w:val="007322EA"/>
    <w:rsid w:val="00733E2C"/>
    <w:rsid w:val="00734A6E"/>
    <w:rsid w:val="00734AEF"/>
    <w:rsid w:val="00735CD0"/>
    <w:rsid w:val="00737B43"/>
    <w:rsid w:val="00746779"/>
    <w:rsid w:val="0075462E"/>
    <w:rsid w:val="00756D27"/>
    <w:rsid w:val="0077369A"/>
    <w:rsid w:val="00773DCE"/>
    <w:rsid w:val="007769FD"/>
    <w:rsid w:val="007819A6"/>
    <w:rsid w:val="00786355"/>
    <w:rsid w:val="00790BE5"/>
    <w:rsid w:val="00794981"/>
    <w:rsid w:val="00794A59"/>
    <w:rsid w:val="0079536A"/>
    <w:rsid w:val="007A3A2D"/>
    <w:rsid w:val="007B2458"/>
    <w:rsid w:val="007B3402"/>
    <w:rsid w:val="007B5C19"/>
    <w:rsid w:val="007B5CCA"/>
    <w:rsid w:val="007C16CD"/>
    <w:rsid w:val="007C3F3A"/>
    <w:rsid w:val="007C4207"/>
    <w:rsid w:val="007C4319"/>
    <w:rsid w:val="007D7BAC"/>
    <w:rsid w:val="007E6BD3"/>
    <w:rsid w:val="007F5E5A"/>
    <w:rsid w:val="007F6E94"/>
    <w:rsid w:val="00804080"/>
    <w:rsid w:val="0080485D"/>
    <w:rsid w:val="008130FA"/>
    <w:rsid w:val="00820E33"/>
    <w:rsid w:val="0082184A"/>
    <w:rsid w:val="0082261A"/>
    <w:rsid w:val="0082534C"/>
    <w:rsid w:val="00827483"/>
    <w:rsid w:val="00831142"/>
    <w:rsid w:val="0083131D"/>
    <w:rsid w:val="008317E2"/>
    <w:rsid w:val="00833166"/>
    <w:rsid w:val="00835068"/>
    <w:rsid w:val="00842F85"/>
    <w:rsid w:val="00845ADE"/>
    <w:rsid w:val="00852DE6"/>
    <w:rsid w:val="008561CE"/>
    <w:rsid w:val="008642D7"/>
    <w:rsid w:val="00865249"/>
    <w:rsid w:val="0086595B"/>
    <w:rsid w:val="00865CC6"/>
    <w:rsid w:val="00867E52"/>
    <w:rsid w:val="008709D8"/>
    <w:rsid w:val="008762A2"/>
    <w:rsid w:val="008763DE"/>
    <w:rsid w:val="00885F45"/>
    <w:rsid w:val="00893233"/>
    <w:rsid w:val="008939AE"/>
    <w:rsid w:val="00895127"/>
    <w:rsid w:val="008970FD"/>
    <w:rsid w:val="008A00AB"/>
    <w:rsid w:val="008A22D5"/>
    <w:rsid w:val="008A4AFC"/>
    <w:rsid w:val="008A6CD2"/>
    <w:rsid w:val="008A7749"/>
    <w:rsid w:val="008B56D2"/>
    <w:rsid w:val="008C01BB"/>
    <w:rsid w:val="008D443A"/>
    <w:rsid w:val="008D78DB"/>
    <w:rsid w:val="008E399E"/>
    <w:rsid w:val="008E3EF6"/>
    <w:rsid w:val="008E5066"/>
    <w:rsid w:val="008E5491"/>
    <w:rsid w:val="008F3303"/>
    <w:rsid w:val="008F4CEB"/>
    <w:rsid w:val="008F54D1"/>
    <w:rsid w:val="008F59EF"/>
    <w:rsid w:val="008F7890"/>
    <w:rsid w:val="00902919"/>
    <w:rsid w:val="00903B15"/>
    <w:rsid w:val="00905628"/>
    <w:rsid w:val="00915440"/>
    <w:rsid w:val="00916BC7"/>
    <w:rsid w:val="009223A1"/>
    <w:rsid w:val="009230E8"/>
    <w:rsid w:val="00924722"/>
    <w:rsid w:val="00930913"/>
    <w:rsid w:val="00934A91"/>
    <w:rsid w:val="009365D7"/>
    <w:rsid w:val="00937C31"/>
    <w:rsid w:val="00940147"/>
    <w:rsid w:val="0094402B"/>
    <w:rsid w:val="00947277"/>
    <w:rsid w:val="0095000F"/>
    <w:rsid w:val="0095159F"/>
    <w:rsid w:val="00951D09"/>
    <w:rsid w:val="009524BE"/>
    <w:rsid w:val="00952F40"/>
    <w:rsid w:val="00954660"/>
    <w:rsid w:val="009559AA"/>
    <w:rsid w:val="0095770D"/>
    <w:rsid w:val="00957A5C"/>
    <w:rsid w:val="00957CB0"/>
    <w:rsid w:val="00964CAE"/>
    <w:rsid w:val="00965103"/>
    <w:rsid w:val="009670BB"/>
    <w:rsid w:val="00977144"/>
    <w:rsid w:val="00983DB3"/>
    <w:rsid w:val="00984461"/>
    <w:rsid w:val="00987513"/>
    <w:rsid w:val="009A278C"/>
    <w:rsid w:val="009A682F"/>
    <w:rsid w:val="009B3D10"/>
    <w:rsid w:val="009B3F35"/>
    <w:rsid w:val="009B61B5"/>
    <w:rsid w:val="009B67C8"/>
    <w:rsid w:val="009C15E5"/>
    <w:rsid w:val="009C172F"/>
    <w:rsid w:val="009C2D02"/>
    <w:rsid w:val="009C5EA4"/>
    <w:rsid w:val="009C6E33"/>
    <w:rsid w:val="009D21BA"/>
    <w:rsid w:val="009D37AA"/>
    <w:rsid w:val="009D5EAF"/>
    <w:rsid w:val="009E0560"/>
    <w:rsid w:val="009E268A"/>
    <w:rsid w:val="009F1754"/>
    <w:rsid w:val="009F20E5"/>
    <w:rsid w:val="009F643D"/>
    <w:rsid w:val="009F73CC"/>
    <w:rsid w:val="00A07264"/>
    <w:rsid w:val="00A07352"/>
    <w:rsid w:val="00A2467C"/>
    <w:rsid w:val="00A25232"/>
    <w:rsid w:val="00A2766F"/>
    <w:rsid w:val="00A30CF8"/>
    <w:rsid w:val="00A31E41"/>
    <w:rsid w:val="00A31F51"/>
    <w:rsid w:val="00A349AE"/>
    <w:rsid w:val="00A35472"/>
    <w:rsid w:val="00A3551A"/>
    <w:rsid w:val="00A36566"/>
    <w:rsid w:val="00A412AC"/>
    <w:rsid w:val="00A427EE"/>
    <w:rsid w:val="00A446F3"/>
    <w:rsid w:val="00A50234"/>
    <w:rsid w:val="00A5400E"/>
    <w:rsid w:val="00A54594"/>
    <w:rsid w:val="00A54888"/>
    <w:rsid w:val="00A550A3"/>
    <w:rsid w:val="00A61191"/>
    <w:rsid w:val="00A62B20"/>
    <w:rsid w:val="00A654A2"/>
    <w:rsid w:val="00A67B5D"/>
    <w:rsid w:val="00A72A81"/>
    <w:rsid w:val="00A807FA"/>
    <w:rsid w:val="00A82EEE"/>
    <w:rsid w:val="00A83D6B"/>
    <w:rsid w:val="00A870AB"/>
    <w:rsid w:val="00A92875"/>
    <w:rsid w:val="00A9417A"/>
    <w:rsid w:val="00A94744"/>
    <w:rsid w:val="00AA0C89"/>
    <w:rsid w:val="00AB3AFB"/>
    <w:rsid w:val="00AB3DC1"/>
    <w:rsid w:val="00AC07E6"/>
    <w:rsid w:val="00AC5263"/>
    <w:rsid w:val="00AC53C2"/>
    <w:rsid w:val="00AD0026"/>
    <w:rsid w:val="00AD18D5"/>
    <w:rsid w:val="00AD4D41"/>
    <w:rsid w:val="00AD58BE"/>
    <w:rsid w:val="00AD5C60"/>
    <w:rsid w:val="00AE356C"/>
    <w:rsid w:val="00AE61B8"/>
    <w:rsid w:val="00AE64D9"/>
    <w:rsid w:val="00AF02C9"/>
    <w:rsid w:val="00AF763D"/>
    <w:rsid w:val="00B0304B"/>
    <w:rsid w:val="00B045E5"/>
    <w:rsid w:val="00B050C1"/>
    <w:rsid w:val="00B0706D"/>
    <w:rsid w:val="00B10B11"/>
    <w:rsid w:val="00B10BEB"/>
    <w:rsid w:val="00B1501F"/>
    <w:rsid w:val="00B23A99"/>
    <w:rsid w:val="00B24BB5"/>
    <w:rsid w:val="00B250E2"/>
    <w:rsid w:val="00B36207"/>
    <w:rsid w:val="00B40AB2"/>
    <w:rsid w:val="00B441B3"/>
    <w:rsid w:val="00B45055"/>
    <w:rsid w:val="00B451B0"/>
    <w:rsid w:val="00B5005D"/>
    <w:rsid w:val="00B51086"/>
    <w:rsid w:val="00B51907"/>
    <w:rsid w:val="00B52AA3"/>
    <w:rsid w:val="00B53685"/>
    <w:rsid w:val="00B60CAB"/>
    <w:rsid w:val="00B61E8D"/>
    <w:rsid w:val="00B67642"/>
    <w:rsid w:val="00B701C3"/>
    <w:rsid w:val="00B70E47"/>
    <w:rsid w:val="00B80095"/>
    <w:rsid w:val="00B85B72"/>
    <w:rsid w:val="00B8659D"/>
    <w:rsid w:val="00B916E2"/>
    <w:rsid w:val="00B93902"/>
    <w:rsid w:val="00B95A58"/>
    <w:rsid w:val="00B9665D"/>
    <w:rsid w:val="00BA3B6B"/>
    <w:rsid w:val="00BA7BE8"/>
    <w:rsid w:val="00BB258C"/>
    <w:rsid w:val="00BB294D"/>
    <w:rsid w:val="00BB630F"/>
    <w:rsid w:val="00BB6E03"/>
    <w:rsid w:val="00BC0972"/>
    <w:rsid w:val="00BC5669"/>
    <w:rsid w:val="00BC5977"/>
    <w:rsid w:val="00BC5C54"/>
    <w:rsid w:val="00BC625A"/>
    <w:rsid w:val="00BD14CE"/>
    <w:rsid w:val="00BD1CA9"/>
    <w:rsid w:val="00BD2A03"/>
    <w:rsid w:val="00BE0119"/>
    <w:rsid w:val="00BE6078"/>
    <w:rsid w:val="00BE6DC8"/>
    <w:rsid w:val="00BF2AAB"/>
    <w:rsid w:val="00BF3E6F"/>
    <w:rsid w:val="00BF470B"/>
    <w:rsid w:val="00C0041E"/>
    <w:rsid w:val="00C00575"/>
    <w:rsid w:val="00C17CF8"/>
    <w:rsid w:val="00C20AA5"/>
    <w:rsid w:val="00C21B0A"/>
    <w:rsid w:val="00C23C63"/>
    <w:rsid w:val="00C264B8"/>
    <w:rsid w:val="00C273B1"/>
    <w:rsid w:val="00C30626"/>
    <w:rsid w:val="00C30B4D"/>
    <w:rsid w:val="00C34876"/>
    <w:rsid w:val="00C40A12"/>
    <w:rsid w:val="00C41066"/>
    <w:rsid w:val="00C42304"/>
    <w:rsid w:val="00C510F9"/>
    <w:rsid w:val="00C53939"/>
    <w:rsid w:val="00C55421"/>
    <w:rsid w:val="00C5560A"/>
    <w:rsid w:val="00C56C05"/>
    <w:rsid w:val="00C61D51"/>
    <w:rsid w:val="00C653CE"/>
    <w:rsid w:val="00C66F2E"/>
    <w:rsid w:val="00C71F54"/>
    <w:rsid w:val="00C73FD0"/>
    <w:rsid w:val="00C74AB1"/>
    <w:rsid w:val="00C82B41"/>
    <w:rsid w:val="00C83197"/>
    <w:rsid w:val="00C8472F"/>
    <w:rsid w:val="00C92FAD"/>
    <w:rsid w:val="00C934FF"/>
    <w:rsid w:val="00C96D90"/>
    <w:rsid w:val="00CA066F"/>
    <w:rsid w:val="00CA380F"/>
    <w:rsid w:val="00CA7E5B"/>
    <w:rsid w:val="00CB4BA6"/>
    <w:rsid w:val="00CB7CC6"/>
    <w:rsid w:val="00CC1A3C"/>
    <w:rsid w:val="00CC2D29"/>
    <w:rsid w:val="00CC626E"/>
    <w:rsid w:val="00CC72F7"/>
    <w:rsid w:val="00CC7968"/>
    <w:rsid w:val="00CD2727"/>
    <w:rsid w:val="00CD417F"/>
    <w:rsid w:val="00CD7299"/>
    <w:rsid w:val="00CF0466"/>
    <w:rsid w:val="00CF161D"/>
    <w:rsid w:val="00CF3B79"/>
    <w:rsid w:val="00CF5908"/>
    <w:rsid w:val="00CF63D7"/>
    <w:rsid w:val="00D00F05"/>
    <w:rsid w:val="00D0245E"/>
    <w:rsid w:val="00D02F73"/>
    <w:rsid w:val="00D060B4"/>
    <w:rsid w:val="00D12418"/>
    <w:rsid w:val="00D1400C"/>
    <w:rsid w:val="00D15343"/>
    <w:rsid w:val="00D23FCA"/>
    <w:rsid w:val="00D30ECA"/>
    <w:rsid w:val="00D3257A"/>
    <w:rsid w:val="00D36330"/>
    <w:rsid w:val="00D45495"/>
    <w:rsid w:val="00D4640F"/>
    <w:rsid w:val="00D5120A"/>
    <w:rsid w:val="00D53966"/>
    <w:rsid w:val="00D54CED"/>
    <w:rsid w:val="00D61FEB"/>
    <w:rsid w:val="00D62852"/>
    <w:rsid w:val="00D6751E"/>
    <w:rsid w:val="00D72CF0"/>
    <w:rsid w:val="00D865C7"/>
    <w:rsid w:val="00D86E69"/>
    <w:rsid w:val="00D94731"/>
    <w:rsid w:val="00D94BDF"/>
    <w:rsid w:val="00D956C1"/>
    <w:rsid w:val="00D9572F"/>
    <w:rsid w:val="00D9614B"/>
    <w:rsid w:val="00DA0EB0"/>
    <w:rsid w:val="00DA2789"/>
    <w:rsid w:val="00DA5932"/>
    <w:rsid w:val="00DA5A97"/>
    <w:rsid w:val="00DA6527"/>
    <w:rsid w:val="00DA690F"/>
    <w:rsid w:val="00DB21F8"/>
    <w:rsid w:val="00DB2CAB"/>
    <w:rsid w:val="00DB4340"/>
    <w:rsid w:val="00DB50F6"/>
    <w:rsid w:val="00DB7150"/>
    <w:rsid w:val="00DC1104"/>
    <w:rsid w:val="00DC2102"/>
    <w:rsid w:val="00DC540D"/>
    <w:rsid w:val="00DD0D5A"/>
    <w:rsid w:val="00DD34C8"/>
    <w:rsid w:val="00DD374D"/>
    <w:rsid w:val="00DD3E87"/>
    <w:rsid w:val="00DE0297"/>
    <w:rsid w:val="00DE178A"/>
    <w:rsid w:val="00DE6DF6"/>
    <w:rsid w:val="00DE7603"/>
    <w:rsid w:val="00DF002A"/>
    <w:rsid w:val="00DF284E"/>
    <w:rsid w:val="00DF6FA0"/>
    <w:rsid w:val="00E01E88"/>
    <w:rsid w:val="00E10A8B"/>
    <w:rsid w:val="00E1239C"/>
    <w:rsid w:val="00E23EB8"/>
    <w:rsid w:val="00E25B14"/>
    <w:rsid w:val="00E25F46"/>
    <w:rsid w:val="00E306FA"/>
    <w:rsid w:val="00E340D4"/>
    <w:rsid w:val="00E42D88"/>
    <w:rsid w:val="00E43B05"/>
    <w:rsid w:val="00E4462C"/>
    <w:rsid w:val="00E46735"/>
    <w:rsid w:val="00E469BE"/>
    <w:rsid w:val="00E46A70"/>
    <w:rsid w:val="00E53488"/>
    <w:rsid w:val="00E535C6"/>
    <w:rsid w:val="00E56BDA"/>
    <w:rsid w:val="00E6375E"/>
    <w:rsid w:val="00E665A2"/>
    <w:rsid w:val="00E670B5"/>
    <w:rsid w:val="00E74016"/>
    <w:rsid w:val="00E76B46"/>
    <w:rsid w:val="00E82490"/>
    <w:rsid w:val="00E8507C"/>
    <w:rsid w:val="00E8591C"/>
    <w:rsid w:val="00E86ABA"/>
    <w:rsid w:val="00E87F21"/>
    <w:rsid w:val="00E9334B"/>
    <w:rsid w:val="00E96CAC"/>
    <w:rsid w:val="00E97370"/>
    <w:rsid w:val="00EA2FAE"/>
    <w:rsid w:val="00EA5233"/>
    <w:rsid w:val="00EB23B2"/>
    <w:rsid w:val="00EB2AE0"/>
    <w:rsid w:val="00EB308F"/>
    <w:rsid w:val="00EB5288"/>
    <w:rsid w:val="00EC0684"/>
    <w:rsid w:val="00EC5158"/>
    <w:rsid w:val="00ED1118"/>
    <w:rsid w:val="00ED6CC5"/>
    <w:rsid w:val="00EE0E64"/>
    <w:rsid w:val="00EE14AF"/>
    <w:rsid w:val="00EE2E92"/>
    <w:rsid w:val="00EE38A6"/>
    <w:rsid w:val="00EE7166"/>
    <w:rsid w:val="00F019C2"/>
    <w:rsid w:val="00F04CD2"/>
    <w:rsid w:val="00F05B91"/>
    <w:rsid w:val="00F05FC5"/>
    <w:rsid w:val="00F125EC"/>
    <w:rsid w:val="00F126D6"/>
    <w:rsid w:val="00F15260"/>
    <w:rsid w:val="00F15270"/>
    <w:rsid w:val="00F15866"/>
    <w:rsid w:val="00F17AED"/>
    <w:rsid w:val="00F20331"/>
    <w:rsid w:val="00F2057F"/>
    <w:rsid w:val="00F24210"/>
    <w:rsid w:val="00F336DF"/>
    <w:rsid w:val="00F36BD5"/>
    <w:rsid w:val="00F40917"/>
    <w:rsid w:val="00F4305A"/>
    <w:rsid w:val="00F43770"/>
    <w:rsid w:val="00F455E6"/>
    <w:rsid w:val="00F45604"/>
    <w:rsid w:val="00F4781B"/>
    <w:rsid w:val="00F51751"/>
    <w:rsid w:val="00F51F45"/>
    <w:rsid w:val="00F57124"/>
    <w:rsid w:val="00F579DE"/>
    <w:rsid w:val="00F604BE"/>
    <w:rsid w:val="00F6787B"/>
    <w:rsid w:val="00F72DD1"/>
    <w:rsid w:val="00F77444"/>
    <w:rsid w:val="00F7754B"/>
    <w:rsid w:val="00F81B2E"/>
    <w:rsid w:val="00F86B69"/>
    <w:rsid w:val="00F87297"/>
    <w:rsid w:val="00F9215F"/>
    <w:rsid w:val="00F93701"/>
    <w:rsid w:val="00F955AE"/>
    <w:rsid w:val="00FA0065"/>
    <w:rsid w:val="00FA103E"/>
    <w:rsid w:val="00FA314A"/>
    <w:rsid w:val="00FA4639"/>
    <w:rsid w:val="00FC044F"/>
    <w:rsid w:val="00FC19FE"/>
    <w:rsid w:val="00FE0278"/>
    <w:rsid w:val="00FE10BB"/>
    <w:rsid w:val="00FE2449"/>
    <w:rsid w:val="00FE7E17"/>
    <w:rsid w:val="00FF0577"/>
    <w:rsid w:val="00FF3BB1"/>
    <w:rsid w:val="00FF5EEF"/>
    <w:rsid w:val="00FF6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283E4"/>
  <w15:docId w15:val="{3942A33F-E284-4121-93DE-1406D8B2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40"/>
    <w:pPr>
      <w:widowControl w:val="0"/>
      <w:snapToGrid w:val="0"/>
    </w:pPr>
    <w:rPr>
      <w:sz w:val="24"/>
    </w:rPr>
  </w:style>
  <w:style w:type="paragraph" w:styleId="Heading1">
    <w:name w:val="heading 1"/>
    <w:basedOn w:val="Normal"/>
    <w:next w:val="Normal"/>
    <w:link w:val="Heading1Char"/>
    <w:qFormat/>
    <w:rsid w:val="00E6375E"/>
    <w:pPr>
      <w:keepNext/>
      <w:widowControl/>
      <w:snapToGrid/>
      <w:outlineLvl w:val="0"/>
    </w:pPr>
    <w:rPr>
      <w:rFonts w:ascii="Arial" w:hAnsi="Arial"/>
      <w:snapToGrid w:val="0"/>
      <w:color w:val="000000"/>
    </w:rPr>
  </w:style>
  <w:style w:type="paragraph" w:styleId="Heading2">
    <w:name w:val="heading 2"/>
    <w:basedOn w:val="Normal"/>
    <w:next w:val="Normal"/>
    <w:link w:val="Heading2Char"/>
    <w:qFormat/>
    <w:rsid w:val="00E6375E"/>
    <w:pPr>
      <w:keepNext/>
      <w:widowControl/>
      <w:snapToGrid/>
      <w:spacing w:before="120"/>
      <w:jc w:val="center"/>
      <w:outlineLvl w:val="1"/>
    </w:pPr>
    <w:rPr>
      <w:rFonts w:ascii="Arial" w:hAnsi="Arial"/>
      <w:b/>
      <w:snapToGrid w:val="0"/>
      <w:color w:val="000000"/>
    </w:rPr>
  </w:style>
  <w:style w:type="paragraph" w:styleId="Heading4">
    <w:name w:val="heading 4"/>
    <w:basedOn w:val="Normal"/>
    <w:next w:val="Normal"/>
    <w:link w:val="Heading4Char"/>
    <w:qFormat/>
    <w:rsid w:val="00E6375E"/>
    <w:pPr>
      <w:keepNext/>
      <w:widowControl/>
      <w:snapToGrid/>
      <w:outlineLvl w:val="3"/>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2F40"/>
    <w:rPr>
      <w:color w:val="0000FF"/>
      <w:u w:val="single"/>
    </w:rPr>
  </w:style>
  <w:style w:type="paragraph" w:styleId="BalloonText">
    <w:name w:val="Balloon Text"/>
    <w:basedOn w:val="Normal"/>
    <w:link w:val="BalloonTextChar"/>
    <w:rsid w:val="00952F40"/>
    <w:rPr>
      <w:rFonts w:ascii="Tahoma" w:hAnsi="Tahoma" w:cs="Tahoma"/>
      <w:sz w:val="16"/>
      <w:szCs w:val="16"/>
    </w:rPr>
  </w:style>
  <w:style w:type="character" w:customStyle="1" w:styleId="BalloonTextChar">
    <w:name w:val="Balloon Text Char"/>
    <w:basedOn w:val="DefaultParagraphFont"/>
    <w:link w:val="BalloonText"/>
    <w:rsid w:val="00952F40"/>
    <w:rPr>
      <w:rFonts w:ascii="Tahoma" w:hAnsi="Tahoma" w:cs="Tahoma"/>
      <w:sz w:val="16"/>
      <w:szCs w:val="16"/>
    </w:rPr>
  </w:style>
  <w:style w:type="paragraph" w:styleId="ListParagraph">
    <w:name w:val="List Paragraph"/>
    <w:basedOn w:val="Normal"/>
    <w:uiPriority w:val="34"/>
    <w:qFormat/>
    <w:rsid w:val="0070446B"/>
    <w:pPr>
      <w:ind w:left="720"/>
      <w:contextualSpacing/>
    </w:pPr>
  </w:style>
  <w:style w:type="paragraph" w:styleId="Header">
    <w:name w:val="header"/>
    <w:basedOn w:val="Normal"/>
    <w:link w:val="HeaderChar"/>
    <w:uiPriority w:val="99"/>
    <w:rsid w:val="00954660"/>
    <w:pPr>
      <w:tabs>
        <w:tab w:val="center" w:pos="4680"/>
        <w:tab w:val="right" w:pos="9360"/>
      </w:tabs>
    </w:pPr>
  </w:style>
  <w:style w:type="character" w:customStyle="1" w:styleId="HeaderChar">
    <w:name w:val="Header Char"/>
    <w:basedOn w:val="DefaultParagraphFont"/>
    <w:link w:val="Header"/>
    <w:uiPriority w:val="99"/>
    <w:rsid w:val="00954660"/>
    <w:rPr>
      <w:sz w:val="24"/>
    </w:rPr>
  </w:style>
  <w:style w:type="paragraph" w:styleId="Footer">
    <w:name w:val="footer"/>
    <w:basedOn w:val="Normal"/>
    <w:link w:val="FooterChar"/>
    <w:uiPriority w:val="99"/>
    <w:rsid w:val="00954660"/>
    <w:pPr>
      <w:tabs>
        <w:tab w:val="center" w:pos="4680"/>
        <w:tab w:val="right" w:pos="9360"/>
      </w:tabs>
    </w:pPr>
  </w:style>
  <w:style w:type="character" w:customStyle="1" w:styleId="FooterChar">
    <w:name w:val="Footer Char"/>
    <w:basedOn w:val="DefaultParagraphFont"/>
    <w:link w:val="Footer"/>
    <w:uiPriority w:val="99"/>
    <w:rsid w:val="00954660"/>
    <w:rPr>
      <w:sz w:val="24"/>
    </w:rPr>
  </w:style>
  <w:style w:type="table" w:styleId="TableGrid">
    <w:name w:val="Table Grid"/>
    <w:basedOn w:val="TableNormal"/>
    <w:rsid w:val="00930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264B8"/>
    <w:rPr>
      <w:color w:val="800080" w:themeColor="followedHyperlink"/>
      <w:u w:val="single"/>
    </w:rPr>
  </w:style>
  <w:style w:type="numbering" w:customStyle="1" w:styleId="Style1">
    <w:name w:val="Style1"/>
    <w:uiPriority w:val="99"/>
    <w:rsid w:val="008317E2"/>
    <w:pPr>
      <w:numPr>
        <w:numId w:val="6"/>
      </w:numPr>
    </w:pPr>
  </w:style>
  <w:style w:type="numbering" w:customStyle="1" w:styleId="Style2">
    <w:name w:val="Style2"/>
    <w:uiPriority w:val="99"/>
    <w:rsid w:val="008317E2"/>
    <w:pPr>
      <w:numPr>
        <w:numId w:val="7"/>
      </w:numPr>
    </w:pPr>
  </w:style>
  <w:style w:type="character" w:customStyle="1" w:styleId="Heading1Char">
    <w:name w:val="Heading 1 Char"/>
    <w:basedOn w:val="DefaultParagraphFont"/>
    <w:link w:val="Heading1"/>
    <w:rsid w:val="00E6375E"/>
    <w:rPr>
      <w:rFonts w:ascii="Arial" w:hAnsi="Arial"/>
      <w:snapToGrid w:val="0"/>
      <w:color w:val="000000"/>
      <w:sz w:val="24"/>
    </w:rPr>
  </w:style>
  <w:style w:type="character" w:customStyle="1" w:styleId="Heading2Char">
    <w:name w:val="Heading 2 Char"/>
    <w:basedOn w:val="DefaultParagraphFont"/>
    <w:link w:val="Heading2"/>
    <w:rsid w:val="00E6375E"/>
    <w:rPr>
      <w:rFonts w:ascii="Arial" w:hAnsi="Arial"/>
      <w:b/>
      <w:snapToGrid w:val="0"/>
      <w:color w:val="000000"/>
      <w:sz w:val="24"/>
    </w:rPr>
  </w:style>
  <w:style w:type="character" w:customStyle="1" w:styleId="Heading4Char">
    <w:name w:val="Heading 4 Char"/>
    <w:basedOn w:val="DefaultParagraphFont"/>
    <w:link w:val="Heading4"/>
    <w:rsid w:val="00E6375E"/>
    <w:rPr>
      <w:rFonts w:ascii="Arial" w:hAnsi="Arial"/>
      <w:b/>
      <w:snapToGrid w:val="0"/>
      <w:color w:val="000000"/>
      <w:sz w:val="24"/>
    </w:rPr>
  </w:style>
  <w:style w:type="paragraph" w:styleId="Title">
    <w:name w:val="Title"/>
    <w:basedOn w:val="Normal"/>
    <w:link w:val="TitleChar"/>
    <w:qFormat/>
    <w:rsid w:val="00E6375E"/>
    <w:pPr>
      <w:widowControl/>
      <w:snapToGrid/>
      <w:jc w:val="center"/>
    </w:pPr>
    <w:rPr>
      <w:b/>
      <w:sz w:val="22"/>
    </w:rPr>
  </w:style>
  <w:style w:type="character" w:customStyle="1" w:styleId="TitleChar">
    <w:name w:val="Title Char"/>
    <w:basedOn w:val="DefaultParagraphFont"/>
    <w:link w:val="Title"/>
    <w:rsid w:val="00E6375E"/>
    <w:rPr>
      <w:b/>
      <w:sz w:val="22"/>
    </w:rPr>
  </w:style>
  <w:style w:type="paragraph" w:styleId="BodyText">
    <w:name w:val="Body Text"/>
    <w:basedOn w:val="Normal"/>
    <w:link w:val="BodyTextChar"/>
    <w:rsid w:val="00E6375E"/>
    <w:pPr>
      <w:widowControl/>
      <w:snapToGrid/>
      <w:spacing w:before="120"/>
      <w:jc w:val="both"/>
    </w:pPr>
    <w:rPr>
      <w:szCs w:val="24"/>
    </w:rPr>
  </w:style>
  <w:style w:type="character" w:customStyle="1" w:styleId="BodyTextChar">
    <w:name w:val="Body Text Char"/>
    <w:basedOn w:val="DefaultParagraphFont"/>
    <w:link w:val="BodyText"/>
    <w:rsid w:val="00E6375E"/>
    <w:rPr>
      <w:sz w:val="24"/>
      <w:szCs w:val="24"/>
    </w:rPr>
  </w:style>
  <w:style w:type="character" w:styleId="CommentReference">
    <w:name w:val="annotation reference"/>
    <w:basedOn w:val="DefaultParagraphFont"/>
    <w:semiHidden/>
    <w:unhideWhenUsed/>
    <w:rsid w:val="00474EEE"/>
    <w:rPr>
      <w:sz w:val="16"/>
      <w:szCs w:val="16"/>
    </w:rPr>
  </w:style>
  <w:style w:type="paragraph" w:styleId="CommentText">
    <w:name w:val="annotation text"/>
    <w:basedOn w:val="Normal"/>
    <w:link w:val="CommentTextChar"/>
    <w:semiHidden/>
    <w:unhideWhenUsed/>
    <w:rsid w:val="00474EEE"/>
    <w:rPr>
      <w:sz w:val="20"/>
    </w:rPr>
  </w:style>
  <w:style w:type="character" w:customStyle="1" w:styleId="CommentTextChar">
    <w:name w:val="Comment Text Char"/>
    <w:basedOn w:val="DefaultParagraphFont"/>
    <w:link w:val="CommentText"/>
    <w:semiHidden/>
    <w:rsid w:val="00474EEE"/>
  </w:style>
  <w:style w:type="paragraph" w:styleId="CommentSubject">
    <w:name w:val="annotation subject"/>
    <w:basedOn w:val="CommentText"/>
    <w:next w:val="CommentText"/>
    <w:link w:val="CommentSubjectChar"/>
    <w:semiHidden/>
    <w:unhideWhenUsed/>
    <w:rsid w:val="00474EEE"/>
    <w:rPr>
      <w:b/>
      <w:bCs/>
    </w:rPr>
  </w:style>
  <w:style w:type="character" w:customStyle="1" w:styleId="CommentSubjectChar">
    <w:name w:val="Comment Subject Char"/>
    <w:basedOn w:val="CommentTextChar"/>
    <w:link w:val="CommentSubject"/>
    <w:semiHidden/>
    <w:rsid w:val="00474EEE"/>
    <w:rPr>
      <w:b/>
      <w:bCs/>
    </w:rPr>
  </w:style>
  <w:style w:type="paragraph" w:styleId="Revision">
    <w:name w:val="Revision"/>
    <w:hidden/>
    <w:uiPriority w:val="99"/>
    <w:semiHidden/>
    <w:rsid w:val="00C539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admins/lead/account/consolidated/sy14-15part1/ma.pdf"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grants/procedure/default.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ed.gov/programs/mep/perform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DESE-231-43445</_dlc_DocId>
    <_dlc_DocIdUrl xmlns="733efe1c-5bbe-4968-87dc-d400e65c879f">
      <Url>https://sharepoint.doemass.org/ese/webteam/cps/_layouts/DocIdRedir.aspx?ID=DESE-231-43445</Url>
      <Description>DESE-231-43445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7AACA-11BA-4FE4-A2F9-71D1896DA8DA}">
  <ds:schemaRefs>
    <ds:schemaRef ds:uri="http://schemas.microsoft.com/sharepoint/events"/>
  </ds:schemaRefs>
</ds:datastoreItem>
</file>

<file path=customXml/itemProps2.xml><?xml version="1.0" encoding="utf-8"?>
<ds:datastoreItem xmlns:ds="http://schemas.openxmlformats.org/officeDocument/2006/customXml" ds:itemID="{3FD3A550-3D23-428C-BCAD-890F5CCEE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E8913-4DC3-41DB-81CA-7E3135DDFE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B00F75A-B8E2-405D-8110-A826FFE23BEF}">
  <ds:schemaRefs>
    <ds:schemaRef ds:uri="http://schemas.microsoft.com/sharepoint/v3/contenttype/forms"/>
  </ds:schemaRefs>
</ds:datastoreItem>
</file>

<file path=customXml/itemProps5.xml><?xml version="1.0" encoding="utf-8"?>
<ds:datastoreItem xmlns:ds="http://schemas.openxmlformats.org/officeDocument/2006/customXml" ds:itemID="{96FDDCCE-E821-4B9A-816F-1225CE8D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FY19 FC308 MA Migrant Education Program Part III</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FC308 MA Migrant Education Program Part III</dc:title>
  <dc:creator>DESE</dc:creator>
  <cp:lastModifiedBy>Zou, Dong (EOE)</cp:lastModifiedBy>
  <cp:revision>12</cp:revision>
  <cp:lastPrinted>2018-05-07T21:16:00Z</cp:lastPrinted>
  <dcterms:created xsi:type="dcterms:W3CDTF">2018-06-04T19:49:00Z</dcterms:created>
  <dcterms:modified xsi:type="dcterms:W3CDTF">2018-07-18T21:03:00Z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2018</vt:lpwstr>
  </property>
</Properties>
</file>