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60630C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60630C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 xml:space="preserve"> </w:t>
      </w:r>
    </w:p>
    <w:p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130"/>
        <w:gridCol w:w="360"/>
        <w:gridCol w:w="1080"/>
        <w:gridCol w:w="1440"/>
        <w:gridCol w:w="1530"/>
        <w:gridCol w:w="18"/>
      </w:tblGrid>
      <w:tr w:rsidR="005F4959" w:rsidTr="00CE20B5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CE2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CE2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E013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25955">
              <w:rPr>
                <w:rFonts w:ascii="Arial" w:hAnsi="Arial" w:cs="Arial"/>
                <w:sz w:val="20"/>
              </w:rPr>
              <w:t>FEDERAL</w:t>
            </w:r>
            <w:r w:rsidR="004D2291" w:rsidRPr="00925955">
              <w:rPr>
                <w:rFonts w:ascii="Arial" w:hAnsi="Arial" w:cs="Arial"/>
                <w:sz w:val="20"/>
              </w:rPr>
              <w:t>/STATE</w:t>
            </w:r>
            <w:r w:rsidRPr="00925955">
              <w:rPr>
                <w:rFonts w:ascii="Arial" w:hAnsi="Arial" w:cs="Arial"/>
                <w:sz w:val="20"/>
              </w:rPr>
              <w:t xml:space="preserve"> – </w:t>
            </w:r>
            <w:r w:rsidR="00925955" w:rsidRPr="00925955">
              <w:rPr>
                <w:rFonts w:ascii="Arial" w:hAnsi="Arial" w:cs="Arial"/>
                <w:sz w:val="20"/>
              </w:rPr>
              <w:t>COMPETITIVE</w:t>
            </w:r>
            <w:r w:rsidR="00925955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E013E" w:rsidTr="00CE2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double" w:sz="4" w:space="0" w:color="auto"/>
              <w:left w:val="double" w:sz="7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D028F7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340/345</w:t>
            </w:r>
            <w:r w:rsidR="008908B7">
              <w:rPr>
                <w:rFonts w:ascii="Arial" w:hAnsi="Arial" w:cs="Arial"/>
                <w:b/>
                <w:sz w:val="20"/>
              </w:rPr>
              <w:t>/ 359</w:t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single" w:sz="2" w:space="0" w:color="auto"/>
              <w:right w:val="single" w:sz="8" w:space="0" w:color="000000"/>
            </w:tcBorders>
          </w:tcPr>
          <w:p w:rsidR="00EE013E" w:rsidRDefault="00D028F7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Integrated Education and Training</w:t>
            </w:r>
            <w:r w:rsidR="00BD0068">
              <w:rPr>
                <w:rFonts w:ascii="Arial" w:hAnsi="Arial" w:cs="Arial"/>
                <w:sz w:val="20"/>
              </w:rPr>
              <w:t>/Integrated English Literacy and Civics Education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AE7B89" w:rsidP="00AE7B8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EE013E" w:rsidRDefault="00EE013E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7" w:space="0" w:color="000000"/>
            </w:tcBorders>
          </w:tcPr>
          <w:p w:rsidR="00EE013E" w:rsidRDefault="00EE013E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F08A0" w:rsidTr="00CE2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2F08A0" w:rsidRDefault="002F08A0">
            <w:pPr>
              <w:spacing w:line="120" w:lineRule="exact"/>
              <w:rPr>
                <w:sz w:val="20"/>
              </w:rPr>
            </w:pPr>
          </w:p>
          <w:p w:rsidR="002F08A0" w:rsidRDefault="002F08A0" w:rsidP="007F590E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F590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F590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F590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2F08A0" w:rsidTr="00CE20B5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2F08A0" w:rsidTr="00CE20B5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04531E">
        <w:trPr>
          <w:cantSplit/>
        </w:trPr>
        <w:tc>
          <w:tcPr>
            <w:tcW w:w="10908" w:type="dxa"/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  <w:r w:rsidR="007225C4">
              <w:rPr>
                <w:rFonts w:ascii="Arial" w:hAnsi="Arial" w:cs="Arial"/>
              </w:rPr>
              <w:t xml:space="preserve">November </w:t>
            </w:r>
            <w:r w:rsidR="00332194" w:rsidRPr="00332194">
              <w:rPr>
                <w:rFonts w:ascii="Arial" w:hAnsi="Arial" w:cs="Arial"/>
                <w:highlight w:val="yellow"/>
              </w:rPr>
              <w:t>26</w:t>
            </w:r>
            <w:r w:rsidR="00D003CE">
              <w:rPr>
                <w:rFonts w:ascii="Arial" w:hAnsi="Arial" w:cs="Arial"/>
              </w:rPr>
              <w:t>, 2018</w:t>
            </w:r>
            <w:r w:rsidR="002778FB">
              <w:rPr>
                <w:rFonts w:ascii="Arial" w:hAnsi="Arial" w:cs="Arial"/>
              </w:rPr>
              <w:t xml:space="preserve"> </w:t>
            </w:r>
          </w:p>
          <w:p w:rsidR="005F4959" w:rsidRDefault="005F4959" w:rsidP="008026D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</w:t>
            </w:r>
            <w:r w:rsidR="00B146DF">
              <w:rPr>
                <w:rFonts w:ascii="Arial" w:hAnsi="Arial" w:cs="Arial"/>
                <w:b/>
                <w:sz w:val="22"/>
              </w:rPr>
              <w:t xml:space="preserve">must be </w:t>
            </w:r>
            <w:r w:rsidR="008026D2">
              <w:rPr>
                <w:rFonts w:ascii="Arial" w:hAnsi="Arial" w:cs="Arial"/>
                <w:b/>
                <w:sz w:val="22"/>
              </w:rPr>
              <w:t>submitted</w:t>
            </w:r>
            <w:r w:rsidR="002778FB">
              <w:rPr>
                <w:rFonts w:ascii="Arial" w:hAnsi="Arial" w:cs="Arial"/>
                <w:b/>
                <w:sz w:val="22"/>
              </w:rPr>
              <w:t xml:space="preserve"> by 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:rsidTr="0004531E">
        <w:trPr>
          <w:cantSplit/>
          <w:trHeight w:val="860"/>
        </w:trPr>
        <w:tc>
          <w:tcPr>
            <w:tcW w:w="10908" w:type="dxa"/>
          </w:tcPr>
          <w:p w:rsidR="00B146DF" w:rsidRDefault="00B146DF">
            <w:pPr>
              <w:pStyle w:val="Heading2"/>
              <w:spacing w:after="120" w:line="240" w:lineRule="auto"/>
            </w:pPr>
          </w:p>
          <w:p w:rsidR="005F4959" w:rsidRDefault="008026D2">
            <w:pPr>
              <w:pStyle w:val="Heading2"/>
              <w:spacing w:after="120" w:line="240" w:lineRule="auto"/>
              <w:rPr>
                <w:sz w:val="24"/>
              </w:rPr>
            </w:pPr>
            <w:r w:rsidRPr="003D6443">
              <w:t>Proposals m</w:t>
            </w:r>
            <w:r w:rsidR="0004531E">
              <w:t xml:space="preserve">ust be submitted electronically </w:t>
            </w:r>
            <w:r w:rsidRPr="003D6443">
              <w:t>via</w:t>
            </w:r>
            <w:r>
              <w:t xml:space="preserve"> link provided in grant application</w:t>
            </w:r>
            <w:r w:rsidR="00B146DF">
              <w:t>.</w:t>
            </w:r>
          </w:p>
        </w:tc>
      </w:tr>
    </w:tbl>
    <w:p w:rsidR="005F4959" w:rsidRDefault="005F4959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5F4959">
        <w:tc>
          <w:tcPr>
            <w:tcW w:w="1101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959" w:rsidRDefault="005F4959"/>
        </w:tc>
      </w:tr>
    </w:tbl>
    <w:p w:rsidR="005F4959" w:rsidRDefault="005F4959">
      <w:pPr>
        <w:rPr>
          <w:b/>
          <w:vanish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0"/>
        <w:gridCol w:w="2430"/>
      </w:tblGrid>
      <w:tr w:rsidR="005F4959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pStyle w:val="Heading2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MASSACHUSETTS DEPARTME</w:t>
            </w:r>
            <w:r w:rsidRPr="00795A6C">
              <w:rPr>
                <w:rFonts w:ascii="Arial" w:hAnsi="Arial" w:cs="Arial"/>
                <w:sz w:val="20"/>
              </w:rPr>
              <w:t xml:space="preserve">NT OF </w:t>
            </w:r>
            <w:r w:rsidR="00795A6C" w:rsidRPr="00795A6C">
              <w:rPr>
                <w:rFonts w:ascii="Arial" w:hAnsi="Arial" w:cs="Arial"/>
                <w:sz w:val="20"/>
              </w:rPr>
              <w:t xml:space="preserve">ELEMENTARY AND SECONDARY </w:t>
            </w:r>
            <w:r w:rsidRPr="00795A6C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DUCATION USE ONLY</w:t>
            </w:r>
          </w:p>
        </w:tc>
      </w:tr>
      <w:tr w:rsidR="005F4959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GRANTS MANAGEMENT</w:t>
            </w:r>
          </w:p>
        </w:tc>
      </w:tr>
      <w:tr w:rsidR="005F4959">
        <w:tc>
          <w:tcPr>
            <w:tcW w:w="8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="005F4959" w:rsidRDefault="005F4959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sz w:val="22"/>
        </w:rPr>
      </w:pPr>
    </w:p>
    <w:sectPr w:rsidR="005F4959" w:rsidSect="006063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E3" w:rsidRDefault="00696DE3" w:rsidP="006C2199">
      <w:r>
        <w:separator/>
      </w:r>
    </w:p>
  </w:endnote>
  <w:endnote w:type="continuationSeparator" w:id="0">
    <w:p w:rsidR="00696DE3" w:rsidRDefault="00696DE3" w:rsidP="006C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99" w:rsidRDefault="006C2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99" w:rsidRDefault="006C2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99" w:rsidRDefault="006C2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E3" w:rsidRDefault="00696DE3" w:rsidP="006C2199">
      <w:r>
        <w:separator/>
      </w:r>
    </w:p>
  </w:footnote>
  <w:footnote w:type="continuationSeparator" w:id="0">
    <w:p w:rsidR="00696DE3" w:rsidRDefault="00696DE3" w:rsidP="006C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99" w:rsidRDefault="006C2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99" w:rsidRDefault="006C2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99" w:rsidRDefault="006C2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15B03"/>
    <w:rsid w:val="0004531E"/>
    <w:rsid w:val="000560B8"/>
    <w:rsid w:val="001366FB"/>
    <w:rsid w:val="001A677A"/>
    <w:rsid w:val="00236338"/>
    <w:rsid w:val="002778FB"/>
    <w:rsid w:val="002A1721"/>
    <w:rsid w:val="002C61B4"/>
    <w:rsid w:val="002D7CEA"/>
    <w:rsid w:val="002F08A0"/>
    <w:rsid w:val="002F6E64"/>
    <w:rsid w:val="00332194"/>
    <w:rsid w:val="00363DEB"/>
    <w:rsid w:val="0039280E"/>
    <w:rsid w:val="003C1CE5"/>
    <w:rsid w:val="0041407D"/>
    <w:rsid w:val="004D2291"/>
    <w:rsid w:val="00544DAD"/>
    <w:rsid w:val="005E33EA"/>
    <w:rsid w:val="005F4959"/>
    <w:rsid w:val="0060630C"/>
    <w:rsid w:val="00696DE3"/>
    <w:rsid w:val="006B46E5"/>
    <w:rsid w:val="006C11A4"/>
    <w:rsid w:val="006C2199"/>
    <w:rsid w:val="0070511B"/>
    <w:rsid w:val="007225C4"/>
    <w:rsid w:val="0073014F"/>
    <w:rsid w:val="00756590"/>
    <w:rsid w:val="00784CD3"/>
    <w:rsid w:val="00795A6C"/>
    <w:rsid w:val="007F590E"/>
    <w:rsid w:val="008026D2"/>
    <w:rsid w:val="008908B7"/>
    <w:rsid w:val="00925955"/>
    <w:rsid w:val="00934922"/>
    <w:rsid w:val="009A43F4"/>
    <w:rsid w:val="009C5E4C"/>
    <w:rsid w:val="009E5C94"/>
    <w:rsid w:val="00A5563F"/>
    <w:rsid w:val="00A66E49"/>
    <w:rsid w:val="00A67C96"/>
    <w:rsid w:val="00AE7B89"/>
    <w:rsid w:val="00B146DF"/>
    <w:rsid w:val="00B30F68"/>
    <w:rsid w:val="00B34D98"/>
    <w:rsid w:val="00B60BE2"/>
    <w:rsid w:val="00B7021C"/>
    <w:rsid w:val="00BC1A87"/>
    <w:rsid w:val="00BD0068"/>
    <w:rsid w:val="00C005C4"/>
    <w:rsid w:val="00C22CD4"/>
    <w:rsid w:val="00C41879"/>
    <w:rsid w:val="00CC516E"/>
    <w:rsid w:val="00CE20B5"/>
    <w:rsid w:val="00D003CE"/>
    <w:rsid w:val="00D028F7"/>
    <w:rsid w:val="00D265CC"/>
    <w:rsid w:val="00D3154B"/>
    <w:rsid w:val="00D95A99"/>
    <w:rsid w:val="00D978CD"/>
    <w:rsid w:val="00DC1FD1"/>
    <w:rsid w:val="00DF189C"/>
    <w:rsid w:val="00E332A3"/>
    <w:rsid w:val="00E4159E"/>
    <w:rsid w:val="00E41B71"/>
    <w:rsid w:val="00ED5729"/>
    <w:rsid w:val="00EE013E"/>
    <w:rsid w:val="00EE4F05"/>
    <w:rsid w:val="00F15C95"/>
    <w:rsid w:val="00F9309B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B73E01-8AA2-4A31-B985-84916FAD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0C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60630C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60630C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0630C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60630C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60630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0630C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60630C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60630C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60630C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0630C"/>
  </w:style>
  <w:style w:type="paragraph" w:styleId="Title">
    <w:name w:val="Title"/>
    <w:basedOn w:val="Normal"/>
    <w:qFormat/>
    <w:rsid w:val="0060630C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60630C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60630C"/>
    <w:pPr>
      <w:jc w:val="center"/>
    </w:pPr>
    <w:rPr>
      <w:b/>
      <w:i/>
    </w:rPr>
  </w:style>
  <w:style w:type="paragraph" w:styleId="BodyText3">
    <w:name w:val="Body Text 3"/>
    <w:basedOn w:val="Normal"/>
    <w:rsid w:val="0060630C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6C2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2199"/>
    <w:rPr>
      <w:snapToGrid w:val="0"/>
      <w:sz w:val="24"/>
    </w:rPr>
  </w:style>
  <w:style w:type="paragraph" w:styleId="Footer">
    <w:name w:val="footer"/>
    <w:basedOn w:val="Normal"/>
    <w:link w:val="FooterChar"/>
    <w:rsid w:val="006C2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219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DESE-231-45041</_dlc_DocId>
    <_dlc_DocIdUrl xmlns="733efe1c-5bbe-4968-87dc-d400e65c879f">
      <Url>https://sharepoint.doemass.org/ese/webteam/cps/_layouts/DocIdRedir.aspx?ID=DESE-231-45041</Url>
      <Description>DESE-231-45041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9C05-7F9E-48DD-AD06-479036FA8778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A9262F5-6C29-4C55-B29E-CE378185C7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A35BE8-30FF-466D-8D2C-520F74596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22AA1-A144-4E87-A3B2-ED40E21DA6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F2D77E-3C33-42B1-848F-D5E1CC45518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2FF69CC-A367-4802-89A8-E259BFC5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Integrated Education and Training/Integrated English Literacy and Civics Education RFP Part I</vt:lpstr>
    </vt:vector>
  </TitlesOfParts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Integrated Education and Training/Integrated English Literacy and Civics Education RFP Part I</dc:title>
  <dc:subject>Integrated Education and Training/Integrated English Literacy and Civics Education</dc:subject>
  <dc:creator>DESE</dc:creator>
  <cp:lastModifiedBy>Zou, Dong (EOE)</cp:lastModifiedBy>
  <cp:revision>10</cp:revision>
  <cp:lastPrinted>2017-06-13T17:54:00Z</cp:lastPrinted>
  <dcterms:created xsi:type="dcterms:W3CDTF">2018-07-27T18:56:00Z</dcterms:created>
  <dcterms:modified xsi:type="dcterms:W3CDTF">2018-09-21T15:39:00Z</dcterms:modified>
  <cp:category>Integrated Education and Training/Integrated English Literacy and Civics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2018</vt:lpwstr>
  </property>
</Properties>
</file>