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635D2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635D21">
              <w:rPr>
                <w:rFonts w:ascii="Arial" w:hAnsi="Arial" w:cs="Arial"/>
                <w:b/>
                <w:sz w:val="20"/>
              </w:rPr>
              <w:t>C</w:t>
            </w:r>
            <w:r w:rsidR="00A415FB">
              <w:rPr>
                <w:rFonts w:ascii="Arial" w:hAnsi="Arial" w:cs="Arial"/>
                <w:b/>
                <w:sz w:val="20"/>
              </w:rPr>
              <w:t xml:space="preserve"> 428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825946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825946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25946">
              <w:rPr>
                <w:rFonts w:ascii="Arial" w:hAnsi="Arial" w:cs="Arial"/>
                <w:sz w:val="20"/>
              </w:rPr>
              <w:t xml:space="preserve">FEDERAL – </w:t>
            </w:r>
            <w:r w:rsidR="004603F1" w:rsidRPr="00825946">
              <w:rPr>
                <w:rFonts w:ascii="Arial" w:hAnsi="Arial" w:cs="Arial"/>
                <w:sz w:val="20"/>
              </w:rPr>
              <w:t>Competitive</w:t>
            </w:r>
          </w:p>
          <w:p w:rsidR="005F4959" w:rsidRPr="0082594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Pr="00825946" w:rsidRDefault="004603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825946">
              <w:rPr>
                <w:rFonts w:ascii="Arial" w:hAnsi="Arial" w:cs="Arial"/>
                <w:sz w:val="20"/>
              </w:rPr>
              <w:t>Office for College, Career and Technical Education</w:t>
            </w:r>
          </w:p>
          <w:p w:rsidR="00A415FB" w:rsidRPr="00825946" w:rsidRDefault="00A415FB" w:rsidP="00A415FB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825946">
              <w:rPr>
                <w:rFonts w:ascii="Arial" w:hAnsi="Arial" w:cs="Arial"/>
                <w:sz w:val="20"/>
              </w:rPr>
              <w:t xml:space="preserve">Competitive Grant Program </w:t>
            </w:r>
            <w:r w:rsidRPr="0082594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grants are renewable for the duration of a maximum of three (3) years </w:t>
            </w:r>
          </w:p>
          <w:p w:rsidR="00A415FB" w:rsidRPr="00825946" w:rsidRDefault="00A415FB" w:rsidP="00A415FB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82594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(FY20, FY 21 and FY22).</w:t>
            </w:r>
          </w:p>
          <w:p w:rsidR="00A415FB" w:rsidRPr="00825946" w:rsidRDefault="00A415FB" w:rsidP="00A415FB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82594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>FROM</w:t>
            </w:r>
          </w:p>
          <w:p w:rsidR="004603F1" w:rsidRPr="00825946" w:rsidRDefault="002B536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  <w:p w:rsidR="00A415FB" w:rsidRPr="00825946" w:rsidRDefault="00A415F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>FY 19</w:t>
            </w:r>
          </w:p>
          <w:p w:rsidR="00A415FB" w:rsidRPr="00825946" w:rsidRDefault="00A415F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825946">
              <w:rPr>
                <w:rFonts w:ascii="Arial" w:hAnsi="Arial" w:cs="Arial"/>
                <w:bCs/>
                <w:color w:val="000000"/>
                <w:sz w:val="20"/>
              </w:rPr>
              <w:t>(no earlier than 7/1/18)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A415FB" w:rsidRPr="00825946" w:rsidRDefault="00A415FB" w:rsidP="00E82BE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 xml:space="preserve">THROUGH </w:t>
            </w:r>
          </w:p>
          <w:p w:rsidR="00825946" w:rsidRPr="00825946" w:rsidRDefault="00825946" w:rsidP="00E90750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  <w:p w:rsidR="00A415FB" w:rsidRPr="00825946" w:rsidRDefault="00A415FB" w:rsidP="0082594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25946">
              <w:rPr>
                <w:rFonts w:ascii="Arial" w:hAnsi="Arial" w:cs="Arial"/>
                <w:b/>
                <w:sz w:val="20"/>
              </w:rPr>
              <w:t>6/30/20</w:t>
            </w:r>
            <w:r w:rsidR="00825946" w:rsidRPr="0082594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635D21" w:rsidP="005424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FC </w:t>
            </w:r>
            <w:r w:rsidR="00EE220D">
              <w:rPr>
                <w:rFonts w:ascii="Arial" w:hAnsi="Arial" w:cs="Arial"/>
                <w:b/>
                <w:sz w:val="20"/>
              </w:rPr>
              <w:t>4</w:t>
            </w:r>
            <w:r w:rsidR="005424DD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424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Connecting Activities</w:t>
            </w:r>
            <w:r w:rsidR="00EE220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60442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5690A"/>
    <w:rsid w:val="00112DCE"/>
    <w:rsid w:val="001366FB"/>
    <w:rsid w:val="00160442"/>
    <w:rsid w:val="001A677A"/>
    <w:rsid w:val="002112D0"/>
    <w:rsid w:val="002B5366"/>
    <w:rsid w:val="002D7CEA"/>
    <w:rsid w:val="00392274"/>
    <w:rsid w:val="0039280E"/>
    <w:rsid w:val="004603F1"/>
    <w:rsid w:val="0048113F"/>
    <w:rsid w:val="004D2291"/>
    <w:rsid w:val="005424DD"/>
    <w:rsid w:val="005F4959"/>
    <w:rsid w:val="00635D21"/>
    <w:rsid w:val="00664C0C"/>
    <w:rsid w:val="006C11A4"/>
    <w:rsid w:val="0070511B"/>
    <w:rsid w:val="00795A6C"/>
    <w:rsid w:val="00825946"/>
    <w:rsid w:val="008A5CF0"/>
    <w:rsid w:val="0091429C"/>
    <w:rsid w:val="00A415FB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82BE4"/>
    <w:rsid w:val="00E90750"/>
    <w:rsid w:val="00EA7BDE"/>
    <w:rsid w:val="00ED5729"/>
    <w:rsid w:val="00EE220D"/>
    <w:rsid w:val="00F82C90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F813-CEBE-4EB9-9422-F9CCD22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DESE-231-42465</_dlc_DocId>
    <_dlc_DocIdUrl xmlns="733efe1c-5bbe-4968-87dc-d400e65c879f">
      <Url>https://sharepoint.doemass.org/ese/webteam/cps/_layouts/DocIdRedir.aspx?ID=DESE-231-42465</Url>
      <Description>DESE-231-42465</Description>
    </_dlc_DocIdUrl>
    <_dlc_DocIdPersistId xmlns="733efe1c-5bbe-4968-87dc-d400e65c879f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32D6B0-F173-483B-9B6B-97EF4E0C66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7595868-A073-4692-BFC8-38B239E9C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5A83-C16B-447C-8487-0F52727E3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52D24-33C2-4C0A-B4C1-7DD324ACA6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2F27B2-D46A-480F-B65A-E98360CBAB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FC428 Connecting Activities Competitive Grant Program Part I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FC428 Connecting Activities Competitive Grant Program Part I</dc:title>
  <dc:subject/>
  <dc:creator>DESE</dc:creator>
  <cp:keywords/>
  <cp:lastModifiedBy>Zou, Dong</cp:lastModifiedBy>
  <cp:revision>12</cp:revision>
  <cp:lastPrinted>2009-08-14T19:19:00Z</cp:lastPrinted>
  <dcterms:created xsi:type="dcterms:W3CDTF">2018-06-11T20:55:00Z</dcterms:created>
  <dcterms:modified xsi:type="dcterms:W3CDTF">2018-06-13T16:49:00Z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2018</vt:lpwstr>
  </property>
</Properties>
</file>