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98545C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Pr="0098545C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2960C3" w:rsidRPr="0098545C" w:rsidRDefault="002960C3" w:rsidP="00A039B2">
            <w:pPr>
              <w:tabs>
                <w:tab w:val="left" w:pos="2700"/>
              </w:tabs>
              <w:ind w:left="2670" w:hanging="2700"/>
              <w:rPr>
                <w:rFonts w:ascii="Arial" w:hAnsi="Arial" w:cs="Arial"/>
                <w:sz w:val="20"/>
                <w:szCs w:val="20"/>
              </w:rPr>
            </w:pPr>
            <w:r w:rsidRPr="0098545C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A039B2">
              <w:rPr>
                <w:rFonts w:ascii="Arial" w:hAnsi="Arial" w:cs="Arial"/>
                <w:sz w:val="20"/>
                <w:szCs w:val="20"/>
              </w:rPr>
              <w:tab/>
            </w:r>
            <w:r w:rsidR="000A494B" w:rsidRPr="0098545C">
              <w:rPr>
                <w:rFonts w:ascii="Arial" w:hAnsi="Arial" w:cs="Arial"/>
                <w:sz w:val="20"/>
                <w:szCs w:val="20"/>
              </w:rPr>
              <w:t>Teen Dating Violence Prevention and Intervention</w:t>
            </w:r>
            <w:r w:rsidR="00A039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4B" w:rsidRPr="0098545C">
              <w:rPr>
                <w:rFonts w:ascii="Arial" w:hAnsi="Arial" w:cs="Arial"/>
                <w:sz w:val="20"/>
                <w:szCs w:val="20"/>
              </w:rPr>
              <w:t>Program (TDVPIP)</w:t>
            </w:r>
            <w:r w:rsidR="009854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Pr="0098545C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60C3" w:rsidRPr="0098545C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45C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985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4B" w:rsidRPr="0098545C">
              <w:rPr>
                <w:rFonts w:ascii="Arial" w:hAnsi="Arial" w:cs="Arial"/>
                <w:sz w:val="20"/>
                <w:szCs w:val="20"/>
              </w:rPr>
              <w:t>641</w:t>
            </w:r>
          </w:p>
          <w:p w:rsidR="002960C3" w:rsidRPr="0098545C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0C3" w:rsidRPr="0098545C" w:rsidRDefault="002960C3">
      <w:pPr>
        <w:jc w:val="both"/>
        <w:rPr>
          <w:rFonts w:ascii="Arial" w:hAnsi="Arial" w:cs="Arial"/>
          <w:sz w:val="20"/>
          <w:szCs w:val="20"/>
        </w:rPr>
      </w:pPr>
    </w:p>
    <w:p w:rsidR="002960C3" w:rsidRPr="0098545C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98545C">
        <w:tc>
          <w:tcPr>
            <w:tcW w:w="9576" w:type="dxa"/>
          </w:tcPr>
          <w:p w:rsidR="002960C3" w:rsidRPr="0098545C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98545C"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Pr="0098545C" w:rsidRDefault="002960C3">
      <w:pPr>
        <w:jc w:val="both"/>
        <w:rPr>
          <w:rFonts w:ascii="Arial" w:hAnsi="Arial" w:cs="Arial"/>
          <w:sz w:val="20"/>
          <w:szCs w:val="20"/>
        </w:rPr>
      </w:pPr>
    </w:p>
    <w:p w:rsidR="000A494B" w:rsidRPr="00772C35" w:rsidRDefault="000A494B" w:rsidP="000A494B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772C35">
        <w:rPr>
          <w:rFonts w:ascii="Arial" w:hAnsi="Arial" w:cs="Arial"/>
          <w:sz w:val="20"/>
          <w:szCs w:val="20"/>
        </w:rPr>
        <w:t>Using no more than ten (10) pages, please provide the following information in the order listed below.</w:t>
      </w:r>
      <w:r w:rsidR="0098545C" w:rsidRPr="00772C35">
        <w:rPr>
          <w:rFonts w:ascii="Arial" w:hAnsi="Arial" w:cs="Arial"/>
          <w:sz w:val="20"/>
          <w:szCs w:val="20"/>
        </w:rPr>
        <w:br/>
      </w:r>
    </w:p>
    <w:p w:rsidR="000A494B" w:rsidRPr="00772C35" w:rsidRDefault="000A494B" w:rsidP="000A494B">
      <w:pPr>
        <w:widowControl w:val="0"/>
        <w:numPr>
          <w:ilvl w:val="0"/>
          <w:numId w:val="1"/>
        </w:numPr>
        <w:tabs>
          <w:tab w:val="num" w:pos="420"/>
        </w:tabs>
        <w:spacing w:after="120"/>
        <w:ind w:left="420"/>
        <w:jc w:val="both"/>
        <w:rPr>
          <w:rFonts w:ascii="Arial" w:hAnsi="Arial" w:cs="Arial"/>
          <w:sz w:val="20"/>
          <w:szCs w:val="20"/>
        </w:rPr>
      </w:pPr>
      <w:r w:rsidRPr="00772C35">
        <w:rPr>
          <w:rFonts w:ascii="Arial" w:hAnsi="Arial" w:cs="Arial"/>
          <w:sz w:val="20"/>
          <w:szCs w:val="20"/>
        </w:rPr>
        <w:t>Describe the prevalence of teen dating violence in the school/district and the need for a Teen Dating Violence Prevention and Intervention Program</w:t>
      </w:r>
      <w:r w:rsidR="0098545C" w:rsidRPr="00772C35">
        <w:rPr>
          <w:rFonts w:ascii="Arial" w:hAnsi="Arial" w:cs="Arial"/>
          <w:sz w:val="20"/>
          <w:szCs w:val="20"/>
        </w:rPr>
        <w:t xml:space="preserve"> (TDVPIP)</w:t>
      </w:r>
      <w:r w:rsidRPr="00772C35">
        <w:rPr>
          <w:rFonts w:ascii="Arial" w:hAnsi="Arial" w:cs="Arial"/>
          <w:sz w:val="20"/>
          <w:szCs w:val="20"/>
        </w:rPr>
        <w:t>.  Include school/district and community level data</w:t>
      </w:r>
      <w:r w:rsidR="00183AAD" w:rsidRPr="00772C35">
        <w:rPr>
          <w:rFonts w:ascii="Arial" w:hAnsi="Arial" w:cs="Arial"/>
          <w:sz w:val="20"/>
          <w:szCs w:val="20"/>
        </w:rPr>
        <w:t xml:space="preserve"> that can include, but not be limited to: local youth risk behavior data, school safety discipline data, and unified crime report data</w:t>
      </w:r>
      <w:r w:rsidRPr="00772C35">
        <w:rPr>
          <w:rFonts w:ascii="Arial" w:hAnsi="Arial" w:cs="Arial"/>
          <w:sz w:val="20"/>
          <w:szCs w:val="20"/>
        </w:rPr>
        <w:t>.</w:t>
      </w:r>
    </w:p>
    <w:p w:rsidR="000A494B" w:rsidRPr="00772C35" w:rsidRDefault="000A494B" w:rsidP="000A494B">
      <w:pPr>
        <w:widowControl w:val="0"/>
        <w:tabs>
          <w:tab w:val="num" w:pos="420"/>
        </w:tabs>
        <w:spacing w:after="120"/>
        <w:ind w:left="420"/>
        <w:jc w:val="both"/>
        <w:rPr>
          <w:rFonts w:ascii="Arial" w:hAnsi="Arial" w:cs="Arial"/>
          <w:sz w:val="20"/>
          <w:szCs w:val="20"/>
        </w:rPr>
      </w:pPr>
    </w:p>
    <w:p w:rsidR="000A494B" w:rsidRPr="00772C35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772C35">
        <w:rPr>
          <w:rFonts w:ascii="Arial" w:hAnsi="Arial" w:cs="Arial"/>
          <w:sz w:val="20"/>
          <w:szCs w:val="20"/>
        </w:rPr>
        <w:t xml:space="preserve">Describe how the grant will support the development </w:t>
      </w:r>
      <w:r w:rsidR="00183AAD" w:rsidRPr="00772C35">
        <w:rPr>
          <w:rFonts w:ascii="Arial" w:hAnsi="Arial" w:cs="Arial"/>
          <w:sz w:val="20"/>
          <w:szCs w:val="20"/>
        </w:rPr>
        <w:t xml:space="preserve">and implementation </w:t>
      </w:r>
      <w:r w:rsidRPr="00772C35">
        <w:rPr>
          <w:rFonts w:ascii="Arial" w:hAnsi="Arial" w:cs="Arial"/>
          <w:sz w:val="20"/>
          <w:szCs w:val="20"/>
        </w:rPr>
        <w:t xml:space="preserve">of educational programs and strategies to prevent teens from becoming involved with dating-related violence and offer safe intervention strategies and </w:t>
      </w:r>
      <w:r w:rsidR="00183AAD" w:rsidRPr="00772C35">
        <w:rPr>
          <w:rFonts w:ascii="Arial" w:hAnsi="Arial" w:cs="Arial"/>
          <w:sz w:val="20"/>
          <w:szCs w:val="20"/>
        </w:rPr>
        <w:t xml:space="preserve">opportunities for </w:t>
      </w:r>
      <w:r w:rsidRPr="00772C35">
        <w:rPr>
          <w:rFonts w:ascii="Arial" w:hAnsi="Arial" w:cs="Arial"/>
          <w:sz w:val="20"/>
          <w:szCs w:val="20"/>
        </w:rPr>
        <w:t>skill</w:t>
      </w:r>
      <w:r w:rsidR="00183AAD" w:rsidRPr="00772C35">
        <w:rPr>
          <w:rFonts w:ascii="Arial" w:hAnsi="Arial" w:cs="Arial"/>
          <w:sz w:val="20"/>
          <w:szCs w:val="20"/>
        </w:rPr>
        <w:t xml:space="preserve"> development</w:t>
      </w:r>
      <w:r w:rsidRPr="00772C35">
        <w:rPr>
          <w:rFonts w:ascii="Arial" w:hAnsi="Arial" w:cs="Arial"/>
          <w:sz w:val="20"/>
          <w:szCs w:val="20"/>
        </w:rPr>
        <w:t>.</w:t>
      </w:r>
    </w:p>
    <w:p w:rsidR="000A494B" w:rsidRPr="00772C35" w:rsidRDefault="000A494B" w:rsidP="000A494B">
      <w:pPr>
        <w:widowControl w:val="0"/>
        <w:tabs>
          <w:tab w:val="num" w:pos="420"/>
        </w:tabs>
        <w:spacing w:after="120"/>
        <w:ind w:left="420"/>
        <w:jc w:val="both"/>
        <w:rPr>
          <w:rFonts w:ascii="Arial" w:hAnsi="Arial" w:cs="Arial"/>
          <w:sz w:val="20"/>
          <w:szCs w:val="20"/>
        </w:rPr>
      </w:pPr>
    </w:p>
    <w:p w:rsidR="000A494B" w:rsidRPr="00772C35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772C35">
        <w:rPr>
          <w:rFonts w:ascii="Arial" w:hAnsi="Arial" w:cs="Arial"/>
          <w:sz w:val="20"/>
          <w:szCs w:val="20"/>
        </w:rPr>
        <w:t xml:space="preserve">Describe how the grant will support the development of referral systems for </w:t>
      </w:r>
      <w:r w:rsidR="00C6337B" w:rsidRPr="00772C35">
        <w:rPr>
          <w:rFonts w:ascii="Arial" w:hAnsi="Arial" w:cs="Arial"/>
          <w:sz w:val="20"/>
          <w:szCs w:val="20"/>
        </w:rPr>
        <w:t xml:space="preserve">victims of abusive relationships </w:t>
      </w:r>
      <w:r w:rsidRPr="00772C35">
        <w:rPr>
          <w:rFonts w:ascii="Arial" w:hAnsi="Arial" w:cs="Arial"/>
          <w:sz w:val="20"/>
          <w:szCs w:val="20"/>
        </w:rPr>
        <w:t xml:space="preserve">to </w:t>
      </w:r>
      <w:r w:rsidR="00183AAD" w:rsidRPr="00772C35">
        <w:rPr>
          <w:rFonts w:ascii="Arial" w:hAnsi="Arial" w:cs="Arial"/>
          <w:sz w:val="20"/>
          <w:szCs w:val="20"/>
        </w:rPr>
        <w:t>behavioral/</w:t>
      </w:r>
      <w:r w:rsidRPr="00772C35">
        <w:rPr>
          <w:rFonts w:ascii="Arial" w:hAnsi="Arial" w:cs="Arial"/>
          <w:sz w:val="20"/>
          <w:szCs w:val="20"/>
        </w:rPr>
        <w:t>mental health, legal, or other support services.</w:t>
      </w:r>
      <w:r w:rsidR="00C6337B" w:rsidRPr="00772C35">
        <w:rPr>
          <w:rFonts w:ascii="Arial" w:hAnsi="Arial" w:cs="Arial"/>
          <w:sz w:val="20"/>
          <w:szCs w:val="20"/>
        </w:rPr>
        <w:t xml:space="preserve"> </w:t>
      </w:r>
    </w:p>
    <w:p w:rsidR="000A494B" w:rsidRPr="00772C35" w:rsidRDefault="000A494B" w:rsidP="000A494B">
      <w:pPr>
        <w:pStyle w:val="ListParagraph"/>
        <w:rPr>
          <w:rFonts w:ascii="Arial" w:hAnsi="Arial" w:cs="Arial"/>
          <w:sz w:val="20"/>
          <w:szCs w:val="20"/>
        </w:rPr>
      </w:pPr>
    </w:p>
    <w:p w:rsidR="000A494B" w:rsidRPr="00772C35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772C35">
        <w:rPr>
          <w:rFonts w:ascii="Arial" w:hAnsi="Arial" w:cs="Arial"/>
          <w:sz w:val="20"/>
          <w:szCs w:val="20"/>
        </w:rPr>
        <w:t xml:space="preserve">Describe how the program will use the Department of </w:t>
      </w:r>
      <w:r w:rsidR="00E47C02" w:rsidRPr="00772C35">
        <w:rPr>
          <w:rFonts w:ascii="Arial" w:hAnsi="Arial" w:cs="Arial"/>
          <w:sz w:val="20"/>
          <w:szCs w:val="20"/>
        </w:rPr>
        <w:t xml:space="preserve">Elementary and Secondary </w:t>
      </w:r>
      <w:r w:rsidRPr="00772C35">
        <w:rPr>
          <w:rFonts w:ascii="Arial" w:hAnsi="Arial" w:cs="Arial"/>
          <w:sz w:val="20"/>
          <w:szCs w:val="20"/>
        </w:rPr>
        <w:t xml:space="preserve">Education’s </w:t>
      </w:r>
      <w:r w:rsidRPr="00772C35">
        <w:rPr>
          <w:rFonts w:ascii="Arial" w:hAnsi="Arial" w:cs="Arial"/>
          <w:i/>
          <w:sz w:val="20"/>
          <w:szCs w:val="20"/>
        </w:rPr>
        <w:t>Guid</w:t>
      </w:r>
      <w:r w:rsidR="0098545C" w:rsidRPr="00772C35">
        <w:rPr>
          <w:rFonts w:ascii="Arial" w:hAnsi="Arial" w:cs="Arial"/>
          <w:i/>
          <w:sz w:val="20"/>
          <w:szCs w:val="20"/>
        </w:rPr>
        <w:t xml:space="preserve">ance for </w:t>
      </w:r>
      <w:r w:rsidRPr="00772C35">
        <w:rPr>
          <w:rFonts w:ascii="Arial" w:hAnsi="Arial" w:cs="Arial"/>
          <w:i/>
          <w:sz w:val="20"/>
          <w:szCs w:val="20"/>
        </w:rPr>
        <w:t>School</w:t>
      </w:r>
      <w:r w:rsidR="0098545C" w:rsidRPr="00772C35">
        <w:rPr>
          <w:rFonts w:ascii="Arial" w:hAnsi="Arial" w:cs="Arial"/>
          <w:i/>
          <w:sz w:val="20"/>
          <w:szCs w:val="20"/>
        </w:rPr>
        <w:t>s and</w:t>
      </w:r>
      <w:r w:rsidRPr="00772C35">
        <w:rPr>
          <w:rFonts w:ascii="Arial" w:hAnsi="Arial" w:cs="Arial"/>
          <w:i/>
          <w:sz w:val="20"/>
          <w:szCs w:val="20"/>
        </w:rPr>
        <w:t xml:space="preserve"> Districts on Addressing Teen Dating Violence</w:t>
      </w:r>
      <w:r w:rsidR="002E2380" w:rsidRPr="00772C35">
        <w:rPr>
          <w:rFonts w:ascii="Arial" w:hAnsi="Arial" w:cs="Arial"/>
          <w:i/>
          <w:sz w:val="20"/>
          <w:szCs w:val="20"/>
        </w:rPr>
        <w:t xml:space="preserve"> (2013)</w:t>
      </w:r>
      <w:r w:rsidRPr="00772C35">
        <w:rPr>
          <w:rFonts w:ascii="Arial" w:hAnsi="Arial" w:cs="Arial"/>
          <w:sz w:val="20"/>
          <w:szCs w:val="20"/>
        </w:rPr>
        <w:t xml:space="preserve"> to develop school</w:t>
      </w:r>
      <w:r w:rsidR="00183AAD" w:rsidRPr="00772C35">
        <w:rPr>
          <w:rFonts w:ascii="Arial" w:hAnsi="Arial" w:cs="Arial"/>
          <w:sz w:val="20"/>
          <w:szCs w:val="20"/>
        </w:rPr>
        <w:t xml:space="preserve"> and/</w:t>
      </w:r>
      <w:r w:rsidRPr="00772C35">
        <w:rPr>
          <w:rFonts w:ascii="Arial" w:hAnsi="Arial" w:cs="Arial"/>
          <w:sz w:val="20"/>
          <w:szCs w:val="20"/>
        </w:rPr>
        <w:t>or</w:t>
      </w:r>
      <w:r w:rsidR="00183AAD" w:rsidRPr="00772C35">
        <w:rPr>
          <w:rFonts w:ascii="Arial" w:hAnsi="Arial" w:cs="Arial"/>
          <w:sz w:val="20"/>
          <w:szCs w:val="20"/>
        </w:rPr>
        <w:t xml:space="preserve"> </w:t>
      </w:r>
      <w:r w:rsidRPr="00772C35">
        <w:rPr>
          <w:rFonts w:ascii="Arial" w:hAnsi="Arial" w:cs="Arial"/>
          <w:sz w:val="20"/>
          <w:szCs w:val="20"/>
        </w:rPr>
        <w:t>district-wide policies</w:t>
      </w:r>
      <w:r w:rsidR="00183AAD" w:rsidRPr="00772C35">
        <w:rPr>
          <w:rFonts w:ascii="Arial" w:hAnsi="Arial" w:cs="Arial"/>
          <w:sz w:val="20"/>
          <w:szCs w:val="20"/>
        </w:rPr>
        <w:t xml:space="preserve">, </w:t>
      </w:r>
      <w:r w:rsidRPr="00772C35">
        <w:rPr>
          <w:rFonts w:ascii="Arial" w:hAnsi="Arial" w:cs="Arial"/>
          <w:sz w:val="20"/>
          <w:szCs w:val="20"/>
        </w:rPr>
        <w:t xml:space="preserve">procedures </w:t>
      </w:r>
      <w:r w:rsidR="00183AAD" w:rsidRPr="00772C35">
        <w:rPr>
          <w:rFonts w:ascii="Arial" w:hAnsi="Arial" w:cs="Arial"/>
          <w:sz w:val="20"/>
          <w:szCs w:val="20"/>
        </w:rPr>
        <w:t xml:space="preserve">and protocols </w:t>
      </w:r>
      <w:r w:rsidRPr="00772C35">
        <w:rPr>
          <w:rFonts w:ascii="Arial" w:hAnsi="Arial" w:cs="Arial"/>
          <w:sz w:val="20"/>
          <w:szCs w:val="20"/>
        </w:rPr>
        <w:t>for addressing incidents of teen dating violence and restraining orders involving students.</w:t>
      </w:r>
    </w:p>
    <w:p w:rsidR="000A494B" w:rsidRPr="00772C35" w:rsidRDefault="000A494B" w:rsidP="000A494B">
      <w:pPr>
        <w:pStyle w:val="ListParagraph"/>
        <w:rPr>
          <w:rFonts w:ascii="Arial" w:hAnsi="Arial" w:cs="Arial"/>
          <w:sz w:val="20"/>
          <w:szCs w:val="20"/>
        </w:rPr>
      </w:pPr>
    </w:p>
    <w:p w:rsidR="000A494B" w:rsidRPr="00772C35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772C35">
        <w:rPr>
          <w:rFonts w:ascii="Arial" w:hAnsi="Arial" w:cs="Arial"/>
          <w:sz w:val="20"/>
          <w:szCs w:val="20"/>
        </w:rPr>
        <w:t xml:space="preserve">Describe how the school will institutionalize the </w:t>
      </w:r>
      <w:r w:rsidR="0098545C" w:rsidRPr="00772C35">
        <w:rPr>
          <w:rFonts w:ascii="Arial" w:hAnsi="Arial" w:cs="Arial"/>
          <w:sz w:val="20"/>
          <w:szCs w:val="20"/>
        </w:rPr>
        <w:t>TDVPIP</w:t>
      </w:r>
      <w:r w:rsidRPr="00772C35">
        <w:rPr>
          <w:rFonts w:ascii="Arial" w:hAnsi="Arial" w:cs="Arial"/>
          <w:sz w:val="20"/>
          <w:szCs w:val="20"/>
        </w:rPr>
        <w:t xml:space="preserve"> by integrating it with other safe and supportive schools programs and initiatives.</w:t>
      </w:r>
    </w:p>
    <w:p w:rsidR="000A494B" w:rsidRPr="00772C35" w:rsidRDefault="000A494B" w:rsidP="000A494B">
      <w:pPr>
        <w:widowControl w:val="0"/>
        <w:spacing w:after="40"/>
        <w:ind w:left="420"/>
        <w:jc w:val="both"/>
        <w:rPr>
          <w:rFonts w:ascii="Arial" w:hAnsi="Arial" w:cs="Arial"/>
          <w:sz w:val="20"/>
          <w:szCs w:val="20"/>
        </w:rPr>
      </w:pPr>
    </w:p>
    <w:p w:rsidR="000A494B" w:rsidRPr="00772C35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772C35">
        <w:rPr>
          <w:rFonts w:ascii="Arial" w:hAnsi="Arial" w:cs="Arial"/>
          <w:sz w:val="20"/>
          <w:szCs w:val="20"/>
        </w:rPr>
        <w:t>Describe how the school will create and sustain collaborative relationships between local battered women’s programs and/or rape crisis programs, and DPH-certified batterer intervention programs that provide teen dating violence preventive education, support, and intervention services with the goal of establishing school-based victim support groups and intervention groups for boys.</w:t>
      </w:r>
    </w:p>
    <w:p w:rsidR="000A494B" w:rsidRPr="00772C35" w:rsidRDefault="000A494B" w:rsidP="000A494B">
      <w:pPr>
        <w:widowControl w:val="0"/>
        <w:spacing w:after="40"/>
        <w:ind w:left="420"/>
        <w:jc w:val="both"/>
        <w:rPr>
          <w:rFonts w:ascii="Arial" w:hAnsi="Arial" w:cs="Arial"/>
          <w:sz w:val="20"/>
          <w:szCs w:val="20"/>
        </w:rPr>
      </w:pPr>
    </w:p>
    <w:p w:rsidR="000A494B" w:rsidRPr="00772C35" w:rsidRDefault="000A494B" w:rsidP="000A494B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110"/>
        <w:ind w:left="420"/>
        <w:jc w:val="both"/>
        <w:rPr>
          <w:rFonts w:ascii="Arial" w:hAnsi="Arial" w:cs="Arial"/>
          <w:sz w:val="20"/>
          <w:szCs w:val="20"/>
        </w:rPr>
      </w:pPr>
      <w:r w:rsidRPr="00772C35">
        <w:rPr>
          <w:rFonts w:ascii="Arial" w:hAnsi="Arial" w:cs="Arial"/>
          <w:sz w:val="20"/>
          <w:szCs w:val="20"/>
        </w:rPr>
        <w:t xml:space="preserve">Describe how the program will establish </w:t>
      </w:r>
      <w:r w:rsidR="00183AAD" w:rsidRPr="00772C35">
        <w:rPr>
          <w:rFonts w:ascii="Arial" w:hAnsi="Arial" w:cs="Arial"/>
          <w:sz w:val="20"/>
          <w:szCs w:val="20"/>
        </w:rPr>
        <w:t xml:space="preserve">or </w:t>
      </w:r>
      <w:r w:rsidRPr="00772C35">
        <w:rPr>
          <w:rFonts w:ascii="Arial" w:hAnsi="Arial" w:cs="Arial"/>
          <w:sz w:val="20"/>
          <w:szCs w:val="20"/>
        </w:rPr>
        <w:t xml:space="preserve">enhance </w:t>
      </w:r>
      <w:r w:rsidR="00183AAD" w:rsidRPr="00772C35">
        <w:rPr>
          <w:rFonts w:ascii="Arial" w:hAnsi="Arial" w:cs="Arial"/>
          <w:sz w:val="20"/>
          <w:szCs w:val="20"/>
        </w:rPr>
        <w:t xml:space="preserve">currently existing </w:t>
      </w:r>
      <w:r w:rsidRPr="00772C35">
        <w:rPr>
          <w:rFonts w:ascii="Arial" w:hAnsi="Arial" w:cs="Arial"/>
          <w:sz w:val="20"/>
          <w:szCs w:val="20"/>
        </w:rPr>
        <w:t>collaborations between school and community based organization programs and services that provide teen dating violence prevention education, support, and intervention services.</w:t>
      </w:r>
    </w:p>
    <w:p w:rsidR="000A494B" w:rsidRPr="0098545C" w:rsidRDefault="000A494B" w:rsidP="000A494B">
      <w:pPr>
        <w:widowControl w:val="0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110"/>
        <w:ind w:left="420"/>
        <w:jc w:val="both"/>
        <w:rPr>
          <w:rFonts w:ascii="Arial" w:hAnsi="Arial" w:cs="Arial"/>
          <w:sz w:val="20"/>
          <w:szCs w:val="20"/>
        </w:rPr>
      </w:pPr>
    </w:p>
    <w:p w:rsidR="002960C3" w:rsidRPr="0098545C" w:rsidRDefault="002960C3">
      <w:pPr>
        <w:rPr>
          <w:rFonts w:ascii="Arial" w:hAnsi="Arial" w:cs="Arial"/>
          <w:sz w:val="20"/>
          <w:szCs w:val="20"/>
        </w:rPr>
      </w:pPr>
    </w:p>
    <w:sectPr w:rsidR="002960C3" w:rsidRPr="0098545C" w:rsidSect="00D26D2A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02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A494B"/>
    <w:rsid w:val="00183AAD"/>
    <w:rsid w:val="002960C3"/>
    <w:rsid w:val="002E2380"/>
    <w:rsid w:val="00330874"/>
    <w:rsid w:val="00493846"/>
    <w:rsid w:val="005A544A"/>
    <w:rsid w:val="005E09D8"/>
    <w:rsid w:val="005F3F47"/>
    <w:rsid w:val="006B0666"/>
    <w:rsid w:val="006E4A62"/>
    <w:rsid w:val="00772C35"/>
    <w:rsid w:val="007F7A27"/>
    <w:rsid w:val="008804EB"/>
    <w:rsid w:val="008B2CC4"/>
    <w:rsid w:val="00914CD3"/>
    <w:rsid w:val="0098545C"/>
    <w:rsid w:val="00A039B2"/>
    <w:rsid w:val="00B33E40"/>
    <w:rsid w:val="00C6337B"/>
    <w:rsid w:val="00CA71D8"/>
    <w:rsid w:val="00D26D2A"/>
    <w:rsid w:val="00D7269D"/>
    <w:rsid w:val="00D92E69"/>
    <w:rsid w:val="00E05044"/>
    <w:rsid w:val="00E47C02"/>
    <w:rsid w:val="00F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DB2192-CB95-4DC6-B7EB-F0169AF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A"/>
    <w:rPr>
      <w:sz w:val="24"/>
      <w:szCs w:val="24"/>
    </w:rPr>
  </w:style>
  <w:style w:type="paragraph" w:styleId="Heading1">
    <w:name w:val="heading 1"/>
    <w:basedOn w:val="Normal"/>
    <w:next w:val="Normal"/>
    <w:qFormat/>
    <w:rsid w:val="00D26D2A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94B"/>
    <w:pPr>
      <w:ind w:left="720"/>
    </w:pPr>
  </w:style>
  <w:style w:type="character" w:styleId="CommentReference">
    <w:name w:val="annotation reference"/>
    <w:basedOn w:val="DefaultParagraphFont"/>
    <w:rsid w:val="00985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545C"/>
  </w:style>
  <w:style w:type="paragraph" w:styleId="CommentSubject">
    <w:name w:val="annotation subject"/>
    <w:basedOn w:val="CommentText"/>
    <w:next w:val="CommentText"/>
    <w:link w:val="CommentSubjectChar"/>
    <w:rsid w:val="00985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45C"/>
    <w:rPr>
      <w:b/>
      <w:bCs/>
    </w:rPr>
  </w:style>
  <w:style w:type="paragraph" w:styleId="Revision">
    <w:name w:val="Revision"/>
    <w:hidden/>
    <w:uiPriority w:val="99"/>
    <w:semiHidden/>
    <w:rsid w:val="002E2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DESE-231-47770</_dlc_DocId>
    <_dlc_DocIdUrl xmlns="733efe1c-5bbe-4968-87dc-d400e65c879f">
      <Url>https://sharepoint.doemass.org/ese/webteam/cps/_layouts/DocIdRedir.aspx?ID=DESE-231-47770</Url>
      <Description>DESE-231-47770</Description>
    </_dlc_DocIdUrl>
    <_dlc_DocIdPersistId xmlns="733efe1c-5bbe-4968-87dc-d400e65c879f">true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1DD2E-9B1E-4EFB-B244-0CFC0A766497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D4C5D89-1030-49F5-9270-CBFD8FE4AC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905FA1-8912-4042-9E2E-8C3C510796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2EE817-B37A-41C6-B01C-96F0A29229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0F7D23-7799-422B-82D2-51E9AB9F0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FC641 Teen Dating Violence Prevention and Intervention Program Part III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FC641 Teen Dating Violence Prevention and Intervention Program Part III</dc:title>
  <dc:creator>DESE</dc:creator>
  <cp:lastModifiedBy>Zou, Dong (EOE)</cp:lastModifiedBy>
  <cp:revision>4</cp:revision>
  <cp:lastPrinted>2009-08-14T20:17:00Z</cp:lastPrinted>
  <dcterms:created xsi:type="dcterms:W3CDTF">2019-01-08T19:47:00Z</dcterms:created>
  <dcterms:modified xsi:type="dcterms:W3CDTF">2019-01-09T15:52:00Z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2019</vt:lpwstr>
  </property>
</Properties>
</file>