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60630C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60630C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5130"/>
        <w:gridCol w:w="360"/>
        <w:gridCol w:w="1080"/>
        <w:gridCol w:w="144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B34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EE0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EE013E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25955">
              <w:rPr>
                <w:rFonts w:ascii="Arial" w:hAnsi="Arial" w:cs="Arial"/>
                <w:sz w:val="20"/>
              </w:rPr>
              <w:t>FEDERAL</w:t>
            </w:r>
            <w:r w:rsidR="004D2291" w:rsidRPr="00925955">
              <w:rPr>
                <w:rFonts w:ascii="Arial" w:hAnsi="Arial" w:cs="Arial"/>
                <w:sz w:val="20"/>
              </w:rPr>
              <w:t>/STATE</w:t>
            </w:r>
            <w:r w:rsidRPr="00925955">
              <w:rPr>
                <w:rFonts w:ascii="Arial" w:hAnsi="Arial" w:cs="Arial"/>
                <w:sz w:val="20"/>
              </w:rPr>
              <w:t xml:space="preserve"> – </w:t>
            </w:r>
            <w:r w:rsidR="00925955" w:rsidRPr="00925955">
              <w:rPr>
                <w:rFonts w:ascii="Arial" w:hAnsi="Arial" w:cs="Arial"/>
                <w:sz w:val="20"/>
              </w:rPr>
              <w:t>COMPETITIVE</w:t>
            </w:r>
            <w:r w:rsidR="00925955">
              <w:rPr>
                <w:rFonts w:ascii="Arial" w:hAnsi="Arial" w:cs="Arial"/>
                <w:sz w:val="20"/>
              </w:rPr>
              <w:t xml:space="preserve"> 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332A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756590" w:rsidRDefault="00756590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56590" w:rsidRDefault="00756590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EE013E" w:rsidTr="00045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350" w:type="dxa"/>
            <w:tcBorders>
              <w:top w:val="double" w:sz="4" w:space="0" w:color="auto"/>
              <w:left w:val="double" w:sz="7" w:space="0" w:color="000000"/>
              <w:bottom w:val="single" w:sz="2" w:space="0" w:color="auto"/>
              <w:right w:val="single" w:sz="4" w:space="0" w:color="auto"/>
            </w:tcBorders>
          </w:tcPr>
          <w:p w:rsidR="00EE013E" w:rsidRDefault="00EE013E" w:rsidP="00EE013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340/345</w:t>
            </w:r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single" w:sz="2" w:space="0" w:color="auto"/>
              <w:right w:val="single" w:sz="8" w:space="0" w:color="000000"/>
            </w:tcBorders>
          </w:tcPr>
          <w:p w:rsidR="00EE013E" w:rsidRDefault="00EE013E" w:rsidP="00EE013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Community Adult Learning Centers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000000"/>
              <w:bottom w:val="single" w:sz="2" w:space="0" w:color="auto"/>
              <w:right w:val="single" w:sz="4" w:space="0" w:color="auto"/>
            </w:tcBorders>
          </w:tcPr>
          <w:p w:rsidR="00EE013E" w:rsidRDefault="00EE013E" w:rsidP="00EE013E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EE013E" w:rsidRDefault="00EE013E" w:rsidP="00EE013E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7" w:space="0" w:color="000000"/>
            </w:tcBorders>
          </w:tcPr>
          <w:p w:rsidR="00EE013E" w:rsidRDefault="00EE013E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B34D98" w:rsidTr="00045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350" w:type="dxa"/>
            <w:tcBorders>
              <w:top w:val="single" w:sz="2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B34D98" w:rsidRDefault="00EE013E" w:rsidP="00EE013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340/345</w:t>
            </w:r>
          </w:p>
        </w:tc>
        <w:tc>
          <w:tcPr>
            <w:tcW w:w="51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34D98" w:rsidRDefault="00EE013E" w:rsidP="00EE013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Integrated Education and Training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4D98" w:rsidRDefault="00B34D98" w:rsidP="00EE013E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double" w:sz="2" w:space="0" w:color="000000"/>
            </w:tcBorders>
            <w:shd w:val="clear" w:color="auto" w:fill="auto"/>
          </w:tcPr>
          <w:p w:rsidR="00B34D98" w:rsidRDefault="00B34D98" w:rsidP="00EE013E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bookmarkStart w:id="0" w:name="Text2"/>
        <w:tc>
          <w:tcPr>
            <w:tcW w:w="1530" w:type="dxa"/>
            <w:tcBorders>
              <w:top w:val="single" w:sz="2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</w:tcPr>
          <w:p w:rsidR="00B34D98" w:rsidRDefault="0060630C" w:rsidP="00756590">
            <w:pPr>
              <w:spacing w:before="120" w:after="120" w:line="120" w:lineRule="exac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659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75659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5659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5659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5659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56590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B34D98" w:rsidTr="00EE0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350" w:type="dxa"/>
            <w:tcBorders>
              <w:top w:val="sing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:rsidR="00B34D98" w:rsidRDefault="00EE013E" w:rsidP="00EE013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359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34D98" w:rsidRDefault="00EE013E" w:rsidP="00EE013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Integrated English Literacy and Civics Education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34D98" w:rsidRDefault="00B34D98" w:rsidP="00EE013E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2" w:space="0" w:color="000000"/>
            </w:tcBorders>
            <w:shd w:val="clear" w:color="auto" w:fill="auto"/>
          </w:tcPr>
          <w:p w:rsidR="00B34D98" w:rsidRDefault="00B34D98" w:rsidP="00EE013E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</w:tcPr>
          <w:p w:rsidR="00B34D98" w:rsidRDefault="0060630C" w:rsidP="00756590">
            <w:pPr>
              <w:spacing w:before="120" w:after="120" w:line="12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75659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75659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5659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5659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5659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56590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F9309B" w:rsidTr="00EE0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350" w:type="dxa"/>
            <w:tcBorders>
              <w:top w:val="single" w:sz="4" w:space="0" w:color="auto"/>
              <w:left w:val="double" w:sz="7" w:space="0" w:color="000000"/>
              <w:right w:val="single" w:sz="4" w:space="0" w:color="auto"/>
            </w:tcBorders>
          </w:tcPr>
          <w:p w:rsidR="00F9309B" w:rsidRDefault="00F9309B" w:rsidP="00EE013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285/563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9309B" w:rsidRDefault="00F9309B" w:rsidP="00EE013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Education in Correctional Institutions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9309B" w:rsidRDefault="00F9309B" w:rsidP="00EE013E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2" w:space="0" w:color="000000"/>
            </w:tcBorders>
            <w:shd w:val="clear" w:color="auto" w:fill="auto"/>
          </w:tcPr>
          <w:p w:rsidR="00F9309B" w:rsidRDefault="00F9309B" w:rsidP="00EE013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</w:tcPr>
          <w:p w:rsidR="00F9309B" w:rsidRDefault="00F9309B" w:rsidP="00DC1FD1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F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2F08A0" w:rsidRDefault="002F08A0">
            <w:pPr>
              <w:spacing w:line="120" w:lineRule="exact"/>
              <w:rPr>
                <w:sz w:val="20"/>
              </w:rPr>
            </w:pPr>
          </w:p>
          <w:p w:rsidR="002F08A0" w:rsidRDefault="002F08A0" w:rsidP="007F590E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7F590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F590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7F590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2F08A0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2F08A0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08"/>
      </w:tblGrid>
      <w:tr w:rsidR="005F4959" w:rsidTr="0004531E">
        <w:trPr>
          <w:cantSplit/>
        </w:trPr>
        <w:tc>
          <w:tcPr>
            <w:tcW w:w="10908" w:type="dxa"/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2778FB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</w:t>
            </w:r>
            <w:r w:rsidR="00EE013E">
              <w:rPr>
                <w:rFonts w:ascii="Arial" w:hAnsi="Arial" w:cs="Arial"/>
              </w:rPr>
              <w:t>December 22, 2017</w:t>
            </w:r>
            <w:r w:rsidR="002778FB">
              <w:rPr>
                <w:rFonts w:ascii="Arial" w:hAnsi="Arial" w:cs="Arial"/>
              </w:rPr>
              <w:t xml:space="preserve"> </w:t>
            </w:r>
          </w:p>
          <w:p w:rsidR="005F4959" w:rsidRDefault="005F4959" w:rsidP="008026D2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</w:t>
            </w:r>
            <w:r w:rsidR="00B146DF">
              <w:rPr>
                <w:rFonts w:ascii="Arial" w:hAnsi="Arial" w:cs="Arial"/>
                <w:b/>
                <w:sz w:val="22"/>
              </w:rPr>
              <w:t xml:space="preserve">must be </w:t>
            </w:r>
            <w:r w:rsidR="008026D2">
              <w:rPr>
                <w:rFonts w:ascii="Arial" w:hAnsi="Arial" w:cs="Arial"/>
                <w:b/>
                <w:sz w:val="22"/>
              </w:rPr>
              <w:t>submitted</w:t>
            </w:r>
            <w:r w:rsidR="002778FB">
              <w:rPr>
                <w:rFonts w:ascii="Arial" w:hAnsi="Arial" w:cs="Arial"/>
                <w:b/>
                <w:sz w:val="22"/>
              </w:rPr>
              <w:t xml:space="preserve"> by 3</w:t>
            </w:r>
            <w:r>
              <w:rPr>
                <w:rFonts w:ascii="Arial" w:hAnsi="Arial" w:cs="Arial"/>
                <w:b/>
                <w:sz w:val="22"/>
              </w:rPr>
              <w:t>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:rsidTr="0004531E">
        <w:trPr>
          <w:cantSplit/>
          <w:trHeight w:val="860"/>
        </w:trPr>
        <w:tc>
          <w:tcPr>
            <w:tcW w:w="10908" w:type="dxa"/>
          </w:tcPr>
          <w:p w:rsidR="00B146DF" w:rsidRDefault="00B146DF">
            <w:pPr>
              <w:pStyle w:val="Heading2"/>
              <w:spacing w:after="120" w:line="240" w:lineRule="auto"/>
            </w:pPr>
          </w:p>
          <w:p w:rsidR="005F4959" w:rsidRDefault="008026D2">
            <w:pPr>
              <w:pStyle w:val="Heading2"/>
              <w:spacing w:after="120" w:line="240" w:lineRule="auto"/>
              <w:rPr>
                <w:sz w:val="24"/>
              </w:rPr>
            </w:pPr>
            <w:r w:rsidRPr="003D6443">
              <w:t>Proposals m</w:t>
            </w:r>
            <w:r w:rsidR="0004531E">
              <w:t xml:space="preserve">ust be submitted electronically </w:t>
            </w:r>
            <w:r w:rsidRPr="003D6443">
              <w:t>via</w:t>
            </w:r>
            <w:r>
              <w:t xml:space="preserve"> link provided in grant application</w:t>
            </w:r>
            <w:r w:rsidR="00B146DF">
              <w:t>.</w:t>
            </w:r>
          </w:p>
        </w:tc>
      </w:tr>
    </w:tbl>
    <w:p w:rsidR="005F4959" w:rsidRDefault="005F4959">
      <w:pPr>
        <w:pStyle w:val="Heading3"/>
        <w:spacing w:before="12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DO NOT WRITE BELOW THIS 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6"/>
      </w:tblGrid>
      <w:tr w:rsidR="005F4959">
        <w:tc>
          <w:tcPr>
            <w:tcW w:w="1101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F4959" w:rsidRDefault="005F4959"/>
        </w:tc>
      </w:tr>
    </w:tbl>
    <w:p w:rsidR="005F4959" w:rsidRDefault="005F4959">
      <w:pPr>
        <w:rPr>
          <w:b/>
          <w:vanish/>
          <w:sz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370"/>
        <w:gridCol w:w="2430"/>
      </w:tblGrid>
      <w:tr w:rsidR="005F4959">
        <w:tc>
          <w:tcPr>
            <w:tcW w:w="10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pStyle w:val="Heading2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2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MASSACHUSETTS DEPARTME</w:t>
            </w:r>
            <w:r w:rsidRPr="00795A6C">
              <w:rPr>
                <w:rFonts w:ascii="Arial" w:hAnsi="Arial" w:cs="Arial"/>
                <w:sz w:val="20"/>
              </w:rPr>
              <w:t xml:space="preserve">NT OF </w:t>
            </w:r>
            <w:r w:rsidR="00795A6C" w:rsidRPr="00795A6C">
              <w:rPr>
                <w:rFonts w:ascii="Arial" w:hAnsi="Arial" w:cs="Arial"/>
                <w:sz w:val="20"/>
              </w:rPr>
              <w:t xml:space="preserve">ELEMENTARY AND SECONDARY </w:t>
            </w:r>
            <w:r w:rsidRPr="00795A6C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DUCATION USE ONLY</w:t>
            </w:r>
          </w:p>
        </w:tc>
      </w:tr>
      <w:tr w:rsidR="005F4959">
        <w:tc>
          <w:tcPr>
            <w:tcW w:w="10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GRANTS MANAGEMENT</w:t>
            </w:r>
          </w:p>
        </w:tc>
      </w:tr>
      <w:tr w:rsidR="005F4959">
        <w:tc>
          <w:tcPr>
            <w:tcW w:w="8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 the Department Authorized Signatory: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Date:</w:t>
            </w:r>
          </w:p>
        </w:tc>
      </w:tr>
    </w:tbl>
    <w:p w:rsidR="005F4959" w:rsidRDefault="005F4959">
      <w:pPr>
        <w:tabs>
          <w:tab w:val="left" w:pos="-580"/>
          <w:tab w:val="left" w:pos="0"/>
          <w:tab w:val="left" w:pos="330"/>
          <w:tab w:val="left" w:pos="1440"/>
        </w:tabs>
        <w:ind w:left="9360" w:hanging="9360"/>
        <w:jc w:val="center"/>
        <w:rPr>
          <w:sz w:val="22"/>
        </w:rPr>
      </w:pPr>
      <w:r>
        <w:rPr>
          <w:sz w:val="22"/>
        </w:rPr>
        <w:t xml:space="preserve">     </w:t>
      </w:r>
    </w:p>
    <w:sectPr w:rsidR="005F4959" w:rsidSect="006063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BE2" w:rsidRDefault="00B60BE2" w:rsidP="006C2199">
      <w:r>
        <w:separator/>
      </w:r>
    </w:p>
  </w:endnote>
  <w:endnote w:type="continuationSeparator" w:id="0">
    <w:p w:rsidR="00B60BE2" w:rsidRDefault="00B60BE2" w:rsidP="006C2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99" w:rsidRDefault="006C21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99" w:rsidRDefault="006C21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99" w:rsidRDefault="006C21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BE2" w:rsidRDefault="00B60BE2" w:rsidP="006C2199">
      <w:r>
        <w:separator/>
      </w:r>
    </w:p>
  </w:footnote>
  <w:footnote w:type="continuationSeparator" w:id="0">
    <w:p w:rsidR="00B60BE2" w:rsidRDefault="00B60BE2" w:rsidP="006C2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99" w:rsidRDefault="006C21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99" w:rsidRDefault="006C219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99" w:rsidRDefault="006C21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cumentProtection w:edit="forms" w:formatting="1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795A6C"/>
    <w:rsid w:val="00015B03"/>
    <w:rsid w:val="0004531E"/>
    <w:rsid w:val="001366FB"/>
    <w:rsid w:val="001A677A"/>
    <w:rsid w:val="00236338"/>
    <w:rsid w:val="002778FB"/>
    <w:rsid w:val="002A1721"/>
    <w:rsid w:val="002D7CEA"/>
    <w:rsid w:val="002F08A0"/>
    <w:rsid w:val="002F6E64"/>
    <w:rsid w:val="0039280E"/>
    <w:rsid w:val="004D2291"/>
    <w:rsid w:val="005E33EA"/>
    <w:rsid w:val="005F4959"/>
    <w:rsid w:val="0060630C"/>
    <w:rsid w:val="006B46E5"/>
    <w:rsid w:val="006C11A4"/>
    <w:rsid w:val="006C2199"/>
    <w:rsid w:val="0070511B"/>
    <w:rsid w:val="0073014F"/>
    <w:rsid w:val="00756590"/>
    <w:rsid w:val="00784CD3"/>
    <w:rsid w:val="00795A6C"/>
    <w:rsid w:val="007F590E"/>
    <w:rsid w:val="008026D2"/>
    <w:rsid w:val="00925955"/>
    <w:rsid w:val="00934922"/>
    <w:rsid w:val="00A5563F"/>
    <w:rsid w:val="00A66E49"/>
    <w:rsid w:val="00B146DF"/>
    <w:rsid w:val="00B30F68"/>
    <w:rsid w:val="00B34D98"/>
    <w:rsid w:val="00B60BE2"/>
    <w:rsid w:val="00B7021C"/>
    <w:rsid w:val="00BC1A87"/>
    <w:rsid w:val="00C005C4"/>
    <w:rsid w:val="00CC516E"/>
    <w:rsid w:val="00D265CC"/>
    <w:rsid w:val="00D3154B"/>
    <w:rsid w:val="00D95A99"/>
    <w:rsid w:val="00D978CD"/>
    <w:rsid w:val="00DC1FD1"/>
    <w:rsid w:val="00DF189C"/>
    <w:rsid w:val="00E332A3"/>
    <w:rsid w:val="00E4159E"/>
    <w:rsid w:val="00ED5729"/>
    <w:rsid w:val="00EE013E"/>
    <w:rsid w:val="00EE4F05"/>
    <w:rsid w:val="00F9309B"/>
    <w:rsid w:val="00FA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30C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60630C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60630C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60630C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60630C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60630C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0630C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60630C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60630C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60630C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0630C"/>
  </w:style>
  <w:style w:type="paragraph" w:styleId="Title">
    <w:name w:val="Title"/>
    <w:basedOn w:val="Normal"/>
    <w:qFormat/>
    <w:rsid w:val="0060630C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60630C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60630C"/>
    <w:pPr>
      <w:jc w:val="center"/>
    </w:pPr>
    <w:rPr>
      <w:b/>
      <w:i/>
    </w:rPr>
  </w:style>
  <w:style w:type="paragraph" w:styleId="BodyText3">
    <w:name w:val="Body Text 3"/>
    <w:basedOn w:val="Normal"/>
    <w:rsid w:val="0060630C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6C2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2199"/>
    <w:rPr>
      <w:snapToGrid w:val="0"/>
      <w:sz w:val="24"/>
    </w:rPr>
  </w:style>
  <w:style w:type="paragraph" w:styleId="Footer">
    <w:name w:val="footer"/>
    <w:basedOn w:val="Normal"/>
    <w:link w:val="FooterChar"/>
    <w:rsid w:val="006C2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2199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5BE8-30FF-466D-8D2C-520F74596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22AA1-A144-4E87-A3B2-ED40E21DA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2D77E-3C33-42B1-848F-D5E1CC4551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9E99C05-7F9E-48DD-AD06-479036FA8778}">
  <ds:schemaRefs>
    <ds:schemaRef ds:uri="http://schemas.microsoft.com/office/2006/metadata/propertie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AA9262F5-6C29-4C55-B29E-CE378185C78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E880F18-915C-4C55-BAD8-35344873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FY2019 Fund Code ABE Competitive Adult Education Services Part I</vt:lpstr>
    </vt:vector>
  </TitlesOfParts>
  <Manager/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FY2019 Fund Code ABE Competitive Adult Education Services Part I</dc:title>
  <dc:creator>ESE</dc:creator>
  <cp:lastModifiedBy>dzou</cp:lastModifiedBy>
  <cp:revision>3</cp:revision>
  <cp:lastPrinted>2017-06-13T17:54:00Z</cp:lastPrinted>
  <dcterms:created xsi:type="dcterms:W3CDTF">2017-07-17T18:02:00Z</dcterms:created>
  <dcterms:modified xsi:type="dcterms:W3CDTF">2017-07-17T18:03:00Z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17 2017</vt:lpwstr>
  </property>
</Properties>
</file>