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E660E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9F1A11" w:rsidRDefault="0028256C" w:rsidP="00E11D6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9F1A11">
              <w:rPr>
                <w:rFonts w:ascii="Arial" w:hAnsi="Arial" w:cs="Arial"/>
                <w:b/>
                <w:sz w:val="20"/>
              </w:rPr>
              <w:t>FY2020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B56ECC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  <w:r>
              <w:rPr>
                <w:rFonts w:ascii="Arial" w:hAnsi="Arial" w:cs="Arial"/>
                <w:sz w:val="20"/>
              </w:rPr>
              <w:t>GRANT</w:t>
            </w:r>
          </w:p>
          <w:p w:rsidR="00E660E2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  <w:r w:rsidR="00B56EC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5F4959" w:rsidRDefault="00B56ECC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Center for Instructional Support</w:t>
            </w:r>
          </w:p>
          <w:p w:rsidR="005F4959" w:rsidRDefault="005F495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B56ECC" w:rsidRPr="00B56ECC" w:rsidRDefault="00B56ECC">
            <w:pPr>
              <w:spacing w:after="58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B56ECC" w:rsidRPr="00B56ECC" w:rsidRDefault="00B56ECC">
            <w:pPr>
              <w:spacing w:after="58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8724F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104</w:t>
            </w:r>
            <w:r w:rsidR="0028256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Pr="00E660E2" w:rsidRDefault="0028256C" w:rsidP="0028256C">
            <w:pPr>
              <w:pStyle w:val="Heading9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660E2">
              <w:rPr>
                <w:rFonts w:ascii="Arial" w:hAnsi="Arial" w:cs="Arial"/>
                <w:sz w:val="20"/>
              </w:rPr>
              <w:t>FINANCIAL LITERACY PLANNING AND IMPLEMENTATION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28256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Pr="009F1A11" w:rsidRDefault="0028256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9F1A11">
              <w:rPr>
                <w:rFonts w:ascii="Arial" w:hAnsi="Arial" w:cs="Arial"/>
                <w:b/>
                <w:bCs/>
                <w:sz w:val="20"/>
              </w:rPr>
              <w:t>6/30/20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67259C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67259C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7259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67259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B56ECC">
              <w:rPr>
                <w:rFonts w:ascii="Arial" w:hAnsi="Arial" w:cs="Arial"/>
              </w:rPr>
              <w:t>DATE DUE:</w:t>
            </w:r>
            <w:r w:rsidR="0028256C">
              <w:rPr>
                <w:rFonts w:ascii="Arial" w:hAnsi="Arial" w:cs="Arial"/>
              </w:rPr>
              <w:t xml:space="preserve"> Wednesday, December 11, 2019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Default="005F4959" w:rsidP="0067259C">
      <w:pPr>
        <w:jc w:val="center"/>
      </w:pP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8256C"/>
    <w:rsid w:val="002D7CEA"/>
    <w:rsid w:val="002E5BB4"/>
    <w:rsid w:val="00392274"/>
    <w:rsid w:val="0039280E"/>
    <w:rsid w:val="003C0A67"/>
    <w:rsid w:val="004D2291"/>
    <w:rsid w:val="005F4959"/>
    <w:rsid w:val="005F7BCB"/>
    <w:rsid w:val="00664C0C"/>
    <w:rsid w:val="00671098"/>
    <w:rsid w:val="0067259C"/>
    <w:rsid w:val="006C11A4"/>
    <w:rsid w:val="006C1D66"/>
    <w:rsid w:val="0070511B"/>
    <w:rsid w:val="00795A6C"/>
    <w:rsid w:val="008724F6"/>
    <w:rsid w:val="009F1A11"/>
    <w:rsid w:val="00B56ECC"/>
    <w:rsid w:val="00B7021C"/>
    <w:rsid w:val="00B7161E"/>
    <w:rsid w:val="00C465AC"/>
    <w:rsid w:val="00C544F8"/>
    <w:rsid w:val="00C70048"/>
    <w:rsid w:val="00DE5E5D"/>
    <w:rsid w:val="00DF189C"/>
    <w:rsid w:val="00E11D6A"/>
    <w:rsid w:val="00E4159E"/>
    <w:rsid w:val="00E660E2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043E50"/>
  <w15:chartTrackingRefBased/>
  <w15:docId w15:val="{B0BA9D09-7D8F-4BC3-819F-1FDC9512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B0967169-8500-447D-B8D7-9900AA19E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35073-E188-403C-9DCC-63CDE4119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ACB55-0833-4EE8-926B-6C419D9F147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E7468CC-5D7B-4BA9-B44D-1B4D5255D37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D0F3D9-2F06-4528-8CE1-3E3FE1CC80F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a4e05da-b9bc-4326-ad73-01ef31b95567"/>
    <ds:schemaRef ds:uri="http://purl.org/dc/terms/"/>
    <ds:schemaRef ds:uri="733efe1c-5bbe-4968-87dc-d400e65c879f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FC104 Financial Literacy Planning and Implementation Part I</vt:lpstr>
    </vt:vector>
  </TitlesOfParts>
  <Company>Mass. Department of Education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FC104 Financial Literacy Planning and Implementation Part I</dc:title>
  <dc:subject/>
  <dc:creator>DESE</dc:creator>
  <cp:keywords/>
  <cp:lastModifiedBy>Zou, Dong (EOE)</cp:lastModifiedBy>
  <cp:revision>2</cp:revision>
  <cp:lastPrinted>2009-08-14T19:19:00Z</cp:lastPrinted>
  <dcterms:created xsi:type="dcterms:W3CDTF">2019-11-18T17:12:00Z</dcterms:created>
  <dcterms:modified xsi:type="dcterms:W3CDTF">2019-11-18T17:12:00Z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18 2019</vt:lpwstr>
  </property>
</Properties>
</file>