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FD" w:rsidRDefault="00D43AFD" w:rsidP="00FE50A1">
      <w:bookmarkStart w:id="0" w:name="_GoBack"/>
      <w:bookmarkEnd w:id="0"/>
    </w:p>
    <w:p w:rsidR="00D43AFD" w:rsidRPr="00FE50A1" w:rsidRDefault="00D43AFD" w:rsidP="00FE50A1">
      <w:pPr>
        <w:pStyle w:val="Heading1"/>
      </w:pPr>
      <w:r w:rsidRPr="00FE50A1">
        <w:t>FY20</w:t>
      </w:r>
      <w:r w:rsidR="007C5554" w:rsidRPr="00FE50A1">
        <w:t>20</w:t>
      </w:r>
      <w:r w:rsidRPr="00FE50A1">
        <w:t xml:space="preserve"> ADULT BASIC EDUCATION INSTRUCTIONAL GRANTS</w:t>
      </w:r>
    </w:p>
    <w:p w:rsidR="00D43AFD" w:rsidRPr="00A146B9" w:rsidRDefault="00D43AFD" w:rsidP="00FE50A1">
      <w:pPr>
        <w:pStyle w:val="Heading1"/>
      </w:pPr>
      <w:r w:rsidRPr="00A146B9">
        <w:t>STATEMENT OF ASSURANCES FOR THE ABOVE LISTED FUND CODES</w:t>
      </w:r>
    </w:p>
    <w:p w:rsidR="00D43AFD" w:rsidRPr="00A146B9" w:rsidRDefault="00D43AFD" w:rsidP="00D43AFD">
      <w:pPr>
        <w:jc w:val="both"/>
      </w:pPr>
    </w:p>
    <w:p w:rsidR="00D43AFD" w:rsidRPr="00FE50A1" w:rsidRDefault="00D43AFD" w:rsidP="00FE50A1">
      <w:pPr>
        <w:rPr>
          <w:rFonts w:ascii="Arial" w:hAnsi="Arial" w:cs="Arial"/>
          <w:b/>
          <w:bCs/>
          <w:sz w:val="20"/>
          <w:szCs w:val="20"/>
        </w:rPr>
      </w:pPr>
      <w:r w:rsidRPr="00FE50A1">
        <w:rPr>
          <w:rFonts w:ascii="Arial" w:hAnsi="Arial" w:cs="Arial"/>
          <w:b/>
          <w:bCs/>
          <w:sz w:val="20"/>
          <w:szCs w:val="20"/>
        </w:rPr>
        <w:t>Organization Name: 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CF5649" w:rsidRDefault="00D43AFD" w:rsidP="00FE50A1">
      <w:pPr>
        <w:pStyle w:val="Heading1"/>
      </w:pPr>
      <w:r w:rsidRPr="00CF5649">
        <w:t>If awarded an Adult Basic Education grant, and by accepting funds, the grant recipient assures ESE that:</w:t>
      </w:r>
    </w:p>
    <w:p w:rsidR="00D43AFD" w:rsidRPr="00CF5649"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w:t>
      </w:r>
      <w:r>
        <w:rPr>
          <w:rFonts w:asciiTheme="minorHAnsi" w:hAnsiTheme="minorHAnsi" w:cs="Melior"/>
          <w:b w:val="0"/>
          <w:bCs w:val="0"/>
          <w:sz w:val="22"/>
          <w:szCs w:val="22"/>
        </w:rPr>
        <w:t xml:space="preserve"> will abide by the </w:t>
      </w:r>
      <w:r w:rsidRPr="00F56B48">
        <w:rPr>
          <w:rFonts w:asciiTheme="minorHAnsi" w:hAnsiTheme="minorHAnsi" w:cs="Melior"/>
          <w:b w:val="0"/>
          <w:bCs w:val="0"/>
          <w:i/>
          <w:sz w:val="22"/>
          <w:szCs w:val="22"/>
        </w:rPr>
        <w:t>Massachusetts Policies</w:t>
      </w:r>
      <w:r w:rsidR="004077C6">
        <w:rPr>
          <w:rFonts w:asciiTheme="minorHAnsi" w:hAnsiTheme="minorHAnsi" w:cs="Melior"/>
          <w:b w:val="0"/>
          <w:bCs w:val="0"/>
          <w:i/>
          <w:sz w:val="22"/>
          <w:szCs w:val="22"/>
        </w:rPr>
        <w:t xml:space="preserve"> for Effective Adult</w:t>
      </w:r>
      <w:r w:rsidRPr="00F56B48">
        <w:rPr>
          <w:rFonts w:asciiTheme="minorHAnsi" w:hAnsiTheme="minorHAnsi" w:cs="Melior"/>
          <w:b w:val="0"/>
          <w:bCs w:val="0"/>
          <w:i/>
          <w:sz w:val="22"/>
          <w:szCs w:val="22"/>
        </w:rPr>
        <w:t xml:space="preserve"> Education</w:t>
      </w:r>
      <w:r w:rsidRPr="00CF5649">
        <w:rPr>
          <w:rFonts w:asciiTheme="minorHAnsi" w:hAnsiTheme="minorHAnsi" w:cs="Melior"/>
          <w:b w:val="0"/>
          <w:bCs w:val="0"/>
          <w:sz w:val="22"/>
          <w:szCs w:val="22"/>
        </w:rPr>
        <w:t>. ACLS reserves the right to update policies throughout the year and the program agrees to commit to updated policies.</w:t>
      </w:r>
    </w:p>
    <w:p w:rsidR="00D43AFD"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not use any funds made available from ESE/ACLS for the purpose of supporting or providing programs, services, or activities to individuals who are ineligible individuals;</w:t>
      </w:r>
    </w:p>
    <w:p w:rsidR="00D43AFD" w:rsidRPr="00DB3AD6"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w:t>
      </w:r>
      <w:r w:rsidRPr="00FB5D4E">
        <w:rPr>
          <w:rFonts w:asciiTheme="minorHAnsi" w:hAnsiTheme="minorHAnsi" w:cs="Melior"/>
          <w:b w:val="0"/>
          <w:bCs w:val="0"/>
          <w:sz w:val="22"/>
          <w:szCs w:val="22"/>
        </w:rPr>
        <w:t xml:space="preserve">to carry out </w:t>
      </w:r>
      <w:r w:rsidR="007C5554" w:rsidRPr="00FB5D4E">
        <w:rPr>
          <w:rFonts w:asciiTheme="minorHAnsi" w:hAnsiTheme="minorHAnsi" w:cs="Melior"/>
          <w:b w:val="0"/>
          <w:bCs w:val="0"/>
          <w:sz w:val="22"/>
          <w:szCs w:val="22"/>
        </w:rPr>
        <w:t xml:space="preserve">adult education services in </w:t>
      </w:r>
      <w:r w:rsidRPr="00FB5D4E">
        <w:rPr>
          <w:rFonts w:asciiTheme="minorHAnsi" w:hAnsiTheme="minorHAnsi" w:cs="Melior"/>
          <w:b w:val="0"/>
          <w:bCs w:val="0"/>
          <w:sz w:val="22"/>
          <w:szCs w:val="22"/>
        </w:rPr>
        <w:t xml:space="preserve">a manner consistent with ESE fiscal requirements; funds </w:t>
      </w:r>
      <w:r>
        <w:rPr>
          <w:rFonts w:asciiTheme="minorHAnsi" w:hAnsiTheme="minorHAnsi" w:cs="Melior"/>
          <w:b w:val="0"/>
          <w:bCs w:val="0"/>
          <w:sz w:val="22"/>
          <w:szCs w:val="22"/>
        </w:rPr>
        <w:t>shall sup</w:t>
      </w:r>
      <w:r w:rsidR="007C5554">
        <w:rPr>
          <w:rFonts w:asciiTheme="minorHAnsi" w:hAnsiTheme="minorHAnsi" w:cs="Melior"/>
          <w:b w:val="0"/>
          <w:bCs w:val="0"/>
          <w:sz w:val="22"/>
          <w:szCs w:val="22"/>
        </w:rPr>
        <w:t>plement and not supplant other s</w:t>
      </w:r>
      <w:r>
        <w:rPr>
          <w:rFonts w:asciiTheme="minorHAnsi" w:hAnsiTheme="minorHAnsi" w:cs="Melior"/>
          <w:b w:val="0"/>
          <w:bCs w:val="0"/>
          <w:sz w:val="22"/>
          <w:szCs w:val="22"/>
        </w:rPr>
        <w:t>tate or local public funds expended for adult education and literacy activities;</w:t>
      </w:r>
    </w:p>
    <w:p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 will ensure that the services listed in the funded application are carried out as specified</w:t>
      </w:r>
      <w:r>
        <w:rPr>
          <w:rFonts w:asciiTheme="minorHAnsi" w:hAnsiTheme="minorHAnsi" w:cs="Melior"/>
          <w:b w:val="0"/>
          <w:bCs w:val="0"/>
          <w:sz w:val="22"/>
          <w:szCs w:val="22"/>
        </w:rPr>
        <w:t>;</w:t>
      </w:r>
    </w:p>
    <w:p w:rsidR="00D43AFD" w:rsidRDefault="00D43AFD" w:rsidP="004E06D5">
      <w:pPr>
        <w:pStyle w:val="Heading2"/>
        <w:numPr>
          <w:ilvl w:val="0"/>
          <w:numId w:val="1"/>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If applicable, ABE services for criminal offenders within a correctional institution will prioritize serving individuals who are likely to leave the correctional institution within five years of participation in the program;</w:t>
      </w:r>
    </w:p>
    <w:p w:rsidR="00D43AFD" w:rsidRDefault="00D43AFD" w:rsidP="004E06D5">
      <w:pPr>
        <w:pStyle w:val="Heading2"/>
        <w:numPr>
          <w:ilvl w:val="0"/>
          <w:numId w:val="1"/>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sign and thereby agree to the local umbrella Workforce Development Board Memorandum of Understanding (MOU);</w:t>
      </w:r>
    </w:p>
    <w:p w:rsidR="00D43AFD" w:rsidRPr="00D43AFD" w:rsidRDefault="00D43AFD" w:rsidP="004E06D5">
      <w:pPr>
        <w:pStyle w:val="Heading2"/>
        <w:numPr>
          <w:ilvl w:val="0"/>
          <w:numId w:val="1"/>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agree to comply with 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p>
    <w:p w:rsidR="00D43AFD" w:rsidRDefault="00D43AFD" w:rsidP="004E06D5">
      <w:pPr>
        <w:pStyle w:val="ListParagraph"/>
        <w:numPr>
          <w:ilvl w:val="0"/>
          <w:numId w:val="1"/>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their obligations under the ADA, and that their ABE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Grant applicants also understand that failure to comply with applicable provisions of the ADA may result in the loss of state and federal ABE funding, and that the Department may inform the federal Office for Civil Rights (OCR) and the Massachusetts Commission Against Discrimination (MCAD) about issues of non-compliance.</w:t>
      </w:r>
    </w:p>
    <w:p w:rsidR="00D43AFD" w:rsidRDefault="00D43AFD" w:rsidP="004E06D5">
      <w:pPr>
        <w:pStyle w:val="ListParagraph"/>
        <w:numPr>
          <w:ilvl w:val="0"/>
          <w:numId w:val="1"/>
        </w:numPr>
        <w:rPr>
          <w:rFonts w:asciiTheme="minorHAnsi" w:hAnsiTheme="minorHAnsi" w:cs="Melior"/>
          <w:sz w:val="22"/>
          <w:szCs w:val="22"/>
        </w:rPr>
      </w:pPr>
      <w:r w:rsidRPr="00696BCA">
        <w:rPr>
          <w:rFonts w:asciiTheme="minorHAnsi" w:hAnsiTheme="minorHAnsi" w:cs="Melior"/>
          <w:sz w:val="22"/>
          <w:szCs w:val="22"/>
        </w:rPr>
        <w:t>The grant recipient will provide financial and data records request and understands that falsification of required documentation may trigger a data audit and/or fiscal audit or result in termination of the grant</w:t>
      </w:r>
    </w:p>
    <w:p w:rsidR="00D43AFD" w:rsidRPr="00696BCA" w:rsidRDefault="00D43AFD" w:rsidP="004E06D5">
      <w:pPr>
        <w:pStyle w:val="NormalWeb"/>
        <w:numPr>
          <w:ilvl w:val="0"/>
          <w:numId w:val="1"/>
        </w:numPr>
        <w:spacing w:before="0" w:beforeAutospacing="0" w:after="0" w:afterAutospacing="0"/>
        <w:rPr>
          <w:rFonts w:asciiTheme="minorHAnsi" w:eastAsia="Times New Roman" w:hAnsiTheme="minorHAnsi" w:cs="Melior"/>
          <w:sz w:val="22"/>
          <w:szCs w:val="22"/>
        </w:rPr>
      </w:pPr>
      <w:r w:rsidRPr="00696BCA">
        <w:rPr>
          <w:rFonts w:asciiTheme="minorHAnsi" w:eastAsia="Times New Roman" w:hAnsiTheme="minorHAnsi" w:cs="Melior"/>
          <w:sz w:val="22"/>
          <w:szCs w:val="22"/>
        </w:rPr>
        <w:t xml:space="preserve">The failure of a program to demonstrate compliance with the policy requirements in </w:t>
      </w:r>
      <w:r w:rsidR="004077C6">
        <w:rPr>
          <w:rFonts w:asciiTheme="minorHAnsi" w:eastAsia="Times New Roman" w:hAnsiTheme="minorHAnsi" w:cs="Melior"/>
          <w:sz w:val="22"/>
          <w:szCs w:val="22"/>
        </w:rPr>
        <w:t>the</w:t>
      </w:r>
      <w:r w:rsidRPr="004077C6">
        <w:rPr>
          <w:rFonts w:asciiTheme="minorHAnsi" w:hAnsiTheme="minorHAnsi" w:cs="Melior"/>
          <w:bCs/>
          <w:sz w:val="22"/>
          <w:szCs w:val="22"/>
        </w:rPr>
        <w:t xml:space="preserve"> </w:t>
      </w:r>
      <w:r w:rsidRPr="004077C6">
        <w:rPr>
          <w:rFonts w:asciiTheme="minorHAnsi" w:hAnsiTheme="minorHAnsi" w:cs="Melior"/>
          <w:bCs/>
          <w:i/>
          <w:sz w:val="22"/>
          <w:szCs w:val="22"/>
        </w:rPr>
        <w:t>Massachusetts Policies</w:t>
      </w:r>
      <w:r w:rsidR="004077C6" w:rsidRPr="004077C6">
        <w:rPr>
          <w:rFonts w:asciiTheme="minorHAnsi" w:hAnsiTheme="minorHAnsi" w:cs="Melior"/>
          <w:bCs/>
          <w:i/>
          <w:sz w:val="22"/>
          <w:szCs w:val="22"/>
        </w:rPr>
        <w:t xml:space="preserve"> for Effective Adult</w:t>
      </w:r>
      <w:r w:rsidRPr="004077C6">
        <w:rPr>
          <w:rFonts w:asciiTheme="minorHAnsi" w:hAnsiTheme="minorHAnsi" w:cs="Melior"/>
          <w:bCs/>
          <w:i/>
          <w:sz w:val="22"/>
          <w:szCs w:val="22"/>
        </w:rPr>
        <w:t xml:space="preserve"> Education</w:t>
      </w:r>
      <w:r w:rsidRPr="004077C6">
        <w:rPr>
          <w:rFonts w:asciiTheme="minorHAnsi" w:hAnsiTheme="minorHAnsi" w:cs="Melior"/>
          <w:bCs/>
          <w:sz w:val="22"/>
          <w:szCs w:val="22"/>
        </w:rPr>
        <w:t xml:space="preserve"> </w:t>
      </w:r>
      <w:r w:rsidRPr="00696BCA">
        <w:rPr>
          <w:rFonts w:asciiTheme="minorHAnsi" w:eastAsia="Times New Roman" w:hAnsiTheme="minorHAnsi" w:cs="Melior"/>
          <w:sz w:val="22"/>
          <w:szCs w:val="22"/>
        </w:rPr>
        <w:t>will have consequences, including but not limited to remedial action, withholding of funds, grant reduction, or grant termination.</w:t>
      </w:r>
    </w:p>
    <w:p w:rsidR="00FE50A1" w:rsidRDefault="00FE50A1">
      <w:pPr>
        <w:spacing w:after="200" w:line="276" w:lineRule="auto"/>
        <w:rPr>
          <w:rFonts w:asciiTheme="minorHAnsi" w:hAnsiTheme="minorHAnsi" w:cs="Melior"/>
          <w:sz w:val="22"/>
          <w:szCs w:val="22"/>
        </w:rPr>
      </w:pPr>
      <w:r>
        <w:rPr>
          <w:rFonts w:asciiTheme="minorHAnsi" w:hAnsiTheme="minorHAnsi" w:cs="Melior"/>
          <w:sz w:val="22"/>
          <w:szCs w:val="22"/>
        </w:rPr>
        <w:br w:type="page"/>
      </w:r>
    </w:p>
    <w:p w:rsidR="00696BCA" w:rsidRPr="00FE50A1" w:rsidRDefault="00696BCA" w:rsidP="00FE50A1">
      <w:pPr>
        <w:rPr>
          <w:rFonts w:asciiTheme="minorHAnsi" w:hAnsiTheme="minorHAnsi" w:cs="Melior"/>
          <w:sz w:val="22"/>
          <w:szCs w:val="22"/>
        </w:rPr>
      </w:pP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DE4" w:rsidRDefault="00633DE4" w:rsidP="00696BCA">
      <w:r>
        <w:separator/>
      </w:r>
    </w:p>
  </w:endnote>
  <w:endnote w:type="continuationSeparator" w:id="0">
    <w:p w:rsidR="00633DE4" w:rsidRDefault="00633DE4"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DE4" w:rsidRDefault="00633DE4" w:rsidP="00696BCA">
      <w:r>
        <w:separator/>
      </w:r>
    </w:p>
  </w:footnote>
  <w:footnote w:type="continuationSeparator" w:id="0">
    <w:p w:rsidR="00633DE4" w:rsidRDefault="00633DE4"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CA" w:rsidRPr="00A146B9" w:rsidRDefault="00696BCA" w:rsidP="00FE50A1">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FE50A1">
      <w:rPr>
        <w:b/>
        <w:bCs/>
        <w:i/>
        <w:sz w:val="20"/>
        <w:u w:val="single"/>
      </w:rPr>
      <w:tab/>
    </w:r>
    <w:r w:rsidRPr="00A146B9">
      <w:rPr>
        <w:b/>
        <w:bCs/>
        <w:i/>
        <w:sz w:val="20"/>
        <w:u w:val="single"/>
      </w:rPr>
      <w:t>FY20</w:t>
    </w:r>
    <w:r w:rsidR="007C5554">
      <w:rPr>
        <w:b/>
        <w:bCs/>
        <w:i/>
        <w:sz w:val="20"/>
        <w:u w:val="single"/>
      </w:rPr>
      <w:t>20</w:t>
    </w:r>
  </w:p>
  <w:p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17DC3" w:rsidRPr="00A146B9" w:rsidTr="00E64C19">
      <w:tc>
        <w:tcPr>
          <w:tcW w:w="10260" w:type="dxa"/>
          <w:tcBorders>
            <w:top w:val="double" w:sz="4" w:space="0" w:color="auto"/>
            <w:left w:val="double" w:sz="4" w:space="0" w:color="auto"/>
            <w:bottom w:val="double" w:sz="4" w:space="0" w:color="auto"/>
            <w:right w:val="double" w:sz="4" w:space="0" w:color="auto"/>
          </w:tcBorders>
        </w:tcPr>
        <w:p w:rsidR="00C17DC3" w:rsidRPr="00A146B9" w:rsidRDefault="00C17DC3" w:rsidP="00FE50A1">
          <w:pPr>
            <w:pStyle w:val="Heading5"/>
            <w:tabs>
              <w:tab w:val="left" w:pos="7200"/>
            </w:tabs>
            <w:spacing w:before="120"/>
            <w:rPr>
              <w:rFonts w:cs="Arial"/>
              <w:sz w:val="20"/>
            </w:rPr>
          </w:pPr>
          <w:r>
            <w:rPr>
              <w:rFonts w:cs="Arial"/>
            </w:rPr>
            <w:t>Name of Grant Program: Adu</w:t>
          </w:r>
          <w:r w:rsidR="00C93753">
            <w:rPr>
              <w:rFonts w:cs="Arial"/>
            </w:rPr>
            <w:t>lt Education Services</w:t>
          </w:r>
          <w:r w:rsidR="00FE50A1">
            <w:rPr>
              <w:rFonts w:cs="Arial"/>
            </w:rPr>
            <w:tab/>
          </w:r>
          <w:r>
            <w:rPr>
              <w:rFonts w:cs="Arial"/>
            </w:rPr>
            <w:t>Fund Code: 345/674/304</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251E4"/>
    <w:rsid w:val="001235D7"/>
    <w:rsid w:val="001400AD"/>
    <w:rsid w:val="001976B1"/>
    <w:rsid w:val="002950DC"/>
    <w:rsid w:val="003E325E"/>
    <w:rsid w:val="004077C6"/>
    <w:rsid w:val="00431291"/>
    <w:rsid w:val="004425B5"/>
    <w:rsid w:val="004E06D5"/>
    <w:rsid w:val="005F3BCB"/>
    <w:rsid w:val="00633DE4"/>
    <w:rsid w:val="00696BCA"/>
    <w:rsid w:val="006F78B4"/>
    <w:rsid w:val="00727CD0"/>
    <w:rsid w:val="007C5554"/>
    <w:rsid w:val="00814428"/>
    <w:rsid w:val="00815E4D"/>
    <w:rsid w:val="008525A9"/>
    <w:rsid w:val="008628E1"/>
    <w:rsid w:val="00873B2B"/>
    <w:rsid w:val="008771F0"/>
    <w:rsid w:val="008F5E1D"/>
    <w:rsid w:val="009B109E"/>
    <w:rsid w:val="00A54310"/>
    <w:rsid w:val="00AB1F64"/>
    <w:rsid w:val="00C17DC3"/>
    <w:rsid w:val="00C93753"/>
    <w:rsid w:val="00C9614E"/>
    <w:rsid w:val="00CD0088"/>
    <w:rsid w:val="00D43AFD"/>
    <w:rsid w:val="00E36D43"/>
    <w:rsid w:val="00F96DBC"/>
    <w:rsid w:val="00FB5D4E"/>
    <w:rsid w:val="00FE5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62155A-A3D7-4065-B2AD-BA8BE988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Heading5"/>
    <w:next w:val="Normal"/>
    <w:link w:val="Heading1Char"/>
    <w:qFormat/>
    <w:rsid w:val="00FE50A1"/>
    <w:pPr>
      <w:spacing w:after="120"/>
      <w:jc w:val="center"/>
      <w:outlineLvl w:val="0"/>
    </w:pPr>
    <w:rPr>
      <w:rFonts w:cs="Arial"/>
      <w:b/>
      <w:bCs/>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0A1"/>
    <w:rPr>
      <w:rFonts w:ascii="Arial" w:eastAsia="Arial Unicode MS" w:hAnsi="Arial" w:cs="Arial"/>
      <w:b/>
      <w:bCs/>
      <w:sz w:val="20"/>
      <w:szCs w:val="20"/>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DESE-231-52672</_dlc_DocId>
    <_dlc_DocIdUrl xmlns="733efe1c-5bbe-4968-87dc-d400e65c879f">
      <Url>https://sharepoint.doemass.org/ese/webteam/cps/_layouts/DocIdRedir.aspx?ID=DESE-231-52672</Url>
      <Description>DESE-231-52672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8F6A9-6B3C-4CFD-B13D-162571F914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E434A01-FEE9-4E90-8E45-D0F9A48B574D}">
  <ds:schemaRefs>
    <ds:schemaRef ds:uri="http://schemas.microsoft.com/sharepoint/v3/contenttype/forms"/>
  </ds:schemaRefs>
</ds:datastoreItem>
</file>

<file path=customXml/itemProps3.xml><?xml version="1.0" encoding="utf-8"?>
<ds:datastoreItem xmlns:ds="http://schemas.openxmlformats.org/officeDocument/2006/customXml" ds:itemID="{C902220D-5ED0-4D25-85E8-18EF263A9D6C}">
  <ds:schemaRefs>
    <ds:schemaRef ds:uri="http://schemas.microsoft.com/sharepoint/events"/>
  </ds:schemaRefs>
</ds:datastoreItem>
</file>

<file path=customXml/itemProps4.xml><?xml version="1.0" encoding="utf-8"?>
<ds:datastoreItem xmlns:ds="http://schemas.openxmlformats.org/officeDocument/2006/customXml" ds:itemID="{E66230F2-E097-4402-8936-5DD3A383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 Adult Education Services Statement of Assurances</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Adult Education Services Statement of Assurances</dc:title>
  <dc:creator>DESE</dc:creator>
  <cp:lastModifiedBy>Zou, Dong (EOE)</cp:lastModifiedBy>
  <cp:revision>15</cp:revision>
  <dcterms:created xsi:type="dcterms:W3CDTF">2017-06-13T17:36:00Z</dcterms:created>
  <dcterms:modified xsi:type="dcterms:W3CDTF">2019-07-08T15:00:00Z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2019</vt:lpwstr>
  </property>
</Properties>
</file>