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bookmarkStart w:id="0" w:name="_GoBack"/>
      <w:bookmarkEnd w:id="0"/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EDCD6" id="Line 3" o:spid="_x0000_s1026" alt="horizontal line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" o:allowincell="f" strokeweight="1pt"/>
            </w:pict>
          </mc:Fallback>
        </mc:AlternateContent>
      </w:r>
    </w:p>
    <w:p w:rsidR="00A20194" w:rsidRPr="00064F6F" w:rsidRDefault="002B4B10" w:rsidP="00064F6F">
      <w:pPr>
        <w:tabs>
          <w:tab w:val="right" w:pos="9000"/>
        </w:tabs>
        <w:rPr>
          <w:rFonts w:ascii="Arial" w:hAnsi="Arial" w:cs="Arial"/>
          <w:i/>
          <w:iCs/>
          <w:sz w:val="16"/>
          <w:szCs w:val="16"/>
        </w:rPr>
      </w:pPr>
      <w:r w:rsidRPr="00064F6F">
        <w:rPr>
          <w:rFonts w:ascii="Arial" w:hAnsi="Arial" w:cs="Arial"/>
          <w:i/>
          <w:iCs/>
          <w:sz w:val="16"/>
          <w:szCs w:val="16"/>
        </w:rPr>
        <w:t xml:space="preserve">75 Pleasant </w:t>
      </w:r>
      <w:r w:rsidR="00A20194" w:rsidRPr="00064F6F">
        <w:rPr>
          <w:rFonts w:ascii="Arial" w:hAnsi="Arial" w:cs="Arial"/>
          <w:i/>
          <w:iCs/>
          <w:sz w:val="16"/>
          <w:szCs w:val="16"/>
        </w:rPr>
        <w:t>Street, Malden, Massachusetts 02148-</w:t>
      </w:r>
      <w:r w:rsidR="002C0CF9" w:rsidRPr="00064F6F">
        <w:rPr>
          <w:rFonts w:ascii="Arial" w:hAnsi="Arial" w:cs="Arial"/>
          <w:i/>
          <w:iCs/>
          <w:sz w:val="16"/>
          <w:szCs w:val="16"/>
        </w:rPr>
        <w:t>4906</w:t>
      </w:r>
      <w:r w:rsidR="00064F6F">
        <w:rPr>
          <w:rFonts w:ascii="Arial" w:hAnsi="Arial" w:cs="Arial"/>
          <w:i/>
          <w:iCs/>
          <w:sz w:val="16"/>
          <w:szCs w:val="16"/>
        </w:rPr>
        <w:tab/>
      </w:r>
      <w:r w:rsidR="00A20194" w:rsidRPr="00064F6F">
        <w:rPr>
          <w:rFonts w:ascii="Arial" w:hAnsi="Arial" w:cs="Arial"/>
          <w:i/>
          <w:iCs/>
          <w:sz w:val="16"/>
          <w:szCs w:val="16"/>
        </w:rPr>
        <w:t>Telephone: (781) 338-3000</w:t>
      </w:r>
      <w:r w:rsidR="00064F6F">
        <w:rPr>
          <w:rFonts w:ascii="Arial" w:hAnsi="Arial" w:cs="Arial"/>
          <w:i/>
          <w:iCs/>
          <w:sz w:val="16"/>
          <w:szCs w:val="16"/>
        </w:rPr>
        <w:br/>
      </w:r>
      <w:r w:rsidR="00064F6F">
        <w:rPr>
          <w:rFonts w:ascii="Arial" w:hAnsi="Arial" w:cs="Arial"/>
          <w:i/>
          <w:iCs/>
          <w:sz w:val="16"/>
          <w:szCs w:val="16"/>
        </w:rPr>
        <w:tab/>
      </w:r>
      <w:r w:rsidR="00A20194" w:rsidRPr="00064F6F">
        <w:rPr>
          <w:rFonts w:ascii="Arial" w:hAnsi="Arial" w:cs="Arial"/>
          <w:i/>
          <w:iCs/>
          <w:sz w:val="16"/>
          <w:szCs w:val="16"/>
        </w:rPr>
        <w:t>TTY: N.E.T. Relay 1-800-439-2370</w:t>
      </w:r>
    </w:p>
    <w:p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Description w:val="Jeffrey C. Riley&#10;Commissioner &#10;"/>
      </w:tblPr>
      <w:tblGrid>
        <w:gridCol w:w="2934"/>
        <w:gridCol w:w="8442"/>
      </w:tblGrid>
      <w:tr w:rsidR="00C974A6" w:rsidRPr="00C974A6" w:rsidTr="00B125F9">
        <w:trPr>
          <w:tblHeader/>
        </w:trPr>
        <w:tc>
          <w:tcPr>
            <w:tcW w:w="2988" w:type="dxa"/>
          </w:tcPr>
          <w:p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8604" w:type="dxa"/>
          </w:tcPr>
          <w:p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:rsidR="00A20194" w:rsidRDefault="00A20194">
      <w:pPr>
        <w:rPr>
          <w:rFonts w:ascii="Arial" w:hAnsi="Arial"/>
          <w:i/>
          <w:sz w:val="18"/>
        </w:rPr>
      </w:pPr>
    </w:p>
    <w:p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:rsidR="00BB1734" w:rsidRDefault="00BB1734" w:rsidP="00912F76"/>
    <w:p w:rsidR="00912F76" w:rsidRDefault="00EE26D0" w:rsidP="00912F76">
      <w:r>
        <w:t>June</w:t>
      </w:r>
      <w:r w:rsidR="00801467">
        <w:t xml:space="preserve"> </w:t>
      </w:r>
      <w:r w:rsidR="000C41AF">
        <w:t>2019</w:t>
      </w:r>
    </w:p>
    <w:p w:rsidR="00004154" w:rsidRDefault="00004154" w:rsidP="00912F76"/>
    <w:p w:rsidR="00912F76" w:rsidRPr="00B90187" w:rsidRDefault="00912F76" w:rsidP="00912F76">
      <w:pPr>
        <w:rPr>
          <w:color w:val="FF0000"/>
        </w:rPr>
      </w:pPr>
      <w:r>
        <w:t xml:space="preserve">Dear </w:t>
      </w:r>
      <w:r w:rsidR="007F3E98">
        <w:t>Adult Education</w:t>
      </w:r>
      <w:r>
        <w:t xml:space="preserve"> </w:t>
      </w:r>
      <w:r w:rsidR="00D50D03">
        <w:t>Provider</w:t>
      </w:r>
      <w:r w:rsidRPr="0089685B">
        <w:t>:</w:t>
      </w:r>
      <w:r>
        <w:t xml:space="preserve"> </w:t>
      </w:r>
    </w:p>
    <w:p w:rsidR="00912F76" w:rsidRPr="00E606AA" w:rsidRDefault="00912F76" w:rsidP="00912F76"/>
    <w:p w:rsidR="00536C6C" w:rsidRDefault="00912F76" w:rsidP="00536C6C">
      <w:r w:rsidRPr="00E606AA">
        <w:t>I am pleased to issue the Department’s FY 20</w:t>
      </w:r>
      <w:r w:rsidR="000C41AF" w:rsidRPr="00E606AA">
        <w:t>20</w:t>
      </w:r>
      <w:r w:rsidRPr="00E606AA">
        <w:t xml:space="preserve"> </w:t>
      </w:r>
      <w:r w:rsidR="000C41AF" w:rsidRPr="00E606AA">
        <w:t>Adult Education</w:t>
      </w:r>
      <w:r w:rsidR="001236CA" w:rsidRPr="00E606AA">
        <w:t xml:space="preserve"> </w:t>
      </w:r>
      <w:r w:rsidRPr="00912F76">
        <w:t>Request for Proposals (RFP</w:t>
      </w:r>
      <w:r>
        <w:t>).</w:t>
      </w:r>
      <w:r w:rsidR="007F3E98">
        <w:t xml:space="preserve">   This funding opportunity is available to </w:t>
      </w:r>
      <w:r w:rsidR="00E606AA">
        <w:t xml:space="preserve">both </w:t>
      </w:r>
      <w:r w:rsidR="000C41AF">
        <w:t xml:space="preserve">currently funded </w:t>
      </w:r>
      <w:r w:rsidR="00721AD4">
        <w:t xml:space="preserve">eligible </w:t>
      </w:r>
      <w:r w:rsidR="00E606AA">
        <w:t>adult e</w:t>
      </w:r>
      <w:r w:rsidR="007F3E98">
        <w:t>ducation (AE) pr</w:t>
      </w:r>
      <w:r w:rsidR="004D0BA1">
        <w:t xml:space="preserve">ograms </w:t>
      </w:r>
      <w:r w:rsidR="00E606AA">
        <w:t>which can apply under Option 1</w:t>
      </w:r>
      <w:r w:rsidR="00721AD4">
        <w:t>,</w:t>
      </w:r>
      <w:r w:rsidR="00E606AA">
        <w:t xml:space="preserve"> 2</w:t>
      </w:r>
      <w:r w:rsidR="00417868">
        <w:t xml:space="preserve">, or 3 </w:t>
      </w:r>
      <w:r w:rsidR="00E606AA">
        <w:t xml:space="preserve">and for </w:t>
      </w:r>
      <w:r w:rsidR="000C41AF">
        <w:t>adult education providers not funded by DESE</w:t>
      </w:r>
      <w:r w:rsidR="00E606AA">
        <w:t xml:space="preserve"> which can apply under Option 3</w:t>
      </w:r>
      <w:r w:rsidR="007F3E98">
        <w:t>.</w:t>
      </w:r>
      <w:r w:rsidR="00EB5BE0">
        <w:t xml:space="preserve"> </w:t>
      </w:r>
      <w:r w:rsidR="00E606AA">
        <w:t>This is an opportunity to expand adult education services and reduce the cu</w:t>
      </w:r>
      <w:r w:rsidR="00DD77FF">
        <w:t>rrent waitlist for services. This</w:t>
      </w:r>
      <w:r w:rsidR="00E606AA">
        <w:t xml:space="preserve"> funding will be available for services starting in the fall 2019. </w:t>
      </w:r>
    </w:p>
    <w:p w:rsidR="00536C6C" w:rsidRDefault="00536C6C" w:rsidP="00912F76"/>
    <w:p w:rsidR="00E606AA" w:rsidRPr="00E606AA" w:rsidRDefault="00E606AA" w:rsidP="00E606AA">
      <w:r>
        <w:t xml:space="preserve">Priority will be given </w:t>
      </w:r>
      <w:r w:rsidRPr="00B006CC">
        <w:rPr>
          <w:iCs/>
        </w:rPr>
        <w:t xml:space="preserve">to </w:t>
      </w:r>
      <w:r>
        <w:rPr>
          <w:iCs/>
        </w:rPr>
        <w:t>applicants</w:t>
      </w:r>
      <w:r w:rsidRPr="00B006CC">
        <w:rPr>
          <w:iCs/>
        </w:rPr>
        <w:t xml:space="preserve"> </w:t>
      </w:r>
      <w:r>
        <w:rPr>
          <w:iCs/>
        </w:rPr>
        <w:t xml:space="preserve">that demonstrate </w:t>
      </w:r>
      <w:r w:rsidRPr="00B006CC">
        <w:rPr>
          <w:iCs/>
        </w:rPr>
        <w:t>innovation in the</w:t>
      </w:r>
      <w:r>
        <w:rPr>
          <w:iCs/>
        </w:rPr>
        <w:t>ir</w:t>
      </w:r>
      <w:r w:rsidRPr="00B006CC">
        <w:rPr>
          <w:iCs/>
        </w:rPr>
        <w:t xml:space="preserve"> </w:t>
      </w:r>
      <w:r>
        <w:rPr>
          <w:iCs/>
        </w:rPr>
        <w:t xml:space="preserve">program </w:t>
      </w:r>
      <w:r w:rsidRPr="00B006CC">
        <w:rPr>
          <w:iCs/>
        </w:rPr>
        <w:t>design and service delivery</w:t>
      </w:r>
      <w:r>
        <w:rPr>
          <w:iCs/>
        </w:rPr>
        <w:t>;</w:t>
      </w:r>
      <w:r w:rsidRPr="00B006CC">
        <w:rPr>
          <w:iCs/>
        </w:rPr>
        <w:t xml:space="preserve"> collaboration with </w:t>
      </w:r>
      <w:r>
        <w:rPr>
          <w:iCs/>
        </w:rPr>
        <w:t xml:space="preserve">local </w:t>
      </w:r>
      <w:r w:rsidRPr="00B006CC">
        <w:rPr>
          <w:iCs/>
        </w:rPr>
        <w:t>WIOA “shared customer” partners</w:t>
      </w:r>
      <w:r>
        <w:rPr>
          <w:iCs/>
        </w:rPr>
        <w:t>;</w:t>
      </w:r>
      <w:r>
        <w:t xml:space="preserve"> </w:t>
      </w:r>
      <w:r w:rsidRPr="00B006CC">
        <w:rPr>
          <w:iCs/>
        </w:rPr>
        <w:t>past effectiveness</w:t>
      </w:r>
      <w:r>
        <w:t xml:space="preserve"> </w:t>
      </w:r>
      <w:r w:rsidRPr="00B006CC">
        <w:rPr>
          <w:i/>
        </w:rPr>
        <w:t>(</w:t>
      </w:r>
      <w:r w:rsidRPr="00B006CC">
        <w:rPr>
          <w:i/>
          <w:iCs/>
        </w:rPr>
        <w:t>meeting and/or exceeding MSG targets for currently funded adult education programs)</w:t>
      </w:r>
      <w:r w:rsidRPr="00161BD7">
        <w:rPr>
          <w:iCs/>
        </w:rPr>
        <w:t xml:space="preserve">; </w:t>
      </w:r>
      <w:r w:rsidRPr="00421548">
        <w:rPr>
          <w:iCs/>
        </w:rPr>
        <w:t xml:space="preserve">an active waitlist for services they are applying for; serving hard to serve populations such as out-of-school youth and/or homeless; </w:t>
      </w:r>
      <w:r w:rsidR="00421548" w:rsidRPr="00421548">
        <w:rPr>
          <w:iCs/>
        </w:rPr>
        <w:t>organizations providing services to high percentages of parents of infants, toddlers and preschool and school-age children;</w:t>
      </w:r>
      <w:r w:rsidR="00421548">
        <w:rPr>
          <w:iCs/>
        </w:rPr>
        <w:t xml:space="preserve"> </w:t>
      </w:r>
      <w:r w:rsidRPr="00421548">
        <w:rPr>
          <w:iCs/>
        </w:rPr>
        <w:t>capabilities to support or refer individuals to supporting</w:t>
      </w:r>
      <w:r w:rsidRPr="00B269DD">
        <w:rPr>
          <w:iCs/>
        </w:rPr>
        <w:t xml:space="preserve"> state or federal resources such as SNAP+ or service need of child care benefits program;</w:t>
      </w:r>
      <w:r>
        <w:t xml:space="preserve"> and </w:t>
      </w:r>
      <w:r w:rsidRPr="00B006CC">
        <w:rPr>
          <w:iCs/>
        </w:rPr>
        <w:t>integration of digital learning delivery models.</w:t>
      </w:r>
      <w:r>
        <w:t xml:space="preserve"> In </w:t>
      </w:r>
      <w:proofErr w:type="gramStart"/>
      <w:r w:rsidR="00DD77FF">
        <w:t>addition</w:t>
      </w:r>
      <w:proofErr w:type="gramEnd"/>
      <w:r w:rsidR="00DD77FF">
        <w:t xml:space="preserve"> for a</w:t>
      </w:r>
      <w:r>
        <w:t xml:space="preserve">dult </w:t>
      </w:r>
      <w:r w:rsidR="00DD77FF">
        <w:t>e</w:t>
      </w:r>
      <w:r>
        <w:t>ducation</w:t>
      </w:r>
      <w:r w:rsidR="00DD77FF">
        <w:t xml:space="preserve"> in c</w:t>
      </w:r>
      <w:r>
        <w:t xml:space="preserve">orrectional </w:t>
      </w:r>
      <w:r w:rsidR="00DD77FF">
        <w:t>i</w:t>
      </w:r>
      <w:r>
        <w:t xml:space="preserve">nstitutions the priority will be given to programs that </w:t>
      </w:r>
      <w:r w:rsidRPr="00E606AA">
        <w:t xml:space="preserve">demonstrate </w:t>
      </w:r>
      <w:r w:rsidRPr="00E606AA">
        <w:rPr>
          <w:iCs/>
        </w:rPr>
        <w:t xml:space="preserve">serving individuals who are likely to leave the correctional institution within </w:t>
      </w:r>
      <w:r w:rsidR="00CB5314">
        <w:rPr>
          <w:iCs/>
        </w:rPr>
        <w:t>five (</w:t>
      </w:r>
      <w:r w:rsidRPr="00E606AA">
        <w:rPr>
          <w:iCs/>
        </w:rPr>
        <w:t>5</w:t>
      </w:r>
      <w:r w:rsidR="00CB5314">
        <w:rPr>
          <w:iCs/>
        </w:rPr>
        <w:t>)</w:t>
      </w:r>
      <w:r w:rsidRPr="00E606AA">
        <w:rPr>
          <w:iCs/>
        </w:rPr>
        <w:t xml:space="preserve"> years of participation in the program.</w:t>
      </w:r>
    </w:p>
    <w:p w:rsidR="001236CA" w:rsidRDefault="001236CA" w:rsidP="00912F76">
      <w:pPr>
        <w:rPr>
          <w:szCs w:val="24"/>
        </w:rPr>
      </w:pPr>
    </w:p>
    <w:p w:rsidR="001236CA" w:rsidRDefault="00912F76" w:rsidP="000C41AF">
      <w:pPr>
        <w:rPr>
          <w:szCs w:val="24"/>
        </w:rPr>
      </w:pPr>
      <w:r>
        <w:rPr>
          <w:szCs w:val="24"/>
        </w:rPr>
        <w:t>Funding levels are</w:t>
      </w:r>
      <w:r w:rsidR="007F3E98">
        <w:rPr>
          <w:szCs w:val="24"/>
        </w:rPr>
        <w:t xml:space="preserve"> detailed in the RFP and</w:t>
      </w:r>
      <w:r>
        <w:rPr>
          <w:szCs w:val="24"/>
        </w:rPr>
        <w:t xml:space="preserve"> subject to performance and contingent upon sta</w:t>
      </w:r>
      <w:r w:rsidR="00421548">
        <w:rPr>
          <w:szCs w:val="24"/>
        </w:rPr>
        <w:t>te appropriation</w:t>
      </w:r>
      <w:r w:rsidR="00DD77FF">
        <w:rPr>
          <w:szCs w:val="24"/>
        </w:rPr>
        <w:t>. Questions related to this RFP will be addressed at the bidders’ conference or can be sent to</w:t>
      </w:r>
      <w:r w:rsidR="00DD77FF" w:rsidRPr="005E6E32">
        <w:rPr>
          <w:color w:val="000000"/>
          <w:shd w:val="clear" w:color="auto" w:fill="FFFFFF"/>
        </w:rPr>
        <w:t xml:space="preserve"> </w:t>
      </w:r>
      <w:hyperlink r:id="rId13" w:history="1">
        <w:r w:rsidR="00F64941" w:rsidRPr="002B3E0C">
          <w:rPr>
            <w:rStyle w:val="Hyperlink"/>
            <w:shd w:val="clear" w:color="auto" w:fill="FFFFFF"/>
          </w:rPr>
          <w:t>ABERFP@doe.mass.edu</w:t>
        </w:r>
      </w:hyperlink>
      <w:r w:rsidR="00DD77FF">
        <w:rPr>
          <w:color w:val="000000"/>
          <w:shd w:val="clear" w:color="auto" w:fill="FFFFFF"/>
        </w:rPr>
        <w:t xml:space="preserve">. All questions and </w:t>
      </w:r>
      <w:r w:rsidR="00DD77FF" w:rsidRPr="007B2A13">
        <w:rPr>
          <w:rFonts w:cs="Arial"/>
          <w:color w:val="000000" w:themeColor="text1"/>
        </w:rPr>
        <w:t xml:space="preserve">answers will be posted to the </w:t>
      </w:r>
      <w:hyperlink r:id="rId14" w:history="1">
        <w:r w:rsidR="00DD77FF" w:rsidRPr="007B2A13">
          <w:rPr>
            <w:rStyle w:val="Hyperlink"/>
            <w:rFonts w:cs="Arial"/>
            <w:color w:val="000000" w:themeColor="text1"/>
          </w:rPr>
          <w:t>Adult and Community Services webpage</w:t>
        </w:r>
      </w:hyperlink>
      <w:r w:rsidR="00DD77FF" w:rsidRPr="007B2A13">
        <w:rPr>
          <w:rFonts w:cs="Arial"/>
          <w:color w:val="000000" w:themeColor="text1"/>
        </w:rPr>
        <w:t>.</w:t>
      </w:r>
    </w:p>
    <w:p w:rsidR="00E606AA" w:rsidRPr="00EB5BE0" w:rsidRDefault="00E606AA" w:rsidP="000C41AF">
      <w:pPr>
        <w:rPr>
          <w:szCs w:val="24"/>
        </w:rPr>
      </w:pPr>
    </w:p>
    <w:p w:rsidR="00912F76" w:rsidRDefault="00912F76" w:rsidP="00912F76"/>
    <w:p w:rsidR="00912F76" w:rsidRDefault="001236CA" w:rsidP="00912F76">
      <w:pPr>
        <w:rPr>
          <w:szCs w:val="24"/>
        </w:rPr>
      </w:pPr>
      <w:r>
        <w:rPr>
          <w:szCs w:val="24"/>
        </w:rPr>
        <w:t>Sincerely,</w:t>
      </w:r>
    </w:p>
    <w:p w:rsidR="00912F76" w:rsidRDefault="00912F76" w:rsidP="00912F76">
      <w:pPr>
        <w:rPr>
          <w:szCs w:val="24"/>
        </w:rPr>
      </w:pPr>
    </w:p>
    <w:p w:rsidR="001236CA" w:rsidRDefault="000C41AF" w:rsidP="00912F76">
      <w:pPr>
        <w:rPr>
          <w:szCs w:val="24"/>
        </w:rPr>
      </w:pPr>
      <w:proofErr w:type="spellStart"/>
      <w:r>
        <w:rPr>
          <w:szCs w:val="24"/>
        </w:rPr>
        <w:t>Wyvonne</w:t>
      </w:r>
      <w:proofErr w:type="spellEnd"/>
      <w:r>
        <w:rPr>
          <w:szCs w:val="24"/>
        </w:rPr>
        <w:t xml:space="preserve"> Stevens-Carter</w:t>
      </w:r>
    </w:p>
    <w:p w:rsidR="00912F76" w:rsidRPr="001B3D4A" w:rsidRDefault="002706CD" w:rsidP="00912F76">
      <w:pPr>
        <w:rPr>
          <w:szCs w:val="24"/>
        </w:rPr>
      </w:pPr>
      <w:r>
        <w:rPr>
          <w:szCs w:val="24"/>
        </w:rPr>
        <w:t>Adult Education</w:t>
      </w:r>
      <w:r w:rsidR="00912F76">
        <w:rPr>
          <w:szCs w:val="24"/>
        </w:rPr>
        <w:t xml:space="preserve"> </w:t>
      </w:r>
      <w:r w:rsidR="00D50D03">
        <w:rPr>
          <w:szCs w:val="24"/>
        </w:rPr>
        <w:t xml:space="preserve">State </w:t>
      </w:r>
      <w:r w:rsidR="00912F76">
        <w:rPr>
          <w:szCs w:val="24"/>
        </w:rPr>
        <w:t>Director</w:t>
      </w:r>
    </w:p>
    <w:sectPr w:rsidR="00912F76" w:rsidRPr="001B3D4A" w:rsidSect="006A3FD7">
      <w:endnotePr>
        <w:numFmt w:val="decimal"/>
      </w:endnotePr>
      <w:type w:val="continuous"/>
      <w:pgSz w:w="12240" w:h="15840"/>
      <w:pgMar w:top="1152" w:right="1008" w:bottom="1008" w:left="1152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559" w:rsidRDefault="00731559" w:rsidP="00E606AA">
      <w:r>
        <w:separator/>
      </w:r>
    </w:p>
  </w:endnote>
  <w:endnote w:type="continuationSeparator" w:id="0">
    <w:p w:rsidR="00731559" w:rsidRDefault="00731559" w:rsidP="00E6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559" w:rsidRDefault="00731559" w:rsidP="00E606AA">
      <w:r>
        <w:separator/>
      </w:r>
    </w:p>
  </w:footnote>
  <w:footnote w:type="continuationSeparator" w:id="0">
    <w:p w:rsidR="00731559" w:rsidRDefault="00731559" w:rsidP="00E60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416FF"/>
    <w:multiLevelType w:val="hybridMultilevel"/>
    <w:tmpl w:val="AD7289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13C1B"/>
    <w:multiLevelType w:val="hybridMultilevel"/>
    <w:tmpl w:val="12CC81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E6ADE"/>
    <w:multiLevelType w:val="multilevel"/>
    <w:tmpl w:val="4C00FC24"/>
    <w:lvl w:ilvl="0">
      <w:start w:val="1"/>
      <w:numFmt w:val="decimal"/>
      <w:lvlText w:val="%1)"/>
      <w:lvlJc w:val="left"/>
      <w:pPr>
        <w:ind w:left="2332" w:hanging="360"/>
      </w:pPr>
    </w:lvl>
    <w:lvl w:ilvl="1">
      <w:start w:val="1"/>
      <w:numFmt w:val="lowerLetter"/>
      <w:lvlText w:val="%2)"/>
      <w:lvlJc w:val="left"/>
      <w:pPr>
        <w:ind w:left="1972" w:hanging="360"/>
      </w:pPr>
    </w:lvl>
    <w:lvl w:ilvl="2">
      <w:start w:val="1"/>
      <w:numFmt w:val="lowerRoman"/>
      <w:lvlText w:val="%3)"/>
      <w:lvlJc w:val="left"/>
      <w:pPr>
        <w:ind w:left="2332" w:hanging="360"/>
      </w:pPr>
    </w:lvl>
    <w:lvl w:ilvl="3">
      <w:start w:val="1"/>
      <w:numFmt w:val="decimal"/>
      <w:lvlText w:val="(%4)"/>
      <w:lvlJc w:val="left"/>
      <w:pPr>
        <w:ind w:left="2692" w:hanging="360"/>
      </w:pPr>
    </w:lvl>
    <w:lvl w:ilvl="4">
      <w:start w:val="1"/>
      <w:numFmt w:val="lowerLetter"/>
      <w:lvlText w:val="(%5)"/>
      <w:lvlJc w:val="left"/>
      <w:pPr>
        <w:ind w:left="3052" w:hanging="360"/>
      </w:pPr>
    </w:lvl>
    <w:lvl w:ilvl="5">
      <w:start w:val="1"/>
      <w:numFmt w:val="lowerRoman"/>
      <w:lvlText w:val="(%6)"/>
      <w:lvlJc w:val="left"/>
      <w:pPr>
        <w:ind w:left="3142" w:hanging="360"/>
      </w:pPr>
    </w:lvl>
    <w:lvl w:ilvl="6">
      <w:start w:val="1"/>
      <w:numFmt w:val="decimal"/>
      <w:lvlText w:val="%7."/>
      <w:lvlJc w:val="left"/>
      <w:pPr>
        <w:ind w:left="3772" w:hanging="360"/>
      </w:pPr>
    </w:lvl>
    <w:lvl w:ilvl="7">
      <w:start w:val="1"/>
      <w:numFmt w:val="lowerLetter"/>
      <w:lvlText w:val="%8."/>
      <w:lvlJc w:val="left"/>
      <w:pPr>
        <w:ind w:left="4132" w:hanging="360"/>
      </w:pPr>
    </w:lvl>
    <w:lvl w:ilvl="8">
      <w:start w:val="1"/>
      <w:numFmt w:val="lowerRoman"/>
      <w:lvlText w:val="%9."/>
      <w:lvlJc w:val="left"/>
      <w:pPr>
        <w:ind w:left="4492" w:hanging="360"/>
      </w:pPr>
    </w:lvl>
  </w:abstractNum>
  <w:abstractNum w:abstractNumId="3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729D3"/>
    <w:multiLevelType w:val="hybridMultilevel"/>
    <w:tmpl w:val="57CC8010"/>
    <w:lvl w:ilvl="0" w:tplc="D708F6A2">
      <w:start w:val="1"/>
      <w:numFmt w:val="decimal"/>
      <w:pStyle w:val="ListParagraph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F76"/>
    <w:rsid w:val="00004154"/>
    <w:rsid w:val="00025507"/>
    <w:rsid w:val="00041CA1"/>
    <w:rsid w:val="00064F6F"/>
    <w:rsid w:val="000C41AF"/>
    <w:rsid w:val="000E0994"/>
    <w:rsid w:val="000F02E5"/>
    <w:rsid w:val="00121E73"/>
    <w:rsid w:val="001236CA"/>
    <w:rsid w:val="0017740F"/>
    <w:rsid w:val="001E2305"/>
    <w:rsid w:val="00201172"/>
    <w:rsid w:val="002706CD"/>
    <w:rsid w:val="002A3E22"/>
    <w:rsid w:val="002B4B10"/>
    <w:rsid w:val="002C0CF9"/>
    <w:rsid w:val="002D2467"/>
    <w:rsid w:val="002E1F72"/>
    <w:rsid w:val="002F5424"/>
    <w:rsid w:val="0038403A"/>
    <w:rsid w:val="003953C8"/>
    <w:rsid w:val="0041210C"/>
    <w:rsid w:val="00417868"/>
    <w:rsid w:val="00421548"/>
    <w:rsid w:val="004935B2"/>
    <w:rsid w:val="004D0BA1"/>
    <w:rsid w:val="004E5697"/>
    <w:rsid w:val="00536C6C"/>
    <w:rsid w:val="005430E2"/>
    <w:rsid w:val="00571666"/>
    <w:rsid w:val="005C1013"/>
    <w:rsid w:val="005E3535"/>
    <w:rsid w:val="00635070"/>
    <w:rsid w:val="006A3FD7"/>
    <w:rsid w:val="006E54A0"/>
    <w:rsid w:val="00721AD4"/>
    <w:rsid w:val="0072267C"/>
    <w:rsid w:val="00722B2D"/>
    <w:rsid w:val="00731559"/>
    <w:rsid w:val="00761FD8"/>
    <w:rsid w:val="007732FB"/>
    <w:rsid w:val="007D19BE"/>
    <w:rsid w:val="007E20BE"/>
    <w:rsid w:val="007F3E98"/>
    <w:rsid w:val="00801467"/>
    <w:rsid w:val="00823058"/>
    <w:rsid w:val="008C238A"/>
    <w:rsid w:val="008D5100"/>
    <w:rsid w:val="009129EC"/>
    <w:rsid w:val="00912F76"/>
    <w:rsid w:val="00935551"/>
    <w:rsid w:val="00960DF8"/>
    <w:rsid w:val="009953F2"/>
    <w:rsid w:val="00A20194"/>
    <w:rsid w:val="00A70FE3"/>
    <w:rsid w:val="00A7681B"/>
    <w:rsid w:val="00B125F9"/>
    <w:rsid w:val="00B15E7C"/>
    <w:rsid w:val="00B34968"/>
    <w:rsid w:val="00BB1734"/>
    <w:rsid w:val="00C578DB"/>
    <w:rsid w:val="00C974A6"/>
    <w:rsid w:val="00CA3DFD"/>
    <w:rsid w:val="00CB3208"/>
    <w:rsid w:val="00CB5314"/>
    <w:rsid w:val="00CC45DE"/>
    <w:rsid w:val="00D1782C"/>
    <w:rsid w:val="00D456B8"/>
    <w:rsid w:val="00D50D03"/>
    <w:rsid w:val="00D73B50"/>
    <w:rsid w:val="00DD77FF"/>
    <w:rsid w:val="00E606AA"/>
    <w:rsid w:val="00E77FAD"/>
    <w:rsid w:val="00EB5BE0"/>
    <w:rsid w:val="00EC4627"/>
    <w:rsid w:val="00EE0A55"/>
    <w:rsid w:val="00EE26D0"/>
    <w:rsid w:val="00F106A5"/>
    <w:rsid w:val="00F25840"/>
    <w:rsid w:val="00F64941"/>
    <w:rsid w:val="00F76E32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B51A30C-C4C3-4800-97F2-5BE29171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rsid w:val="00912F76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F3E98"/>
    <w:pPr>
      <w:widowControl/>
      <w:numPr>
        <w:numId w:val="2"/>
      </w:numPr>
    </w:pPr>
    <w:rPr>
      <w:rFonts w:ascii="Georgia" w:hAnsi="Georgia"/>
      <w:snapToGrid/>
      <w:sz w:val="20"/>
    </w:rPr>
  </w:style>
  <w:style w:type="character" w:customStyle="1" w:styleId="ListParagraphChar">
    <w:name w:val="List Paragraph Char"/>
    <w:link w:val="ListParagraph"/>
    <w:uiPriority w:val="34"/>
    <w:locked/>
    <w:rsid w:val="007F3E98"/>
    <w:rPr>
      <w:rFonts w:ascii="Georgia" w:hAnsi="Georgia"/>
    </w:rPr>
  </w:style>
  <w:style w:type="paragraph" w:styleId="FootnoteText">
    <w:name w:val="footnote text"/>
    <w:basedOn w:val="Normal"/>
    <w:link w:val="FootnoteTextChar"/>
    <w:uiPriority w:val="99"/>
    <w:unhideWhenUsed/>
    <w:rsid w:val="00E606AA"/>
    <w:pPr>
      <w:widowControl/>
    </w:pPr>
    <w:rPr>
      <w:rFonts w:ascii="Arial" w:hAnsi="Arial"/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606AA"/>
    <w:rPr>
      <w:rFonts w:ascii="Arial" w:hAnsi="Arial"/>
    </w:rPr>
  </w:style>
  <w:style w:type="character" w:styleId="FollowedHyperlink">
    <w:name w:val="FollowedHyperlink"/>
    <w:basedOn w:val="DefaultParagraphFont"/>
    <w:semiHidden/>
    <w:unhideWhenUsed/>
    <w:rsid w:val="00DD77F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494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421548"/>
    <w:pPr>
      <w:widowControl/>
    </w:pPr>
    <w:rPr>
      <w:snapToGrid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1548"/>
  </w:style>
  <w:style w:type="character" w:styleId="CommentReference">
    <w:name w:val="annotation reference"/>
    <w:uiPriority w:val="99"/>
    <w:unhideWhenUsed/>
    <w:rsid w:val="0042154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BERFP@doe.mass.ed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acls/rf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DESE-231-52661</_dlc_DocId>
    <_dlc_DocIdUrl xmlns="733efe1c-5bbe-4968-87dc-d400e65c879f">
      <Url>https://sharepoint.doemass.org/ese/webteam/cps/_layouts/DocIdRedir.aspx?ID=DESE-231-52661</Url>
      <Description>DESE-231-52661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65BF1-B81C-4C17-89B6-237164D2D9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79AE72-80DF-4740-AB3E-79DBF8F2F6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F54B3D-6A3F-401C-BB64-06CAB350C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FB020E-81AF-4C85-B71D-D039C76F768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639F6E98-D05B-4A04-8BF8-BCEEC5D4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FY20 345 674 304 Adult Education Services ADD INFO Letter from AE Director</vt:lpstr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FY20 345 674 304 Adult Education Services ADD INFO Letter from AE Director</dc:title>
  <dc:subject>Integrated Education and Training/Integrated English Literacy and Civics Education</dc:subject>
  <dc:creator>DESE</dc:creator>
  <cp:lastModifiedBy>Zou, Dong (EOE)</cp:lastModifiedBy>
  <cp:revision>20</cp:revision>
  <cp:lastPrinted>2008-03-05T18:17:00Z</cp:lastPrinted>
  <dcterms:created xsi:type="dcterms:W3CDTF">2019-03-18T04:55:00Z</dcterms:created>
  <dcterms:modified xsi:type="dcterms:W3CDTF">2019-07-08T15:02:00Z</dcterms:modified>
  <cp:category>Integrated Education and Training/Integrated English Literacy and Civics 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8 2019</vt:lpwstr>
  </property>
</Properties>
</file>