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340"/>
      </w:tblGrid>
      <w:tr w:rsidR="005E4C18" w:rsidTr="00FC449D">
        <w:tc>
          <w:tcPr>
            <w:tcW w:w="7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E4C18" w:rsidRDefault="005E4C18" w:rsidP="005E4C18">
            <w:pPr>
              <w:jc w:val="both"/>
              <w:rPr>
                <w:rFonts w:ascii="Arial" w:hAnsi="Arial" w:cs="Arial"/>
                <w:sz w:val="20"/>
              </w:rPr>
            </w:pPr>
          </w:p>
          <w:p w:rsidR="005E4C18" w:rsidRDefault="005E4C18" w:rsidP="00AC4628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3273E">
              <w:rPr>
                <w:rFonts w:ascii="Arial" w:hAnsi="Arial" w:cs="Arial"/>
                <w:sz w:val="20"/>
              </w:rPr>
              <w:t xml:space="preserve">FY20 </w:t>
            </w:r>
            <w:r w:rsidR="000079F6" w:rsidRPr="000079F6">
              <w:rPr>
                <w:rFonts w:ascii="Arial" w:hAnsi="Arial" w:cs="Arial"/>
                <w:sz w:val="20"/>
              </w:rPr>
              <w:t>Strengthening Career and Technical Education for the 21st Century Act (Perkins V) in Correctional Institutions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E4C18" w:rsidRPr="00CF51EA" w:rsidRDefault="005E4C18" w:rsidP="005E4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4C18" w:rsidRPr="00CF51EA" w:rsidRDefault="005E4C18" w:rsidP="00FC449D">
            <w:pPr>
              <w:rPr>
                <w:rFonts w:ascii="Arial" w:hAnsi="Arial" w:cs="Arial"/>
                <w:sz w:val="20"/>
                <w:szCs w:val="20"/>
              </w:rPr>
            </w:pPr>
            <w:r w:rsidRPr="00CF51EA">
              <w:rPr>
                <w:rFonts w:ascii="Arial" w:hAnsi="Arial" w:cs="Arial"/>
                <w:sz w:val="20"/>
                <w:szCs w:val="20"/>
              </w:rPr>
              <w:t xml:space="preserve">Fund Code:  452         </w:t>
            </w:r>
          </w:p>
          <w:p w:rsidR="005E4C18" w:rsidRPr="00CF51EA" w:rsidRDefault="005E4C18" w:rsidP="005E4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C18" w:rsidRDefault="005E4C18" w:rsidP="005E4C18">
      <w:pPr>
        <w:jc w:val="both"/>
        <w:rPr>
          <w:rFonts w:ascii="Arial" w:hAnsi="Arial" w:cs="Arial"/>
          <w:sz w:val="20"/>
        </w:rPr>
      </w:pPr>
    </w:p>
    <w:p w:rsidR="005E4C18" w:rsidRDefault="005E4C18" w:rsidP="005E4C18">
      <w:pPr>
        <w:jc w:val="both"/>
        <w:rPr>
          <w:rFonts w:ascii="Arial" w:hAnsi="Arial" w:cs="Arial"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572"/>
        <w:gridCol w:w="1812"/>
        <w:gridCol w:w="1836"/>
        <w:gridCol w:w="2457"/>
      </w:tblGrid>
      <w:tr w:rsidR="005E4C18" w:rsidTr="00921588">
        <w:tc>
          <w:tcPr>
            <w:tcW w:w="9558" w:type="dxa"/>
            <w:gridSpan w:val="5"/>
          </w:tcPr>
          <w:p w:rsidR="005E4C18" w:rsidRDefault="005E4C18" w:rsidP="005E4C18">
            <w:pPr>
              <w:pStyle w:val="Heading1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  <w:tr w:rsidR="00442B80" w:rsidRPr="00DD11C7" w:rsidTr="00921588">
        <w:tblPrEx>
          <w:tblLook w:val="04A0" w:firstRow="1" w:lastRow="0" w:firstColumn="1" w:lastColumn="0" w:noHBand="0" w:noVBand="1"/>
        </w:tblPrEx>
        <w:tc>
          <w:tcPr>
            <w:tcW w:w="1881" w:type="dxa"/>
            <w:shd w:val="clear" w:color="auto" w:fill="auto"/>
            <w:vAlign w:val="center"/>
          </w:tcPr>
          <w:p w:rsidR="00442B80" w:rsidRPr="00DD11C7" w:rsidRDefault="00442B80" w:rsidP="00783FC4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 xml:space="preserve">Name of proposed  program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42B80" w:rsidRPr="00DD11C7" w:rsidRDefault="00A06DF2" w:rsidP="00A06DF2">
            <w:pPr>
              <w:pStyle w:val="NormalWeb"/>
              <w:rPr>
                <w:rFonts w:ascii="Arial" w:eastAsia="Calibri" w:hAnsi="Arial"/>
                <w:b/>
                <w:i/>
                <w:snapToGrid w:val="0"/>
              </w:rPr>
            </w:pPr>
            <w:r>
              <w:rPr>
                <w:rFonts w:ascii="Arial" w:eastAsia="Calibri" w:hAnsi="Arial"/>
                <w:b/>
                <w:snapToGrid w:val="0"/>
              </w:rPr>
              <w:t>E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>xisting</w:t>
            </w:r>
            <w:r w:rsidR="00957C28" w:rsidRPr="00DD11C7">
              <w:rPr>
                <w:rFonts w:ascii="Arial" w:eastAsia="Calibri" w:hAnsi="Arial"/>
                <w:b/>
                <w:snapToGrid w:val="0"/>
              </w:rPr>
              <w:t xml:space="preserve"> or 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>new</w:t>
            </w:r>
            <w:r>
              <w:rPr>
                <w:rFonts w:ascii="Arial" w:eastAsia="Calibri" w:hAnsi="Arial"/>
                <w:b/>
                <w:snapToGrid w:val="0"/>
              </w:rPr>
              <w:t xml:space="preserve"> program?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42B80" w:rsidRPr="00DD11C7" w:rsidRDefault="002C1320" w:rsidP="0092158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a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 xml:space="preserve">cademic level </w:t>
            </w:r>
            <w:r w:rsidR="00442B80" w:rsidRPr="00DD11C7">
              <w:rPr>
                <w:rFonts w:ascii="Arial" w:eastAsia="Calibri" w:hAnsi="Arial"/>
                <w:i/>
                <w:snapToGrid w:val="0"/>
              </w:rPr>
              <w:t>(secondary or postsecondary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42B80" w:rsidRPr="00DD11C7" w:rsidRDefault="00957C28" w:rsidP="0092158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n</w:t>
            </w:r>
            <w:r w:rsidR="002C1320" w:rsidRPr="00DD11C7">
              <w:rPr>
                <w:rFonts w:ascii="Arial" w:eastAsia="Calibri" w:hAnsi="Arial"/>
                <w:b/>
                <w:snapToGrid w:val="0"/>
              </w:rPr>
              <w:t xml:space="preserve">umber of students to be served </w:t>
            </w:r>
          </w:p>
        </w:tc>
        <w:tc>
          <w:tcPr>
            <w:tcW w:w="2457" w:type="dxa"/>
            <w:vAlign w:val="center"/>
          </w:tcPr>
          <w:p w:rsidR="00957C28" w:rsidRPr="00DD11C7" w:rsidRDefault="00957C28" w:rsidP="00A06DF2">
            <w:pPr>
              <w:pStyle w:val="NormalWeb"/>
              <w:rPr>
                <w:rFonts w:ascii="Arial" w:eastAsia="Calibri" w:hAnsi="Arial"/>
                <w:i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t</w:t>
            </w:r>
            <w:r w:rsidR="00442B80" w:rsidRPr="00DD11C7">
              <w:rPr>
                <w:rFonts w:ascii="Arial" w:eastAsia="Calibri" w:hAnsi="Arial"/>
                <w:b/>
                <w:snapToGrid w:val="0"/>
              </w:rPr>
              <w:t>arget population</w:t>
            </w:r>
            <w:r w:rsidR="00A06DF2">
              <w:rPr>
                <w:rFonts w:ascii="Arial" w:eastAsia="Calibri" w:hAnsi="Arial"/>
                <w:b/>
                <w:snapToGrid w:val="0"/>
              </w:rPr>
              <w:t>(s)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 </w:t>
            </w:r>
            <w:r w:rsidRPr="00DD11C7">
              <w:rPr>
                <w:rFonts w:ascii="Arial" w:eastAsia="Calibri" w:hAnsi="Arial"/>
                <w:i/>
                <w:snapToGrid w:val="0"/>
              </w:rPr>
              <w:t xml:space="preserve">(e.g., </w:t>
            </w:r>
            <w:r w:rsidR="00A06DF2">
              <w:rPr>
                <w:rFonts w:ascii="Arial" w:eastAsia="Calibri" w:hAnsi="Arial"/>
                <w:i/>
                <w:snapToGrid w:val="0"/>
              </w:rPr>
              <w:t>sentenced,</w:t>
            </w:r>
            <w:r w:rsidR="000D0B70">
              <w:rPr>
                <w:rFonts w:ascii="Arial" w:eastAsia="Calibri" w:hAnsi="Arial"/>
                <w:i/>
                <w:snapToGrid w:val="0"/>
              </w:rPr>
              <w:t xml:space="preserve"> </w:t>
            </w:r>
            <w:r w:rsidRPr="00DD11C7">
              <w:rPr>
                <w:rFonts w:ascii="Arial" w:eastAsia="Calibri" w:hAnsi="Arial"/>
                <w:i/>
                <w:snapToGrid w:val="0"/>
              </w:rPr>
              <w:t>youth, female)</w:t>
            </w:r>
          </w:p>
        </w:tc>
      </w:tr>
      <w:tr w:rsidR="00442B80" w:rsidRPr="00DD11C7" w:rsidTr="00921588">
        <w:tblPrEx>
          <w:tblLook w:val="04A0" w:firstRow="1" w:lastRow="0" w:firstColumn="1" w:lastColumn="0" w:noHBand="0" w:noVBand="1"/>
        </w:tblPrEx>
        <w:tc>
          <w:tcPr>
            <w:tcW w:w="1881" w:type="dxa"/>
            <w:shd w:val="clear" w:color="auto" w:fill="auto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1572" w:type="dxa"/>
            <w:shd w:val="clear" w:color="auto" w:fill="auto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1812" w:type="dxa"/>
            <w:shd w:val="clear" w:color="auto" w:fill="auto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1836" w:type="dxa"/>
            <w:shd w:val="clear" w:color="auto" w:fill="auto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457" w:type="dxa"/>
          </w:tcPr>
          <w:p w:rsidR="00442B80" w:rsidRPr="00DD11C7" w:rsidRDefault="00442B80" w:rsidP="005A7AB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</w:tbl>
    <w:p w:rsidR="00B41A76" w:rsidRDefault="004E45A0" w:rsidP="00B41A76">
      <w:pPr>
        <w:pStyle w:val="NormalWeb"/>
        <w:rPr>
          <w:rFonts w:ascii="Arial" w:hAnsi="Arial" w:cs="Arial"/>
        </w:rPr>
      </w:pPr>
      <w:r w:rsidRPr="00DD11C7">
        <w:rPr>
          <w:rFonts w:ascii="Arial" w:hAnsi="Arial" w:cs="Arial"/>
        </w:rPr>
        <w:t xml:space="preserve">1. </w:t>
      </w:r>
      <w:r w:rsidR="00EF3652" w:rsidRPr="00EF3652">
        <w:rPr>
          <w:rFonts w:ascii="Arial" w:hAnsi="Arial" w:cs="Arial"/>
          <w:b/>
        </w:rPr>
        <w:t>RATIONALE</w:t>
      </w:r>
      <w:r w:rsidR="00EF3652">
        <w:rPr>
          <w:rFonts w:ascii="Arial" w:hAnsi="Arial" w:cs="Arial"/>
        </w:rPr>
        <w:t xml:space="preserve">: </w:t>
      </w:r>
      <w:r w:rsidR="00957C28" w:rsidRPr="00DD11C7">
        <w:rPr>
          <w:rFonts w:ascii="Arial" w:hAnsi="Arial" w:cs="Arial"/>
        </w:rPr>
        <w:t>Describe</w:t>
      </w:r>
      <w:r w:rsidRPr="00DD11C7">
        <w:rPr>
          <w:rFonts w:ascii="Arial" w:hAnsi="Arial" w:cs="Arial"/>
        </w:rPr>
        <w:t xml:space="preserve"> </w:t>
      </w:r>
      <w:r w:rsidR="002C1320" w:rsidRPr="00DD11C7">
        <w:rPr>
          <w:rFonts w:ascii="Arial" w:hAnsi="Arial" w:cs="Arial"/>
        </w:rPr>
        <w:t xml:space="preserve">the agency’s </w:t>
      </w:r>
      <w:r w:rsidRPr="00DD11C7">
        <w:rPr>
          <w:rFonts w:ascii="Arial" w:hAnsi="Arial" w:cs="Arial"/>
        </w:rPr>
        <w:t xml:space="preserve">rationale </w:t>
      </w:r>
      <w:r w:rsidR="0046349D">
        <w:rPr>
          <w:rFonts w:ascii="Arial" w:hAnsi="Arial" w:cs="Arial"/>
        </w:rPr>
        <w:t xml:space="preserve">in </w:t>
      </w:r>
      <w:r w:rsidR="002C1320" w:rsidRPr="00DD11C7">
        <w:rPr>
          <w:rFonts w:ascii="Arial" w:hAnsi="Arial" w:cs="Arial"/>
        </w:rPr>
        <w:t xml:space="preserve">seeking </w:t>
      </w:r>
      <w:r w:rsidR="00AC4628">
        <w:rPr>
          <w:rFonts w:ascii="Arial" w:hAnsi="Arial" w:cs="Arial"/>
        </w:rPr>
        <w:t xml:space="preserve">Perkins </w:t>
      </w:r>
      <w:r w:rsidR="002C1320" w:rsidRPr="00DD11C7">
        <w:rPr>
          <w:rFonts w:ascii="Arial" w:hAnsi="Arial" w:cs="Arial"/>
        </w:rPr>
        <w:t>fund</w:t>
      </w:r>
      <w:r w:rsidR="0046349D">
        <w:rPr>
          <w:rFonts w:ascii="Arial" w:hAnsi="Arial" w:cs="Arial"/>
        </w:rPr>
        <w:t>ing</w:t>
      </w:r>
      <w:r w:rsidR="002C1320" w:rsidRPr="00DD11C7">
        <w:rPr>
          <w:rFonts w:ascii="Arial" w:hAnsi="Arial" w:cs="Arial"/>
        </w:rPr>
        <w:t xml:space="preserve"> </w:t>
      </w:r>
      <w:r w:rsidR="0046349D">
        <w:rPr>
          <w:rFonts w:ascii="Arial" w:hAnsi="Arial" w:cs="Arial"/>
        </w:rPr>
        <w:t xml:space="preserve">for </w:t>
      </w:r>
      <w:r w:rsidR="0046349D" w:rsidRPr="00DD11C7">
        <w:rPr>
          <w:rFonts w:ascii="Arial" w:hAnsi="Arial"/>
          <w:snapToGrid w:val="0"/>
        </w:rPr>
        <w:t xml:space="preserve">the </w:t>
      </w:r>
      <w:r w:rsidR="0046349D" w:rsidRPr="00B744A4">
        <w:rPr>
          <w:rFonts w:ascii="Arial" w:hAnsi="Arial"/>
          <w:i/>
          <w:snapToGrid w:val="0"/>
        </w:rPr>
        <w:t>career and technical education (CTE)</w:t>
      </w:r>
      <w:r w:rsidR="0046349D">
        <w:rPr>
          <w:rFonts w:ascii="Arial" w:hAnsi="Arial"/>
          <w:snapToGrid w:val="0"/>
        </w:rPr>
        <w:t xml:space="preserve"> </w:t>
      </w:r>
      <w:r w:rsidR="0046349D" w:rsidRPr="00DD11C7">
        <w:rPr>
          <w:rFonts w:ascii="Arial" w:hAnsi="Arial"/>
          <w:snapToGrid w:val="0"/>
        </w:rPr>
        <w:t>program listed above</w:t>
      </w:r>
      <w:r w:rsidR="002C1320" w:rsidRPr="00DD11C7">
        <w:rPr>
          <w:rFonts w:ascii="Arial" w:hAnsi="Arial"/>
          <w:snapToGrid w:val="0"/>
        </w:rPr>
        <w:t xml:space="preserve">. This should </w:t>
      </w:r>
      <w:r w:rsidR="0046349D" w:rsidRPr="00DD11C7">
        <w:rPr>
          <w:rFonts w:ascii="Arial" w:hAnsi="Arial" w:cs="Arial"/>
        </w:rPr>
        <w:t>include but</w:t>
      </w:r>
      <w:r w:rsidR="00B41A76" w:rsidRPr="00DD11C7">
        <w:rPr>
          <w:rFonts w:ascii="Arial" w:hAnsi="Arial" w:cs="Arial"/>
        </w:rPr>
        <w:t xml:space="preserve"> </w:t>
      </w:r>
      <w:r w:rsidR="002C1320" w:rsidRPr="00DD11C7">
        <w:rPr>
          <w:rFonts w:ascii="Arial" w:hAnsi="Arial" w:cs="Arial"/>
        </w:rPr>
        <w:t xml:space="preserve">is </w:t>
      </w:r>
      <w:r w:rsidR="00B41A76" w:rsidRPr="00DD11C7">
        <w:rPr>
          <w:rFonts w:ascii="Arial" w:hAnsi="Arial" w:cs="Arial"/>
        </w:rPr>
        <w:t>not limited to</w:t>
      </w:r>
      <w:r w:rsidR="00653C88">
        <w:rPr>
          <w:rFonts w:ascii="Arial" w:hAnsi="Arial" w:cs="Arial"/>
        </w:rPr>
        <w:t>: (1)</w:t>
      </w:r>
      <w:r w:rsidR="00B41A76" w:rsidRPr="00DD11C7">
        <w:rPr>
          <w:rFonts w:ascii="Arial" w:hAnsi="Arial" w:cs="Arial"/>
        </w:rPr>
        <w:t xml:space="preserve"> </w:t>
      </w:r>
      <w:r w:rsidR="006E2A88" w:rsidRPr="00DD11C7">
        <w:rPr>
          <w:rFonts w:ascii="Arial" w:hAnsi="Arial" w:cs="Arial"/>
        </w:rPr>
        <w:t>a description of</w:t>
      </w:r>
      <w:r w:rsidR="00653C88">
        <w:rPr>
          <w:rFonts w:ascii="Arial" w:hAnsi="Arial" w:cs="Arial"/>
        </w:rPr>
        <w:t xml:space="preserve"> </w:t>
      </w:r>
      <w:r w:rsidR="006E2A88" w:rsidRPr="00DD11C7">
        <w:rPr>
          <w:rFonts w:ascii="Arial" w:hAnsi="Arial" w:cs="Arial"/>
        </w:rPr>
        <w:t xml:space="preserve">local </w:t>
      </w:r>
      <w:r w:rsidR="00AC4628">
        <w:rPr>
          <w:rFonts w:ascii="Arial" w:hAnsi="Arial" w:cs="Arial"/>
        </w:rPr>
        <w:t xml:space="preserve">and/or regional </w:t>
      </w:r>
      <w:r w:rsidR="006E2A88" w:rsidRPr="00DD11C7">
        <w:rPr>
          <w:rFonts w:ascii="Arial" w:hAnsi="Arial" w:cs="Arial"/>
        </w:rPr>
        <w:t>career pathway op</w:t>
      </w:r>
      <w:r w:rsidR="00653C88">
        <w:rPr>
          <w:rFonts w:ascii="Arial" w:hAnsi="Arial" w:cs="Arial"/>
        </w:rPr>
        <w:t xml:space="preserve">tions </w:t>
      </w:r>
      <w:r w:rsidR="006E2A88" w:rsidRPr="00DD11C7">
        <w:rPr>
          <w:rFonts w:ascii="Arial" w:hAnsi="Arial" w:cs="Arial"/>
        </w:rPr>
        <w:t xml:space="preserve">that exist for </w:t>
      </w:r>
      <w:r w:rsidR="0020566E">
        <w:rPr>
          <w:rFonts w:ascii="Arial" w:hAnsi="Arial" w:cs="Arial"/>
        </w:rPr>
        <w:t>students</w:t>
      </w:r>
      <w:r w:rsidR="006E2A88" w:rsidRPr="00DD11C7">
        <w:rPr>
          <w:rFonts w:ascii="Arial" w:hAnsi="Arial" w:cs="Arial"/>
        </w:rPr>
        <w:t xml:space="preserve"> upon release</w:t>
      </w:r>
      <w:r w:rsidR="001D21E9">
        <w:rPr>
          <w:rFonts w:ascii="Arial" w:hAnsi="Arial" w:cs="Arial"/>
        </w:rPr>
        <w:t>;</w:t>
      </w:r>
      <w:r w:rsidR="00653C88">
        <w:rPr>
          <w:rFonts w:ascii="Arial" w:hAnsi="Arial" w:cs="Arial"/>
        </w:rPr>
        <w:t xml:space="preserve"> (2)</w:t>
      </w:r>
      <w:r w:rsidR="006E2A88" w:rsidRPr="00DD11C7">
        <w:rPr>
          <w:rFonts w:ascii="Arial" w:hAnsi="Arial" w:cs="Arial"/>
        </w:rPr>
        <w:t xml:space="preserve"> </w:t>
      </w:r>
      <w:r w:rsidR="00653C88">
        <w:rPr>
          <w:rFonts w:ascii="Arial" w:hAnsi="Arial" w:cs="Arial"/>
        </w:rPr>
        <w:t>detailed analys</w:t>
      </w:r>
      <w:r w:rsidR="00A06DF2">
        <w:rPr>
          <w:rFonts w:ascii="Arial" w:hAnsi="Arial" w:cs="Arial"/>
        </w:rPr>
        <w:t>e</w:t>
      </w:r>
      <w:r w:rsidR="00653C88">
        <w:rPr>
          <w:rFonts w:ascii="Arial" w:hAnsi="Arial" w:cs="Arial"/>
        </w:rPr>
        <w:t xml:space="preserve">s of </w:t>
      </w:r>
      <w:r w:rsidR="00653C88" w:rsidRPr="00653C88">
        <w:rPr>
          <w:rFonts w:ascii="Arial" w:hAnsi="Arial" w:cs="Arial"/>
          <w:u w:val="single"/>
        </w:rPr>
        <w:t>current</w:t>
      </w:r>
      <w:r w:rsidR="00653C88">
        <w:rPr>
          <w:rFonts w:ascii="Arial" w:hAnsi="Arial" w:cs="Arial"/>
          <w:u w:val="single"/>
        </w:rPr>
        <w:t xml:space="preserve"> </w:t>
      </w:r>
      <w:r w:rsidR="00B41A76" w:rsidRPr="00DD11C7">
        <w:rPr>
          <w:rFonts w:ascii="Arial" w:hAnsi="Arial" w:cs="Arial"/>
        </w:rPr>
        <w:t xml:space="preserve">labor market </w:t>
      </w:r>
      <w:r w:rsidR="00957C28" w:rsidRPr="00DD11C7">
        <w:rPr>
          <w:rFonts w:ascii="Arial" w:hAnsi="Arial" w:cs="Arial"/>
        </w:rPr>
        <w:t>information</w:t>
      </w:r>
      <w:r w:rsidR="00344F0B">
        <w:rPr>
          <w:rStyle w:val="FootnoteReference"/>
          <w:rFonts w:ascii="Arial" w:hAnsi="Arial" w:cs="Arial"/>
        </w:rPr>
        <w:footnoteReference w:id="1"/>
      </w:r>
      <w:r w:rsidR="00957C28" w:rsidRPr="00DD11C7">
        <w:rPr>
          <w:rFonts w:ascii="Arial" w:hAnsi="Arial" w:cs="Arial"/>
        </w:rPr>
        <w:t xml:space="preserve"> </w:t>
      </w:r>
      <w:r w:rsidR="002C1320" w:rsidRPr="00DD11C7">
        <w:rPr>
          <w:rFonts w:ascii="Arial" w:hAnsi="Arial" w:cs="Arial"/>
        </w:rPr>
        <w:t xml:space="preserve">including </w:t>
      </w:r>
      <w:r w:rsidR="00B41A76" w:rsidRPr="00DD11C7">
        <w:rPr>
          <w:rFonts w:ascii="Arial" w:hAnsi="Arial" w:cs="Arial"/>
        </w:rPr>
        <w:t>wage</w:t>
      </w:r>
      <w:r w:rsidR="002C1320" w:rsidRPr="00DD11C7">
        <w:rPr>
          <w:rFonts w:ascii="Arial" w:hAnsi="Arial" w:cs="Arial"/>
        </w:rPr>
        <w:t xml:space="preserve"> data</w:t>
      </w:r>
      <w:r w:rsidR="001D21E9">
        <w:rPr>
          <w:rFonts w:ascii="Arial" w:hAnsi="Arial" w:cs="Arial"/>
        </w:rPr>
        <w:t>;</w:t>
      </w:r>
      <w:r w:rsidR="0020566E">
        <w:rPr>
          <w:rFonts w:ascii="Arial" w:hAnsi="Arial" w:cs="Arial"/>
        </w:rPr>
        <w:t xml:space="preserve"> </w:t>
      </w:r>
      <w:r w:rsidR="009C7652">
        <w:rPr>
          <w:rFonts w:ascii="Arial" w:hAnsi="Arial" w:cs="Arial"/>
        </w:rPr>
        <w:t xml:space="preserve">and </w:t>
      </w:r>
      <w:r w:rsidR="00653C88">
        <w:rPr>
          <w:rFonts w:ascii="Arial" w:hAnsi="Arial" w:cs="Arial"/>
        </w:rPr>
        <w:t xml:space="preserve">(3) </w:t>
      </w:r>
      <w:r w:rsidR="00A33034">
        <w:rPr>
          <w:rFonts w:ascii="Arial" w:hAnsi="Arial" w:cs="Arial"/>
        </w:rPr>
        <w:t xml:space="preserve">a </w:t>
      </w:r>
      <w:r w:rsidR="009C1268" w:rsidRPr="00A33034">
        <w:rPr>
          <w:rFonts w:ascii="Arial" w:hAnsi="Arial" w:cs="Arial"/>
        </w:rPr>
        <w:t>detailed description of</w:t>
      </w:r>
      <w:r w:rsidR="00A33034">
        <w:rPr>
          <w:rFonts w:ascii="Arial" w:hAnsi="Arial" w:cs="Arial"/>
        </w:rPr>
        <w:t xml:space="preserve"> the</w:t>
      </w:r>
      <w:r w:rsidR="009C1268" w:rsidRPr="00A33034">
        <w:rPr>
          <w:rFonts w:ascii="Arial" w:hAnsi="Arial" w:cs="Arial"/>
        </w:rPr>
        <w:t xml:space="preserve"> </w:t>
      </w:r>
      <w:r w:rsidR="00324F46">
        <w:rPr>
          <w:rFonts w:ascii="Arial" w:hAnsi="Arial" w:cs="Arial"/>
        </w:rPr>
        <w:t>involvement/</w:t>
      </w:r>
      <w:r w:rsidR="00A33034" w:rsidRPr="00DD11C7">
        <w:rPr>
          <w:rFonts w:ascii="Arial" w:hAnsi="Arial" w:cs="Arial"/>
        </w:rPr>
        <w:t>support</w:t>
      </w:r>
      <w:r w:rsidR="00A33034">
        <w:rPr>
          <w:rFonts w:ascii="Arial" w:hAnsi="Arial" w:cs="Arial"/>
        </w:rPr>
        <w:t xml:space="preserve"> </w:t>
      </w:r>
      <w:r w:rsidR="00324F46">
        <w:rPr>
          <w:rFonts w:ascii="Arial" w:hAnsi="Arial" w:cs="Arial"/>
        </w:rPr>
        <w:t xml:space="preserve">of </w:t>
      </w:r>
      <w:r w:rsidR="00A33034">
        <w:rPr>
          <w:rFonts w:ascii="Arial" w:hAnsi="Arial" w:cs="Arial"/>
        </w:rPr>
        <w:t xml:space="preserve">at least one </w:t>
      </w:r>
      <w:r w:rsidR="00A06DF2" w:rsidRPr="00A33034">
        <w:rPr>
          <w:rFonts w:ascii="Arial" w:hAnsi="Arial" w:cs="Arial"/>
        </w:rPr>
        <w:t>local</w:t>
      </w:r>
      <w:r w:rsidR="00A06DF2">
        <w:rPr>
          <w:rFonts w:ascii="Arial" w:hAnsi="Arial" w:cs="Arial"/>
        </w:rPr>
        <w:t xml:space="preserve"> area</w:t>
      </w:r>
      <w:r w:rsidR="001D21E9">
        <w:rPr>
          <w:rFonts w:ascii="Arial" w:hAnsi="Arial" w:cs="Arial"/>
        </w:rPr>
        <w:t xml:space="preserve"> </w:t>
      </w:r>
      <w:r w:rsidR="002C1320" w:rsidRPr="00DD11C7">
        <w:rPr>
          <w:rFonts w:ascii="Arial" w:hAnsi="Arial" w:cs="Arial"/>
        </w:rPr>
        <w:t>employer</w:t>
      </w:r>
      <w:r w:rsidR="00A33034" w:rsidRPr="00A33034">
        <w:rPr>
          <w:rFonts w:ascii="Arial" w:hAnsi="Arial" w:cs="Arial"/>
        </w:rPr>
        <w:t xml:space="preserve"> </w:t>
      </w:r>
      <w:r w:rsidR="00324F46">
        <w:rPr>
          <w:rFonts w:ascii="Arial" w:hAnsi="Arial" w:cs="Arial"/>
        </w:rPr>
        <w:t xml:space="preserve">in developing </w:t>
      </w:r>
      <w:r w:rsidR="00A33034">
        <w:rPr>
          <w:rFonts w:ascii="Arial" w:hAnsi="Arial" w:cs="Arial"/>
        </w:rPr>
        <w:t>the program</w:t>
      </w:r>
      <w:r w:rsidR="00E86CFC">
        <w:rPr>
          <w:rFonts w:ascii="Arial" w:hAnsi="Arial" w:cs="Arial"/>
        </w:rPr>
        <w:t>,</w:t>
      </w:r>
      <w:r w:rsidR="00E86CFC" w:rsidRPr="00E86CFC">
        <w:t xml:space="preserve"> </w:t>
      </w:r>
      <w:r w:rsidR="00E86CFC" w:rsidRPr="00E86CFC">
        <w:rPr>
          <w:rFonts w:ascii="Arial" w:hAnsi="Arial" w:cs="Arial"/>
        </w:rPr>
        <w:t>including validation that equipment and supplies are those currently used by industry</w:t>
      </w:r>
      <w:r w:rsidR="009C7652">
        <w:rPr>
          <w:rFonts w:ascii="Arial" w:hAnsi="Arial" w:cs="Arial"/>
        </w:rPr>
        <w:t>.</w:t>
      </w:r>
      <w:r w:rsidR="001D21E9">
        <w:rPr>
          <w:rFonts w:ascii="Arial" w:hAnsi="Arial" w:cs="Arial"/>
        </w:rPr>
        <w:t xml:space="preserve"> </w:t>
      </w:r>
    </w:p>
    <w:p w:rsidR="00DD3E2A" w:rsidRPr="00DD11C7" w:rsidRDefault="00DD3E2A" w:rsidP="00B41A76">
      <w:pPr>
        <w:pStyle w:val="NormalWeb"/>
        <w:rPr>
          <w:rFonts w:ascii="Arial" w:hAnsi="Arial" w:cs="Arial"/>
          <w:b/>
        </w:rPr>
      </w:pPr>
      <w:r w:rsidRPr="006B6838">
        <w:rPr>
          <w:rFonts w:ascii="Arial" w:hAnsi="Arial" w:cs="Arial"/>
          <w:b/>
          <w:color w:val="2E74B5" w:themeColor="accent1" w:themeShade="BF"/>
        </w:rPr>
        <w:t>RESPONSE</w:t>
      </w:r>
      <w:r>
        <w:rPr>
          <w:rFonts w:ascii="Arial" w:hAnsi="Arial" w:cs="Arial"/>
          <w:b/>
        </w:rPr>
        <w:t>:</w:t>
      </w:r>
    </w:p>
    <w:p w:rsidR="00EF3652" w:rsidRDefault="002C1320" w:rsidP="007B79D8">
      <w:pPr>
        <w:pStyle w:val="NormalWeb"/>
        <w:rPr>
          <w:rFonts w:ascii="Arial" w:hAnsi="Arial"/>
          <w:snapToGrid w:val="0"/>
        </w:rPr>
      </w:pPr>
      <w:r w:rsidRPr="00DD11C7">
        <w:rPr>
          <w:rFonts w:ascii="Arial" w:hAnsi="Arial"/>
          <w:snapToGrid w:val="0"/>
        </w:rPr>
        <w:t>2</w:t>
      </w:r>
      <w:r w:rsidR="003D37D8" w:rsidRPr="00DD11C7">
        <w:rPr>
          <w:rFonts w:ascii="Arial" w:hAnsi="Arial"/>
          <w:snapToGrid w:val="0"/>
        </w:rPr>
        <w:t xml:space="preserve">. </w:t>
      </w:r>
      <w:r w:rsidR="00A33034" w:rsidRPr="00A33034">
        <w:rPr>
          <w:rFonts w:ascii="Arial" w:hAnsi="Arial"/>
          <w:b/>
          <w:snapToGrid w:val="0"/>
        </w:rPr>
        <w:t>STUDENT</w:t>
      </w:r>
      <w:r w:rsidR="00A33034">
        <w:rPr>
          <w:rFonts w:ascii="Arial" w:hAnsi="Arial"/>
          <w:snapToGrid w:val="0"/>
        </w:rPr>
        <w:t xml:space="preserve"> </w:t>
      </w:r>
      <w:r w:rsidR="00EF3652" w:rsidRPr="00EF3652">
        <w:rPr>
          <w:rFonts w:ascii="Arial" w:hAnsi="Arial"/>
          <w:b/>
          <w:snapToGrid w:val="0"/>
        </w:rPr>
        <w:t>OUTCOME</w:t>
      </w:r>
      <w:r w:rsidR="00A06DF2">
        <w:rPr>
          <w:rFonts w:ascii="Arial" w:hAnsi="Arial"/>
          <w:b/>
          <w:snapToGrid w:val="0"/>
        </w:rPr>
        <w:t>S</w:t>
      </w:r>
      <w:r w:rsidR="005A286C">
        <w:rPr>
          <w:rFonts w:ascii="Arial" w:hAnsi="Arial"/>
          <w:b/>
          <w:snapToGrid w:val="0"/>
        </w:rPr>
        <w:t xml:space="preserve"> TIED TO</w:t>
      </w:r>
      <w:r w:rsidR="00DD3E2A">
        <w:rPr>
          <w:rFonts w:ascii="Arial" w:hAnsi="Arial"/>
          <w:b/>
          <w:snapToGrid w:val="0"/>
        </w:rPr>
        <w:t xml:space="preserve"> </w:t>
      </w:r>
      <w:r w:rsidR="00A06DF2">
        <w:rPr>
          <w:rFonts w:ascii="Arial" w:hAnsi="Arial"/>
          <w:b/>
          <w:snapToGrid w:val="0"/>
        </w:rPr>
        <w:t>PROFESSIONAL DEVELOPMENT</w:t>
      </w:r>
      <w:r w:rsidR="00EF3652">
        <w:rPr>
          <w:rFonts w:ascii="Arial" w:hAnsi="Arial"/>
          <w:snapToGrid w:val="0"/>
        </w:rPr>
        <w:t xml:space="preserve">: </w:t>
      </w:r>
      <w:r w:rsidR="00AC4628">
        <w:rPr>
          <w:rFonts w:ascii="Arial" w:hAnsi="Arial"/>
          <w:snapToGrid w:val="0"/>
        </w:rPr>
        <w:t xml:space="preserve">Provide an overview of the </w:t>
      </w:r>
      <w:r w:rsidR="003D37D8" w:rsidRPr="00DD11C7">
        <w:rPr>
          <w:rFonts w:ascii="Arial" w:hAnsi="Arial"/>
          <w:snapToGrid w:val="0"/>
        </w:rPr>
        <w:t xml:space="preserve">target </w:t>
      </w:r>
      <w:r w:rsidR="0020566E">
        <w:rPr>
          <w:rFonts w:ascii="Arial" w:hAnsi="Arial"/>
          <w:snapToGrid w:val="0"/>
        </w:rPr>
        <w:t xml:space="preserve">student </w:t>
      </w:r>
      <w:r w:rsidR="006E2A88" w:rsidRPr="00A33034">
        <w:rPr>
          <w:rFonts w:ascii="Arial" w:hAnsi="Arial"/>
          <w:snapToGrid w:val="0"/>
        </w:rPr>
        <w:t>o</w:t>
      </w:r>
      <w:r w:rsidR="003D37D8" w:rsidRPr="00A33034">
        <w:rPr>
          <w:rFonts w:ascii="Arial" w:hAnsi="Arial"/>
          <w:snapToGrid w:val="0"/>
        </w:rPr>
        <w:t>utcomes for the</w:t>
      </w:r>
      <w:r w:rsidR="00DD3E2A" w:rsidRPr="00A33034">
        <w:rPr>
          <w:rFonts w:ascii="Arial" w:hAnsi="Arial"/>
          <w:snapToGrid w:val="0"/>
        </w:rPr>
        <w:t xml:space="preserve"> </w:t>
      </w:r>
      <w:r w:rsidR="003D37D8" w:rsidRPr="00A33034">
        <w:rPr>
          <w:rFonts w:ascii="Arial" w:hAnsi="Arial"/>
          <w:snapToGrid w:val="0"/>
        </w:rPr>
        <w:t>program</w:t>
      </w:r>
      <w:r w:rsidR="00EF3652" w:rsidRPr="00A33034">
        <w:rPr>
          <w:rFonts w:ascii="Arial" w:hAnsi="Arial"/>
          <w:snapToGrid w:val="0"/>
        </w:rPr>
        <w:t>. This should include but is not limited to:</w:t>
      </w:r>
      <w:r w:rsidR="003D37D8" w:rsidRPr="00A33034">
        <w:rPr>
          <w:rFonts w:ascii="Arial" w:hAnsi="Arial"/>
          <w:snapToGrid w:val="0"/>
        </w:rPr>
        <w:t xml:space="preserve"> (1) academic</w:t>
      </w:r>
      <w:r w:rsidR="00DD3E2A" w:rsidRPr="00A33034">
        <w:rPr>
          <w:rFonts w:ascii="Arial" w:hAnsi="Arial"/>
          <w:snapToGrid w:val="0"/>
        </w:rPr>
        <w:t xml:space="preserve"> </w:t>
      </w:r>
      <w:r w:rsidR="00324F46">
        <w:rPr>
          <w:rFonts w:ascii="Arial" w:hAnsi="Arial"/>
          <w:snapToGrid w:val="0"/>
        </w:rPr>
        <w:t xml:space="preserve">skill </w:t>
      </w:r>
      <w:r w:rsidR="009C1268" w:rsidRPr="00A33034">
        <w:rPr>
          <w:rFonts w:ascii="Arial" w:hAnsi="Arial"/>
          <w:snapToGrid w:val="0"/>
        </w:rPr>
        <w:t>gains</w:t>
      </w:r>
      <w:r w:rsidR="003D37D8" w:rsidRPr="00A33034">
        <w:rPr>
          <w:rFonts w:ascii="Arial" w:hAnsi="Arial"/>
          <w:snapToGrid w:val="0"/>
        </w:rPr>
        <w:t xml:space="preserve"> (2) technical</w:t>
      </w:r>
      <w:r w:rsidR="00DD3E2A" w:rsidRPr="00A33034">
        <w:rPr>
          <w:rFonts w:ascii="Arial" w:hAnsi="Arial"/>
          <w:snapToGrid w:val="0"/>
        </w:rPr>
        <w:t xml:space="preserve"> skill </w:t>
      </w:r>
      <w:r w:rsidR="009C1268" w:rsidRPr="00A33034">
        <w:rPr>
          <w:rFonts w:ascii="Arial" w:hAnsi="Arial"/>
          <w:snapToGrid w:val="0"/>
        </w:rPr>
        <w:t>gains</w:t>
      </w:r>
      <w:r w:rsidR="00324F46">
        <w:rPr>
          <w:rFonts w:ascii="Arial" w:hAnsi="Arial"/>
          <w:snapToGrid w:val="0"/>
        </w:rPr>
        <w:t xml:space="preserve"> (3)</w:t>
      </w:r>
      <w:r w:rsidR="002704DD" w:rsidRPr="00A33034">
        <w:rPr>
          <w:rFonts w:ascii="Arial" w:hAnsi="Arial"/>
          <w:snapToGrid w:val="0"/>
        </w:rPr>
        <w:t xml:space="preserve"> </w:t>
      </w:r>
      <w:r w:rsidR="00DD3E2A" w:rsidRPr="00A33034">
        <w:rPr>
          <w:rFonts w:ascii="Arial" w:hAnsi="Arial"/>
          <w:snapToGrid w:val="0"/>
        </w:rPr>
        <w:t>attainment</w:t>
      </w:r>
      <w:r w:rsidR="00DD3E2A">
        <w:rPr>
          <w:rFonts w:ascii="Arial" w:hAnsi="Arial"/>
          <w:snapToGrid w:val="0"/>
        </w:rPr>
        <w:t xml:space="preserve"> of at least one </w:t>
      </w:r>
      <w:r w:rsidR="00B41A76" w:rsidRPr="00DD11C7">
        <w:rPr>
          <w:rFonts w:ascii="Arial" w:hAnsi="Arial"/>
          <w:snapToGrid w:val="0"/>
        </w:rPr>
        <w:t xml:space="preserve">industry </w:t>
      </w:r>
      <w:r w:rsidR="00DD3E2A">
        <w:rPr>
          <w:rFonts w:ascii="Arial" w:hAnsi="Arial"/>
          <w:snapToGrid w:val="0"/>
        </w:rPr>
        <w:t xml:space="preserve">recognized </w:t>
      </w:r>
      <w:r w:rsidR="00B41A76" w:rsidRPr="00DD11C7">
        <w:rPr>
          <w:rFonts w:ascii="Arial" w:hAnsi="Arial"/>
          <w:snapToGrid w:val="0"/>
        </w:rPr>
        <w:t>credential</w:t>
      </w:r>
      <w:r w:rsidR="00A06DF2">
        <w:rPr>
          <w:rFonts w:ascii="Arial" w:hAnsi="Arial"/>
          <w:snapToGrid w:val="0"/>
        </w:rPr>
        <w:t>,</w:t>
      </w:r>
      <w:r w:rsidR="003D37D8" w:rsidRPr="00DD11C7">
        <w:rPr>
          <w:rFonts w:ascii="Arial" w:hAnsi="Arial"/>
          <w:snapToGrid w:val="0"/>
        </w:rPr>
        <w:t xml:space="preserve"> </w:t>
      </w:r>
      <w:r w:rsidR="006E2A88" w:rsidRPr="00DD11C7">
        <w:rPr>
          <w:rFonts w:ascii="Arial" w:hAnsi="Arial"/>
          <w:snapToGrid w:val="0"/>
        </w:rPr>
        <w:t xml:space="preserve">and </w:t>
      </w:r>
      <w:r w:rsidR="003D37D8" w:rsidRPr="00DD11C7">
        <w:rPr>
          <w:rFonts w:ascii="Arial" w:hAnsi="Arial"/>
          <w:snapToGrid w:val="0"/>
        </w:rPr>
        <w:t>(</w:t>
      </w:r>
      <w:r w:rsidR="00324F46">
        <w:rPr>
          <w:rFonts w:ascii="Arial" w:hAnsi="Arial"/>
          <w:snapToGrid w:val="0"/>
        </w:rPr>
        <w:t>4</w:t>
      </w:r>
      <w:r w:rsidR="003D37D8" w:rsidRPr="00DD11C7">
        <w:rPr>
          <w:rFonts w:ascii="Arial" w:hAnsi="Arial"/>
          <w:snapToGrid w:val="0"/>
        </w:rPr>
        <w:t xml:space="preserve">) </w:t>
      </w:r>
      <w:r w:rsidR="00A06DF2">
        <w:rPr>
          <w:rFonts w:ascii="Arial" w:hAnsi="Arial"/>
          <w:snapToGrid w:val="0"/>
        </w:rPr>
        <w:t>successful transition</w:t>
      </w:r>
      <w:r w:rsidR="00324F46">
        <w:rPr>
          <w:rFonts w:ascii="Arial" w:hAnsi="Arial"/>
          <w:snapToGrid w:val="0"/>
        </w:rPr>
        <w:t xml:space="preserve"> along the career pathway to further education or employment</w:t>
      </w:r>
      <w:r w:rsidR="00A06DF2">
        <w:rPr>
          <w:rFonts w:ascii="Arial" w:hAnsi="Arial"/>
          <w:snapToGrid w:val="0"/>
        </w:rPr>
        <w:t xml:space="preserve">. </w:t>
      </w:r>
      <w:r w:rsidR="006E2A88" w:rsidRPr="00DD11C7">
        <w:rPr>
          <w:rFonts w:ascii="Arial" w:hAnsi="Arial"/>
          <w:snapToGrid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23"/>
        <w:gridCol w:w="2821"/>
      </w:tblGrid>
      <w:tr w:rsidR="00EF3652" w:rsidRPr="00DD11C7" w:rsidTr="00EF3652">
        <w:trPr>
          <w:jc w:val="center"/>
        </w:trPr>
        <w:tc>
          <w:tcPr>
            <w:tcW w:w="4210" w:type="dxa"/>
            <w:shd w:val="clear" w:color="auto" w:fill="E7E6E6"/>
          </w:tcPr>
          <w:p w:rsidR="00EF3652" w:rsidRPr="00DD11C7" w:rsidRDefault="00A33034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>
              <w:rPr>
                <w:rFonts w:ascii="Arial" w:eastAsia="Calibri" w:hAnsi="Arial"/>
                <w:b/>
                <w:snapToGrid w:val="0"/>
              </w:rPr>
              <w:t xml:space="preserve">Student </w:t>
            </w:r>
            <w:r w:rsidR="00EF3652" w:rsidRPr="00DD11C7">
              <w:rPr>
                <w:rFonts w:ascii="Arial" w:eastAsia="Calibri" w:hAnsi="Arial"/>
                <w:b/>
                <w:snapToGrid w:val="0"/>
              </w:rPr>
              <w:t xml:space="preserve">Outcomes </w:t>
            </w:r>
          </w:p>
        </w:tc>
        <w:tc>
          <w:tcPr>
            <w:tcW w:w="2468" w:type="dxa"/>
            <w:shd w:val="clear" w:color="auto" w:fill="E7E6E6"/>
          </w:tcPr>
          <w:p w:rsidR="00EF3652" w:rsidRPr="00DD11C7" w:rsidRDefault="00A33034" w:rsidP="00EF3652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>
              <w:rPr>
                <w:rFonts w:ascii="Arial" w:eastAsia="Calibri" w:hAnsi="Arial"/>
                <w:b/>
                <w:snapToGrid w:val="0"/>
              </w:rPr>
              <w:t xml:space="preserve">Assessment </w:t>
            </w:r>
            <w:r w:rsidR="00EF3652" w:rsidRPr="00DD11C7">
              <w:rPr>
                <w:rFonts w:ascii="Arial" w:eastAsia="Calibri" w:hAnsi="Arial"/>
                <w:b/>
                <w:snapToGrid w:val="0"/>
              </w:rPr>
              <w:t>Me</w:t>
            </w:r>
            <w:r>
              <w:rPr>
                <w:rFonts w:ascii="Arial" w:eastAsia="Calibri" w:hAnsi="Arial"/>
                <w:b/>
                <w:snapToGrid w:val="0"/>
              </w:rPr>
              <w:t>thod</w:t>
            </w:r>
            <w:r w:rsidR="00EF3652" w:rsidRPr="00DD11C7">
              <w:rPr>
                <w:rFonts w:ascii="Arial" w:eastAsia="Calibri" w:hAnsi="Arial"/>
                <w:b/>
                <w:snapToGrid w:val="0"/>
              </w:rPr>
              <w:t xml:space="preserve">  </w:t>
            </w:r>
          </w:p>
        </w:tc>
        <w:tc>
          <w:tcPr>
            <w:tcW w:w="2898" w:type="dxa"/>
            <w:shd w:val="clear" w:color="auto" w:fill="E7E6E6"/>
          </w:tcPr>
          <w:p w:rsidR="00EF3652" w:rsidRPr="00DD11C7" w:rsidRDefault="00EF3652" w:rsidP="00EF3652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% of students to achieve it</w:t>
            </w: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EF3652" w:rsidP="003037C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Academic (</w:t>
            </w:r>
            <w:r w:rsidR="00A33034" w:rsidRPr="00A33034">
              <w:rPr>
                <w:rFonts w:ascii="Arial" w:eastAsia="Calibri" w:hAnsi="Arial"/>
                <w:i/>
                <w:snapToGrid w:val="0"/>
              </w:rPr>
              <w:t xml:space="preserve">i.e., gains in </w:t>
            </w:r>
            <w:r w:rsidRPr="00A33034">
              <w:rPr>
                <w:rFonts w:ascii="Arial" w:eastAsia="Calibri" w:hAnsi="Arial"/>
                <w:i/>
                <w:snapToGrid w:val="0"/>
              </w:rPr>
              <w:t>ELA</w:t>
            </w:r>
            <w:r w:rsidR="00A33034" w:rsidRPr="00A33034">
              <w:rPr>
                <w:rFonts w:ascii="Arial" w:eastAsia="Calibri" w:hAnsi="Arial"/>
                <w:i/>
                <w:snapToGrid w:val="0"/>
              </w:rPr>
              <w:t xml:space="preserve">, </w:t>
            </w:r>
            <w:r w:rsidRPr="00A33034">
              <w:rPr>
                <w:rFonts w:ascii="Arial" w:eastAsia="Calibri" w:hAnsi="Arial"/>
                <w:i/>
                <w:snapToGrid w:val="0"/>
              </w:rPr>
              <w:t>math</w:t>
            </w:r>
            <w:r w:rsidR="009C1268" w:rsidRPr="00A33034">
              <w:rPr>
                <w:rFonts w:ascii="Arial" w:eastAsia="Calibri" w:hAnsi="Arial"/>
                <w:i/>
                <w:snapToGrid w:val="0"/>
              </w:rPr>
              <w:t xml:space="preserve">, </w:t>
            </w:r>
            <w:r w:rsidR="00A33034" w:rsidRPr="00A33034">
              <w:rPr>
                <w:rFonts w:ascii="Arial" w:eastAsia="Calibri" w:hAnsi="Arial"/>
                <w:i/>
                <w:snapToGrid w:val="0"/>
              </w:rPr>
              <w:t xml:space="preserve">science, or # of </w:t>
            </w:r>
            <w:proofErr w:type="spellStart"/>
            <w:r w:rsidR="009C1268" w:rsidRPr="00A33034">
              <w:rPr>
                <w:rFonts w:ascii="Arial" w:eastAsia="Calibri" w:hAnsi="Arial"/>
                <w:i/>
                <w:snapToGrid w:val="0"/>
              </w:rPr>
              <w:t>HiSET</w:t>
            </w:r>
            <w:proofErr w:type="spellEnd"/>
            <w:r w:rsidR="00A33034" w:rsidRPr="00A33034">
              <w:rPr>
                <w:rFonts w:ascii="Arial" w:eastAsia="Calibri" w:hAnsi="Arial"/>
                <w:i/>
                <w:snapToGrid w:val="0"/>
              </w:rPr>
              <w:t>/GEDs</w:t>
            </w:r>
            <w:r w:rsidRPr="00A33034">
              <w:rPr>
                <w:rFonts w:ascii="Arial" w:eastAsia="Calibri" w:hAnsi="Arial"/>
                <w:i/>
                <w:snapToGrid w:val="0"/>
              </w:rPr>
              <w:t>)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i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i/>
                <w:snapToGrid w:val="0"/>
              </w:rPr>
            </w:pP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EF3652" w:rsidP="003037C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 xml:space="preserve">Technical </w:t>
            </w:r>
            <w:r w:rsidR="00A33034" w:rsidRPr="00A33034">
              <w:rPr>
                <w:rFonts w:ascii="Arial" w:eastAsia="Calibri" w:hAnsi="Arial"/>
                <w:snapToGrid w:val="0"/>
              </w:rPr>
              <w:t>(e.g.,</w:t>
            </w:r>
            <w:r w:rsidR="00A33034">
              <w:rPr>
                <w:rFonts w:ascii="Arial" w:eastAsia="Calibri" w:hAnsi="Arial"/>
                <w:b/>
                <w:snapToGrid w:val="0"/>
              </w:rPr>
              <w:t xml:space="preserve"> </w:t>
            </w:r>
            <w:r w:rsidR="00A33034" w:rsidRPr="00A33034">
              <w:rPr>
                <w:rFonts w:ascii="Arial" w:eastAsia="Calibri" w:hAnsi="Arial"/>
                <w:snapToGrid w:val="0"/>
              </w:rPr>
              <w:t>OSHA 10</w:t>
            </w:r>
            <w:r w:rsidR="00A33034">
              <w:rPr>
                <w:rFonts w:ascii="Arial" w:eastAsia="Calibri" w:hAnsi="Arial"/>
                <w:snapToGrid w:val="0"/>
              </w:rPr>
              <w:t>,</w:t>
            </w:r>
            <w:r w:rsidR="00A33034">
              <w:rPr>
                <w:rFonts w:ascii="Arial" w:eastAsia="Calibri" w:hAnsi="Arial"/>
                <w:b/>
                <w:snapToGrid w:val="0"/>
              </w:rPr>
              <w:t xml:space="preserve"> </w:t>
            </w:r>
            <w:proofErr w:type="spellStart"/>
            <w:r w:rsidR="00A33034" w:rsidRPr="00A33034">
              <w:rPr>
                <w:rFonts w:ascii="Arial" w:eastAsia="Calibri" w:hAnsi="Arial"/>
                <w:snapToGrid w:val="0"/>
              </w:rPr>
              <w:t>NStar</w:t>
            </w:r>
            <w:proofErr w:type="spellEnd"/>
            <w:r w:rsidR="00A33034" w:rsidRPr="00A33034">
              <w:rPr>
                <w:rFonts w:ascii="Arial" w:eastAsia="Calibri" w:hAnsi="Arial"/>
                <w:snapToGrid w:val="0"/>
              </w:rPr>
              <w:t xml:space="preserve"> </w:t>
            </w:r>
            <w:r w:rsidR="00A33034">
              <w:rPr>
                <w:rFonts w:ascii="Arial" w:eastAsia="Calibri" w:hAnsi="Arial"/>
                <w:snapToGrid w:val="0"/>
              </w:rPr>
              <w:t xml:space="preserve">digital literacy </w:t>
            </w:r>
            <w:r w:rsidR="00A33034" w:rsidRPr="00A33034">
              <w:rPr>
                <w:rFonts w:ascii="Arial" w:eastAsia="Calibri" w:hAnsi="Arial"/>
                <w:snapToGrid w:val="0"/>
              </w:rPr>
              <w:t>credential)</w:t>
            </w:r>
            <w:r w:rsidR="00A33034">
              <w:rPr>
                <w:rFonts w:ascii="Arial" w:eastAsia="Calibri" w:hAnsi="Arial"/>
                <w:b/>
                <w:snapToGrid w:val="0"/>
              </w:rPr>
              <w:t xml:space="preserve"> 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 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EF3652" w:rsidP="00EA23E9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Industry-recognized credential(s)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A06DF2" w:rsidP="00A06DF2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>
              <w:rPr>
                <w:rFonts w:ascii="Arial" w:eastAsia="Calibri" w:hAnsi="Arial"/>
                <w:b/>
                <w:snapToGrid w:val="0"/>
              </w:rPr>
              <w:t xml:space="preserve">Transition </w:t>
            </w:r>
            <w:r w:rsidR="00EF3652" w:rsidRPr="00DD11C7">
              <w:rPr>
                <w:rFonts w:ascii="Arial" w:eastAsia="Calibri" w:hAnsi="Arial"/>
                <w:b/>
                <w:snapToGrid w:val="0"/>
              </w:rPr>
              <w:t>(</w:t>
            </w:r>
            <w:r w:rsidRPr="008D3CD2">
              <w:rPr>
                <w:rFonts w:ascii="Arial" w:eastAsia="Calibri" w:hAnsi="Arial"/>
                <w:b/>
                <w:i/>
                <w:snapToGrid w:val="0"/>
              </w:rPr>
              <w:t xml:space="preserve">i.e., employment </w:t>
            </w:r>
            <w:r w:rsidR="009C1268" w:rsidRPr="008D3CD2">
              <w:rPr>
                <w:rFonts w:ascii="Arial" w:eastAsia="Calibri" w:hAnsi="Arial"/>
                <w:b/>
                <w:i/>
                <w:snapToGrid w:val="0"/>
              </w:rPr>
              <w:t xml:space="preserve">or </w:t>
            </w:r>
            <w:r w:rsidR="00EF3652" w:rsidRPr="008D3CD2">
              <w:rPr>
                <w:rFonts w:ascii="Arial" w:eastAsia="Calibri" w:hAnsi="Arial"/>
                <w:b/>
                <w:i/>
                <w:snapToGrid w:val="0"/>
              </w:rPr>
              <w:t>postsecondary)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EF3652" w:rsidRPr="00DD11C7" w:rsidTr="00EF3652">
        <w:trPr>
          <w:jc w:val="center"/>
        </w:trPr>
        <w:tc>
          <w:tcPr>
            <w:tcW w:w="4210" w:type="dxa"/>
            <w:shd w:val="clear" w:color="auto" w:fill="auto"/>
          </w:tcPr>
          <w:p w:rsidR="00EF3652" w:rsidRPr="00DD11C7" w:rsidRDefault="00A33034" w:rsidP="007B79D8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A33034">
              <w:rPr>
                <w:rFonts w:ascii="Arial" w:eastAsia="Calibri" w:hAnsi="Arial"/>
                <w:snapToGrid w:val="0"/>
              </w:rPr>
              <w:t>(optional)</w:t>
            </w:r>
            <w:r>
              <w:rPr>
                <w:rFonts w:ascii="Arial" w:eastAsia="Calibri" w:hAnsi="Arial"/>
                <w:b/>
                <w:snapToGrid w:val="0"/>
              </w:rPr>
              <w:t xml:space="preserve"> </w:t>
            </w:r>
            <w:r w:rsidR="00EF3652">
              <w:rPr>
                <w:rFonts w:ascii="Arial" w:eastAsia="Calibri" w:hAnsi="Arial"/>
                <w:b/>
                <w:snapToGrid w:val="0"/>
              </w:rPr>
              <w:t>Other (</w:t>
            </w:r>
            <w:r w:rsidRPr="008D3CD2">
              <w:rPr>
                <w:rFonts w:ascii="Arial" w:eastAsia="Calibri" w:hAnsi="Arial"/>
                <w:i/>
                <w:snapToGrid w:val="0"/>
              </w:rPr>
              <w:t>e.g., graded portfolio, capstone project</w:t>
            </w:r>
            <w:r w:rsidR="00EF3652" w:rsidRPr="008D3CD2">
              <w:rPr>
                <w:rFonts w:ascii="Arial" w:eastAsia="Calibri" w:hAnsi="Arial"/>
                <w:i/>
                <w:snapToGrid w:val="0"/>
              </w:rPr>
              <w:t>)</w:t>
            </w:r>
          </w:p>
        </w:tc>
        <w:tc>
          <w:tcPr>
            <w:tcW w:w="2468" w:type="dxa"/>
            <w:shd w:val="clear" w:color="auto" w:fill="auto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898" w:type="dxa"/>
          </w:tcPr>
          <w:p w:rsidR="00EF3652" w:rsidRPr="00DD11C7" w:rsidRDefault="00EF3652" w:rsidP="005D015A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</w:tbl>
    <w:p w:rsidR="00DD3E2A" w:rsidRDefault="00DD3E2A" w:rsidP="00DD3E2A">
      <w:pPr>
        <w:pStyle w:val="NormalWeb"/>
        <w:rPr>
          <w:rFonts w:ascii="Arial" w:hAnsi="Arial"/>
          <w:snapToGrid w:val="0"/>
        </w:rPr>
      </w:pPr>
      <w:r>
        <w:rPr>
          <w:rFonts w:ascii="Arial" w:hAnsi="Arial" w:cs="Arial"/>
        </w:rPr>
        <w:t>D</w:t>
      </w:r>
      <w:r w:rsidRPr="00DD11C7">
        <w:rPr>
          <w:rFonts w:ascii="Arial" w:hAnsi="Arial" w:cs="Arial"/>
        </w:rPr>
        <w:t xml:space="preserve">escribe the professional development that will be provided to </w:t>
      </w:r>
      <w:r>
        <w:rPr>
          <w:rFonts w:ascii="Arial" w:hAnsi="Arial" w:cs="Arial"/>
        </w:rPr>
        <w:t xml:space="preserve">program staff </w:t>
      </w:r>
      <w:r w:rsidR="008D3CD2">
        <w:rPr>
          <w:rFonts w:ascii="Arial" w:hAnsi="Arial" w:cs="Arial"/>
        </w:rPr>
        <w:t xml:space="preserve">during the grant period </w:t>
      </w:r>
      <w:r>
        <w:rPr>
          <w:rFonts w:ascii="Arial" w:hAnsi="Arial" w:cs="Arial"/>
        </w:rPr>
        <w:t xml:space="preserve">and </w:t>
      </w:r>
      <w:r w:rsidRPr="00DD3E2A">
        <w:rPr>
          <w:rFonts w:ascii="Arial" w:hAnsi="Arial" w:cs="Arial"/>
          <w:u w:val="single"/>
        </w:rPr>
        <w:t>how</w:t>
      </w:r>
      <w:r>
        <w:rPr>
          <w:rFonts w:ascii="Arial" w:hAnsi="Arial" w:cs="Arial"/>
        </w:rPr>
        <w:t xml:space="preserve"> </w:t>
      </w:r>
      <w:r w:rsidR="00A06DF2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="00A06DF2">
        <w:rPr>
          <w:rFonts w:ascii="Arial" w:hAnsi="Arial" w:cs="Arial"/>
        </w:rPr>
        <w:t xml:space="preserve">professional development </w:t>
      </w:r>
      <w:r w:rsidR="008D3CD2">
        <w:rPr>
          <w:rFonts w:ascii="Arial" w:hAnsi="Arial" w:cs="Arial"/>
        </w:rPr>
        <w:t xml:space="preserve">is intended to </w:t>
      </w:r>
      <w:r w:rsidR="00A06DF2">
        <w:rPr>
          <w:rFonts w:ascii="Arial" w:hAnsi="Arial" w:cs="Arial"/>
        </w:rPr>
        <w:t xml:space="preserve">support one or more </w:t>
      </w:r>
      <w:r w:rsidR="008D3CD2">
        <w:rPr>
          <w:rFonts w:ascii="Arial" w:hAnsi="Arial" w:cs="Arial"/>
        </w:rPr>
        <w:t xml:space="preserve">of </w:t>
      </w:r>
      <w:r w:rsidR="00A06DF2">
        <w:rPr>
          <w:rFonts w:ascii="Arial" w:hAnsi="Arial" w:cs="Arial"/>
        </w:rPr>
        <w:t xml:space="preserve">the </w:t>
      </w:r>
      <w:r w:rsidRPr="00DD11C7">
        <w:rPr>
          <w:rFonts w:ascii="Arial" w:hAnsi="Arial" w:cs="Arial"/>
        </w:rPr>
        <w:t>outcomes</w:t>
      </w:r>
      <w:r>
        <w:rPr>
          <w:rFonts w:ascii="Arial" w:hAnsi="Arial" w:cs="Arial"/>
        </w:rPr>
        <w:t xml:space="preserve"> </w:t>
      </w:r>
      <w:r w:rsidR="008D3CD2">
        <w:rPr>
          <w:rFonts w:ascii="Arial" w:hAnsi="Arial" w:cs="Arial"/>
        </w:rPr>
        <w:t xml:space="preserve">listed </w:t>
      </w:r>
      <w:r>
        <w:rPr>
          <w:rFonts w:ascii="Arial" w:hAnsi="Arial" w:cs="Arial"/>
        </w:rPr>
        <w:t>above</w:t>
      </w:r>
      <w:r w:rsidRPr="00DD11C7">
        <w:rPr>
          <w:rFonts w:ascii="Arial" w:hAnsi="Arial"/>
          <w:i/>
          <w:snapToGrid w:val="0"/>
        </w:rPr>
        <w:t xml:space="preserve">. </w:t>
      </w:r>
      <w:r w:rsidRPr="00DD11C7">
        <w:rPr>
          <w:rFonts w:ascii="Arial" w:hAnsi="Arial"/>
          <w:snapToGrid w:val="0"/>
        </w:rPr>
        <w:t xml:space="preserve"> </w:t>
      </w:r>
    </w:p>
    <w:p w:rsidR="00DD3E2A" w:rsidRPr="006B6838" w:rsidRDefault="00DD3E2A" w:rsidP="00DD3E2A">
      <w:pPr>
        <w:pStyle w:val="NormalWeb"/>
        <w:rPr>
          <w:rFonts w:ascii="Arial" w:hAnsi="Arial" w:cs="Arial"/>
          <w:b/>
          <w:color w:val="2E74B5" w:themeColor="accent1" w:themeShade="BF"/>
        </w:rPr>
      </w:pPr>
      <w:r w:rsidRPr="006B6838">
        <w:rPr>
          <w:rFonts w:ascii="Arial" w:hAnsi="Arial" w:cs="Arial"/>
          <w:b/>
          <w:color w:val="2E74B5" w:themeColor="accent1" w:themeShade="BF"/>
        </w:rPr>
        <w:t>RESPONSE:</w:t>
      </w:r>
    </w:p>
    <w:p w:rsidR="00845F5E" w:rsidRPr="00DD11C7" w:rsidRDefault="006B6838" w:rsidP="00DF3FA2">
      <w:pPr>
        <w:pStyle w:val="NormalWeb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>3</w:t>
      </w:r>
      <w:r w:rsidR="00FF38E5" w:rsidRPr="00DD11C7">
        <w:rPr>
          <w:rFonts w:ascii="Arial" w:hAnsi="Arial"/>
          <w:snapToGrid w:val="0"/>
        </w:rPr>
        <w:t xml:space="preserve">. </w:t>
      </w:r>
      <w:r w:rsidR="00EF3652" w:rsidRPr="00EF3652">
        <w:rPr>
          <w:rFonts w:ascii="Arial" w:hAnsi="Arial"/>
          <w:b/>
          <w:snapToGrid w:val="0"/>
        </w:rPr>
        <w:t>PROGRAM DESIGN</w:t>
      </w:r>
      <w:r w:rsidR="00EF3652">
        <w:rPr>
          <w:rFonts w:ascii="Arial" w:hAnsi="Arial"/>
          <w:snapToGrid w:val="0"/>
        </w:rPr>
        <w:t xml:space="preserve">: </w:t>
      </w:r>
      <w:r>
        <w:rPr>
          <w:rFonts w:ascii="Arial" w:hAnsi="Arial"/>
          <w:snapToGrid w:val="0"/>
        </w:rPr>
        <w:t xml:space="preserve">Provide a detailed </w:t>
      </w:r>
      <w:r w:rsidR="00845F5E" w:rsidRPr="00DD11C7">
        <w:rPr>
          <w:rFonts w:ascii="Arial" w:hAnsi="Arial"/>
          <w:snapToGrid w:val="0"/>
        </w:rPr>
        <w:t xml:space="preserve">scope and sequence </w:t>
      </w:r>
      <w:r>
        <w:rPr>
          <w:rFonts w:ascii="Arial" w:hAnsi="Arial"/>
          <w:snapToGrid w:val="0"/>
        </w:rPr>
        <w:t xml:space="preserve">for the CTE program using the </w:t>
      </w:r>
      <w:r w:rsidR="008F0BB6">
        <w:rPr>
          <w:rFonts w:ascii="Arial" w:hAnsi="Arial"/>
          <w:snapToGrid w:val="0"/>
        </w:rPr>
        <w:t>chart</w:t>
      </w:r>
      <w:r>
        <w:rPr>
          <w:rFonts w:ascii="Arial" w:hAnsi="Arial"/>
          <w:snapToGrid w:val="0"/>
        </w:rPr>
        <w:t xml:space="preserve"> below</w:t>
      </w:r>
      <w:r w:rsidR="008F0BB6">
        <w:rPr>
          <w:rFonts w:ascii="Arial" w:hAnsi="Arial"/>
          <w:snapToGrid w:val="0"/>
        </w:rPr>
        <w:t xml:space="preserve"> </w:t>
      </w:r>
      <w:r w:rsidR="00845F5E" w:rsidRPr="00DD11C7">
        <w:rPr>
          <w:rFonts w:ascii="Arial" w:hAnsi="Arial"/>
          <w:snapToGrid w:val="0"/>
        </w:rPr>
        <w:t xml:space="preserve">or </w:t>
      </w:r>
      <w:r>
        <w:rPr>
          <w:rFonts w:ascii="Arial" w:hAnsi="Arial"/>
          <w:snapToGrid w:val="0"/>
        </w:rPr>
        <w:t xml:space="preserve">submit </w:t>
      </w:r>
      <w:r w:rsidR="004638EA">
        <w:rPr>
          <w:rFonts w:ascii="Arial" w:hAnsi="Arial"/>
          <w:snapToGrid w:val="0"/>
        </w:rPr>
        <w:t xml:space="preserve">a </w:t>
      </w:r>
      <w:r w:rsidR="00845F5E" w:rsidRPr="00DD11C7">
        <w:rPr>
          <w:rFonts w:ascii="Arial" w:hAnsi="Arial"/>
          <w:snapToGrid w:val="0"/>
        </w:rPr>
        <w:t>syllabus</w:t>
      </w:r>
      <w:r w:rsidR="009B2CB4" w:rsidRPr="00DD11C7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that provides </w:t>
      </w:r>
      <w:r w:rsidR="001D21E9">
        <w:rPr>
          <w:rFonts w:ascii="Arial" w:hAnsi="Arial"/>
          <w:snapToGrid w:val="0"/>
        </w:rPr>
        <w:t>sufficient</w:t>
      </w:r>
      <w:r w:rsidR="009B2CB4" w:rsidRPr="00DD11C7">
        <w:rPr>
          <w:rFonts w:ascii="Arial" w:hAnsi="Arial"/>
          <w:snapToGrid w:val="0"/>
        </w:rPr>
        <w:t xml:space="preserve"> detail </w:t>
      </w:r>
      <w:r w:rsidR="001D21E9">
        <w:rPr>
          <w:rFonts w:ascii="Arial" w:hAnsi="Arial"/>
          <w:snapToGrid w:val="0"/>
        </w:rPr>
        <w:t xml:space="preserve">re: the </w:t>
      </w:r>
      <w:r w:rsidR="008F0BB6">
        <w:rPr>
          <w:rFonts w:ascii="Arial" w:hAnsi="Arial"/>
          <w:snapToGrid w:val="0"/>
        </w:rPr>
        <w:t xml:space="preserve">size, scope, and quality of the program. </w:t>
      </w:r>
      <w:r w:rsidR="008F0BB6" w:rsidRPr="008F0BB6">
        <w:rPr>
          <w:rFonts w:ascii="Arial" w:hAnsi="Arial"/>
          <w:b/>
          <w:snapToGrid w:val="0"/>
        </w:rPr>
        <w:t>NOTE:</w:t>
      </w:r>
      <w:r w:rsidR="008F0BB6">
        <w:rPr>
          <w:rFonts w:ascii="Arial" w:hAnsi="Arial"/>
          <w:snapToGrid w:val="0"/>
        </w:rPr>
        <w:t xml:space="preserve"> </w:t>
      </w:r>
      <w:r w:rsidR="001D21E9" w:rsidRPr="00DD11C7">
        <w:rPr>
          <w:rFonts w:ascii="Arial" w:hAnsi="Arial" w:cs="Arial"/>
        </w:rPr>
        <w:t>For improvements to an existing program,</w:t>
      </w:r>
      <w:r w:rsidR="008F0BB6">
        <w:rPr>
          <w:rFonts w:ascii="Arial" w:hAnsi="Arial" w:cs="Arial"/>
        </w:rPr>
        <w:t xml:space="preserve"> clearly</w:t>
      </w:r>
      <w:r w:rsidR="001D21E9" w:rsidRPr="00DD11C7">
        <w:rPr>
          <w:rFonts w:ascii="Arial" w:hAnsi="Arial" w:cs="Arial"/>
        </w:rPr>
        <w:t xml:space="preserve"> </w:t>
      </w:r>
      <w:r w:rsidR="008F0BB6">
        <w:rPr>
          <w:rFonts w:ascii="Arial" w:hAnsi="Arial" w:cs="Arial"/>
        </w:rPr>
        <w:t xml:space="preserve">identify </w:t>
      </w:r>
      <w:r>
        <w:rPr>
          <w:rFonts w:ascii="Arial" w:hAnsi="Arial" w:cs="Arial"/>
        </w:rPr>
        <w:t xml:space="preserve">the </w:t>
      </w:r>
      <w:r w:rsidR="001D21E9" w:rsidRPr="00DD11C7">
        <w:rPr>
          <w:rFonts w:ascii="Arial" w:hAnsi="Arial" w:cs="Arial"/>
        </w:rPr>
        <w:t xml:space="preserve">proposed modification(s) </w:t>
      </w:r>
      <w:r w:rsidR="008F0BB6">
        <w:rPr>
          <w:rFonts w:ascii="Arial" w:hAnsi="Arial" w:cs="Arial"/>
        </w:rPr>
        <w:t xml:space="preserve">to the existing </w:t>
      </w:r>
      <w:r w:rsidR="001D21E9" w:rsidRPr="00DD11C7">
        <w:rPr>
          <w:rFonts w:ascii="Arial" w:hAnsi="Arial" w:cs="Arial"/>
        </w:rPr>
        <w:t>program.</w:t>
      </w:r>
      <w:r w:rsidR="001D21E9" w:rsidRPr="00DD11C7">
        <w:rPr>
          <w:rFonts w:ascii="Arial" w:hAnsi="Arial" w:cs="Arial"/>
          <w:b/>
        </w:rPr>
        <w:t xml:space="preserve"> </w:t>
      </w:r>
      <w:r w:rsidR="00A05FA5" w:rsidRPr="00DD11C7">
        <w:rPr>
          <w:rFonts w:ascii="Arial" w:hAnsi="Arial"/>
          <w:b/>
          <w:snapToGrid w:val="0"/>
        </w:rPr>
        <w:t xml:space="preserve"> </w:t>
      </w:r>
      <w:r w:rsidR="00845F5E" w:rsidRPr="00DD11C7">
        <w:rPr>
          <w:rFonts w:ascii="Arial" w:hAnsi="Arial"/>
          <w:b/>
          <w:snapToGrid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30490" w:rsidRPr="00DD11C7" w:rsidTr="00921588">
        <w:trPr>
          <w:jc w:val="center"/>
        </w:trPr>
        <w:tc>
          <w:tcPr>
            <w:tcW w:w="2952" w:type="dxa"/>
            <w:shd w:val="clear" w:color="auto" w:fill="E7E6E6"/>
          </w:tcPr>
          <w:p w:rsidR="00B30490" w:rsidRPr="00DD11C7" w:rsidRDefault="00B30490" w:rsidP="00A05FA5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 xml:space="preserve">Semester </w:t>
            </w:r>
          </w:p>
        </w:tc>
        <w:tc>
          <w:tcPr>
            <w:tcW w:w="2952" w:type="dxa"/>
            <w:shd w:val="clear" w:color="auto" w:fill="E7E6E6"/>
          </w:tcPr>
          <w:p w:rsidR="00B30490" w:rsidRPr="00DD11C7" w:rsidRDefault="00B30490" w:rsidP="006C1C59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Academic c</w:t>
            </w:r>
            <w:r w:rsidR="006C1C59">
              <w:rPr>
                <w:rFonts w:ascii="Arial" w:eastAsia="Calibri" w:hAnsi="Arial"/>
                <w:b/>
                <w:snapToGrid w:val="0"/>
              </w:rPr>
              <w:t>ourse/class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 </w:t>
            </w:r>
          </w:p>
        </w:tc>
        <w:tc>
          <w:tcPr>
            <w:tcW w:w="2952" w:type="dxa"/>
            <w:shd w:val="clear" w:color="auto" w:fill="E7E6E6"/>
          </w:tcPr>
          <w:p w:rsidR="00B30490" w:rsidRPr="00DD11C7" w:rsidRDefault="00B30490" w:rsidP="006C1C59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Technical c</w:t>
            </w:r>
            <w:r w:rsidR="006C1C59">
              <w:rPr>
                <w:rFonts w:ascii="Arial" w:eastAsia="Calibri" w:hAnsi="Arial"/>
                <w:b/>
                <w:snapToGrid w:val="0"/>
              </w:rPr>
              <w:t>ourse/class</w:t>
            </w:r>
            <w:r w:rsidR="002704DD" w:rsidRPr="00DD11C7">
              <w:rPr>
                <w:rFonts w:ascii="Arial" w:eastAsia="Calibri" w:hAnsi="Arial"/>
                <w:b/>
                <w:snapToGrid w:val="0"/>
              </w:rPr>
              <w:t>*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 </w:t>
            </w:r>
          </w:p>
        </w:tc>
      </w:tr>
      <w:tr w:rsidR="00B30490" w:rsidRPr="00DD11C7" w:rsidTr="00921588">
        <w:trPr>
          <w:jc w:val="center"/>
        </w:trPr>
        <w:tc>
          <w:tcPr>
            <w:tcW w:w="2952" w:type="dxa"/>
            <w:shd w:val="clear" w:color="auto" w:fill="auto"/>
          </w:tcPr>
          <w:p w:rsidR="00B30490" w:rsidRPr="00DD11C7" w:rsidRDefault="00B30490" w:rsidP="005303E0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Week</w:t>
            </w:r>
            <w:r w:rsidR="005303E0" w:rsidRPr="00DD11C7">
              <w:rPr>
                <w:rFonts w:ascii="Arial" w:eastAsia="Calibri" w:hAnsi="Arial"/>
                <w:b/>
                <w:snapToGrid w:val="0"/>
              </w:rPr>
              <w:t>s 1-?</w:t>
            </w: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B30490" w:rsidRPr="00DD11C7" w:rsidTr="00921588">
        <w:trPr>
          <w:jc w:val="center"/>
        </w:trPr>
        <w:tc>
          <w:tcPr>
            <w:tcW w:w="2952" w:type="dxa"/>
            <w:shd w:val="clear" w:color="auto" w:fill="auto"/>
          </w:tcPr>
          <w:p w:rsidR="00B30490" w:rsidRPr="00DD11C7" w:rsidRDefault="00B30490" w:rsidP="005303E0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Week</w:t>
            </w:r>
            <w:r w:rsidR="005303E0" w:rsidRPr="00DD11C7">
              <w:rPr>
                <w:rFonts w:ascii="Arial" w:eastAsia="Calibri" w:hAnsi="Arial"/>
                <w:b/>
                <w:snapToGrid w:val="0"/>
              </w:rPr>
              <w:t>s ?-?</w:t>
            </w: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  <w:tr w:rsidR="00B30490" w:rsidRPr="00DD11C7" w:rsidTr="00921588">
        <w:trPr>
          <w:jc w:val="center"/>
        </w:trPr>
        <w:tc>
          <w:tcPr>
            <w:tcW w:w="2952" w:type="dxa"/>
            <w:shd w:val="clear" w:color="auto" w:fill="auto"/>
          </w:tcPr>
          <w:p w:rsidR="00B30490" w:rsidRPr="00DD11C7" w:rsidRDefault="00B30490" w:rsidP="005303E0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  <w:r w:rsidRPr="00DD11C7">
              <w:rPr>
                <w:rFonts w:ascii="Arial" w:eastAsia="Calibri" w:hAnsi="Arial"/>
                <w:b/>
                <w:snapToGrid w:val="0"/>
              </w:rPr>
              <w:t>Week</w:t>
            </w:r>
            <w:r w:rsidR="005303E0" w:rsidRPr="00DD11C7">
              <w:rPr>
                <w:rFonts w:ascii="Arial" w:eastAsia="Calibri" w:hAnsi="Arial"/>
                <w:b/>
                <w:snapToGrid w:val="0"/>
              </w:rPr>
              <w:t>s</w:t>
            </w:r>
            <w:r w:rsidRPr="00DD11C7">
              <w:rPr>
                <w:rFonts w:ascii="Arial" w:eastAsia="Calibri" w:hAnsi="Arial"/>
                <w:b/>
                <w:snapToGrid w:val="0"/>
              </w:rPr>
              <w:t xml:space="preserve"> </w:t>
            </w:r>
            <w:r w:rsidR="005303E0" w:rsidRPr="00DD11C7">
              <w:rPr>
                <w:rFonts w:ascii="Arial" w:eastAsia="Calibri" w:hAnsi="Arial"/>
                <w:b/>
                <w:snapToGrid w:val="0"/>
              </w:rPr>
              <w:t>?-?</w:t>
            </w: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  <w:tc>
          <w:tcPr>
            <w:tcW w:w="2952" w:type="dxa"/>
            <w:shd w:val="clear" w:color="auto" w:fill="auto"/>
          </w:tcPr>
          <w:p w:rsidR="00B30490" w:rsidRPr="00DD11C7" w:rsidRDefault="00B30490" w:rsidP="00DC12CE">
            <w:pPr>
              <w:pStyle w:val="NormalWeb"/>
              <w:rPr>
                <w:rFonts w:ascii="Arial" w:eastAsia="Calibri" w:hAnsi="Arial"/>
                <w:b/>
                <w:snapToGrid w:val="0"/>
              </w:rPr>
            </w:pPr>
          </w:p>
        </w:tc>
      </w:tr>
    </w:tbl>
    <w:p w:rsidR="00845F5E" w:rsidRPr="00DD11C7" w:rsidRDefault="002704DD" w:rsidP="007F1A6B">
      <w:pPr>
        <w:pStyle w:val="NormalWeb"/>
        <w:spacing w:after="0" w:afterAutospacing="0"/>
        <w:rPr>
          <w:rFonts w:ascii="Arial" w:hAnsi="Arial"/>
          <w:snapToGrid w:val="0"/>
        </w:rPr>
      </w:pPr>
      <w:r w:rsidRPr="00DD11C7">
        <w:rPr>
          <w:rFonts w:ascii="Arial" w:hAnsi="Arial"/>
          <w:b/>
          <w:snapToGrid w:val="0"/>
        </w:rPr>
        <w:t xml:space="preserve">* </w:t>
      </w:r>
      <w:r w:rsidR="006B6838" w:rsidRPr="006B6838">
        <w:rPr>
          <w:rFonts w:ascii="Arial" w:hAnsi="Arial"/>
          <w:snapToGrid w:val="0"/>
        </w:rPr>
        <w:t xml:space="preserve">this must </w:t>
      </w:r>
      <w:r w:rsidR="006B6838">
        <w:rPr>
          <w:rFonts w:ascii="Arial" w:hAnsi="Arial"/>
          <w:snapToGrid w:val="0"/>
        </w:rPr>
        <w:t xml:space="preserve">show </w:t>
      </w:r>
      <w:r w:rsidR="00DA7C92" w:rsidRPr="00DD11C7">
        <w:rPr>
          <w:rFonts w:ascii="Arial" w:hAnsi="Arial"/>
          <w:snapToGrid w:val="0"/>
        </w:rPr>
        <w:t xml:space="preserve">when </w:t>
      </w:r>
      <w:r w:rsidRPr="00DD11C7">
        <w:rPr>
          <w:rFonts w:ascii="Arial" w:hAnsi="Arial"/>
          <w:snapToGrid w:val="0"/>
        </w:rPr>
        <w:t xml:space="preserve">occupational safety </w:t>
      </w:r>
      <w:r w:rsidRPr="0046349D">
        <w:rPr>
          <w:rFonts w:ascii="Arial" w:hAnsi="Arial"/>
          <w:snapToGrid w:val="0"/>
        </w:rPr>
        <w:t xml:space="preserve">and computer literacy </w:t>
      </w:r>
      <w:r w:rsidR="00DA7C92" w:rsidRPr="00DD11C7">
        <w:rPr>
          <w:rFonts w:ascii="Arial" w:hAnsi="Arial"/>
          <w:snapToGrid w:val="0"/>
        </w:rPr>
        <w:t>will be taught</w:t>
      </w:r>
      <w:r w:rsidRPr="00DD11C7">
        <w:rPr>
          <w:rFonts w:ascii="Arial" w:hAnsi="Arial"/>
          <w:snapToGrid w:val="0"/>
        </w:rPr>
        <w:t xml:space="preserve">. </w:t>
      </w:r>
    </w:p>
    <w:p w:rsidR="00DC12CE" w:rsidRDefault="006B6838" w:rsidP="00B41A76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>4</w:t>
      </w:r>
      <w:r w:rsidR="00140000" w:rsidRPr="00DD11C7">
        <w:rPr>
          <w:rFonts w:ascii="Arial" w:hAnsi="Arial" w:cs="Arial"/>
          <w:snapToGrid w:val="0"/>
          <w:sz w:val="20"/>
          <w:szCs w:val="20"/>
        </w:rPr>
        <w:t xml:space="preserve">. </w:t>
      </w:r>
      <w:r w:rsidR="003B1A58" w:rsidRPr="003B1A58">
        <w:rPr>
          <w:rFonts w:ascii="Arial" w:hAnsi="Arial" w:cs="Arial"/>
          <w:b/>
          <w:snapToGrid w:val="0"/>
          <w:sz w:val="20"/>
          <w:szCs w:val="20"/>
        </w:rPr>
        <w:t>COHERENT</w:t>
      </w:r>
      <w:r w:rsidR="00D9738F">
        <w:rPr>
          <w:rFonts w:ascii="Arial" w:hAnsi="Arial" w:cs="Arial"/>
          <w:b/>
          <w:snapToGrid w:val="0"/>
          <w:sz w:val="20"/>
          <w:szCs w:val="20"/>
        </w:rPr>
        <w:t xml:space="preserve"> AND</w:t>
      </w:r>
      <w:r w:rsidR="003B1A58" w:rsidRPr="003B1A58">
        <w:rPr>
          <w:rFonts w:ascii="Arial" w:hAnsi="Arial" w:cs="Arial"/>
          <w:b/>
          <w:snapToGrid w:val="0"/>
          <w:sz w:val="20"/>
          <w:szCs w:val="20"/>
        </w:rPr>
        <w:t xml:space="preserve"> RIGOROUS CONTENT</w:t>
      </w:r>
      <w:r w:rsidR="000F02D2">
        <w:rPr>
          <w:rFonts w:ascii="Arial" w:hAnsi="Arial" w:cs="Arial"/>
          <w:snapToGrid w:val="0"/>
          <w:sz w:val="20"/>
          <w:szCs w:val="20"/>
        </w:rPr>
        <w:t xml:space="preserve">: </w:t>
      </w:r>
      <w:r w:rsidR="005C642D" w:rsidRPr="00DD11C7">
        <w:rPr>
          <w:rFonts w:ascii="Arial" w:hAnsi="Arial" w:cs="Arial"/>
          <w:snapToGrid w:val="0"/>
          <w:sz w:val="20"/>
          <w:szCs w:val="20"/>
        </w:rPr>
        <w:t>Descr</w:t>
      </w:r>
      <w:bookmarkStart w:id="0" w:name="_GoBack"/>
      <w:bookmarkEnd w:id="0"/>
      <w:r w:rsidR="005C642D" w:rsidRPr="00DD11C7">
        <w:rPr>
          <w:rFonts w:ascii="Arial" w:hAnsi="Arial" w:cs="Arial"/>
          <w:snapToGrid w:val="0"/>
          <w:sz w:val="20"/>
          <w:szCs w:val="20"/>
        </w:rPr>
        <w:t xml:space="preserve">ibe </w:t>
      </w:r>
      <w:r w:rsidR="005C642D" w:rsidRPr="000F02D2">
        <w:rPr>
          <w:rFonts w:ascii="Arial" w:hAnsi="Arial" w:cs="Arial"/>
          <w:snapToGrid w:val="0"/>
          <w:sz w:val="20"/>
          <w:szCs w:val="20"/>
        </w:rPr>
        <w:t xml:space="preserve">how </w:t>
      </w:r>
      <w:r w:rsidR="005902C2" w:rsidRPr="00DD11C7">
        <w:rPr>
          <w:rFonts w:ascii="Arial" w:hAnsi="Arial" w:cs="Arial"/>
          <w:snapToGrid w:val="0"/>
          <w:sz w:val="20"/>
          <w:szCs w:val="20"/>
        </w:rPr>
        <w:t xml:space="preserve">teachers will 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ensure </w:t>
      </w:r>
      <w:r w:rsidR="00563B0A">
        <w:rPr>
          <w:rFonts w:ascii="Arial" w:hAnsi="Arial" w:cs="Arial"/>
          <w:snapToGrid w:val="0"/>
          <w:sz w:val="20"/>
          <w:szCs w:val="20"/>
        </w:rPr>
        <w:t xml:space="preserve">program 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rigor and </w:t>
      </w:r>
      <w:r w:rsidR="005902C2" w:rsidRPr="00DD11C7">
        <w:rPr>
          <w:rFonts w:ascii="Arial" w:hAnsi="Arial" w:cs="Arial"/>
          <w:snapToGrid w:val="0"/>
          <w:sz w:val="20"/>
          <w:szCs w:val="20"/>
        </w:rPr>
        <w:t xml:space="preserve">integrate </w:t>
      </w:r>
      <w:r w:rsidR="00B30490" w:rsidRPr="00DD11C7">
        <w:rPr>
          <w:rFonts w:ascii="Arial" w:hAnsi="Arial" w:cs="Arial"/>
          <w:snapToGrid w:val="0"/>
          <w:sz w:val="20"/>
          <w:szCs w:val="20"/>
        </w:rPr>
        <w:t xml:space="preserve">academic and technical content 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in order to </w:t>
      </w:r>
      <w:r w:rsidR="005902C2" w:rsidRPr="00DD11C7">
        <w:rPr>
          <w:rFonts w:ascii="Arial" w:hAnsi="Arial" w:cs="Arial"/>
          <w:snapToGrid w:val="0"/>
          <w:sz w:val="20"/>
          <w:szCs w:val="20"/>
        </w:rPr>
        <w:t>accelerat</w:t>
      </w:r>
      <w:r w:rsidR="00AE7E0C" w:rsidRPr="00DD11C7">
        <w:rPr>
          <w:rFonts w:ascii="Arial" w:hAnsi="Arial" w:cs="Arial"/>
          <w:snapToGrid w:val="0"/>
          <w:sz w:val="20"/>
          <w:szCs w:val="20"/>
        </w:rPr>
        <w:t>e</w:t>
      </w:r>
      <w:r w:rsidR="005902C2" w:rsidRPr="00DD11C7">
        <w:rPr>
          <w:rFonts w:ascii="Arial" w:hAnsi="Arial" w:cs="Arial"/>
          <w:snapToGrid w:val="0"/>
          <w:sz w:val="20"/>
          <w:szCs w:val="20"/>
        </w:rPr>
        <w:t xml:space="preserve"> student outcomes</w:t>
      </w:r>
      <w:r w:rsidR="000F4520" w:rsidRPr="00DD11C7">
        <w:rPr>
          <w:rFonts w:ascii="Arial" w:hAnsi="Arial" w:cs="Arial"/>
          <w:snapToGrid w:val="0"/>
          <w:sz w:val="20"/>
          <w:szCs w:val="20"/>
        </w:rPr>
        <w:t>.</w:t>
      </w:r>
      <w:r w:rsidR="000F4520" w:rsidRPr="00DD11C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E2A88" w:rsidRPr="00DD11C7">
        <w:rPr>
          <w:rFonts w:ascii="Arial" w:hAnsi="Arial" w:cs="Arial"/>
          <w:snapToGrid w:val="0"/>
          <w:sz w:val="20"/>
          <w:szCs w:val="20"/>
        </w:rPr>
        <w:t>Provide at least one example of a</w:t>
      </w:r>
      <w:r w:rsidR="000F4520" w:rsidRPr="00DD11C7">
        <w:rPr>
          <w:rFonts w:ascii="Arial" w:hAnsi="Arial" w:cs="Arial"/>
          <w:snapToGrid w:val="0"/>
          <w:sz w:val="20"/>
          <w:szCs w:val="20"/>
        </w:rPr>
        <w:t xml:space="preserve"> </w:t>
      </w:r>
      <w:r w:rsidR="00D9738F">
        <w:rPr>
          <w:rFonts w:ascii="Arial" w:hAnsi="Arial" w:cs="Arial"/>
          <w:snapToGrid w:val="0"/>
          <w:sz w:val="20"/>
          <w:szCs w:val="20"/>
        </w:rPr>
        <w:t>rigorous integrat</w:t>
      </w:r>
      <w:r w:rsidR="00D55FD8">
        <w:rPr>
          <w:rFonts w:ascii="Arial" w:hAnsi="Arial" w:cs="Arial"/>
          <w:snapToGrid w:val="0"/>
          <w:sz w:val="20"/>
          <w:szCs w:val="20"/>
        </w:rPr>
        <w:t>ed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 le</w:t>
      </w:r>
      <w:r w:rsidR="00D55FD8">
        <w:rPr>
          <w:rFonts w:ascii="Arial" w:hAnsi="Arial" w:cs="Arial"/>
          <w:snapToGrid w:val="0"/>
          <w:sz w:val="20"/>
          <w:szCs w:val="20"/>
        </w:rPr>
        <w:t>sson</w:t>
      </w:r>
      <w:r w:rsidR="00D9738F">
        <w:rPr>
          <w:rFonts w:ascii="Arial" w:hAnsi="Arial" w:cs="Arial"/>
          <w:snapToGrid w:val="0"/>
          <w:sz w:val="20"/>
          <w:szCs w:val="20"/>
        </w:rPr>
        <w:t xml:space="preserve">. </w:t>
      </w:r>
      <w:r w:rsidR="00032789">
        <w:rPr>
          <w:rFonts w:ascii="Arial" w:hAnsi="Arial" w:cs="Arial"/>
          <w:snapToGrid w:val="0"/>
          <w:sz w:val="20"/>
          <w:szCs w:val="20"/>
        </w:rPr>
        <w:t>The example should</w:t>
      </w:r>
      <w:r w:rsidR="008D3CD2">
        <w:rPr>
          <w:rFonts w:ascii="Arial" w:hAnsi="Arial" w:cs="Arial"/>
          <w:snapToGrid w:val="0"/>
          <w:sz w:val="20"/>
          <w:szCs w:val="20"/>
        </w:rPr>
        <w:t xml:space="preserve"> clearly </w:t>
      </w:r>
      <w:r w:rsidR="00032789">
        <w:rPr>
          <w:rFonts w:ascii="Arial" w:hAnsi="Arial" w:cs="Arial"/>
          <w:snapToGrid w:val="0"/>
          <w:sz w:val="20"/>
          <w:szCs w:val="20"/>
        </w:rPr>
        <w:t xml:space="preserve">illustrate how the </w:t>
      </w:r>
      <w:r w:rsidR="00D55FD8">
        <w:rPr>
          <w:rFonts w:ascii="Arial" w:hAnsi="Arial" w:cs="Arial"/>
          <w:snapToGrid w:val="0"/>
          <w:sz w:val="20"/>
          <w:szCs w:val="20"/>
        </w:rPr>
        <w:t>lesson</w:t>
      </w:r>
      <w:r w:rsidR="00032789">
        <w:rPr>
          <w:rFonts w:ascii="Arial" w:hAnsi="Arial" w:cs="Arial"/>
          <w:snapToGrid w:val="0"/>
          <w:sz w:val="20"/>
          <w:szCs w:val="20"/>
        </w:rPr>
        <w:t xml:space="preserve"> </w:t>
      </w:r>
      <w:r w:rsidR="000F4520" w:rsidRPr="00DD11C7">
        <w:rPr>
          <w:rFonts w:ascii="Arial" w:hAnsi="Arial"/>
          <w:sz w:val="20"/>
          <w:szCs w:val="20"/>
        </w:rPr>
        <w:t>support</w:t>
      </w:r>
      <w:r w:rsidR="00032789">
        <w:rPr>
          <w:rFonts w:ascii="Arial" w:hAnsi="Arial"/>
          <w:sz w:val="20"/>
          <w:szCs w:val="20"/>
        </w:rPr>
        <w:t>s</w:t>
      </w:r>
      <w:r w:rsidR="000F4520" w:rsidRPr="00DD11C7">
        <w:rPr>
          <w:rFonts w:ascii="Arial" w:hAnsi="Arial"/>
          <w:sz w:val="20"/>
          <w:szCs w:val="20"/>
        </w:rPr>
        <w:t xml:space="preserve"> </w:t>
      </w:r>
      <w:r w:rsidR="008D3CD2">
        <w:rPr>
          <w:rFonts w:ascii="Arial" w:hAnsi="Arial"/>
          <w:sz w:val="20"/>
          <w:szCs w:val="20"/>
        </w:rPr>
        <w:t xml:space="preserve">both </w:t>
      </w:r>
      <w:r w:rsidR="00AE7E0C" w:rsidRPr="00DD11C7">
        <w:rPr>
          <w:rFonts w:ascii="Arial" w:hAnsi="Arial"/>
          <w:sz w:val="20"/>
          <w:szCs w:val="20"/>
        </w:rPr>
        <w:t xml:space="preserve">the </w:t>
      </w:r>
      <w:r w:rsidR="008D3CD2">
        <w:rPr>
          <w:rFonts w:ascii="Arial" w:hAnsi="Arial"/>
          <w:sz w:val="20"/>
          <w:szCs w:val="20"/>
        </w:rPr>
        <w:t xml:space="preserve">academic and technical skill gains listed above as well as </w:t>
      </w:r>
      <w:r w:rsidR="00032789" w:rsidRPr="00DD11C7">
        <w:rPr>
          <w:rFonts w:ascii="Arial" w:hAnsi="Arial"/>
          <w:sz w:val="20"/>
          <w:szCs w:val="20"/>
        </w:rPr>
        <w:t>occupation-specific skills</w:t>
      </w:r>
      <w:r w:rsidR="00032789">
        <w:rPr>
          <w:rFonts w:ascii="Arial" w:hAnsi="Arial"/>
          <w:sz w:val="20"/>
          <w:szCs w:val="20"/>
        </w:rPr>
        <w:t>;</w:t>
      </w:r>
      <w:r w:rsidR="00032789" w:rsidRPr="00DD11C7">
        <w:rPr>
          <w:rFonts w:ascii="Arial" w:hAnsi="Arial"/>
          <w:sz w:val="20"/>
          <w:szCs w:val="20"/>
        </w:rPr>
        <w:t xml:space="preserve"> </w:t>
      </w:r>
      <w:r w:rsidR="00442B80" w:rsidRPr="00DD11C7">
        <w:rPr>
          <w:rFonts w:ascii="Arial" w:hAnsi="Arial"/>
          <w:sz w:val="20"/>
          <w:szCs w:val="20"/>
        </w:rPr>
        <w:t>work attitudes</w:t>
      </w:r>
      <w:r w:rsidR="00032789">
        <w:rPr>
          <w:rFonts w:ascii="Arial" w:hAnsi="Arial"/>
          <w:sz w:val="20"/>
          <w:szCs w:val="20"/>
        </w:rPr>
        <w:t xml:space="preserve"> and</w:t>
      </w:r>
      <w:r w:rsidR="00442B80" w:rsidRPr="00DD11C7">
        <w:rPr>
          <w:rFonts w:ascii="Arial" w:hAnsi="Arial"/>
          <w:sz w:val="20"/>
          <w:szCs w:val="20"/>
        </w:rPr>
        <w:t xml:space="preserve"> general employability skills</w:t>
      </w:r>
      <w:r w:rsidR="00EA23E9" w:rsidRPr="00DD11C7">
        <w:rPr>
          <w:rFonts w:ascii="Arial" w:hAnsi="Arial"/>
          <w:sz w:val="20"/>
          <w:szCs w:val="20"/>
        </w:rPr>
        <w:t>;</w:t>
      </w:r>
      <w:r w:rsidR="00442B80" w:rsidRPr="00DD11C7">
        <w:rPr>
          <w:rFonts w:ascii="Arial" w:hAnsi="Arial"/>
          <w:sz w:val="20"/>
          <w:szCs w:val="20"/>
        </w:rPr>
        <w:t xml:space="preserve"> and</w:t>
      </w:r>
      <w:r w:rsidR="00EA23E9" w:rsidRPr="00DD11C7">
        <w:rPr>
          <w:rFonts w:ascii="Arial" w:hAnsi="Arial"/>
          <w:sz w:val="20"/>
          <w:szCs w:val="20"/>
        </w:rPr>
        <w:t xml:space="preserve">/or </w:t>
      </w:r>
      <w:r w:rsidR="00442B80" w:rsidRPr="00DD11C7">
        <w:rPr>
          <w:rFonts w:ascii="Arial" w:hAnsi="Arial"/>
          <w:sz w:val="20"/>
          <w:szCs w:val="20"/>
        </w:rPr>
        <w:t xml:space="preserve">knowledge of </w:t>
      </w:r>
      <w:r w:rsidR="00D55FD8">
        <w:rPr>
          <w:rFonts w:ascii="Arial" w:hAnsi="Arial"/>
          <w:sz w:val="20"/>
          <w:szCs w:val="20"/>
        </w:rPr>
        <w:t xml:space="preserve">one or </w:t>
      </w:r>
      <w:r w:rsidR="00D55FD8" w:rsidRPr="00D03021">
        <w:rPr>
          <w:rFonts w:ascii="Arial" w:hAnsi="Arial"/>
          <w:sz w:val="20"/>
          <w:szCs w:val="20"/>
        </w:rPr>
        <w:t xml:space="preserve">more </w:t>
      </w:r>
      <w:r w:rsidR="00442B80" w:rsidRPr="00D03021">
        <w:rPr>
          <w:rFonts w:ascii="Arial" w:hAnsi="Arial"/>
          <w:i/>
          <w:sz w:val="20"/>
          <w:szCs w:val="20"/>
        </w:rPr>
        <w:t xml:space="preserve">aspects of </w:t>
      </w:r>
      <w:r w:rsidR="00EA23E9" w:rsidRPr="00D03021">
        <w:rPr>
          <w:rFonts w:ascii="Arial" w:hAnsi="Arial"/>
          <w:i/>
          <w:sz w:val="20"/>
          <w:szCs w:val="20"/>
        </w:rPr>
        <w:t>the</w:t>
      </w:r>
      <w:r w:rsidR="00442B80" w:rsidRPr="00D03021">
        <w:rPr>
          <w:rFonts w:ascii="Arial" w:hAnsi="Arial"/>
          <w:i/>
          <w:sz w:val="20"/>
          <w:szCs w:val="20"/>
        </w:rPr>
        <w:t xml:space="preserve"> industry</w:t>
      </w:r>
      <w:r w:rsidR="00D55FD8" w:rsidRPr="00D03021">
        <w:rPr>
          <w:rStyle w:val="FootnoteReference"/>
          <w:rFonts w:ascii="Arial" w:hAnsi="Arial"/>
          <w:sz w:val="20"/>
          <w:szCs w:val="20"/>
        </w:rPr>
        <w:footnoteReference w:id="2"/>
      </w:r>
      <w:r w:rsidR="00EA23E9" w:rsidRPr="00D03021">
        <w:rPr>
          <w:rFonts w:ascii="Arial" w:hAnsi="Arial"/>
          <w:sz w:val="20"/>
          <w:szCs w:val="20"/>
        </w:rPr>
        <w:t>.</w:t>
      </w:r>
      <w:r w:rsidR="00A05FA5" w:rsidRPr="00DD11C7">
        <w:rPr>
          <w:rFonts w:ascii="Arial" w:hAnsi="Arial"/>
          <w:sz w:val="20"/>
          <w:szCs w:val="20"/>
        </w:rPr>
        <w:t xml:space="preserve"> </w:t>
      </w:r>
      <w:r w:rsidR="00A05FA5" w:rsidRPr="00DD11C7">
        <w:rPr>
          <w:rFonts w:ascii="Arial" w:hAnsi="Arial"/>
          <w:b/>
          <w:sz w:val="20"/>
          <w:szCs w:val="20"/>
        </w:rPr>
        <w:t xml:space="preserve"> </w:t>
      </w:r>
    </w:p>
    <w:p w:rsidR="00E90DED" w:rsidRDefault="00E90DED" w:rsidP="00B41A76">
      <w:pPr>
        <w:rPr>
          <w:rFonts w:ascii="Arial" w:hAnsi="Arial"/>
          <w:b/>
          <w:sz w:val="20"/>
          <w:szCs w:val="20"/>
        </w:rPr>
      </w:pPr>
    </w:p>
    <w:p w:rsidR="00E90DED" w:rsidRPr="00DD11C7" w:rsidRDefault="00E90DED" w:rsidP="00B41A76">
      <w:pPr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RESPONSE:</w:t>
      </w:r>
    </w:p>
    <w:p w:rsidR="000F4520" w:rsidRDefault="006B6838" w:rsidP="00A05FA5">
      <w:pPr>
        <w:pStyle w:val="NormalWeb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</w:t>
      </w:r>
      <w:r w:rsidR="00A05FA5" w:rsidRPr="00DD11C7">
        <w:rPr>
          <w:rFonts w:ascii="Arial" w:hAnsi="Arial"/>
          <w:snapToGrid w:val="0"/>
        </w:rPr>
        <w:t xml:space="preserve">. </w:t>
      </w:r>
      <w:r w:rsidR="00BC4845" w:rsidRPr="00BC4845">
        <w:rPr>
          <w:rFonts w:ascii="Arial" w:hAnsi="Arial"/>
          <w:b/>
          <w:snapToGrid w:val="0"/>
        </w:rPr>
        <w:t>STUDENT ENROLLMENT/COMPLETION/TRANSITION</w:t>
      </w:r>
      <w:r w:rsidR="00BC4845" w:rsidRPr="00BC4845">
        <w:rPr>
          <w:rFonts w:ascii="Arial" w:hAnsi="Arial"/>
          <w:snapToGrid w:val="0"/>
        </w:rPr>
        <w:t xml:space="preserve">: Describe the </w:t>
      </w:r>
      <w:r w:rsidR="00955A0F">
        <w:rPr>
          <w:rFonts w:ascii="Arial" w:hAnsi="Arial"/>
          <w:snapToGrid w:val="0"/>
        </w:rPr>
        <w:t xml:space="preserve">agency’s </w:t>
      </w:r>
      <w:r w:rsidR="00BC4845" w:rsidRPr="00BC4845">
        <w:rPr>
          <w:rFonts w:ascii="Arial" w:hAnsi="Arial"/>
          <w:snapToGrid w:val="0"/>
        </w:rPr>
        <w:t>p</w:t>
      </w:r>
      <w:r w:rsidR="00955A0F">
        <w:rPr>
          <w:rFonts w:ascii="Arial" w:hAnsi="Arial"/>
          <w:snapToGrid w:val="0"/>
        </w:rPr>
        <w:t xml:space="preserve">olicies and strategies </w:t>
      </w:r>
      <w:r w:rsidR="00BC4845" w:rsidRPr="00BC4845">
        <w:rPr>
          <w:rFonts w:ascii="Arial" w:hAnsi="Arial"/>
          <w:snapToGrid w:val="0"/>
        </w:rPr>
        <w:t xml:space="preserve">for managing student enrollment and attendance, including but not limited to, how the </w:t>
      </w:r>
      <w:r w:rsidR="00D55FD8">
        <w:rPr>
          <w:rFonts w:ascii="Arial" w:hAnsi="Arial"/>
          <w:snapToGrid w:val="0"/>
        </w:rPr>
        <w:t xml:space="preserve">agency will </w:t>
      </w:r>
      <w:r w:rsidR="00BC4845" w:rsidRPr="00BC4845">
        <w:rPr>
          <w:rFonts w:ascii="Arial" w:hAnsi="Arial"/>
          <w:snapToGrid w:val="0"/>
        </w:rPr>
        <w:t xml:space="preserve">support students': (1) </w:t>
      </w:r>
      <w:r w:rsidR="00955A0F">
        <w:rPr>
          <w:rFonts w:ascii="Arial" w:hAnsi="Arial"/>
          <w:snapToGrid w:val="0"/>
        </w:rPr>
        <w:t>regular attendance</w:t>
      </w:r>
      <w:r w:rsidR="00BC4845" w:rsidRPr="00BC4845">
        <w:rPr>
          <w:rFonts w:ascii="Arial" w:hAnsi="Arial"/>
          <w:snapToGrid w:val="0"/>
        </w:rPr>
        <w:t xml:space="preserve"> (2) completion and (3) transition </w:t>
      </w:r>
      <w:r w:rsidR="00713721">
        <w:rPr>
          <w:rFonts w:ascii="Arial" w:hAnsi="Arial"/>
          <w:snapToGrid w:val="0"/>
        </w:rPr>
        <w:t>along the</w:t>
      </w:r>
      <w:r w:rsidR="00955A0F">
        <w:rPr>
          <w:rFonts w:ascii="Arial" w:hAnsi="Arial"/>
          <w:snapToGrid w:val="0"/>
        </w:rPr>
        <w:t xml:space="preserve"> </w:t>
      </w:r>
      <w:r w:rsidR="00BC4845" w:rsidRPr="00BC4845">
        <w:rPr>
          <w:rFonts w:ascii="Arial" w:hAnsi="Arial"/>
          <w:snapToGrid w:val="0"/>
        </w:rPr>
        <w:t xml:space="preserve">career pathway </w:t>
      </w:r>
      <w:r w:rsidR="00713721">
        <w:rPr>
          <w:rFonts w:ascii="Arial" w:hAnsi="Arial"/>
          <w:snapToGrid w:val="0"/>
        </w:rPr>
        <w:t>(i.e., further education/training and/or employment)</w:t>
      </w:r>
      <w:r w:rsidR="00955A0F">
        <w:rPr>
          <w:rFonts w:ascii="Arial" w:hAnsi="Arial"/>
          <w:snapToGrid w:val="0"/>
        </w:rPr>
        <w:t xml:space="preserve"> </w:t>
      </w:r>
      <w:r w:rsidR="00BC4845" w:rsidRPr="00BC4845">
        <w:rPr>
          <w:rFonts w:ascii="Arial" w:hAnsi="Arial"/>
          <w:snapToGrid w:val="0"/>
        </w:rPr>
        <w:t xml:space="preserve">upon release.    </w:t>
      </w:r>
    </w:p>
    <w:p w:rsidR="00E90DED" w:rsidRPr="00DD11C7" w:rsidRDefault="00E90DED" w:rsidP="00A05FA5">
      <w:pPr>
        <w:pStyle w:val="NormalWeb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RESPONSE:</w:t>
      </w:r>
    </w:p>
    <w:p w:rsidR="006B6838" w:rsidRDefault="006B6838" w:rsidP="006B6838">
      <w:pPr>
        <w:pStyle w:val="NormalWeb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6</w:t>
      </w:r>
      <w:r w:rsidR="000F02D2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 xml:space="preserve">ORGANIZATIONAL SUPPORT: </w:t>
      </w:r>
      <w:r w:rsidRPr="000F02D2">
        <w:rPr>
          <w:rFonts w:ascii="Arial" w:hAnsi="Arial"/>
        </w:rPr>
        <w:t>Describe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</w:rPr>
        <w:t xml:space="preserve">the agency’s capacity to </w:t>
      </w:r>
      <w:r w:rsidRPr="00032789">
        <w:rPr>
          <w:rFonts w:ascii="Arial" w:hAnsi="Arial" w:cs="Arial"/>
          <w:u w:val="single"/>
        </w:rPr>
        <w:t>both</w:t>
      </w:r>
      <w:r>
        <w:rPr>
          <w:rFonts w:ascii="Arial" w:hAnsi="Arial" w:cs="Arial"/>
        </w:rPr>
        <w:t xml:space="preserve"> support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and sustain the CTE program after the grant ends. This should include, but is not limited to, </w:t>
      </w:r>
      <w:r w:rsidRPr="00CB20B0">
        <w:rPr>
          <w:rFonts w:ascii="Arial" w:hAnsi="Arial" w:cs="Arial"/>
        </w:rPr>
        <w:t>at least one example of how the agency will support students in attaining the outcomes shown above</w:t>
      </w:r>
      <w:r w:rsidRPr="006B6838">
        <w:rPr>
          <w:rFonts w:ascii="Arial" w:hAnsi="Arial" w:cs="Arial"/>
        </w:rPr>
        <w:t xml:space="preserve"> </w:t>
      </w:r>
    </w:p>
    <w:p w:rsidR="006B6838" w:rsidRDefault="006B6838" w:rsidP="006B6838">
      <w:pPr>
        <w:pStyle w:val="NormalWeb"/>
        <w:outlineLvl w:val="0"/>
        <w:rPr>
          <w:rFonts w:ascii="Arial" w:hAnsi="Arial"/>
          <w:b/>
        </w:rPr>
      </w:pPr>
      <w:r>
        <w:rPr>
          <w:rFonts w:ascii="Arial" w:hAnsi="Arial" w:cs="Arial"/>
        </w:rPr>
        <w:t>RESPONSE:</w:t>
      </w:r>
    </w:p>
    <w:p w:rsidR="00E90DED" w:rsidRDefault="006B6838" w:rsidP="00A51B4F">
      <w:pPr>
        <w:pStyle w:val="NormalWeb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7.</w:t>
      </w:r>
      <w:r w:rsidR="00E90DED">
        <w:rPr>
          <w:rFonts w:ascii="Arial" w:hAnsi="Arial" w:cs="Arial"/>
        </w:rPr>
        <w:t>.</w:t>
      </w:r>
      <w:r w:rsidRPr="006B6838">
        <w:rPr>
          <w:rFonts w:ascii="Arial" w:hAnsi="Arial"/>
          <w:b/>
          <w:snapToGrid w:val="0"/>
        </w:rPr>
        <w:t xml:space="preserve"> </w:t>
      </w:r>
      <w:r w:rsidRPr="00EF3652">
        <w:rPr>
          <w:rFonts w:ascii="Arial" w:hAnsi="Arial"/>
          <w:b/>
          <w:snapToGrid w:val="0"/>
        </w:rPr>
        <w:t>QUALIFICATIONS/EXPERIENCE</w:t>
      </w:r>
      <w:r>
        <w:rPr>
          <w:rFonts w:ascii="Arial" w:hAnsi="Arial"/>
          <w:snapToGrid w:val="0"/>
        </w:rPr>
        <w:t xml:space="preserve">: </w:t>
      </w:r>
      <w:r w:rsidRPr="00DD11C7">
        <w:rPr>
          <w:rFonts w:ascii="Arial" w:hAnsi="Arial"/>
          <w:snapToGrid w:val="0"/>
        </w:rPr>
        <w:t xml:space="preserve">Submit a job description </w:t>
      </w:r>
      <w:r w:rsidRPr="00EF3652">
        <w:rPr>
          <w:rFonts w:ascii="Arial" w:hAnsi="Arial"/>
          <w:snapToGrid w:val="0"/>
          <w:u w:val="single"/>
        </w:rPr>
        <w:t>and</w:t>
      </w:r>
      <w:r w:rsidRPr="00DD11C7">
        <w:rPr>
          <w:rFonts w:ascii="Arial" w:hAnsi="Arial"/>
          <w:snapToGrid w:val="0"/>
        </w:rPr>
        <w:t xml:space="preserve"> resume for </w:t>
      </w:r>
      <w:r>
        <w:rPr>
          <w:rFonts w:ascii="Arial" w:hAnsi="Arial"/>
          <w:snapToGrid w:val="0"/>
        </w:rPr>
        <w:t>all instructional and support staff. T</w:t>
      </w:r>
      <w:r w:rsidRPr="00DD11C7">
        <w:rPr>
          <w:rFonts w:ascii="Arial" w:hAnsi="Arial"/>
          <w:snapToGrid w:val="0"/>
        </w:rPr>
        <w:t>h</w:t>
      </w:r>
      <w:r>
        <w:rPr>
          <w:rFonts w:ascii="Arial" w:hAnsi="Arial"/>
          <w:snapToGrid w:val="0"/>
        </w:rPr>
        <w:t>is should include but is not limited to:</w:t>
      </w:r>
      <w:r w:rsidRPr="00DD11C7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(1) </w:t>
      </w:r>
      <w:r w:rsidRPr="00DD11C7">
        <w:rPr>
          <w:rFonts w:ascii="Arial" w:hAnsi="Arial"/>
          <w:snapToGrid w:val="0"/>
        </w:rPr>
        <w:t>academic teacher(s)</w:t>
      </w:r>
      <w:r>
        <w:rPr>
          <w:rFonts w:ascii="Arial" w:hAnsi="Arial"/>
          <w:snapToGrid w:val="0"/>
        </w:rPr>
        <w:t>;</w:t>
      </w:r>
      <w:r w:rsidRPr="00DD11C7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(2) technical teachers, </w:t>
      </w:r>
      <w:r w:rsidRPr="00DD11C7">
        <w:rPr>
          <w:rFonts w:ascii="Arial" w:hAnsi="Arial"/>
          <w:snapToGrid w:val="0"/>
        </w:rPr>
        <w:t xml:space="preserve">and </w:t>
      </w:r>
      <w:r>
        <w:rPr>
          <w:rFonts w:ascii="Arial" w:hAnsi="Arial"/>
          <w:snapToGrid w:val="0"/>
        </w:rPr>
        <w:t xml:space="preserve">(3) </w:t>
      </w:r>
      <w:r w:rsidRPr="00DD11C7">
        <w:rPr>
          <w:rFonts w:ascii="Arial" w:hAnsi="Arial"/>
          <w:snapToGrid w:val="0"/>
        </w:rPr>
        <w:t>counselor(s)/advisor(s)</w:t>
      </w:r>
      <w:r>
        <w:rPr>
          <w:rFonts w:ascii="Arial" w:hAnsi="Arial"/>
          <w:snapToGrid w:val="0"/>
        </w:rPr>
        <w:t xml:space="preserve">. </w:t>
      </w:r>
      <w:r w:rsidRPr="00A06DF2">
        <w:rPr>
          <w:rFonts w:ascii="Arial" w:hAnsi="Arial"/>
          <w:b/>
          <w:snapToGrid w:val="0"/>
        </w:rPr>
        <w:t xml:space="preserve">Job descriptions should clearly describe program duties; resumes should illustrate relevant qualifications including </w:t>
      </w:r>
      <w:r w:rsidRPr="00D03021">
        <w:rPr>
          <w:rFonts w:ascii="Arial" w:hAnsi="Arial"/>
          <w:b/>
          <w:snapToGrid w:val="0"/>
        </w:rPr>
        <w:t>experience and commitment to working with the target populations above.</w:t>
      </w:r>
    </w:p>
    <w:p w:rsidR="00A51B4F" w:rsidRPr="00DD11C7" w:rsidRDefault="000F02D2" w:rsidP="00A51B4F">
      <w:pPr>
        <w:pStyle w:val="NormalWeb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8. </w:t>
      </w:r>
      <w:r w:rsidR="007B2073" w:rsidRPr="00DD11C7">
        <w:rPr>
          <w:rFonts w:ascii="Arial" w:hAnsi="Arial"/>
          <w:b/>
        </w:rPr>
        <w:t>BUDGET</w:t>
      </w:r>
      <w:r>
        <w:rPr>
          <w:rFonts w:ascii="Arial" w:hAnsi="Arial"/>
          <w:b/>
        </w:rPr>
        <w:t xml:space="preserve">: </w:t>
      </w:r>
      <w:r w:rsidRPr="000F02D2">
        <w:rPr>
          <w:rFonts w:ascii="Arial" w:hAnsi="Arial"/>
        </w:rPr>
        <w:t>Submit a</w:t>
      </w:r>
      <w:r w:rsidR="00A51B4F" w:rsidRPr="00DD11C7">
        <w:rPr>
          <w:rFonts w:ascii="Arial" w:hAnsi="Arial"/>
        </w:rPr>
        <w:t xml:space="preserve"> </w:t>
      </w:r>
      <w:r w:rsidR="00CB20B0">
        <w:rPr>
          <w:rFonts w:ascii="Arial" w:hAnsi="Arial"/>
        </w:rPr>
        <w:t>b</w:t>
      </w:r>
      <w:r>
        <w:rPr>
          <w:rFonts w:ascii="Arial" w:hAnsi="Arial"/>
        </w:rPr>
        <w:t>udget</w:t>
      </w:r>
      <w:r w:rsidR="00CB20B0">
        <w:rPr>
          <w:rFonts w:ascii="Arial" w:hAnsi="Arial"/>
        </w:rPr>
        <w:t xml:space="preserve"> that </w:t>
      </w:r>
      <w:r w:rsidR="00CB20B0" w:rsidRPr="00CB20B0">
        <w:rPr>
          <w:rFonts w:ascii="Arial" w:hAnsi="Arial"/>
        </w:rPr>
        <w:t>include</w:t>
      </w:r>
      <w:r w:rsidR="00CB20B0">
        <w:rPr>
          <w:rFonts w:ascii="Arial" w:hAnsi="Arial"/>
        </w:rPr>
        <w:t>s</w:t>
      </w:r>
      <w:r w:rsidR="00CB20B0" w:rsidRPr="00CB20B0">
        <w:rPr>
          <w:rFonts w:ascii="Arial" w:hAnsi="Arial"/>
        </w:rPr>
        <w:t xml:space="preserve"> a detailed budget narrative demonstrat</w:t>
      </w:r>
      <w:r w:rsidR="00CB20B0">
        <w:rPr>
          <w:rFonts w:ascii="Arial" w:hAnsi="Arial"/>
        </w:rPr>
        <w:t>ing</w:t>
      </w:r>
      <w:r w:rsidR="00CB20B0" w:rsidRPr="00CB20B0">
        <w:rPr>
          <w:rFonts w:ascii="Arial" w:hAnsi="Arial"/>
        </w:rPr>
        <w:t xml:space="preserve"> alignment with the program proposal</w:t>
      </w:r>
      <w:r w:rsidR="00CB20B0">
        <w:rPr>
          <w:rFonts w:ascii="Arial" w:hAnsi="Arial"/>
        </w:rPr>
        <w:t>.</w:t>
      </w:r>
      <w:r w:rsidR="00A51B4F" w:rsidRPr="00DD11C7">
        <w:rPr>
          <w:rFonts w:ascii="Arial" w:hAnsi="Arial"/>
          <w:b/>
          <w:i/>
        </w:rPr>
        <w:t xml:space="preserve"> </w:t>
      </w:r>
    </w:p>
    <w:p w:rsidR="00D03021" w:rsidRDefault="00D03021" w:rsidP="00E26256">
      <w:pPr>
        <w:pStyle w:val="NormalWeb1"/>
        <w:spacing w:before="0" w:beforeAutospacing="0" w:after="0" w:afterAutospacing="0"/>
        <w:rPr>
          <w:b/>
          <w:sz w:val="22"/>
        </w:rPr>
      </w:pPr>
    </w:p>
    <w:sectPr w:rsidR="00D03021" w:rsidSect="007F1A6B"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47" w:rsidRDefault="002C1C47" w:rsidP="00B37862">
      <w:r>
        <w:separator/>
      </w:r>
    </w:p>
  </w:endnote>
  <w:endnote w:type="continuationSeparator" w:id="0">
    <w:p w:rsidR="002C1C47" w:rsidRDefault="002C1C47" w:rsidP="00B3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A5" w:rsidRDefault="003F5B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0DED">
      <w:rPr>
        <w:noProof/>
      </w:rPr>
      <w:t>2</w:t>
    </w:r>
    <w:r>
      <w:rPr>
        <w:noProof/>
      </w:rPr>
      <w:fldChar w:fldCharType="end"/>
    </w:r>
  </w:p>
  <w:p w:rsidR="00033091" w:rsidRDefault="0003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47" w:rsidRDefault="002C1C47" w:rsidP="00B37862">
      <w:r>
        <w:separator/>
      </w:r>
    </w:p>
  </w:footnote>
  <w:footnote w:type="continuationSeparator" w:id="0">
    <w:p w:rsidR="002C1C47" w:rsidRDefault="002C1C47" w:rsidP="00B37862">
      <w:r>
        <w:continuationSeparator/>
      </w:r>
    </w:p>
  </w:footnote>
  <w:footnote w:id="1">
    <w:p w:rsidR="00344F0B" w:rsidRDefault="00344F0B">
      <w:pPr>
        <w:pStyle w:val="FootnoteText"/>
      </w:pPr>
      <w:r>
        <w:rPr>
          <w:rStyle w:val="FootnoteReference"/>
        </w:rPr>
        <w:footnoteRef/>
      </w:r>
      <w:r>
        <w:t xml:space="preserve"> Including analysis of </w:t>
      </w:r>
      <w:hyperlink r:id="rId1" w:history="1">
        <w:r w:rsidRPr="00344F0B">
          <w:rPr>
            <w:rStyle w:val="Hyperlink"/>
            <w:bCs/>
            <w:i/>
          </w:rPr>
          <w:t>Regional Workforce Skills Planning Initiative regional blueprints</w:t>
        </w:r>
      </w:hyperlink>
      <w:r w:rsidRPr="00344F0B">
        <w:rPr>
          <w:bCs/>
          <w:i/>
          <w:color w:val="141414"/>
        </w:rPr>
        <w:t xml:space="preserve"> (if available)</w:t>
      </w:r>
      <w:r>
        <w:rPr>
          <w:b/>
          <w:bCs/>
          <w:color w:val="141414"/>
        </w:rPr>
        <w:t xml:space="preserve"> </w:t>
      </w:r>
      <w:r>
        <w:t xml:space="preserve">  </w:t>
      </w:r>
    </w:p>
  </w:footnote>
  <w:footnote w:id="2">
    <w:p w:rsidR="00D55FD8" w:rsidRPr="00D55FD8" w:rsidRDefault="00D55FD8" w:rsidP="00D55FD8">
      <w:pPr>
        <w:pStyle w:val="FootnoteText"/>
      </w:pPr>
      <w:r>
        <w:rPr>
          <w:rStyle w:val="FootnoteReference"/>
        </w:rPr>
        <w:footnoteRef/>
      </w:r>
      <w:r>
        <w:t xml:space="preserve"> Industry relevant </w:t>
      </w:r>
      <w:r w:rsidRPr="00D55FD8">
        <w:t xml:space="preserve">occupational safety &amp; health, technical, embedded academic, employability, management &amp; entrepreneurship, and technological knowledge and </w:t>
      </w:r>
      <w:r>
        <w:t>skills</w:t>
      </w:r>
      <w:r w:rsidRPr="00D55FD8">
        <w:t xml:space="preserve">. The Massachusetts Vocational Technical Education Frameworks </w:t>
      </w:r>
      <w:hyperlink r:id="rId2" w:history="1">
        <w:r w:rsidRPr="00923974">
          <w:rPr>
            <w:rStyle w:val="Hyperlink"/>
          </w:rPr>
          <w:t>http://www.doe.mass.edu/cte/frameworks</w:t>
        </w:r>
      </w:hyperlink>
      <w:r>
        <w:t xml:space="preserve"> </w:t>
      </w:r>
      <w:r w:rsidRPr="00D55FD8">
        <w:t xml:space="preserve">are based on </w:t>
      </w:r>
      <w:r w:rsidRPr="00D55FD8">
        <w:rPr>
          <w:i/>
        </w:rPr>
        <w:t>all aspects of the industry</w:t>
      </w:r>
      <w:r w:rsidRPr="00D55FD8">
        <w:t>.</w:t>
      </w:r>
    </w:p>
  </w:footnote>
  <w:footnote w:id="3">
    <w:p w:rsidR="006B6838" w:rsidRDefault="006B6838" w:rsidP="006B6838">
      <w:pPr>
        <w:pStyle w:val="FootnoteText"/>
      </w:pPr>
      <w:r>
        <w:rPr>
          <w:rStyle w:val="FootnoteReference"/>
        </w:rPr>
        <w:footnoteRef/>
      </w:r>
      <w:r>
        <w:t xml:space="preserve"> For new programs, </w:t>
      </w:r>
      <w:r w:rsidRPr="00BB61A5">
        <w:t>this may include but is not limited to an optional match budget and</w:t>
      </w:r>
      <w:r>
        <w:t xml:space="preserve">/or partnerships with local area C/VTE high schools or community colleges or Workforce Development Boards.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33E"/>
    <w:multiLevelType w:val="hybridMultilevel"/>
    <w:tmpl w:val="316E9A88"/>
    <w:lvl w:ilvl="0" w:tplc="48AA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43F"/>
    <w:multiLevelType w:val="hybridMultilevel"/>
    <w:tmpl w:val="8EC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9BE"/>
    <w:multiLevelType w:val="hybridMultilevel"/>
    <w:tmpl w:val="D284ACCC"/>
    <w:lvl w:ilvl="0" w:tplc="4E963FE0">
      <w:start w:val="1"/>
      <w:numFmt w:val="upp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640F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424B0C32"/>
    <w:multiLevelType w:val="hybridMultilevel"/>
    <w:tmpl w:val="279E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E754C"/>
    <w:multiLevelType w:val="hybridMultilevel"/>
    <w:tmpl w:val="07D4C94A"/>
    <w:lvl w:ilvl="0" w:tplc="E1CA9A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53B45"/>
    <w:multiLevelType w:val="hybridMultilevel"/>
    <w:tmpl w:val="D046BB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A1134"/>
    <w:multiLevelType w:val="hybridMultilevel"/>
    <w:tmpl w:val="BBB0E9DC"/>
    <w:lvl w:ilvl="0" w:tplc="4E963FE0">
      <w:start w:val="1"/>
      <w:numFmt w:val="upp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7E559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CE"/>
    <w:rsid w:val="000079F6"/>
    <w:rsid w:val="00022D2B"/>
    <w:rsid w:val="00026C6C"/>
    <w:rsid w:val="00030100"/>
    <w:rsid w:val="00031567"/>
    <w:rsid w:val="00032789"/>
    <w:rsid w:val="00033091"/>
    <w:rsid w:val="00097166"/>
    <w:rsid w:val="000A24CD"/>
    <w:rsid w:val="000A4EB3"/>
    <w:rsid w:val="000C1164"/>
    <w:rsid w:val="000D0B70"/>
    <w:rsid w:val="000E739B"/>
    <w:rsid w:val="000F02D2"/>
    <w:rsid w:val="000F0E4F"/>
    <w:rsid w:val="000F1823"/>
    <w:rsid w:val="000F4520"/>
    <w:rsid w:val="000F6F92"/>
    <w:rsid w:val="00101B9F"/>
    <w:rsid w:val="00106F93"/>
    <w:rsid w:val="001110E3"/>
    <w:rsid w:val="00131DBC"/>
    <w:rsid w:val="00134896"/>
    <w:rsid w:val="00135E89"/>
    <w:rsid w:val="00140000"/>
    <w:rsid w:val="001529BF"/>
    <w:rsid w:val="001B0702"/>
    <w:rsid w:val="001B18F9"/>
    <w:rsid w:val="001D21E9"/>
    <w:rsid w:val="001D2E67"/>
    <w:rsid w:val="001D6F1F"/>
    <w:rsid w:val="0020566E"/>
    <w:rsid w:val="00214748"/>
    <w:rsid w:val="002245C7"/>
    <w:rsid w:val="00244D6C"/>
    <w:rsid w:val="002704DD"/>
    <w:rsid w:val="002A2B32"/>
    <w:rsid w:val="002B6AE9"/>
    <w:rsid w:val="002C1320"/>
    <w:rsid w:val="002C1C47"/>
    <w:rsid w:val="002D63AF"/>
    <w:rsid w:val="003037C8"/>
    <w:rsid w:val="00323FA4"/>
    <w:rsid w:val="00324F24"/>
    <w:rsid w:val="00324F46"/>
    <w:rsid w:val="00343C9F"/>
    <w:rsid w:val="00344F0B"/>
    <w:rsid w:val="00361EB3"/>
    <w:rsid w:val="00365E8B"/>
    <w:rsid w:val="003B1A58"/>
    <w:rsid w:val="003C43F2"/>
    <w:rsid w:val="003D37D8"/>
    <w:rsid w:val="003D5E6A"/>
    <w:rsid w:val="003D63C3"/>
    <w:rsid w:val="003E0F76"/>
    <w:rsid w:val="003F5BA5"/>
    <w:rsid w:val="003F7113"/>
    <w:rsid w:val="00401EFF"/>
    <w:rsid w:val="00407ACD"/>
    <w:rsid w:val="00442B80"/>
    <w:rsid w:val="00444F23"/>
    <w:rsid w:val="00454D36"/>
    <w:rsid w:val="0046349D"/>
    <w:rsid w:val="004638EA"/>
    <w:rsid w:val="00467AF0"/>
    <w:rsid w:val="00477E18"/>
    <w:rsid w:val="0048426C"/>
    <w:rsid w:val="004A49B6"/>
    <w:rsid w:val="004A56AC"/>
    <w:rsid w:val="004D5AD9"/>
    <w:rsid w:val="004D6502"/>
    <w:rsid w:val="004E1F0A"/>
    <w:rsid w:val="004E45A0"/>
    <w:rsid w:val="004E6705"/>
    <w:rsid w:val="005303E0"/>
    <w:rsid w:val="0054700C"/>
    <w:rsid w:val="00554E4E"/>
    <w:rsid w:val="00563B0A"/>
    <w:rsid w:val="005902C2"/>
    <w:rsid w:val="005A286C"/>
    <w:rsid w:val="005A7AB8"/>
    <w:rsid w:val="005C27F6"/>
    <w:rsid w:val="005C362A"/>
    <w:rsid w:val="005C642D"/>
    <w:rsid w:val="005D015A"/>
    <w:rsid w:val="005D41DE"/>
    <w:rsid w:val="005E0B10"/>
    <w:rsid w:val="005E4C18"/>
    <w:rsid w:val="005F037F"/>
    <w:rsid w:val="006016C1"/>
    <w:rsid w:val="00604CF6"/>
    <w:rsid w:val="00610D63"/>
    <w:rsid w:val="006324A5"/>
    <w:rsid w:val="00642AB4"/>
    <w:rsid w:val="006513D5"/>
    <w:rsid w:val="00653C88"/>
    <w:rsid w:val="0067063C"/>
    <w:rsid w:val="00694C7C"/>
    <w:rsid w:val="006B171B"/>
    <w:rsid w:val="006B6838"/>
    <w:rsid w:val="006C144E"/>
    <w:rsid w:val="006C1C59"/>
    <w:rsid w:val="006C4C29"/>
    <w:rsid w:val="006E15C7"/>
    <w:rsid w:val="006E2A88"/>
    <w:rsid w:val="00713721"/>
    <w:rsid w:val="00727348"/>
    <w:rsid w:val="00730E9D"/>
    <w:rsid w:val="00735D9A"/>
    <w:rsid w:val="00783FC4"/>
    <w:rsid w:val="007A5605"/>
    <w:rsid w:val="007A6B35"/>
    <w:rsid w:val="007B2073"/>
    <w:rsid w:val="007B79D8"/>
    <w:rsid w:val="007C0EFD"/>
    <w:rsid w:val="007F1A6B"/>
    <w:rsid w:val="0081106F"/>
    <w:rsid w:val="008212E1"/>
    <w:rsid w:val="0083790C"/>
    <w:rsid w:val="008420E8"/>
    <w:rsid w:val="00845F5E"/>
    <w:rsid w:val="008761E6"/>
    <w:rsid w:val="00877B4D"/>
    <w:rsid w:val="00884D1D"/>
    <w:rsid w:val="008867BE"/>
    <w:rsid w:val="00895DEF"/>
    <w:rsid w:val="008A0EAE"/>
    <w:rsid w:val="008D3CD2"/>
    <w:rsid w:val="008E5582"/>
    <w:rsid w:val="008F0BB6"/>
    <w:rsid w:val="0091171A"/>
    <w:rsid w:val="00912C0A"/>
    <w:rsid w:val="00917AF6"/>
    <w:rsid w:val="009202B5"/>
    <w:rsid w:val="00921588"/>
    <w:rsid w:val="00923DBA"/>
    <w:rsid w:val="00926878"/>
    <w:rsid w:val="009532D9"/>
    <w:rsid w:val="00955A0F"/>
    <w:rsid w:val="00957C28"/>
    <w:rsid w:val="00990CBB"/>
    <w:rsid w:val="009B2CB4"/>
    <w:rsid w:val="009C1268"/>
    <w:rsid w:val="009C7652"/>
    <w:rsid w:val="009D3B04"/>
    <w:rsid w:val="009D55A9"/>
    <w:rsid w:val="009F5CAE"/>
    <w:rsid w:val="00A0536E"/>
    <w:rsid w:val="00A05FA5"/>
    <w:rsid w:val="00A06DF2"/>
    <w:rsid w:val="00A24B18"/>
    <w:rsid w:val="00A24FC0"/>
    <w:rsid w:val="00A3273E"/>
    <w:rsid w:val="00A33034"/>
    <w:rsid w:val="00A35875"/>
    <w:rsid w:val="00A46BB9"/>
    <w:rsid w:val="00A50891"/>
    <w:rsid w:val="00A51B4F"/>
    <w:rsid w:val="00A60261"/>
    <w:rsid w:val="00A60720"/>
    <w:rsid w:val="00A72F22"/>
    <w:rsid w:val="00AB180B"/>
    <w:rsid w:val="00AC2CA2"/>
    <w:rsid w:val="00AC4628"/>
    <w:rsid w:val="00AC51F1"/>
    <w:rsid w:val="00AE7E0C"/>
    <w:rsid w:val="00AE7F4A"/>
    <w:rsid w:val="00B16A4B"/>
    <w:rsid w:val="00B30490"/>
    <w:rsid w:val="00B37862"/>
    <w:rsid w:val="00B41A76"/>
    <w:rsid w:val="00B744A4"/>
    <w:rsid w:val="00B85F09"/>
    <w:rsid w:val="00B90172"/>
    <w:rsid w:val="00B94F4B"/>
    <w:rsid w:val="00B95D7B"/>
    <w:rsid w:val="00BA7B45"/>
    <w:rsid w:val="00BB3AF0"/>
    <w:rsid w:val="00BB4550"/>
    <w:rsid w:val="00BB61A5"/>
    <w:rsid w:val="00BB6FEE"/>
    <w:rsid w:val="00BC4845"/>
    <w:rsid w:val="00BD1001"/>
    <w:rsid w:val="00BF751B"/>
    <w:rsid w:val="00C1490A"/>
    <w:rsid w:val="00C3096D"/>
    <w:rsid w:val="00C42063"/>
    <w:rsid w:val="00C55FF0"/>
    <w:rsid w:val="00C73313"/>
    <w:rsid w:val="00C97E79"/>
    <w:rsid w:val="00CB20B0"/>
    <w:rsid w:val="00CC61A0"/>
    <w:rsid w:val="00CC6468"/>
    <w:rsid w:val="00CD216B"/>
    <w:rsid w:val="00CF51EA"/>
    <w:rsid w:val="00CF7C39"/>
    <w:rsid w:val="00D02758"/>
    <w:rsid w:val="00D03021"/>
    <w:rsid w:val="00D178DD"/>
    <w:rsid w:val="00D20C7D"/>
    <w:rsid w:val="00D308A6"/>
    <w:rsid w:val="00D357A7"/>
    <w:rsid w:val="00D40E9E"/>
    <w:rsid w:val="00D55FD8"/>
    <w:rsid w:val="00D81BAD"/>
    <w:rsid w:val="00D83671"/>
    <w:rsid w:val="00D9738F"/>
    <w:rsid w:val="00DA0D1E"/>
    <w:rsid w:val="00DA1B17"/>
    <w:rsid w:val="00DA7C92"/>
    <w:rsid w:val="00DC12AF"/>
    <w:rsid w:val="00DC12CE"/>
    <w:rsid w:val="00DC3F1E"/>
    <w:rsid w:val="00DD11C7"/>
    <w:rsid w:val="00DD3E2A"/>
    <w:rsid w:val="00DF3FA2"/>
    <w:rsid w:val="00DF7381"/>
    <w:rsid w:val="00E246DB"/>
    <w:rsid w:val="00E26256"/>
    <w:rsid w:val="00E341BF"/>
    <w:rsid w:val="00E60BBF"/>
    <w:rsid w:val="00E75EB7"/>
    <w:rsid w:val="00E81252"/>
    <w:rsid w:val="00E8265F"/>
    <w:rsid w:val="00E84012"/>
    <w:rsid w:val="00E86CFC"/>
    <w:rsid w:val="00E90DED"/>
    <w:rsid w:val="00EA23E9"/>
    <w:rsid w:val="00EB4BD0"/>
    <w:rsid w:val="00ED5719"/>
    <w:rsid w:val="00EE282C"/>
    <w:rsid w:val="00EF3652"/>
    <w:rsid w:val="00EF5C17"/>
    <w:rsid w:val="00F00F64"/>
    <w:rsid w:val="00F37431"/>
    <w:rsid w:val="00F44A7A"/>
    <w:rsid w:val="00F57F5C"/>
    <w:rsid w:val="00F74CB6"/>
    <w:rsid w:val="00F753FF"/>
    <w:rsid w:val="00FA6262"/>
    <w:rsid w:val="00FC449D"/>
    <w:rsid w:val="00FD0883"/>
    <w:rsid w:val="00FE1031"/>
    <w:rsid w:val="00FE1F45"/>
    <w:rsid w:val="00FE2712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29603-46DA-4943-98FE-70514D9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180B"/>
    <w:pPr>
      <w:keepNext/>
      <w:outlineLvl w:val="0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AB180B"/>
    <w:pPr>
      <w:keepNext/>
      <w:spacing w:after="38"/>
      <w:outlineLvl w:val="6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2CE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paragraph" w:customStyle="1" w:styleId="bold">
    <w:name w:val="bold"/>
    <w:basedOn w:val="Normal"/>
    <w:rsid w:val="00D83671"/>
    <w:pPr>
      <w:spacing w:before="100" w:beforeAutospacing="1" w:after="100" w:afterAutospacing="1"/>
    </w:pPr>
    <w:rPr>
      <w:rFonts w:ascii="Georgia" w:hAnsi="Georgia"/>
      <w:b/>
      <w:bCs/>
      <w:sz w:val="23"/>
      <w:szCs w:val="23"/>
    </w:rPr>
  </w:style>
  <w:style w:type="character" w:customStyle="1" w:styleId="em1">
    <w:name w:val="em1"/>
    <w:rsid w:val="00D83671"/>
    <w:rPr>
      <w:i/>
      <w:iCs/>
    </w:rPr>
  </w:style>
  <w:style w:type="paragraph" w:styleId="BalloonText">
    <w:name w:val="Balloon Text"/>
    <w:basedOn w:val="Normal"/>
    <w:semiHidden/>
    <w:rsid w:val="001D6F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B180B"/>
    <w:pPr>
      <w:tabs>
        <w:tab w:val="center" w:pos="4320"/>
        <w:tab w:val="right" w:pos="8640"/>
      </w:tabs>
    </w:pPr>
    <w:rPr>
      <w:szCs w:val="20"/>
    </w:rPr>
  </w:style>
  <w:style w:type="paragraph" w:customStyle="1" w:styleId="NormalWeb1">
    <w:name w:val="Normal (Web)1"/>
    <w:basedOn w:val="Normal"/>
    <w:rsid w:val="00AB180B"/>
    <w:pPr>
      <w:spacing w:before="100" w:beforeAutospacing="1" w:after="100" w:afterAutospacing="1"/>
    </w:pPr>
    <w:rPr>
      <w:rFonts w:ascii="Georgia" w:eastAsia="Arial Unicode MS" w:hAnsi="Georgia" w:cs="Arial Unicode MS"/>
      <w:sz w:val="20"/>
      <w:szCs w:val="20"/>
    </w:rPr>
  </w:style>
  <w:style w:type="character" w:styleId="Hyperlink">
    <w:name w:val="Hyperlink"/>
    <w:rsid w:val="00AB180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D357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357A7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A72F22"/>
    <w:rPr>
      <w:rFonts w:ascii="Arial" w:hAnsi="Arial"/>
      <w:b/>
      <w:i/>
    </w:rPr>
  </w:style>
  <w:style w:type="character" w:customStyle="1" w:styleId="FooterChar">
    <w:name w:val="Footer Char"/>
    <w:link w:val="Footer"/>
    <w:uiPriority w:val="99"/>
    <w:rsid w:val="00A72F22"/>
    <w:rPr>
      <w:sz w:val="24"/>
    </w:rPr>
  </w:style>
  <w:style w:type="table" w:styleId="TableGrid">
    <w:name w:val="Table Grid"/>
    <w:basedOn w:val="TableNormal"/>
    <w:uiPriority w:val="59"/>
    <w:rsid w:val="00A72F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4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E4E"/>
  </w:style>
  <w:style w:type="paragraph" w:styleId="CommentSubject">
    <w:name w:val="annotation subject"/>
    <w:basedOn w:val="CommentText"/>
    <w:next w:val="CommentText"/>
    <w:link w:val="CommentSubjectChar"/>
    <w:rsid w:val="00554E4E"/>
    <w:rPr>
      <w:b/>
      <w:bCs/>
    </w:rPr>
  </w:style>
  <w:style w:type="character" w:customStyle="1" w:styleId="CommentSubjectChar">
    <w:name w:val="Comment Subject Char"/>
    <w:link w:val="CommentSubject"/>
    <w:rsid w:val="00554E4E"/>
    <w:rPr>
      <w:b/>
      <w:bCs/>
    </w:rPr>
  </w:style>
  <w:style w:type="paragraph" w:styleId="FootnoteText">
    <w:name w:val="footnote text"/>
    <w:basedOn w:val="Normal"/>
    <w:link w:val="FootnoteTextChar"/>
    <w:rsid w:val="00B37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7862"/>
  </w:style>
  <w:style w:type="character" w:styleId="FootnoteReference">
    <w:name w:val="footnote reference"/>
    <w:rsid w:val="00B37862"/>
    <w:rPr>
      <w:vertAlign w:val="superscript"/>
    </w:rPr>
  </w:style>
  <w:style w:type="paragraph" w:styleId="Header">
    <w:name w:val="header"/>
    <w:basedOn w:val="Normal"/>
    <w:link w:val="HeaderChar"/>
    <w:rsid w:val="00033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30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566E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0F1823"/>
    <w:rPr>
      <w:rFonts w:ascii="Calibri" w:hAnsi="Calibri"/>
      <w:sz w:val="22"/>
      <w:szCs w:val="24"/>
      <w:lang w:eastAsia="en-US"/>
    </w:rPr>
  </w:style>
  <w:style w:type="character" w:styleId="FollowedHyperlink">
    <w:name w:val="FollowedHyperlink"/>
    <w:rsid w:val="00DC3F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e.mass.edu/cte/frameworks" TargetMode="External"/><Relationship Id="rId1" Type="http://schemas.openxmlformats.org/officeDocument/2006/relationships/hyperlink" Target="https://www.mass.gov/service-details/view-your-regions-blue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DESE-231-53683</_dlc_DocId>
    <_dlc_DocIdUrl xmlns="733efe1c-5bbe-4968-87dc-d400e65c879f">
      <Url>https://sharepoint.doemass.org/ese/webteam/cps/_layouts/DocIdRedir.aspx?ID=DESE-231-53683</Url>
      <Description>DESE-231-53683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84DD-7D60-4665-810D-14583032637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CF81A91-C2EA-4AEE-9487-5B6F8E8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D62D0-A0E2-4C4F-9FC2-1C071CE771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B6B9D0-C9BC-48BB-9B2E-A457E97F04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1C07FE-FA99-4DA9-B1F0-8001EAD1D2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9E2ECA-D84A-4012-8AC7-9C2A4C5D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FC452 Perkins V Part III</vt:lpstr>
    </vt:vector>
  </TitlesOfParts>
  <Company/>
  <LinksUpToDate>false</LinksUpToDate>
  <CharactersWithSpaces>4122</CharactersWithSpaces>
  <SharedDoc>false</SharedDoc>
  <HLinks>
    <vt:vector size="12" baseType="variant"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http://www.doe.mass.edu/cte/frameworks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https://www.mass.gov/service-details/view-your-regions-blueprint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FC452 Perkins V Part III</dc:title>
  <dc:subject/>
  <dc:creator>DESE</dc:creator>
  <cp:keywords/>
  <cp:lastModifiedBy>Zou, Dong (EOE)</cp:lastModifiedBy>
  <cp:revision>7</cp:revision>
  <cp:lastPrinted>2019-07-23T17:54:00Z</cp:lastPrinted>
  <dcterms:created xsi:type="dcterms:W3CDTF">2019-07-25T19:36:00Z</dcterms:created>
  <dcterms:modified xsi:type="dcterms:W3CDTF">2019-08-19T15:40:00Z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2019</vt:lpwstr>
  </property>
</Properties>
</file>