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124EA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zeHgIAAEEEAAAOAAAAZHJzL2Uyb0RvYy54bWysU8GO2yAQvVfqPyDfE9tZN5u14qyqOOkl&#10;bSPt9gMI4BgVMwhInLTqv3cgcbS7vVRVfcADA4838x7zx1OnyFFYJ0FXST7OEiI0Ay71vkq+Pa9H&#10;s4Q4TzWnCrSokrNwyePi/bt5b0oxgRYUF5YgiHZlb6qk9d6UaepYKzrqxmCExmQDtqMep3afckt7&#10;RO9UOsmyadqD5cYCE87han1JJouI3zSC+a9N44QnqkqQm4+jjeMujOliTsu9paaV7EqD/gOLjkqN&#10;l96gauopOVj5B1QnmQUHjR8z6FJoGslErAGrybM31Ty11IhYCzbHmVub3P+DZV+OW0skR+0SommH&#10;Em2kFuQuIVw4hp1qwcofoD1VRGEmdKw3rsSDS721oWZ20k9mA+y7IxqWLdV7EZk/nw3C5eFE+upI&#10;mDiD9+76z8BxDz14iO07NbYLkNgYcooqnW8qiZMnDBeLGeqeoZhsyKW0HA4a6/wnAR0JQZVExgGQ&#10;HjfOByK0HLaEZQ1rqVQ0gdKkR7aTe4QOKQdK8pCNE7vfLZUlRxp8FL9Y1pttFg6aR7RWUL66xp5K&#10;dYnxdqUDHtaCfK7RxSg/H7KH1Ww1K0bFZLoaFVldjz6ul8Vous7vP9R39XJZ578CtbwoW8m50IHd&#10;YNq8+DtTXJ/PxW432976kL5Gjw1DssM/ko5iBv0uTtgBP2/tIDL6NG6+vqnwEF7OMX758he/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LZQTN4eAgAAQQQAAA4AAAAAAAAAAAAAAAAALgIAAGRycy9lMm9Eb2MueG1sUEsBAi0A&#10;FAAGAAgAAAAhAHW7p7DbAAAACQEAAA8AAAAAAAAAAAAAAAAAeAQAAGRycy9kb3ducmV2LnhtbFBL&#10;BQYAAAAABAAEAPMAAACABQAAAAA=&#10;" o:allowincell="f" strokeweight="1pt"/>
            </w:pict>
          </mc:Fallback>
        </mc:AlternateContent>
      </w:r>
    </w:p>
    <w:p w:rsidR="00A20194" w:rsidRPr="00683D07" w:rsidRDefault="002B4B10" w:rsidP="00683D07">
      <w:pPr>
        <w:tabs>
          <w:tab w:val="right" w:pos="9000"/>
        </w:tabs>
        <w:rPr>
          <w:rFonts w:ascii="Arial" w:hAnsi="Arial" w:cs="Arial"/>
          <w:i/>
          <w:iCs/>
          <w:sz w:val="16"/>
          <w:szCs w:val="16"/>
        </w:rPr>
      </w:pPr>
      <w:r w:rsidRPr="00683D07">
        <w:rPr>
          <w:rFonts w:ascii="Arial" w:hAnsi="Arial" w:cs="Arial"/>
          <w:i/>
          <w:iCs/>
          <w:sz w:val="16"/>
          <w:szCs w:val="16"/>
        </w:rPr>
        <w:t xml:space="preserve">75 Pleasant </w:t>
      </w:r>
      <w:r w:rsidR="00A20194" w:rsidRPr="00683D07">
        <w:rPr>
          <w:rFonts w:ascii="Arial" w:hAnsi="Arial" w:cs="Arial"/>
          <w:i/>
          <w:iCs/>
          <w:sz w:val="16"/>
          <w:szCs w:val="16"/>
        </w:rPr>
        <w:t>Street, Malden, Massachusetts 02148-</w:t>
      </w:r>
      <w:r w:rsidR="002C0CF9" w:rsidRPr="00683D07">
        <w:rPr>
          <w:rFonts w:ascii="Arial" w:hAnsi="Arial" w:cs="Arial"/>
          <w:i/>
          <w:iCs/>
          <w:sz w:val="16"/>
          <w:szCs w:val="16"/>
        </w:rPr>
        <w:t>4906</w:t>
      </w:r>
      <w:r w:rsidR="00A20194" w:rsidRPr="00683D07">
        <w:rPr>
          <w:rFonts w:ascii="Arial" w:hAnsi="Arial" w:cs="Arial"/>
          <w:i/>
          <w:iCs/>
          <w:sz w:val="16"/>
          <w:szCs w:val="16"/>
        </w:rPr>
        <w:t xml:space="preserve"> </w:t>
      </w:r>
      <w:r w:rsidR="00683D07">
        <w:rPr>
          <w:rFonts w:ascii="Arial" w:hAnsi="Arial" w:cs="Arial"/>
          <w:i/>
          <w:iCs/>
          <w:sz w:val="16"/>
          <w:szCs w:val="16"/>
        </w:rPr>
        <w:tab/>
      </w:r>
      <w:r w:rsidR="00A20194" w:rsidRPr="00683D07">
        <w:rPr>
          <w:rFonts w:ascii="Arial" w:hAnsi="Arial" w:cs="Arial"/>
          <w:i/>
          <w:iCs/>
          <w:sz w:val="16"/>
          <w:szCs w:val="16"/>
        </w:rPr>
        <w:t>Telephone: (781) 338-3000</w:t>
      </w:r>
      <w:r w:rsidR="00683D07">
        <w:rPr>
          <w:rFonts w:ascii="Arial" w:hAnsi="Arial" w:cs="Arial"/>
          <w:i/>
          <w:iCs/>
          <w:sz w:val="16"/>
          <w:szCs w:val="16"/>
        </w:rPr>
        <w:br/>
      </w:r>
      <w:r w:rsidR="00683D07">
        <w:rPr>
          <w:rFonts w:ascii="Arial" w:hAnsi="Arial" w:cs="Arial"/>
          <w:i/>
          <w:iCs/>
          <w:sz w:val="16"/>
          <w:szCs w:val="16"/>
        </w:rPr>
        <w:tab/>
      </w:r>
      <w:r w:rsidR="00A20194" w:rsidRPr="00683D07">
        <w:rPr>
          <w:rFonts w:ascii="Arial" w:hAnsi="Arial" w:cs="Arial"/>
          <w:i/>
          <w:iCs/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>
        <w:tc>
          <w:tcPr>
            <w:tcW w:w="2988" w:type="dxa"/>
          </w:tcPr>
          <w:p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:rsidR="00FC7B98" w:rsidRPr="00A525AC" w:rsidRDefault="005D4EDE" w:rsidP="00A525AC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May</w:t>
      </w:r>
      <w:r w:rsidR="00E62A87">
        <w:rPr>
          <w:rFonts w:ascii="Arial" w:hAnsi="Arial" w:cs="Arial"/>
          <w:color w:val="000000" w:themeColor="text1"/>
          <w:sz w:val="20"/>
        </w:rPr>
        <w:t xml:space="preserve"> </w:t>
      </w:r>
      <w:r w:rsidR="00FC7B98" w:rsidRPr="00A525AC">
        <w:rPr>
          <w:rFonts w:ascii="Arial" w:hAnsi="Arial" w:cs="Arial"/>
          <w:color w:val="000000" w:themeColor="text1"/>
          <w:sz w:val="20"/>
        </w:rPr>
        <w:t>2019</w:t>
      </w:r>
    </w:p>
    <w:p w:rsidR="00FC7B98" w:rsidRPr="004A7B7E" w:rsidRDefault="00FC7B98" w:rsidP="00A525AC">
      <w:pPr>
        <w:rPr>
          <w:rFonts w:ascii="Arial" w:hAnsi="Arial" w:cs="Arial"/>
          <w:sz w:val="20"/>
        </w:rPr>
      </w:pPr>
    </w:p>
    <w:p w:rsidR="00FC7B98" w:rsidRPr="004A7B7E" w:rsidRDefault="00FC7B98" w:rsidP="00A525AC">
      <w:pPr>
        <w:rPr>
          <w:rFonts w:ascii="Arial" w:hAnsi="Arial" w:cs="Arial"/>
          <w:sz w:val="20"/>
        </w:rPr>
      </w:pPr>
      <w:r w:rsidRPr="004A7B7E">
        <w:rPr>
          <w:rFonts w:ascii="Arial" w:hAnsi="Arial" w:cs="Arial"/>
          <w:sz w:val="20"/>
        </w:rPr>
        <w:t>Dear Grant Applicant:</w:t>
      </w:r>
    </w:p>
    <w:p w:rsidR="00FC7B98" w:rsidRPr="004A7B7E" w:rsidRDefault="00FC7B98" w:rsidP="00A525AC">
      <w:pPr>
        <w:rPr>
          <w:rFonts w:ascii="Arial" w:hAnsi="Arial" w:cs="Arial"/>
          <w:sz w:val="20"/>
        </w:rPr>
      </w:pPr>
    </w:p>
    <w:p w:rsidR="00FC7B98" w:rsidRPr="001F313D" w:rsidRDefault="00FC7B98" w:rsidP="00A525AC">
      <w:pPr>
        <w:jc w:val="both"/>
        <w:rPr>
          <w:rFonts w:ascii="Arial" w:hAnsi="Arial" w:cs="Arial"/>
          <w:sz w:val="20"/>
        </w:rPr>
      </w:pPr>
      <w:r w:rsidRPr="001F313D">
        <w:rPr>
          <w:rFonts w:ascii="Arial" w:hAnsi="Arial" w:cs="Arial"/>
          <w:sz w:val="20"/>
        </w:rPr>
        <w:t>Enclosed for your review and response</w:t>
      </w:r>
      <w:r w:rsidR="004A7B7E" w:rsidRPr="001F313D">
        <w:rPr>
          <w:rFonts w:ascii="Arial" w:hAnsi="Arial" w:cs="Arial"/>
          <w:sz w:val="20"/>
        </w:rPr>
        <w:t xml:space="preserve"> (application)</w:t>
      </w:r>
      <w:r w:rsidRPr="001F313D">
        <w:rPr>
          <w:rFonts w:ascii="Arial" w:hAnsi="Arial" w:cs="Arial"/>
          <w:sz w:val="20"/>
        </w:rPr>
        <w:t xml:space="preserve"> is the </w:t>
      </w:r>
      <w:r w:rsidRPr="00113C98">
        <w:rPr>
          <w:rFonts w:ascii="Arial" w:hAnsi="Arial" w:cs="Arial"/>
          <w:b/>
          <w:sz w:val="20"/>
        </w:rPr>
        <w:t>FY2020</w:t>
      </w:r>
      <w:r w:rsidRPr="001F313D">
        <w:rPr>
          <w:rFonts w:ascii="Arial" w:hAnsi="Arial" w:cs="Arial"/>
          <w:sz w:val="20"/>
        </w:rPr>
        <w:t xml:space="preserve"> Request for Proposals (</w:t>
      </w:r>
      <w:r w:rsidRPr="00113C98">
        <w:rPr>
          <w:rFonts w:ascii="Arial" w:hAnsi="Arial" w:cs="Arial"/>
          <w:b/>
          <w:sz w:val="20"/>
        </w:rPr>
        <w:t>RFP</w:t>
      </w:r>
      <w:r w:rsidRPr="001F313D">
        <w:rPr>
          <w:rFonts w:ascii="Arial" w:hAnsi="Arial" w:cs="Arial"/>
          <w:sz w:val="20"/>
        </w:rPr>
        <w:t xml:space="preserve">) for </w:t>
      </w:r>
      <w:r w:rsidR="00400F0A" w:rsidRPr="001F313D">
        <w:rPr>
          <w:rFonts w:ascii="Arial" w:hAnsi="Arial" w:cs="Arial"/>
          <w:sz w:val="20"/>
        </w:rPr>
        <w:t xml:space="preserve">the </w:t>
      </w:r>
      <w:r w:rsidRPr="001F313D">
        <w:rPr>
          <w:rFonts w:ascii="Arial" w:hAnsi="Arial" w:cs="Arial"/>
          <w:b/>
          <w:sz w:val="20"/>
        </w:rPr>
        <w:t>Adult Education</w:t>
      </w:r>
      <w:r w:rsidR="001F313D">
        <w:rPr>
          <w:rFonts w:ascii="Arial" w:hAnsi="Arial" w:cs="Arial"/>
          <w:b/>
          <w:sz w:val="20"/>
        </w:rPr>
        <w:t xml:space="preserve"> (AE)</w:t>
      </w:r>
      <w:r w:rsidRPr="001F313D">
        <w:rPr>
          <w:rFonts w:ascii="Arial" w:hAnsi="Arial" w:cs="Arial"/>
          <w:b/>
          <w:sz w:val="20"/>
        </w:rPr>
        <w:t xml:space="preserve"> </w:t>
      </w:r>
      <w:r w:rsidR="00400F0A" w:rsidRPr="001F313D">
        <w:rPr>
          <w:rFonts w:ascii="Arial" w:hAnsi="Arial" w:cs="Arial"/>
          <w:b/>
          <w:sz w:val="20"/>
        </w:rPr>
        <w:t>Professional Development System</w:t>
      </w:r>
      <w:r w:rsidR="00400F0A" w:rsidRPr="001F313D">
        <w:rPr>
          <w:rFonts w:ascii="Arial" w:hAnsi="Arial" w:cs="Arial"/>
          <w:sz w:val="20"/>
        </w:rPr>
        <w:t xml:space="preserve"> c</w:t>
      </w:r>
      <w:r w:rsidRPr="001F313D">
        <w:rPr>
          <w:rFonts w:ascii="Arial" w:hAnsi="Arial" w:cs="Arial"/>
          <w:sz w:val="20"/>
        </w:rPr>
        <w:t xml:space="preserve">ontinuation </w:t>
      </w:r>
      <w:r w:rsidR="00400F0A" w:rsidRPr="001F313D">
        <w:rPr>
          <w:rFonts w:ascii="Arial" w:hAnsi="Arial" w:cs="Arial"/>
          <w:sz w:val="20"/>
        </w:rPr>
        <w:t>g</w:t>
      </w:r>
      <w:r w:rsidRPr="001F313D">
        <w:rPr>
          <w:rFonts w:ascii="Arial" w:hAnsi="Arial" w:cs="Arial"/>
          <w:sz w:val="20"/>
        </w:rPr>
        <w:t>rant</w:t>
      </w:r>
      <w:r w:rsidR="00400F0A" w:rsidRPr="001F313D">
        <w:rPr>
          <w:rFonts w:ascii="Arial" w:hAnsi="Arial" w:cs="Arial"/>
          <w:sz w:val="20"/>
        </w:rPr>
        <w:t xml:space="preserve"> program</w:t>
      </w:r>
      <w:r w:rsidR="006016DC" w:rsidRPr="001F313D">
        <w:rPr>
          <w:rFonts w:ascii="Arial" w:hAnsi="Arial" w:cs="Arial"/>
          <w:sz w:val="20"/>
        </w:rPr>
        <w:t>,</w:t>
      </w:r>
      <w:r w:rsidR="00391BD2" w:rsidRPr="001F313D">
        <w:rPr>
          <w:rFonts w:ascii="Arial" w:hAnsi="Arial" w:cs="Arial"/>
          <w:sz w:val="20"/>
        </w:rPr>
        <w:t xml:space="preserve"> </w:t>
      </w:r>
      <w:r w:rsidR="00391BD2" w:rsidRPr="00113C98">
        <w:rPr>
          <w:rFonts w:ascii="Arial" w:hAnsi="Arial" w:cs="Arial"/>
          <w:b/>
          <w:sz w:val="20"/>
        </w:rPr>
        <w:t>fund codes 667</w:t>
      </w:r>
      <w:r w:rsidR="00391BD2" w:rsidRPr="001F313D">
        <w:rPr>
          <w:rFonts w:ascii="Arial" w:hAnsi="Arial" w:cs="Arial"/>
          <w:sz w:val="20"/>
        </w:rPr>
        <w:t xml:space="preserve"> (state) </w:t>
      </w:r>
      <w:r w:rsidR="00391BD2" w:rsidRPr="00113C98">
        <w:rPr>
          <w:rFonts w:ascii="Arial" w:hAnsi="Arial" w:cs="Arial"/>
          <w:b/>
          <w:sz w:val="20"/>
        </w:rPr>
        <w:t>and 343</w:t>
      </w:r>
      <w:r w:rsidR="00391BD2" w:rsidRPr="001F313D">
        <w:rPr>
          <w:rFonts w:ascii="Arial" w:hAnsi="Arial" w:cs="Arial"/>
          <w:sz w:val="20"/>
        </w:rPr>
        <w:t xml:space="preserve"> (federal). This grant program is</w:t>
      </w:r>
      <w:r w:rsidR="006016DC" w:rsidRPr="001F313D">
        <w:rPr>
          <w:rFonts w:ascii="Arial" w:hAnsi="Arial" w:cs="Arial"/>
          <w:sz w:val="20"/>
        </w:rPr>
        <w:t xml:space="preserve"> </w:t>
      </w:r>
      <w:r w:rsidRPr="001F313D">
        <w:rPr>
          <w:rFonts w:ascii="Arial" w:hAnsi="Arial" w:cs="Arial"/>
          <w:sz w:val="20"/>
        </w:rPr>
        <w:t>funded by the Adult and Community Learning Services (ACLS) unit of the Massachusetts Department of Elementary and Secondary Education (</w:t>
      </w:r>
      <w:r w:rsidR="004A7B7E" w:rsidRPr="001F313D">
        <w:rPr>
          <w:rFonts w:ascii="Arial" w:hAnsi="Arial" w:cs="Arial"/>
          <w:sz w:val="20"/>
        </w:rPr>
        <w:t>D</w:t>
      </w:r>
      <w:r w:rsidRPr="001F313D">
        <w:rPr>
          <w:rFonts w:ascii="Arial" w:hAnsi="Arial" w:cs="Arial"/>
          <w:sz w:val="20"/>
        </w:rPr>
        <w:t xml:space="preserve">ESE). </w:t>
      </w:r>
    </w:p>
    <w:p w:rsidR="00FC7B98" w:rsidRPr="001F313D" w:rsidRDefault="00FC7B98" w:rsidP="00A525AC">
      <w:pPr>
        <w:jc w:val="both"/>
        <w:rPr>
          <w:rFonts w:ascii="Arial" w:hAnsi="Arial" w:cs="Arial"/>
          <w:sz w:val="20"/>
        </w:rPr>
      </w:pPr>
    </w:p>
    <w:p w:rsidR="00400F0A" w:rsidRPr="001F313D" w:rsidRDefault="00FC7B98" w:rsidP="008F60E7">
      <w:pPr>
        <w:jc w:val="both"/>
        <w:rPr>
          <w:rFonts w:ascii="Arial" w:hAnsi="Arial" w:cs="Arial"/>
          <w:sz w:val="20"/>
        </w:rPr>
      </w:pPr>
      <w:r w:rsidRPr="001F313D">
        <w:rPr>
          <w:rFonts w:ascii="Arial" w:hAnsi="Arial" w:cs="Arial"/>
          <w:sz w:val="20"/>
        </w:rPr>
        <w:t>To be considered for refunding, programs must meet the requirements and intent of authorizing state and federal legislation and regulations governing the program</w:t>
      </w:r>
      <w:r w:rsidR="00092641" w:rsidRPr="001F313D">
        <w:rPr>
          <w:rFonts w:ascii="Arial" w:hAnsi="Arial" w:cs="Arial"/>
          <w:sz w:val="20"/>
        </w:rPr>
        <w:t>.</w:t>
      </w:r>
      <w:r w:rsidRPr="001F313D">
        <w:rPr>
          <w:rFonts w:ascii="Arial" w:hAnsi="Arial" w:cs="Arial"/>
          <w:sz w:val="20"/>
        </w:rPr>
        <w:t xml:space="preserve"> </w:t>
      </w:r>
      <w:r w:rsidR="00400F0A" w:rsidRPr="001F313D">
        <w:rPr>
          <w:rFonts w:ascii="Arial" w:hAnsi="Arial" w:cs="Arial"/>
          <w:sz w:val="20"/>
        </w:rPr>
        <w:t>Note that 667 and 343 grantees should clearly indicate all administrative costs in their budget narrative and/or in a companion document also designed by the grantee. Administrative costs for this grant program are:</w:t>
      </w:r>
    </w:p>
    <w:p w:rsidR="008F60E7" w:rsidRPr="001F313D" w:rsidRDefault="008F60E7" w:rsidP="00400F0A">
      <w:pPr>
        <w:ind w:left="360"/>
        <w:rPr>
          <w:rFonts w:ascii="Arial" w:hAnsi="Arial" w:cs="Arial"/>
          <w:sz w:val="20"/>
        </w:rPr>
      </w:pPr>
    </w:p>
    <w:p w:rsidR="00400F0A" w:rsidRPr="001F313D" w:rsidRDefault="00400F0A" w:rsidP="00400F0A">
      <w:pPr>
        <w:ind w:left="360"/>
        <w:rPr>
          <w:rFonts w:ascii="Arial" w:hAnsi="Arial" w:cs="Arial"/>
          <w:sz w:val="20"/>
        </w:rPr>
      </w:pPr>
      <w:r w:rsidRPr="001F313D">
        <w:rPr>
          <w:rFonts w:ascii="Arial" w:hAnsi="Arial" w:cs="Arial"/>
          <w:sz w:val="20"/>
        </w:rPr>
        <w:t>Line 1: Administrator Salaries – 100% of this line</w:t>
      </w:r>
    </w:p>
    <w:p w:rsidR="00400F0A" w:rsidRPr="001F313D" w:rsidRDefault="00400F0A" w:rsidP="00400F0A">
      <w:pPr>
        <w:ind w:left="360"/>
        <w:rPr>
          <w:rFonts w:ascii="Arial" w:hAnsi="Arial" w:cs="Arial"/>
          <w:sz w:val="20"/>
        </w:rPr>
      </w:pPr>
      <w:r w:rsidRPr="001F313D">
        <w:rPr>
          <w:rFonts w:ascii="Arial" w:hAnsi="Arial" w:cs="Arial"/>
          <w:sz w:val="20"/>
        </w:rPr>
        <w:t>Line 3: Support Staff Salaries – 100% of this line</w:t>
      </w:r>
    </w:p>
    <w:p w:rsidR="00400F0A" w:rsidRPr="001F313D" w:rsidRDefault="00400F0A" w:rsidP="00400F0A">
      <w:pPr>
        <w:ind w:left="360"/>
        <w:rPr>
          <w:rFonts w:ascii="Arial" w:hAnsi="Arial" w:cs="Arial"/>
          <w:sz w:val="20"/>
        </w:rPr>
      </w:pPr>
      <w:r w:rsidRPr="001F313D">
        <w:rPr>
          <w:rFonts w:ascii="Arial" w:hAnsi="Arial" w:cs="Arial"/>
          <w:sz w:val="20"/>
        </w:rPr>
        <w:t>Line 5: Fringe Benefits – all fringe benefits associated with all Line 1 and 3 salaries</w:t>
      </w:r>
    </w:p>
    <w:p w:rsidR="00400F0A" w:rsidRPr="001F313D" w:rsidRDefault="00400F0A" w:rsidP="00400F0A">
      <w:pPr>
        <w:ind w:left="360"/>
        <w:rPr>
          <w:rFonts w:ascii="Arial" w:hAnsi="Arial" w:cs="Arial"/>
          <w:sz w:val="20"/>
        </w:rPr>
      </w:pPr>
      <w:r w:rsidRPr="001F313D">
        <w:rPr>
          <w:rFonts w:ascii="Arial" w:hAnsi="Arial" w:cs="Arial"/>
          <w:sz w:val="20"/>
        </w:rPr>
        <w:t xml:space="preserve">Line 6: Contractual Services – all sub-grantee administrative costs </w:t>
      </w:r>
    </w:p>
    <w:p w:rsidR="00400F0A" w:rsidRPr="001F313D" w:rsidRDefault="00400F0A" w:rsidP="00400F0A">
      <w:pPr>
        <w:ind w:left="360"/>
        <w:rPr>
          <w:rFonts w:ascii="Arial" w:hAnsi="Arial" w:cs="Arial"/>
          <w:sz w:val="20"/>
        </w:rPr>
      </w:pPr>
      <w:r w:rsidRPr="001F313D">
        <w:rPr>
          <w:rFonts w:ascii="Arial" w:hAnsi="Arial" w:cs="Arial"/>
          <w:sz w:val="20"/>
        </w:rPr>
        <w:t>Line 8: Travel – all travel costs associated with participation in non-SABES professional development (e.g., mileage, conference registration, hotel)</w:t>
      </w:r>
    </w:p>
    <w:p w:rsidR="00400F0A" w:rsidRPr="001F313D" w:rsidRDefault="00400F0A" w:rsidP="00400F0A">
      <w:pPr>
        <w:ind w:left="360"/>
        <w:rPr>
          <w:rFonts w:ascii="Arial" w:hAnsi="Arial" w:cs="Arial"/>
          <w:sz w:val="20"/>
        </w:rPr>
      </w:pPr>
      <w:r w:rsidRPr="001F313D">
        <w:rPr>
          <w:rFonts w:ascii="Arial" w:hAnsi="Arial" w:cs="Arial"/>
          <w:sz w:val="20"/>
        </w:rPr>
        <w:t>Line 9: Other Costs – 100% of this line</w:t>
      </w:r>
    </w:p>
    <w:p w:rsidR="00400F0A" w:rsidRPr="001F313D" w:rsidRDefault="00400F0A" w:rsidP="00400F0A">
      <w:pPr>
        <w:ind w:left="360"/>
        <w:rPr>
          <w:rFonts w:ascii="Arial" w:hAnsi="Arial" w:cs="Arial"/>
          <w:sz w:val="20"/>
        </w:rPr>
      </w:pPr>
      <w:r w:rsidRPr="001F313D">
        <w:rPr>
          <w:rFonts w:ascii="Arial" w:hAnsi="Arial" w:cs="Arial"/>
          <w:sz w:val="20"/>
        </w:rPr>
        <w:t>Line 10: Indirect Cost – 100% of this line</w:t>
      </w:r>
    </w:p>
    <w:p w:rsidR="00FC7B98" w:rsidRPr="001F313D" w:rsidRDefault="00FC7B98" w:rsidP="00A525AC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:rsidR="00FC7B98" w:rsidRPr="001F313D" w:rsidRDefault="001F313D" w:rsidP="002F13C5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</w:t>
      </w:r>
      <w:r w:rsidR="00A525AC" w:rsidRPr="001F313D">
        <w:rPr>
          <w:rFonts w:ascii="Arial" w:hAnsi="Arial" w:cs="Arial"/>
          <w:sz w:val="20"/>
        </w:rPr>
        <w:t xml:space="preserve">rant recipients that are </w:t>
      </w:r>
      <w:r w:rsidR="00A525AC" w:rsidRPr="001F313D">
        <w:rPr>
          <w:rFonts w:ascii="Arial" w:hAnsi="Arial" w:cs="Arial"/>
          <w:b/>
          <w:sz w:val="20"/>
        </w:rPr>
        <w:t>state agencies</w:t>
      </w:r>
      <w:r w:rsidR="00437EE7">
        <w:rPr>
          <w:rFonts w:ascii="Arial" w:hAnsi="Arial" w:cs="Arial"/>
          <w:sz w:val="20"/>
        </w:rPr>
        <w:t>—and use</w:t>
      </w:r>
      <w:r w:rsidR="00A525AC" w:rsidRPr="001F313D">
        <w:rPr>
          <w:rFonts w:ascii="Arial" w:hAnsi="Arial" w:cs="Arial"/>
          <w:sz w:val="20"/>
        </w:rPr>
        <w:t xml:space="preserve"> </w:t>
      </w:r>
      <w:r w:rsidR="00437EE7">
        <w:rPr>
          <w:rFonts w:ascii="Arial" w:hAnsi="Arial" w:cs="Arial"/>
          <w:sz w:val="20"/>
        </w:rPr>
        <w:t xml:space="preserve">MMARS, </w:t>
      </w:r>
      <w:r w:rsidR="00A525AC" w:rsidRPr="001F313D">
        <w:rPr>
          <w:rFonts w:ascii="Arial" w:hAnsi="Arial" w:cs="Arial"/>
          <w:sz w:val="20"/>
        </w:rPr>
        <w:t>the state’s accounting system</w:t>
      </w:r>
      <w:r w:rsidR="00437EE7">
        <w:rPr>
          <w:rFonts w:ascii="Arial" w:hAnsi="Arial" w:cs="Arial"/>
          <w:sz w:val="20"/>
        </w:rPr>
        <w:t xml:space="preserve">—are </w:t>
      </w:r>
      <w:r w:rsidR="00A525AC" w:rsidRPr="001F313D">
        <w:rPr>
          <w:rFonts w:ascii="Arial" w:hAnsi="Arial" w:cs="Arial"/>
          <w:sz w:val="20"/>
        </w:rPr>
        <w:t xml:space="preserve">encouraged to submit applications </w:t>
      </w:r>
      <w:r w:rsidR="00400F0A" w:rsidRPr="001F313D">
        <w:rPr>
          <w:rFonts w:ascii="Arial" w:hAnsi="Arial" w:cs="Arial"/>
          <w:sz w:val="20"/>
        </w:rPr>
        <w:t xml:space="preserve">by the end of </w:t>
      </w:r>
      <w:r w:rsidR="00093D27">
        <w:rPr>
          <w:rFonts w:ascii="Arial" w:hAnsi="Arial" w:cs="Arial"/>
          <w:b/>
          <w:sz w:val="20"/>
        </w:rPr>
        <w:t>as soon as possible</w:t>
      </w:r>
      <w:r w:rsidR="00A525AC" w:rsidRPr="001F313D">
        <w:rPr>
          <w:rFonts w:ascii="Arial" w:hAnsi="Arial" w:cs="Arial"/>
          <w:sz w:val="20"/>
        </w:rPr>
        <w:t xml:space="preserve"> </w:t>
      </w:r>
      <w:r w:rsidR="004A7B7E" w:rsidRPr="001F313D">
        <w:rPr>
          <w:rFonts w:ascii="Arial" w:hAnsi="Arial" w:cs="Arial"/>
          <w:sz w:val="20"/>
        </w:rPr>
        <w:t xml:space="preserve">in order </w:t>
      </w:r>
      <w:r w:rsidR="00A525AC" w:rsidRPr="001F313D">
        <w:rPr>
          <w:rFonts w:ascii="Arial" w:hAnsi="Arial" w:cs="Arial"/>
          <w:sz w:val="20"/>
        </w:rPr>
        <w:t xml:space="preserve">to </w:t>
      </w:r>
      <w:r w:rsidR="00400F0A" w:rsidRPr="001F313D">
        <w:rPr>
          <w:rFonts w:ascii="Arial" w:hAnsi="Arial" w:cs="Arial"/>
          <w:sz w:val="20"/>
        </w:rPr>
        <w:t>expedite ISA processing</w:t>
      </w:r>
      <w:r w:rsidR="00A525AC" w:rsidRPr="001F313D">
        <w:rPr>
          <w:rFonts w:ascii="Arial" w:hAnsi="Arial" w:cs="Arial"/>
          <w:sz w:val="20"/>
        </w:rPr>
        <w:t>. Applications for</w:t>
      </w:r>
      <w:r w:rsidR="004A7B7E" w:rsidRPr="001F313D">
        <w:rPr>
          <w:rFonts w:ascii="Arial" w:hAnsi="Arial" w:cs="Arial"/>
          <w:sz w:val="20"/>
        </w:rPr>
        <w:t xml:space="preserve"> other grant recipients,</w:t>
      </w:r>
      <w:r w:rsidR="00A525AC" w:rsidRPr="001F313D">
        <w:rPr>
          <w:rFonts w:ascii="Arial" w:hAnsi="Arial" w:cs="Arial"/>
          <w:sz w:val="20"/>
        </w:rPr>
        <w:t xml:space="preserve"> </w:t>
      </w:r>
      <w:r w:rsidR="00A525AC" w:rsidRPr="001F313D">
        <w:rPr>
          <w:rFonts w:ascii="Arial" w:hAnsi="Arial" w:cs="Arial"/>
          <w:sz w:val="20"/>
          <w:u w:val="single"/>
        </w:rPr>
        <w:t>both</w:t>
      </w:r>
      <w:r w:rsidR="00A525AC" w:rsidRPr="001F313D">
        <w:rPr>
          <w:rFonts w:ascii="Arial" w:hAnsi="Arial" w:cs="Arial"/>
          <w:sz w:val="20"/>
        </w:rPr>
        <w:t xml:space="preserve"> federally and state-funded</w:t>
      </w:r>
      <w:r w:rsidR="004A7B7E" w:rsidRPr="001F313D">
        <w:rPr>
          <w:rFonts w:ascii="Arial" w:hAnsi="Arial" w:cs="Arial"/>
          <w:sz w:val="20"/>
        </w:rPr>
        <w:t>,</w:t>
      </w:r>
      <w:r w:rsidR="00A525AC" w:rsidRPr="001F313D">
        <w:rPr>
          <w:rFonts w:ascii="Arial" w:hAnsi="Arial" w:cs="Arial"/>
          <w:sz w:val="20"/>
        </w:rPr>
        <w:t xml:space="preserve"> are due </w:t>
      </w:r>
      <w:r w:rsidR="00A525AC" w:rsidRPr="001F313D">
        <w:rPr>
          <w:rFonts w:ascii="Arial" w:hAnsi="Arial" w:cs="Arial"/>
          <w:sz w:val="20"/>
          <w:u w:val="single"/>
        </w:rPr>
        <w:t>no later than</w:t>
      </w:r>
      <w:r w:rsidR="00A525AC" w:rsidRPr="001F313D">
        <w:rPr>
          <w:rFonts w:ascii="Arial" w:hAnsi="Arial" w:cs="Arial"/>
          <w:sz w:val="20"/>
        </w:rPr>
        <w:t xml:space="preserve"> </w:t>
      </w:r>
      <w:r w:rsidR="00093D27">
        <w:rPr>
          <w:rFonts w:ascii="Arial" w:hAnsi="Arial" w:cs="Arial"/>
          <w:b/>
          <w:sz w:val="20"/>
        </w:rPr>
        <w:t>Monday</w:t>
      </w:r>
      <w:r w:rsidR="00A525AC" w:rsidRPr="001F313D">
        <w:rPr>
          <w:rFonts w:ascii="Arial" w:hAnsi="Arial" w:cs="Arial"/>
          <w:b/>
          <w:sz w:val="20"/>
        </w:rPr>
        <w:t xml:space="preserve">, June </w:t>
      </w:r>
      <w:r w:rsidR="00093D27">
        <w:rPr>
          <w:rFonts w:ascii="Arial" w:hAnsi="Arial" w:cs="Arial"/>
          <w:b/>
          <w:sz w:val="20"/>
        </w:rPr>
        <w:t>2</w:t>
      </w:r>
      <w:r w:rsidR="00400F0A" w:rsidRPr="001F313D">
        <w:rPr>
          <w:rFonts w:ascii="Arial" w:hAnsi="Arial" w:cs="Arial"/>
          <w:b/>
          <w:sz w:val="20"/>
        </w:rPr>
        <w:t>4</w:t>
      </w:r>
      <w:r w:rsidR="00A525AC" w:rsidRPr="001F313D">
        <w:rPr>
          <w:rFonts w:ascii="Arial" w:hAnsi="Arial" w:cs="Arial"/>
          <w:b/>
          <w:sz w:val="20"/>
        </w:rPr>
        <w:t>, 2019 at 3:00</w:t>
      </w:r>
      <w:r w:rsidR="00437EE7">
        <w:rPr>
          <w:rFonts w:ascii="Arial" w:hAnsi="Arial" w:cs="Arial"/>
          <w:b/>
          <w:sz w:val="20"/>
        </w:rPr>
        <w:t xml:space="preserve"> </w:t>
      </w:r>
      <w:r w:rsidR="00A525AC" w:rsidRPr="001F313D">
        <w:rPr>
          <w:rFonts w:ascii="Arial" w:hAnsi="Arial" w:cs="Arial"/>
          <w:b/>
          <w:sz w:val="20"/>
        </w:rPr>
        <w:t>PM.</w:t>
      </w:r>
    </w:p>
    <w:p w:rsidR="00092641" w:rsidRPr="0029354A" w:rsidRDefault="00092641" w:rsidP="00092641">
      <w:pPr>
        <w:spacing w:after="240"/>
        <w:rPr>
          <w:rFonts w:ascii="Arial" w:hAnsi="Arial" w:cs="Arial"/>
          <w:sz w:val="20"/>
        </w:rPr>
      </w:pPr>
      <w:r w:rsidRPr="00FD1AB5">
        <w:rPr>
          <w:rFonts w:ascii="Arial" w:hAnsi="Arial" w:cs="Arial"/>
          <w:sz w:val="20"/>
        </w:rPr>
        <w:t xml:space="preserve">See </w:t>
      </w:r>
      <w:hyperlink r:id="rId10" w:history="1">
        <w:r w:rsidR="00FD1AB5" w:rsidRPr="00FD1AB5">
          <w:rPr>
            <w:rFonts w:ascii="Arial" w:hAnsi="Arial" w:cs="Arial"/>
            <w:color w:val="0000CC"/>
            <w:sz w:val="20"/>
            <w:u w:val="single"/>
          </w:rPr>
          <w:t>Table 1 — Funding Allocations</w:t>
        </w:r>
        <w:r w:rsidR="00FD1AB5" w:rsidRPr="00FD1AB5">
          <w:rPr>
            <w:rFonts w:ascii="Arial" w:hAnsi="Arial" w:cs="Arial"/>
            <w:color w:val="0066CC"/>
            <w:sz w:val="20"/>
          </w:rPr>
          <w:t xml:space="preserve"> </w:t>
        </w:r>
      </w:hyperlink>
      <w:r w:rsidRPr="00FD1AB5">
        <w:rPr>
          <w:rFonts w:ascii="Arial" w:hAnsi="Arial" w:cs="Arial"/>
          <w:sz w:val="20"/>
        </w:rPr>
        <w:t xml:space="preserve"> for fund</w:t>
      </w:r>
      <w:r w:rsidRPr="001F313D">
        <w:rPr>
          <w:rFonts w:ascii="Arial" w:hAnsi="Arial" w:cs="Arial"/>
          <w:sz w:val="20"/>
        </w:rPr>
        <w:t xml:space="preserve"> code</w:t>
      </w:r>
      <w:r w:rsidR="0008646F" w:rsidRPr="001F313D">
        <w:rPr>
          <w:rFonts w:ascii="Arial" w:hAnsi="Arial" w:cs="Arial"/>
          <w:sz w:val="20"/>
        </w:rPr>
        <w:t xml:space="preserve">s </w:t>
      </w:r>
      <w:r w:rsidRPr="001F313D">
        <w:rPr>
          <w:rFonts w:ascii="Arial" w:hAnsi="Arial" w:cs="Arial"/>
          <w:sz w:val="20"/>
        </w:rPr>
        <w:t>667</w:t>
      </w:r>
      <w:r w:rsidR="0008646F" w:rsidRPr="001F313D">
        <w:rPr>
          <w:rFonts w:ascii="Arial" w:hAnsi="Arial" w:cs="Arial"/>
          <w:sz w:val="20"/>
        </w:rPr>
        <w:t xml:space="preserve"> and </w:t>
      </w:r>
      <w:r w:rsidRPr="001F313D">
        <w:rPr>
          <w:rFonts w:ascii="Arial" w:hAnsi="Arial" w:cs="Arial"/>
          <w:sz w:val="20"/>
        </w:rPr>
        <w:t>343</w:t>
      </w:r>
      <w:r w:rsidR="0008646F" w:rsidRPr="001F313D">
        <w:rPr>
          <w:rFonts w:ascii="Arial" w:hAnsi="Arial" w:cs="Arial"/>
          <w:sz w:val="20"/>
        </w:rPr>
        <w:t xml:space="preserve">, using the AE Program Options tab at the bottom of the table. </w:t>
      </w:r>
      <w:r w:rsidRPr="001F313D">
        <w:rPr>
          <w:rFonts w:ascii="Arial" w:hAnsi="Arial" w:cs="Arial"/>
          <w:sz w:val="20"/>
        </w:rPr>
        <w:t>Funding is subject to state and federal appropriation and therefore all dollar amounts listed are estimated and subject to change.</w:t>
      </w:r>
      <w:r w:rsidR="0008646F" w:rsidRPr="001F313D">
        <w:rPr>
          <w:rFonts w:ascii="Arial" w:hAnsi="Arial" w:cs="Arial"/>
          <w:sz w:val="20"/>
        </w:rPr>
        <w:t xml:space="preserve"> </w:t>
      </w:r>
      <w:r w:rsidRPr="001F313D">
        <w:rPr>
          <w:rFonts w:ascii="Arial" w:hAnsi="Arial" w:cs="Arial"/>
          <w:color w:val="000000"/>
          <w:sz w:val="20"/>
        </w:rPr>
        <w:t>Please note that no expense may be charged to the grant until DESE has approved the</w:t>
      </w:r>
      <w:r w:rsidRPr="0029354A">
        <w:rPr>
          <w:rFonts w:ascii="Arial" w:hAnsi="Arial" w:cs="Arial"/>
          <w:color w:val="000000"/>
          <w:sz w:val="20"/>
        </w:rPr>
        <w:t xml:space="preserve"> budget. State and federal regulations require that separate and auditable records be maintained for each grant program that is funded.</w:t>
      </w:r>
    </w:p>
    <w:p w:rsidR="00092641" w:rsidRPr="00A525AC" w:rsidRDefault="00092641" w:rsidP="00092641">
      <w:pPr>
        <w:jc w:val="both"/>
        <w:rPr>
          <w:rFonts w:ascii="Arial" w:hAnsi="Arial" w:cs="Arial"/>
          <w:color w:val="000000"/>
          <w:sz w:val="20"/>
        </w:rPr>
      </w:pPr>
      <w:r w:rsidRPr="002F13C5">
        <w:rPr>
          <w:rFonts w:ascii="Arial" w:hAnsi="Arial" w:cs="Arial"/>
          <w:color w:val="000000"/>
          <w:sz w:val="20"/>
        </w:rPr>
        <w:t xml:space="preserve">We look forward to reviewing your </w:t>
      </w:r>
      <w:r w:rsidR="001B16B1">
        <w:rPr>
          <w:rFonts w:ascii="Arial" w:hAnsi="Arial" w:cs="Arial"/>
          <w:color w:val="000000"/>
          <w:sz w:val="20"/>
        </w:rPr>
        <w:t xml:space="preserve">continuation </w:t>
      </w:r>
      <w:r w:rsidRPr="002F13C5">
        <w:rPr>
          <w:rFonts w:ascii="Arial" w:hAnsi="Arial" w:cs="Arial"/>
          <w:color w:val="000000"/>
          <w:sz w:val="20"/>
        </w:rPr>
        <w:t>grant application and continuing our work together in providing high</w:t>
      </w:r>
      <w:r w:rsidR="001B16B1">
        <w:rPr>
          <w:rFonts w:ascii="Arial" w:hAnsi="Arial" w:cs="Arial"/>
          <w:color w:val="000000"/>
          <w:sz w:val="20"/>
        </w:rPr>
        <w:t xml:space="preserve"> quality professional development services to </w:t>
      </w:r>
      <w:r w:rsidR="001F313D">
        <w:rPr>
          <w:rFonts w:ascii="Arial" w:hAnsi="Arial" w:cs="Arial"/>
          <w:color w:val="000000"/>
          <w:sz w:val="20"/>
        </w:rPr>
        <w:t>our funded AE programs and practitioners throughout</w:t>
      </w:r>
      <w:r w:rsidRPr="002F13C5">
        <w:rPr>
          <w:rFonts w:ascii="Arial" w:hAnsi="Arial" w:cs="Arial"/>
          <w:color w:val="000000"/>
          <w:sz w:val="20"/>
        </w:rPr>
        <w:t xml:space="preserve"> the Commonwealth.</w:t>
      </w:r>
    </w:p>
    <w:p w:rsidR="00092641" w:rsidRPr="00A525AC" w:rsidRDefault="00092641" w:rsidP="00A525AC">
      <w:pPr>
        <w:jc w:val="both"/>
        <w:rPr>
          <w:rFonts w:ascii="Arial" w:hAnsi="Arial" w:cs="Arial"/>
          <w:color w:val="000000"/>
          <w:sz w:val="20"/>
        </w:rPr>
      </w:pPr>
    </w:p>
    <w:p w:rsidR="00FC7B98" w:rsidRPr="00A525AC" w:rsidRDefault="00FC7B98" w:rsidP="00A525AC">
      <w:pPr>
        <w:rPr>
          <w:rFonts w:ascii="Arial" w:hAnsi="Arial" w:cs="Arial"/>
          <w:color w:val="000000"/>
          <w:sz w:val="20"/>
        </w:rPr>
      </w:pPr>
      <w:r w:rsidRPr="00A525AC">
        <w:rPr>
          <w:rFonts w:ascii="Arial" w:hAnsi="Arial" w:cs="Arial"/>
          <w:color w:val="000000"/>
          <w:sz w:val="20"/>
        </w:rPr>
        <w:t>Sincerely,</w:t>
      </w:r>
    </w:p>
    <w:p w:rsidR="00FC7B98" w:rsidRDefault="00FC7B98" w:rsidP="00A525AC">
      <w:pPr>
        <w:rPr>
          <w:rFonts w:ascii="Arial" w:hAnsi="Arial" w:cs="Arial"/>
          <w:color w:val="000000"/>
          <w:sz w:val="20"/>
        </w:rPr>
      </w:pPr>
    </w:p>
    <w:p w:rsidR="00113C98" w:rsidRPr="00A525AC" w:rsidRDefault="00113C98" w:rsidP="00A525AC">
      <w:pPr>
        <w:rPr>
          <w:rFonts w:ascii="Arial" w:hAnsi="Arial" w:cs="Arial"/>
          <w:color w:val="000000"/>
          <w:sz w:val="20"/>
        </w:rPr>
      </w:pPr>
    </w:p>
    <w:p w:rsidR="00400F0A" w:rsidRDefault="00FC7B98">
      <w:pPr>
        <w:rPr>
          <w:rFonts w:ascii="Arial" w:hAnsi="Arial" w:cs="Arial"/>
          <w:b/>
          <w:color w:val="000000"/>
          <w:sz w:val="20"/>
        </w:rPr>
      </w:pPr>
      <w:r w:rsidRPr="00A525AC">
        <w:rPr>
          <w:rFonts w:ascii="Arial" w:hAnsi="Arial" w:cs="Arial"/>
          <w:b/>
          <w:color w:val="000000"/>
          <w:sz w:val="20"/>
        </w:rPr>
        <w:t>Wyvonne Stevens-Carter</w:t>
      </w:r>
    </w:p>
    <w:p w:rsidR="00201172" w:rsidRDefault="00FC7B98">
      <w:pPr>
        <w:rPr>
          <w:rFonts w:ascii="Arial" w:hAnsi="Arial" w:cs="Arial"/>
          <w:color w:val="000000"/>
          <w:sz w:val="20"/>
        </w:rPr>
      </w:pPr>
      <w:r w:rsidRPr="002F13C5">
        <w:rPr>
          <w:rFonts w:ascii="Arial" w:hAnsi="Arial" w:cs="Arial"/>
          <w:color w:val="000000"/>
          <w:sz w:val="20"/>
        </w:rPr>
        <w:t xml:space="preserve">Adult Education </w:t>
      </w:r>
      <w:r w:rsidR="0093567F">
        <w:rPr>
          <w:rFonts w:ascii="Arial" w:hAnsi="Arial" w:cs="Arial"/>
          <w:color w:val="000000"/>
          <w:sz w:val="20"/>
        </w:rPr>
        <w:t xml:space="preserve">State </w:t>
      </w:r>
      <w:r w:rsidRPr="002F13C5">
        <w:rPr>
          <w:rFonts w:ascii="Arial" w:hAnsi="Arial" w:cs="Arial"/>
          <w:color w:val="000000"/>
          <w:sz w:val="20"/>
        </w:rPr>
        <w:t>Director</w:t>
      </w:r>
    </w:p>
    <w:p w:rsidR="008F60E7" w:rsidRDefault="008F60E7">
      <w:pPr>
        <w:rPr>
          <w:rFonts w:ascii="Arial" w:hAnsi="Arial" w:cs="Arial"/>
          <w:color w:val="000000"/>
          <w:sz w:val="20"/>
        </w:rPr>
      </w:pPr>
    </w:p>
    <w:p w:rsidR="008F60E7" w:rsidRDefault="008F60E7">
      <w:pPr>
        <w:rPr>
          <w:rFonts w:ascii="Arial" w:hAnsi="Arial" w:cs="Arial"/>
          <w:color w:val="000000"/>
          <w:sz w:val="20"/>
        </w:rPr>
      </w:pPr>
    </w:p>
    <w:sectPr w:rsidR="008F60E7" w:rsidSect="00400F0A">
      <w:endnotePr>
        <w:numFmt w:val="decimal"/>
      </w:endnotePr>
      <w:type w:val="continuous"/>
      <w:pgSz w:w="12240" w:h="15840"/>
      <w:pgMar w:top="1008" w:right="1296" w:bottom="720" w:left="1296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9D3"/>
    <w:multiLevelType w:val="hybridMultilevel"/>
    <w:tmpl w:val="57CC8010"/>
    <w:lvl w:ilvl="0" w:tplc="D708F6A2">
      <w:start w:val="1"/>
      <w:numFmt w:val="decimal"/>
      <w:pStyle w:val="ListParagraph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C14DAF"/>
    <w:multiLevelType w:val="hybridMultilevel"/>
    <w:tmpl w:val="7022626E"/>
    <w:lvl w:ilvl="0" w:tplc="8C04DA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98"/>
    <w:rsid w:val="00025507"/>
    <w:rsid w:val="00041CA1"/>
    <w:rsid w:val="0008646F"/>
    <w:rsid w:val="00092641"/>
    <w:rsid w:val="00093D27"/>
    <w:rsid w:val="000E0994"/>
    <w:rsid w:val="00113C98"/>
    <w:rsid w:val="00122198"/>
    <w:rsid w:val="001B16B1"/>
    <w:rsid w:val="001F313D"/>
    <w:rsid w:val="001F41A9"/>
    <w:rsid w:val="00201172"/>
    <w:rsid w:val="0025459A"/>
    <w:rsid w:val="002A3E22"/>
    <w:rsid w:val="002B4B10"/>
    <w:rsid w:val="002C0CF9"/>
    <w:rsid w:val="002F13C5"/>
    <w:rsid w:val="002F5424"/>
    <w:rsid w:val="00387906"/>
    <w:rsid w:val="00391BD2"/>
    <w:rsid w:val="003953C8"/>
    <w:rsid w:val="00400F0A"/>
    <w:rsid w:val="0041210C"/>
    <w:rsid w:val="00437EE7"/>
    <w:rsid w:val="004A4A6D"/>
    <w:rsid w:val="004A7B7E"/>
    <w:rsid w:val="004E5697"/>
    <w:rsid w:val="00536455"/>
    <w:rsid w:val="005430E2"/>
    <w:rsid w:val="00571666"/>
    <w:rsid w:val="00574063"/>
    <w:rsid w:val="005C1013"/>
    <w:rsid w:val="005D4EDE"/>
    <w:rsid w:val="005E3535"/>
    <w:rsid w:val="006016DC"/>
    <w:rsid w:val="00635070"/>
    <w:rsid w:val="00683D07"/>
    <w:rsid w:val="006A378D"/>
    <w:rsid w:val="00761FD8"/>
    <w:rsid w:val="007732FB"/>
    <w:rsid w:val="007C54FD"/>
    <w:rsid w:val="008C238A"/>
    <w:rsid w:val="008E1E5B"/>
    <w:rsid w:val="008F60E7"/>
    <w:rsid w:val="00901B81"/>
    <w:rsid w:val="00910CBB"/>
    <w:rsid w:val="009172BF"/>
    <w:rsid w:val="0093567F"/>
    <w:rsid w:val="00955738"/>
    <w:rsid w:val="00A0254D"/>
    <w:rsid w:val="00A20194"/>
    <w:rsid w:val="00A525AC"/>
    <w:rsid w:val="00A70FE3"/>
    <w:rsid w:val="00A7681B"/>
    <w:rsid w:val="00B15E7C"/>
    <w:rsid w:val="00B34968"/>
    <w:rsid w:val="00B411FA"/>
    <w:rsid w:val="00C566A8"/>
    <w:rsid w:val="00C974A6"/>
    <w:rsid w:val="00D1782C"/>
    <w:rsid w:val="00D23D5B"/>
    <w:rsid w:val="00D456B8"/>
    <w:rsid w:val="00D73B50"/>
    <w:rsid w:val="00E62A87"/>
    <w:rsid w:val="00E77FAD"/>
    <w:rsid w:val="00EE0A55"/>
    <w:rsid w:val="00F25840"/>
    <w:rsid w:val="00F76E32"/>
    <w:rsid w:val="00F878C5"/>
    <w:rsid w:val="00FC7B98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79BE3C-8BC2-4CB7-BC73-0511CC2F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B98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C7B98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2198"/>
    <w:pPr>
      <w:widowControl/>
      <w:numPr>
        <w:numId w:val="2"/>
      </w:numPr>
    </w:pPr>
    <w:rPr>
      <w:rFonts w:ascii="Georgia" w:hAnsi="Georgia"/>
      <w:snapToGrid/>
      <w:sz w:val="20"/>
    </w:rPr>
  </w:style>
  <w:style w:type="character" w:customStyle="1" w:styleId="ListParagraphChar">
    <w:name w:val="List Paragraph Char"/>
    <w:link w:val="ListParagraph"/>
    <w:uiPriority w:val="34"/>
    <w:locked/>
    <w:rsid w:val="00122198"/>
    <w:rPr>
      <w:rFonts w:ascii="Georgia" w:hAnsi="Georgia"/>
    </w:rPr>
  </w:style>
  <w:style w:type="character" w:styleId="CommentReference">
    <w:name w:val="annotation reference"/>
    <w:basedOn w:val="DefaultParagraphFont"/>
    <w:semiHidden/>
    <w:unhideWhenUsed/>
    <w:rsid w:val="00901B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1B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B8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1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B81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grants/2020/abe/table-1.xls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ESE%20Common\DES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DESE-231-52066</_dlc_DocId>
    <_dlc_DocIdUrl xmlns="733efe1c-5bbe-4968-87dc-d400e65c879f">
      <Url>https://sharepoint.doemass.org/ese/webteam/cps/_layouts/DocIdRedir.aspx?ID=DESE-231-52066</Url>
      <Description>DESE-231-52066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CB518456-FB41-42D3-AD30-ACCB36EF4D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2E8CCB-BED6-421A-B955-DEA68239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CCC98-842C-4155-ABF4-A10E684BBA4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18FA2B5-8AE9-4383-8410-6AE5D7254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FC667 343 Adult Education PD System ADD INFO ABE Director Letter</vt:lpstr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FC667 343 Adult Education PD System ADD INFO ABE Director Letter</dc:title>
  <dc:creator>DESE</dc:creator>
  <cp:keywords>FY20 Continuation Letter from the Director</cp:keywords>
  <dc:description>FY20 Continuation Letter from the Director</dc:description>
  <cp:lastModifiedBy>Zou, Dong (EOE)</cp:lastModifiedBy>
  <cp:revision>3</cp:revision>
  <cp:lastPrinted>2008-03-05T18:17:00Z</cp:lastPrinted>
  <dcterms:created xsi:type="dcterms:W3CDTF">2019-05-24T17:05:00Z</dcterms:created>
  <dcterms:modified xsi:type="dcterms:W3CDTF">2019-06-11T15:54:00Z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11 2019</vt:lpwstr>
  </property>
</Properties>
</file>