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02"/>
        <w:gridCol w:w="1638"/>
        <w:gridCol w:w="2430"/>
      </w:tblGrid>
      <w:tr w:rsidR="00410797" w14:paraId="6D77C552" w14:textId="77777777" w:rsidTr="00A62BD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4168EAD" w14:textId="77777777" w:rsidR="00410797" w:rsidRPr="00A62BD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A62BD1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C7112" w14:textId="77777777" w:rsidR="00410797" w:rsidRDefault="00A62BD1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Increased Access to Quality Afterschool and Summer Learning Programs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3A7A6E" w14:textId="7777777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1D0D73">
              <w:rPr>
                <w:sz w:val="22"/>
              </w:rPr>
              <w:t>528</w:t>
            </w:r>
          </w:p>
        </w:tc>
      </w:tr>
      <w:tr w:rsidR="00410797" w14:paraId="5A1E43A3" w14:textId="77777777" w:rsidTr="00A62BD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6D9CDA8" w14:textId="77777777" w:rsidR="00410797" w:rsidRPr="00A62BD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36B0B" w14:textId="1A415D32" w:rsidR="00410797" w:rsidRPr="00D75368" w:rsidRDefault="00707860" w:rsidP="00707860">
            <w:pPr>
              <w:spacing w:after="120"/>
              <w:jc w:val="both"/>
              <w:rPr>
                <w:sz w:val="22"/>
              </w:rPr>
            </w:pPr>
            <w:r w:rsidRPr="00D75368">
              <w:rPr>
                <w:sz w:val="22"/>
              </w:rPr>
              <w:t>$</w:t>
            </w:r>
            <w:r w:rsidR="00A62BD1" w:rsidRPr="00D75368">
              <w:rPr>
                <w:sz w:val="22"/>
              </w:rPr>
              <w:t>3,</w:t>
            </w:r>
            <w:r w:rsidR="00670825" w:rsidRPr="00D75368">
              <w:rPr>
                <w:sz w:val="22"/>
              </w:rPr>
              <w:t>398</w:t>
            </w:r>
            <w:r w:rsidR="00A62BD1" w:rsidRPr="00D75368">
              <w:rPr>
                <w:sz w:val="22"/>
              </w:rPr>
              <w:t>,000</w:t>
            </w:r>
            <w:r w:rsidR="007B2582" w:rsidRPr="00D75368">
              <w:rPr>
                <w:sz w:val="22"/>
              </w:rPr>
              <w:t xml:space="preserve"> </w:t>
            </w:r>
            <w:r w:rsidR="00410797" w:rsidRPr="00D75368">
              <w:rPr>
                <w:sz w:val="22"/>
              </w:rPr>
              <w:t>(</w:t>
            </w:r>
            <w:r w:rsidR="00A62BD1" w:rsidRPr="00D75368">
              <w:rPr>
                <w:sz w:val="22"/>
              </w:rPr>
              <w:t>State</w:t>
            </w:r>
            <w:r w:rsidR="00410797" w:rsidRPr="00D75368">
              <w:rPr>
                <w:sz w:val="22"/>
              </w:rPr>
              <w:t>)</w:t>
            </w:r>
          </w:p>
        </w:tc>
      </w:tr>
      <w:tr w:rsidR="00410797" w14:paraId="58088C2D" w14:textId="77777777" w:rsidTr="00A62BD1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615985C" w14:textId="77777777" w:rsidR="00410797" w:rsidRPr="00A62BD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2DA97" w14:textId="74450959" w:rsidR="00410797" w:rsidRDefault="00707860" w:rsidP="0070786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A62BD1">
              <w:rPr>
                <w:sz w:val="22"/>
              </w:rPr>
              <w:t>8,173,736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B920A16" w14:textId="77777777" w:rsidTr="00A62BD1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67276" w14:textId="77777777" w:rsidR="00410797" w:rsidRPr="00A62BD1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 xml:space="preserve">PURPOSE: </w:t>
            </w:r>
            <w:r w:rsidR="00A62BD1" w:rsidRPr="00A62BD1">
              <w:rPr>
                <w:rFonts w:cstheme="minorHAnsi"/>
                <w:sz w:val="22"/>
                <w:szCs w:val="22"/>
              </w:rPr>
              <w:t>The purpose of this new state competitive grant is to increase access to quality afterschool and summer learning programs.</w:t>
            </w:r>
          </w:p>
        </w:tc>
      </w:tr>
      <w:tr w:rsidR="00410797" w14:paraId="11D5207A" w14:textId="77777777" w:rsidTr="0093551A"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9B313" w14:textId="0E81E7C8" w:rsidR="00410797" w:rsidRPr="00A62BD1" w:rsidRDefault="00410797">
            <w:pPr>
              <w:spacing w:after="120"/>
              <w:jc w:val="both"/>
              <w:rPr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>NUMBER OF PROPOSALS RECEIVED:</w:t>
            </w:r>
            <w:r w:rsidR="00A62BD1" w:rsidRPr="00A62B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7CBDF" w14:textId="2276F661" w:rsidR="00376CE0" w:rsidRDefault="00376CE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121 (152 sites)</w:t>
            </w:r>
          </w:p>
        </w:tc>
      </w:tr>
      <w:tr w:rsidR="00410797" w14:paraId="6AE64C50" w14:textId="77777777" w:rsidTr="0093551A">
        <w:trPr>
          <w:trHeight w:val="224"/>
        </w:trPr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BA277" w14:textId="48B49599" w:rsidR="00410797" w:rsidRPr="00A62BD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>NUMBER OF PROPOSALS RECOMMENDED:</w:t>
            </w:r>
            <w:r w:rsidR="00A62BD1" w:rsidRPr="00A62B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8745" w14:textId="52DBFA54" w:rsidR="00410797" w:rsidRDefault="00376CE0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56 (</w:t>
            </w:r>
            <w:r w:rsidRPr="00A62BD1">
              <w:rPr>
                <w:sz w:val="22"/>
                <w:szCs w:val="22"/>
              </w:rPr>
              <w:t>62 sites)</w:t>
            </w:r>
          </w:p>
        </w:tc>
      </w:tr>
      <w:tr w:rsidR="00410797" w14:paraId="5DFD2368" w14:textId="77777777" w:rsidTr="0093551A">
        <w:trPr>
          <w:trHeight w:val="117"/>
        </w:trPr>
        <w:tc>
          <w:tcPr>
            <w:tcW w:w="6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A88A2" w14:textId="7750062B" w:rsidR="00410797" w:rsidRPr="00A62BD1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>NUMBER OF PROPOSALS NOT RECOMMENDED:</w:t>
            </w:r>
            <w:r w:rsidR="00A62BD1" w:rsidRPr="00A62BD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7429" w14:textId="5409940F" w:rsidR="00410797" w:rsidRDefault="00376CE0">
            <w:pPr>
              <w:spacing w:after="120"/>
              <w:jc w:val="both"/>
              <w:rPr>
                <w:sz w:val="22"/>
              </w:rPr>
            </w:pPr>
            <w:r w:rsidRPr="00A62BD1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 xml:space="preserve"> (90 sites)</w:t>
            </w:r>
          </w:p>
        </w:tc>
      </w:tr>
      <w:tr w:rsidR="00410797" w14:paraId="7DE49B18" w14:textId="77777777" w:rsidTr="00A62BD1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7577F" w14:textId="58A0F744" w:rsidR="00D85054" w:rsidRPr="00A62BD1" w:rsidRDefault="00410797" w:rsidP="008F1FDE">
            <w:pPr>
              <w:spacing w:before="120"/>
              <w:rPr>
                <w:sz w:val="22"/>
                <w:szCs w:val="22"/>
              </w:rPr>
            </w:pPr>
            <w:r w:rsidRPr="00A62BD1">
              <w:rPr>
                <w:b/>
                <w:sz w:val="22"/>
                <w:szCs w:val="22"/>
              </w:rPr>
              <w:t xml:space="preserve">RESULT OF FUNDING: </w:t>
            </w:r>
            <w:r w:rsidR="00A768FC">
              <w:rPr>
                <w:rFonts w:cstheme="minorHAnsi"/>
                <w:sz w:val="22"/>
                <w:szCs w:val="22"/>
              </w:rPr>
              <w:t>Approximately 10</w:t>
            </w:r>
            <w:r w:rsidR="00A62BD1" w:rsidRPr="00A62BD1">
              <w:rPr>
                <w:rFonts w:cstheme="minorHAnsi"/>
                <w:sz w:val="22"/>
                <w:szCs w:val="22"/>
              </w:rPr>
              <w:t xml:space="preserve">,000 students will benefit from programs and </w:t>
            </w:r>
            <w:r w:rsidR="00540C8F">
              <w:rPr>
                <w:rFonts w:cstheme="minorHAnsi"/>
                <w:sz w:val="22"/>
                <w:szCs w:val="22"/>
              </w:rPr>
              <w:t xml:space="preserve">the </w:t>
            </w:r>
            <w:r w:rsidR="00A62BD1" w:rsidRPr="00A62BD1">
              <w:rPr>
                <w:rFonts w:cstheme="minorHAnsi"/>
                <w:sz w:val="22"/>
                <w:szCs w:val="22"/>
              </w:rPr>
              <w:t>services supported through this funding</w:t>
            </w:r>
            <w:r w:rsidR="00BA1EE8">
              <w:rPr>
                <w:rFonts w:cstheme="minorHAnsi"/>
                <w:sz w:val="22"/>
                <w:szCs w:val="22"/>
              </w:rPr>
              <w:t xml:space="preserve"> at 62</w:t>
            </w:r>
            <w:r w:rsidR="0093551A">
              <w:rPr>
                <w:rFonts w:cstheme="minorHAnsi"/>
                <w:sz w:val="22"/>
                <w:szCs w:val="22"/>
              </w:rPr>
              <w:t xml:space="preserve"> sites during</w:t>
            </w:r>
            <w:r w:rsidR="00BA1EE8" w:rsidRPr="00A62BD1">
              <w:rPr>
                <w:rFonts w:cstheme="minorHAnsi"/>
                <w:sz w:val="22"/>
                <w:szCs w:val="22"/>
              </w:rPr>
              <w:t xml:space="preserve"> fiscal year 2019-2020 (FY20)</w:t>
            </w:r>
            <w:r w:rsidR="0093551A">
              <w:rPr>
                <w:rFonts w:cstheme="minorHAnsi"/>
                <w:sz w:val="22"/>
                <w:szCs w:val="22"/>
              </w:rPr>
              <w:t>. Pending state budget appropriation and meeting grant requirements, these program</w:t>
            </w:r>
            <w:r w:rsidR="008A53B4">
              <w:rPr>
                <w:rFonts w:cstheme="minorHAnsi"/>
                <w:sz w:val="22"/>
                <w:szCs w:val="22"/>
              </w:rPr>
              <w:t>s</w:t>
            </w:r>
            <w:r w:rsidR="0093551A">
              <w:rPr>
                <w:rFonts w:cstheme="minorHAnsi"/>
                <w:sz w:val="22"/>
                <w:szCs w:val="22"/>
              </w:rPr>
              <w:t xml:space="preserve"> may also be eligible for continued funding in FY21 and FY22.</w:t>
            </w:r>
            <w:r w:rsidR="009F745C">
              <w:rPr>
                <w:rFonts w:cstheme="minorHAnsi"/>
                <w:sz w:val="22"/>
                <w:szCs w:val="22"/>
              </w:rPr>
              <w:t xml:space="preserve"> Sixteen </w:t>
            </w:r>
            <w:r w:rsidR="008F1FDE">
              <w:rPr>
                <w:rFonts w:cstheme="minorHAnsi"/>
                <w:sz w:val="22"/>
                <w:szCs w:val="22"/>
              </w:rPr>
              <w:t xml:space="preserve">(16) </w:t>
            </w:r>
            <w:r w:rsidR="009F745C">
              <w:rPr>
                <w:rFonts w:cstheme="minorHAnsi"/>
                <w:sz w:val="22"/>
                <w:szCs w:val="22"/>
              </w:rPr>
              <w:t>of the sites funded are for new programs</w:t>
            </w:r>
            <w:r w:rsidR="00707860">
              <w:rPr>
                <w:rFonts w:cstheme="minorHAnsi"/>
                <w:sz w:val="22"/>
                <w:szCs w:val="22"/>
              </w:rPr>
              <w:t>,</w:t>
            </w:r>
            <w:r w:rsidR="009F745C">
              <w:rPr>
                <w:rFonts w:cstheme="minorHAnsi"/>
                <w:sz w:val="22"/>
                <w:szCs w:val="22"/>
              </w:rPr>
              <w:t xml:space="preserve"> indicated below with an asterisk </w:t>
            </w:r>
            <w:r w:rsidR="00707860">
              <w:rPr>
                <w:rFonts w:cstheme="minorHAnsi"/>
                <w:sz w:val="22"/>
                <w:szCs w:val="22"/>
              </w:rPr>
              <w:t>(</w:t>
            </w:r>
            <w:r w:rsidR="009F745C">
              <w:rPr>
                <w:rFonts w:cstheme="minorHAnsi"/>
                <w:sz w:val="22"/>
                <w:szCs w:val="22"/>
              </w:rPr>
              <w:t>*)</w:t>
            </w:r>
            <w:r w:rsidR="00707860">
              <w:rPr>
                <w:rFonts w:cstheme="minorHAnsi"/>
                <w:sz w:val="22"/>
                <w:szCs w:val="22"/>
              </w:rPr>
              <w:t>,</w:t>
            </w:r>
            <w:r w:rsidR="008569E8">
              <w:rPr>
                <w:rFonts w:cstheme="minorHAnsi"/>
                <w:sz w:val="22"/>
                <w:szCs w:val="22"/>
              </w:rPr>
              <w:t xml:space="preserve"> and </w:t>
            </w:r>
            <w:r w:rsidR="008F1FDE">
              <w:rPr>
                <w:rFonts w:cstheme="minorHAnsi"/>
                <w:sz w:val="22"/>
                <w:szCs w:val="22"/>
              </w:rPr>
              <w:t xml:space="preserve">46 </w:t>
            </w:r>
            <w:r w:rsidR="008569E8">
              <w:rPr>
                <w:rFonts w:cstheme="minorHAnsi"/>
                <w:sz w:val="22"/>
                <w:szCs w:val="22"/>
              </w:rPr>
              <w:t>will increase access at existing programs</w:t>
            </w:r>
            <w:r w:rsidR="009F745C">
              <w:rPr>
                <w:rFonts w:cstheme="minorHAnsi"/>
                <w:sz w:val="22"/>
                <w:szCs w:val="22"/>
              </w:rPr>
              <w:t xml:space="preserve">. </w:t>
            </w:r>
            <w:r w:rsidR="00A62BD1" w:rsidRPr="00A62BD1">
              <w:rPr>
                <w:rFonts w:cstheme="minorHAnsi"/>
                <w:sz w:val="22"/>
                <w:szCs w:val="22"/>
              </w:rPr>
              <w:t xml:space="preserve">Grant </w:t>
            </w:r>
            <w:r w:rsidR="00540C8F">
              <w:rPr>
                <w:rFonts w:cstheme="minorHAnsi"/>
                <w:sz w:val="22"/>
                <w:szCs w:val="22"/>
              </w:rPr>
              <w:t xml:space="preserve">awards range from </w:t>
            </w:r>
            <w:r w:rsidR="0093551A">
              <w:rPr>
                <w:rFonts w:cstheme="minorHAnsi"/>
                <w:sz w:val="22"/>
                <w:szCs w:val="22"/>
              </w:rPr>
              <w:t>$</w:t>
            </w:r>
            <w:r w:rsidR="00540C8F">
              <w:rPr>
                <w:rFonts w:cstheme="minorHAnsi"/>
                <w:sz w:val="22"/>
                <w:szCs w:val="22"/>
              </w:rPr>
              <w:t xml:space="preserve">24,000 to </w:t>
            </w:r>
            <w:r w:rsidR="0093551A">
              <w:rPr>
                <w:rFonts w:cstheme="minorHAnsi"/>
                <w:sz w:val="22"/>
                <w:szCs w:val="22"/>
              </w:rPr>
              <w:t>$</w:t>
            </w:r>
            <w:r w:rsidR="00540C8F">
              <w:rPr>
                <w:rFonts w:cstheme="minorHAnsi"/>
                <w:sz w:val="22"/>
                <w:szCs w:val="22"/>
              </w:rPr>
              <w:t>190</w:t>
            </w:r>
            <w:r w:rsidR="00A62BD1" w:rsidRPr="00A62BD1">
              <w:rPr>
                <w:rFonts w:cstheme="minorHAnsi"/>
                <w:sz w:val="22"/>
                <w:szCs w:val="22"/>
              </w:rPr>
              <w:t xml:space="preserve">,000 and total </w:t>
            </w:r>
            <w:r w:rsidR="0093551A">
              <w:rPr>
                <w:rFonts w:cstheme="minorHAnsi"/>
                <w:sz w:val="22"/>
                <w:szCs w:val="22"/>
              </w:rPr>
              <w:t>$</w:t>
            </w:r>
            <w:r w:rsidR="00A62BD1" w:rsidRPr="00A62BD1">
              <w:rPr>
                <w:rFonts w:cstheme="minorHAnsi"/>
                <w:sz w:val="22"/>
                <w:szCs w:val="22"/>
              </w:rPr>
              <w:t>3,</w:t>
            </w:r>
            <w:r w:rsidR="00670825">
              <w:rPr>
                <w:rFonts w:cstheme="minorHAnsi"/>
                <w:sz w:val="22"/>
                <w:szCs w:val="22"/>
              </w:rPr>
              <w:t>398</w:t>
            </w:r>
            <w:r w:rsidR="00A62BD1" w:rsidRPr="00A62BD1">
              <w:rPr>
                <w:rFonts w:cstheme="minorHAnsi"/>
                <w:sz w:val="22"/>
                <w:szCs w:val="22"/>
              </w:rPr>
              <w:t>,000 statewide.</w:t>
            </w:r>
            <w:r w:rsidR="0093551A">
              <w:rPr>
                <w:rFonts w:cstheme="minorHAnsi"/>
                <w:sz w:val="22"/>
                <w:szCs w:val="22"/>
              </w:rPr>
              <w:t xml:space="preserve"> </w:t>
            </w:r>
            <w:r w:rsidR="0093551A" w:rsidRPr="0093551A">
              <w:rPr>
                <w:rFonts w:cstheme="minorHAnsi"/>
                <w:i/>
                <w:sz w:val="22"/>
                <w:szCs w:val="22"/>
              </w:rPr>
              <w:t>Note: The site name, if different from the recipient name, is listed in italics.</w:t>
            </w:r>
          </w:p>
        </w:tc>
      </w:tr>
    </w:tbl>
    <w:p w14:paraId="461EE094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2"/>
        <w:gridCol w:w="1568"/>
      </w:tblGrid>
      <w:tr w:rsidR="00410797" w14:paraId="3C8BD93B" w14:textId="77777777" w:rsidTr="002B3E1E">
        <w:trPr>
          <w:cantSplit/>
          <w:trHeight w:val="264"/>
          <w:tblHeader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9A6728" w14:textId="77777777" w:rsidR="00410797" w:rsidRPr="00D75368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75368"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7437C2" w14:textId="77777777" w:rsidR="00410797" w:rsidRPr="00C60C23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 w:rsidRPr="00D75368"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C60C23" w14:paraId="59582210" w14:textId="77777777" w:rsidTr="00C60C23">
        <w:trPr>
          <w:cantSplit/>
          <w:trHeight w:val="50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97869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African Community Education Program</w:t>
            </w:r>
            <w:r>
              <w:rPr>
                <w:color w:val="000000"/>
                <w:sz w:val="22"/>
                <w:szCs w:val="22"/>
              </w:rPr>
              <w:t xml:space="preserve"> (Worcester) – </w:t>
            </w:r>
            <w:r w:rsidRPr="00C60C23">
              <w:rPr>
                <w:i/>
                <w:color w:val="000000"/>
                <w:sz w:val="22"/>
                <w:szCs w:val="22"/>
              </w:rPr>
              <w:t>Irving Street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2D3507" w14:textId="0D3D8E6C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</w:t>
            </w:r>
            <w:r w:rsidR="0093551A">
              <w:rPr>
                <w:color w:val="000000"/>
                <w:sz w:val="22"/>
                <w:szCs w:val="22"/>
              </w:rPr>
              <w:t>$</w:t>
            </w:r>
            <w:r w:rsidRPr="00C60C23">
              <w:rPr>
                <w:color w:val="000000"/>
                <w:sz w:val="22"/>
                <w:szCs w:val="22"/>
              </w:rPr>
              <w:t xml:space="preserve">49,000 </w:t>
            </w:r>
          </w:p>
        </w:tc>
      </w:tr>
      <w:tr w:rsidR="00C60C23" w14:paraId="1746521F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1F9575" w14:textId="03ED1E8D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Barnstable Public Schools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 w:rsidRPr="00C60C23">
              <w:rPr>
                <w:i/>
                <w:color w:val="000000"/>
                <w:sz w:val="22"/>
                <w:szCs w:val="22"/>
              </w:rPr>
              <w:t>Barnstable Community Innovation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57495" w14:textId="6A6107A7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59,000 </w:t>
            </w:r>
          </w:p>
        </w:tc>
      </w:tr>
      <w:tr w:rsidR="00C60C23" w14:paraId="709735E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92881" w14:textId="03A1BFA1" w:rsidR="00C60C23" w:rsidRPr="00D75368" w:rsidRDefault="00670825" w:rsidP="00C60C23">
            <w:pPr>
              <w:rPr>
                <w:i/>
                <w:color w:val="000000"/>
                <w:sz w:val="22"/>
                <w:szCs w:val="22"/>
              </w:rPr>
            </w:pPr>
            <w:r w:rsidRPr="00D75368">
              <w:rPr>
                <w:color w:val="000000"/>
                <w:sz w:val="22"/>
                <w:szCs w:val="22"/>
              </w:rPr>
              <w:t>The Center for Collaborative Education (Digital Ready)</w:t>
            </w:r>
            <w:r w:rsidR="00C60C23" w:rsidRPr="00D75368">
              <w:rPr>
                <w:color w:val="000000"/>
                <w:sz w:val="22"/>
                <w:szCs w:val="22"/>
              </w:rPr>
              <w:t xml:space="preserve"> – </w:t>
            </w:r>
            <w:r w:rsidR="00C60C23" w:rsidRPr="00D75368">
              <w:rPr>
                <w:i/>
                <w:color w:val="000000"/>
                <w:sz w:val="22"/>
                <w:szCs w:val="22"/>
              </w:rPr>
              <w:t xml:space="preserve">Excel </w:t>
            </w:r>
            <w:r w:rsidRPr="00D75368">
              <w:rPr>
                <w:i/>
                <w:color w:val="000000"/>
                <w:sz w:val="22"/>
                <w:szCs w:val="22"/>
              </w:rPr>
              <w:t>HS</w:t>
            </w:r>
            <w:r w:rsidR="00C60C23" w:rsidRPr="00D75368">
              <w:rPr>
                <w:i/>
                <w:color w:val="000000"/>
                <w:sz w:val="22"/>
                <w:szCs w:val="22"/>
              </w:rPr>
              <w:t>/</w:t>
            </w:r>
            <w:r w:rsidRPr="00D75368">
              <w:rPr>
                <w:i/>
                <w:color w:val="000000"/>
                <w:sz w:val="22"/>
                <w:szCs w:val="22"/>
              </w:rPr>
              <w:t xml:space="preserve">HS </w:t>
            </w:r>
            <w:r w:rsidR="00C60C23" w:rsidRPr="00D75368">
              <w:rPr>
                <w:i/>
                <w:color w:val="000000"/>
                <w:sz w:val="22"/>
                <w:szCs w:val="22"/>
              </w:rPr>
              <w:t>Redesign Initiative</w:t>
            </w:r>
            <w:r w:rsidR="009F745C" w:rsidRPr="00D75368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3D45F" w14:textId="1CE925EA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</w:t>
            </w:r>
            <w:r w:rsidR="00670825" w:rsidRPr="00D75368">
              <w:rPr>
                <w:sz w:val="22"/>
                <w:szCs w:val="22"/>
              </w:rPr>
              <w:t>88</w:t>
            </w:r>
            <w:r w:rsidRPr="00D75368">
              <w:rPr>
                <w:sz w:val="22"/>
                <w:szCs w:val="22"/>
              </w:rPr>
              <w:t>,000</w:t>
            </w:r>
            <w:r w:rsidRPr="00C60C23">
              <w:rPr>
                <w:sz w:val="22"/>
                <w:szCs w:val="22"/>
              </w:rPr>
              <w:t xml:space="preserve"> </w:t>
            </w:r>
          </w:p>
        </w:tc>
      </w:tr>
      <w:tr w:rsidR="00C60C23" w14:paraId="439E19CB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C90C6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Boys &amp; Girls Club of Boston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i/>
                <w:color w:val="000000"/>
                <w:sz w:val="22"/>
                <w:szCs w:val="22"/>
              </w:rPr>
              <w:t>Tierney Learning Center &amp; Orchard Gardens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AE774" w14:textId="7B8FC876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97,000</w:t>
            </w:r>
            <w:r w:rsidRPr="00C60C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60C23" w14:paraId="5721F2D1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0539E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Boys &amp; Girls Club of Woburn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A4AA31" w14:textId="560A45FC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6C13AB9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D0DAC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Breakthrough Greater Boston</w:t>
            </w:r>
            <w:r>
              <w:rPr>
                <w:color w:val="000000"/>
                <w:sz w:val="22"/>
                <w:szCs w:val="22"/>
              </w:rPr>
              <w:t xml:space="preserve"> (Somerville) – </w:t>
            </w:r>
            <w:r>
              <w:rPr>
                <w:i/>
                <w:color w:val="000000"/>
                <w:sz w:val="22"/>
                <w:szCs w:val="22"/>
              </w:rPr>
              <w:t>Somerville Campus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B25FD8" w14:textId="632BBCC5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3E68D19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9F287" w14:textId="03A0A6AB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Brookview House</w:t>
            </w:r>
            <w:r>
              <w:rPr>
                <w:color w:val="000000"/>
                <w:sz w:val="22"/>
                <w:szCs w:val="22"/>
              </w:rPr>
              <w:t xml:space="preserve"> (Dorchester) – </w:t>
            </w:r>
            <w:r>
              <w:rPr>
                <w:i/>
                <w:color w:val="000000"/>
                <w:sz w:val="22"/>
                <w:szCs w:val="22"/>
              </w:rPr>
              <w:t>Hansborough Street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CA13DD" w14:textId="1FF5C4CF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79,000 </w:t>
            </w:r>
          </w:p>
        </w:tc>
      </w:tr>
      <w:tr w:rsidR="00C60C23" w14:paraId="0EF5E287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C57B4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Building Bridges through Music</w:t>
            </w:r>
            <w:r>
              <w:rPr>
                <w:color w:val="000000"/>
                <w:sz w:val="22"/>
                <w:szCs w:val="22"/>
              </w:rPr>
              <w:t xml:space="preserve"> (Lynn)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FD7EC9" w14:textId="328BFA9D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5F4EF66A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0120A" w14:textId="452694DC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Buzzards Bay Coalition</w:t>
            </w:r>
            <w:r>
              <w:rPr>
                <w:color w:val="000000"/>
                <w:sz w:val="22"/>
                <w:szCs w:val="22"/>
              </w:rPr>
              <w:t xml:space="preserve"> (New Bedford) – </w:t>
            </w:r>
            <w:r>
              <w:rPr>
                <w:i/>
                <w:color w:val="000000"/>
                <w:sz w:val="22"/>
                <w:szCs w:val="22"/>
              </w:rPr>
              <w:t>Onset Bay Center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0B790" w14:textId="3F1A2277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40,000 </w:t>
            </w:r>
          </w:p>
        </w:tc>
      </w:tr>
      <w:tr w:rsidR="00C60C23" w14:paraId="1FC6B567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017F2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Cambridge Camping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B39E24" w14:textId="68A9095E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41,000 </w:t>
            </w:r>
          </w:p>
        </w:tc>
      </w:tr>
      <w:tr w:rsidR="00C60C23" w14:paraId="6D2BF8C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A0098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CitySprouts</w:t>
            </w:r>
            <w:r>
              <w:rPr>
                <w:color w:val="000000"/>
                <w:sz w:val="22"/>
                <w:szCs w:val="22"/>
              </w:rPr>
              <w:t xml:space="preserve"> (Cambridge) – </w:t>
            </w:r>
            <w:r>
              <w:rPr>
                <w:i/>
                <w:color w:val="000000"/>
                <w:sz w:val="22"/>
                <w:szCs w:val="22"/>
              </w:rPr>
              <w:t>Henderson Inclusion (Upper Campus)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658855" w14:textId="37D948B2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24,000 </w:t>
            </w:r>
          </w:p>
        </w:tc>
      </w:tr>
      <w:tr w:rsidR="00C60C23" w14:paraId="6427150B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494BB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Clark YMCA</w:t>
            </w:r>
            <w:r>
              <w:rPr>
                <w:color w:val="000000"/>
                <w:sz w:val="22"/>
                <w:szCs w:val="22"/>
              </w:rPr>
              <w:t xml:space="preserve"> (Winchendon)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FAB60F" w14:textId="25C69D92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31,000 </w:t>
            </w:r>
          </w:p>
        </w:tc>
      </w:tr>
      <w:tr w:rsidR="00C60C23" w14:paraId="14E5F36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F3EA8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Collaborative for Educational Services</w:t>
            </w:r>
            <w:r>
              <w:rPr>
                <w:color w:val="000000"/>
                <w:sz w:val="22"/>
                <w:szCs w:val="22"/>
              </w:rPr>
              <w:t xml:space="preserve"> (West Springfield) – </w:t>
            </w:r>
            <w:r>
              <w:rPr>
                <w:i/>
                <w:color w:val="000000"/>
                <w:sz w:val="22"/>
                <w:szCs w:val="22"/>
              </w:rPr>
              <w:t>Memorial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F38FF1" w14:textId="4F97B9C3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49FA87E3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B6C07B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East End House</w:t>
            </w:r>
            <w:r>
              <w:rPr>
                <w:color w:val="000000"/>
                <w:sz w:val="22"/>
                <w:szCs w:val="22"/>
              </w:rPr>
              <w:t xml:space="preserve"> (Cambridge) – </w:t>
            </w:r>
            <w:r>
              <w:rPr>
                <w:i/>
                <w:color w:val="000000"/>
                <w:sz w:val="22"/>
                <w:szCs w:val="22"/>
              </w:rPr>
              <w:t xml:space="preserve">Putnam </w:t>
            </w:r>
            <w:r w:rsidR="0026091E">
              <w:rPr>
                <w:i/>
                <w:color w:val="000000"/>
                <w:sz w:val="22"/>
                <w:szCs w:val="22"/>
              </w:rPr>
              <w:t xml:space="preserve">Avenue Upper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30C46" w14:textId="0ABE51DF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2FD8B6D8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3BDA9F" w14:textId="77777777" w:rsidR="00C60C23" w:rsidRPr="00C60C23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Everett Public Schools</w:t>
            </w: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i/>
                <w:color w:val="000000"/>
                <w:sz w:val="22"/>
                <w:szCs w:val="22"/>
              </w:rPr>
              <w:t>Keverian &amp; Parlin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ED75C" w14:textId="42579E4B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100,000</w:t>
            </w:r>
            <w:r w:rsidRPr="00C60C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60C23" w14:paraId="48C346D6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B4ED1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Fall River Public Schools</w:t>
            </w:r>
            <w:r w:rsidR="0026091E">
              <w:rPr>
                <w:color w:val="000000"/>
                <w:sz w:val="22"/>
                <w:szCs w:val="22"/>
              </w:rPr>
              <w:t xml:space="preserve">  - </w:t>
            </w:r>
            <w:r w:rsidR="0026091E">
              <w:rPr>
                <w:i/>
                <w:color w:val="000000"/>
                <w:sz w:val="22"/>
                <w:szCs w:val="22"/>
              </w:rPr>
              <w:t>Doran Community &amp; Greene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3B734F" w14:textId="36608B9F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</w:t>
            </w:r>
            <w:r w:rsidR="0026091E">
              <w:rPr>
                <w:color w:val="000000"/>
                <w:sz w:val="22"/>
                <w:szCs w:val="22"/>
              </w:rPr>
              <w:t>100,000</w:t>
            </w:r>
            <w:r w:rsidRPr="00C60C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60C23" w14:paraId="165CBD8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814EDF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For Kids Only</w:t>
            </w:r>
            <w:r w:rsidR="0026091E">
              <w:rPr>
                <w:color w:val="000000"/>
                <w:sz w:val="22"/>
                <w:szCs w:val="22"/>
              </w:rPr>
              <w:t xml:space="preserve"> (Chelsea) – </w:t>
            </w:r>
            <w:r w:rsidR="0026091E">
              <w:rPr>
                <w:i/>
                <w:color w:val="000000"/>
                <w:sz w:val="22"/>
                <w:szCs w:val="22"/>
              </w:rPr>
              <w:t>Kelly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BB6D4C" w14:textId="30D92D93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280BF054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E9683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Friends of the Rafael Hernandez</w:t>
            </w:r>
            <w:r w:rsidR="0026091E">
              <w:rPr>
                <w:color w:val="000000"/>
                <w:sz w:val="22"/>
                <w:szCs w:val="22"/>
              </w:rPr>
              <w:t xml:space="preserve"> (Boston) – </w:t>
            </w:r>
            <w:r w:rsidR="0026091E">
              <w:rPr>
                <w:i/>
                <w:color w:val="000000"/>
                <w:sz w:val="22"/>
                <w:szCs w:val="22"/>
              </w:rPr>
              <w:t xml:space="preserve">Rafael Hernandez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411694" w14:textId="16B63FF0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3CE2761E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0F81B5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Girls Inc of Lynn</w:t>
            </w:r>
            <w:r w:rsidR="002609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EFE9A1" w14:textId="68BFA45D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3F5BA8B8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DA3251" w14:textId="7429923D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Girls Inc of the Valley</w:t>
            </w:r>
            <w:r w:rsidR="0026091E">
              <w:rPr>
                <w:color w:val="000000"/>
                <w:sz w:val="22"/>
                <w:szCs w:val="22"/>
              </w:rPr>
              <w:t xml:space="preserve"> (Holyoke) – </w:t>
            </w:r>
            <w:r w:rsidR="0026091E">
              <w:rPr>
                <w:i/>
                <w:color w:val="000000"/>
                <w:sz w:val="22"/>
                <w:szCs w:val="22"/>
              </w:rPr>
              <w:t>Summer @ the Bay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C929F7" w14:textId="1B117D3F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55,000 </w:t>
            </w:r>
          </w:p>
        </w:tc>
      </w:tr>
      <w:tr w:rsidR="00C60C23" w14:paraId="0778028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47954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Greater Lawrence Technical High School</w:t>
            </w:r>
            <w:r w:rsidR="0026091E">
              <w:rPr>
                <w:color w:val="000000"/>
                <w:sz w:val="22"/>
                <w:szCs w:val="22"/>
              </w:rPr>
              <w:t xml:space="preserve"> (Andover)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8F673A" w14:textId="08FE9E3A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78C2B336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04A797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Groundwork Lawrence</w:t>
            </w:r>
            <w:r w:rsidR="0026091E">
              <w:rPr>
                <w:color w:val="000000"/>
                <w:sz w:val="22"/>
                <w:szCs w:val="22"/>
              </w:rPr>
              <w:t xml:space="preserve"> – </w:t>
            </w:r>
            <w:r w:rsidR="0026091E">
              <w:rPr>
                <w:i/>
                <w:color w:val="000000"/>
                <w:sz w:val="22"/>
                <w:szCs w:val="22"/>
              </w:rPr>
              <w:t>Green Team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9E2373" w14:textId="2B08BD5C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120555D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226E9" w14:textId="79DC1196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Haverhill Public Schools</w:t>
            </w:r>
            <w:r w:rsidR="0026091E">
              <w:rPr>
                <w:color w:val="000000"/>
                <w:sz w:val="22"/>
                <w:szCs w:val="22"/>
              </w:rPr>
              <w:t xml:space="preserve"> – </w:t>
            </w:r>
            <w:r w:rsidR="0026091E">
              <w:rPr>
                <w:i/>
                <w:color w:val="000000"/>
                <w:sz w:val="22"/>
                <w:szCs w:val="22"/>
              </w:rPr>
              <w:t>Tilton Upper School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BA212" w14:textId="0955454C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79,000 </w:t>
            </w:r>
          </w:p>
        </w:tc>
      </w:tr>
      <w:tr w:rsidR="00C60C23" w14:paraId="7D55C6AE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A257D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Holyoke Public Schools</w:t>
            </w:r>
            <w:r w:rsidR="0026091E">
              <w:rPr>
                <w:color w:val="000000"/>
                <w:sz w:val="22"/>
                <w:szCs w:val="22"/>
              </w:rPr>
              <w:t xml:space="preserve"> - </w:t>
            </w:r>
            <w:r w:rsidR="0026091E">
              <w:rPr>
                <w:i/>
                <w:color w:val="000000"/>
                <w:sz w:val="22"/>
                <w:szCs w:val="22"/>
              </w:rPr>
              <w:t>Donahue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D2233" w14:textId="2750240A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0D09B554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B3FE57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Homework House</w:t>
            </w:r>
            <w:r w:rsidR="0026091E">
              <w:rPr>
                <w:color w:val="000000"/>
                <w:sz w:val="22"/>
                <w:szCs w:val="22"/>
              </w:rPr>
              <w:t xml:space="preserve"> (Holyoke) - </w:t>
            </w:r>
            <w:r w:rsidR="0026091E">
              <w:rPr>
                <w:i/>
                <w:color w:val="000000"/>
                <w:sz w:val="22"/>
                <w:szCs w:val="22"/>
              </w:rPr>
              <w:t>Churchill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3136A2" w14:textId="48836CA6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0FF813B7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E0E23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House of Peace &amp; Education (HOPE)</w:t>
            </w:r>
            <w:r w:rsidR="0026091E">
              <w:rPr>
                <w:color w:val="000000"/>
                <w:sz w:val="22"/>
                <w:szCs w:val="22"/>
              </w:rPr>
              <w:t xml:space="preserve"> (Gardner)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13E84" w14:textId="74EBEE0C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6189A439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90B14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Immigrant Family Services Institute</w:t>
            </w:r>
            <w:r w:rsidR="0026091E">
              <w:rPr>
                <w:color w:val="000000"/>
                <w:sz w:val="22"/>
                <w:szCs w:val="22"/>
              </w:rPr>
              <w:t xml:space="preserve"> (Roslindale) – </w:t>
            </w:r>
            <w:r w:rsidR="0026091E">
              <w:rPr>
                <w:i/>
                <w:color w:val="000000"/>
                <w:sz w:val="22"/>
                <w:szCs w:val="22"/>
              </w:rPr>
              <w:t>PLUS Afterschool and Summer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CACF90" w14:textId="1A184915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7221B1D3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E0189" w14:textId="0A9BA932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LEAP for Education</w:t>
            </w:r>
            <w:r w:rsidR="0026091E">
              <w:rPr>
                <w:color w:val="000000"/>
                <w:sz w:val="22"/>
                <w:szCs w:val="22"/>
              </w:rPr>
              <w:t xml:space="preserve"> – </w:t>
            </w:r>
            <w:r w:rsidR="0026091E">
              <w:rPr>
                <w:i/>
                <w:color w:val="000000"/>
                <w:sz w:val="22"/>
                <w:szCs w:val="22"/>
              </w:rPr>
              <w:t>Marshall Middle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  <w:r w:rsidR="0026091E">
              <w:rPr>
                <w:i/>
                <w:color w:val="000000"/>
                <w:sz w:val="22"/>
                <w:szCs w:val="22"/>
              </w:rPr>
              <w:t xml:space="preserve"> (Lynn) &amp; Collins Middle (Salem)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3DD503" w14:textId="30B874E2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</w:t>
            </w:r>
            <w:r w:rsidR="0026091E">
              <w:rPr>
                <w:color w:val="000000"/>
                <w:sz w:val="22"/>
                <w:szCs w:val="22"/>
              </w:rPr>
              <w:t>109,000</w:t>
            </w:r>
            <w:r w:rsidRPr="00C60C2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60C23" w14:paraId="0F679B89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AFCE69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Lee Public Schools</w:t>
            </w:r>
            <w:r w:rsidR="0026091E">
              <w:rPr>
                <w:color w:val="000000"/>
                <w:sz w:val="22"/>
                <w:szCs w:val="22"/>
              </w:rPr>
              <w:t xml:space="preserve"> – </w:t>
            </w:r>
            <w:r w:rsidR="0026091E">
              <w:rPr>
                <w:i/>
                <w:color w:val="000000"/>
                <w:sz w:val="22"/>
                <w:szCs w:val="22"/>
              </w:rPr>
              <w:t>Lee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8E5535" w14:textId="2F68DC2B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44,000 </w:t>
            </w:r>
          </w:p>
        </w:tc>
      </w:tr>
      <w:tr w:rsidR="00C60C23" w14:paraId="408D1B4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6A2F9" w14:textId="4A2AC751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Lowell Public Schools</w:t>
            </w:r>
            <w:r w:rsidR="0026091E">
              <w:rPr>
                <w:color w:val="000000"/>
                <w:sz w:val="22"/>
                <w:szCs w:val="22"/>
              </w:rPr>
              <w:t xml:space="preserve"> – </w:t>
            </w:r>
            <w:r w:rsidR="006A09F8">
              <w:rPr>
                <w:i/>
                <w:color w:val="000000"/>
                <w:sz w:val="22"/>
                <w:szCs w:val="22"/>
              </w:rPr>
              <w:t>Reill</w:t>
            </w:r>
            <w:r w:rsidR="0026091E">
              <w:rPr>
                <w:i/>
                <w:color w:val="000000"/>
                <w:sz w:val="22"/>
                <w:szCs w:val="22"/>
              </w:rPr>
              <w:t>y Elementary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  <w:r w:rsidR="0026091E">
              <w:rPr>
                <w:i/>
                <w:color w:val="000000"/>
                <w:sz w:val="22"/>
                <w:szCs w:val="22"/>
              </w:rPr>
              <w:t xml:space="preserve"> &amp; Pyne Arts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66F9E2" w14:textId="64D31DD5" w:rsidR="00C60C23" w:rsidRPr="00C60C23" w:rsidRDefault="0026091E" w:rsidP="009355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190</w:t>
            </w:r>
            <w:r w:rsidR="00C60C23" w:rsidRPr="00C60C23">
              <w:rPr>
                <w:sz w:val="22"/>
                <w:szCs w:val="22"/>
              </w:rPr>
              <w:t xml:space="preserve">,000 </w:t>
            </w:r>
          </w:p>
        </w:tc>
      </w:tr>
      <w:tr w:rsidR="00C60C23" w14:paraId="30547475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B89BF" w14:textId="77777777" w:rsidR="00C60C23" w:rsidRPr="002609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Merrimack Valley YMCA</w:t>
            </w:r>
            <w:r w:rsidR="0026091E">
              <w:rPr>
                <w:color w:val="000000"/>
                <w:sz w:val="22"/>
                <w:szCs w:val="22"/>
              </w:rPr>
              <w:t xml:space="preserve"> (Lawrence) – </w:t>
            </w:r>
            <w:r w:rsidR="0026091E">
              <w:rPr>
                <w:i/>
                <w:color w:val="000000"/>
                <w:sz w:val="22"/>
                <w:szCs w:val="22"/>
              </w:rPr>
              <w:t>Lawrence YMCA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C024E6" w14:textId="122C67C6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51038256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479C2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Mystic Learning Center</w:t>
            </w:r>
            <w:r w:rsidR="0026091E">
              <w:rPr>
                <w:color w:val="000000"/>
                <w:sz w:val="22"/>
                <w:szCs w:val="22"/>
              </w:rPr>
              <w:t xml:space="preserve"> (Somerville)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BFC55E" w14:textId="4C95BFEA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48,000 </w:t>
            </w:r>
          </w:p>
        </w:tc>
      </w:tr>
      <w:tr w:rsidR="00C60C23" w14:paraId="0FE90C3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BF942" w14:textId="5C1A8F4A" w:rsidR="00C60C23" w:rsidRPr="0026091E" w:rsidRDefault="00C60C23" w:rsidP="0026091E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Nauset Public Schools </w:t>
            </w:r>
            <w:r w:rsidR="009F745C">
              <w:rPr>
                <w:color w:val="000000"/>
                <w:sz w:val="22"/>
                <w:szCs w:val="22"/>
              </w:rPr>
              <w:t>(Orleans</w:t>
            </w:r>
            <w:r w:rsidR="0026091E">
              <w:rPr>
                <w:color w:val="000000"/>
                <w:sz w:val="22"/>
                <w:szCs w:val="22"/>
              </w:rPr>
              <w:t xml:space="preserve">) – </w:t>
            </w:r>
            <w:r w:rsidR="0026091E">
              <w:rPr>
                <w:i/>
                <w:color w:val="000000"/>
                <w:sz w:val="22"/>
                <w:szCs w:val="22"/>
              </w:rPr>
              <w:t>Nauset Regional Middle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60E8C" w14:textId="27F05B8F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79,000 </w:t>
            </w:r>
          </w:p>
        </w:tc>
      </w:tr>
      <w:tr w:rsidR="00C60C23" w14:paraId="116B87AB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58D0A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New American Association of MA</w:t>
            </w:r>
            <w:r w:rsidR="002B3E1E">
              <w:rPr>
                <w:color w:val="000000"/>
                <w:sz w:val="22"/>
                <w:szCs w:val="22"/>
              </w:rPr>
              <w:t xml:space="preserve"> (Somerville) – </w:t>
            </w:r>
            <w:r w:rsidR="002B3E1E">
              <w:rPr>
                <w:i/>
                <w:color w:val="000000"/>
                <w:sz w:val="22"/>
                <w:szCs w:val="22"/>
              </w:rPr>
              <w:t>New American Center Youth Program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09F48" w14:textId="4AF557D6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7A2978E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405DFF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lastRenderedPageBreak/>
              <w:t>New Bedford Public Schools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Gomes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62E649" w14:textId="4137933F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2F811729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0F1B0B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North Adams Public Schools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Brayton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D3D99" w14:textId="0C189DF3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61A8468A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624E0C" w14:textId="6A4F584C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North Brookfield Youth Center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North Brookfield Elementary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58E726" w14:textId="27702063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94,000 </w:t>
            </w:r>
          </w:p>
        </w:tc>
      </w:tr>
      <w:tr w:rsidR="00C60C23" w14:paraId="1BC652A6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6FCA5" w14:textId="00FB54FF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Project Coach (New North Citizens Council)</w:t>
            </w:r>
            <w:r w:rsidR="002B3E1E">
              <w:rPr>
                <w:color w:val="000000"/>
                <w:sz w:val="22"/>
                <w:szCs w:val="22"/>
              </w:rPr>
              <w:t xml:space="preserve"> (Springfield) – </w:t>
            </w:r>
            <w:r w:rsidR="002B3E1E">
              <w:rPr>
                <w:i/>
                <w:color w:val="000000"/>
                <w:sz w:val="22"/>
                <w:szCs w:val="22"/>
              </w:rPr>
              <w:t>Boland Elementary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36F79F" w14:textId="139736C8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80,000 </w:t>
            </w:r>
          </w:p>
        </w:tc>
      </w:tr>
      <w:tr w:rsidR="00C60C23" w14:paraId="0B5BCB33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5D7383" w14:textId="44F87801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Quaboag Regional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West Brookfield Elementary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252DD2" w14:textId="2B1D4EB4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80,000 </w:t>
            </w:r>
          </w:p>
        </w:tc>
      </w:tr>
      <w:tr w:rsidR="00C60C23" w14:paraId="36B8DBE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8F2B62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Rainbow Child Development Center</w:t>
            </w:r>
            <w:r w:rsidR="002B3E1E">
              <w:rPr>
                <w:color w:val="000000"/>
                <w:sz w:val="22"/>
                <w:szCs w:val="22"/>
              </w:rPr>
              <w:t xml:space="preserve"> (Worcester)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02FDC" w14:textId="1E612423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32,000 </w:t>
            </w:r>
          </w:p>
        </w:tc>
      </w:tr>
      <w:tr w:rsidR="00C60C23" w14:paraId="060E139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9ADC5" w14:textId="0B208F24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Ralph C Mahar Regional</w:t>
            </w:r>
            <w:r w:rsidR="002B3E1E">
              <w:rPr>
                <w:color w:val="000000"/>
                <w:sz w:val="22"/>
                <w:szCs w:val="22"/>
              </w:rPr>
              <w:t xml:space="preserve"> (Orange) – </w:t>
            </w:r>
            <w:r w:rsidR="002B3E1E">
              <w:rPr>
                <w:i/>
                <w:color w:val="000000"/>
                <w:sz w:val="22"/>
                <w:szCs w:val="22"/>
              </w:rPr>
              <w:t>Ralph C Mahar Regional High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EC51E1" w14:textId="0FB416E7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80,000 </w:t>
            </w:r>
          </w:p>
        </w:tc>
      </w:tr>
      <w:tr w:rsidR="00C60C23" w14:paraId="3110F728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11214D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Raw Art Works</w:t>
            </w:r>
            <w:r w:rsidR="002B3E1E">
              <w:rPr>
                <w:color w:val="000000"/>
                <w:sz w:val="22"/>
                <w:szCs w:val="22"/>
              </w:rPr>
              <w:t xml:space="preserve"> (Lynn)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376455" w14:textId="0ADF5AA3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44,000 </w:t>
            </w:r>
          </w:p>
        </w:tc>
      </w:tr>
      <w:tr w:rsidR="00C60C23" w14:paraId="3C0592EE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E6910B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South Shore STARS</w:t>
            </w:r>
            <w:r w:rsidR="002B3E1E">
              <w:rPr>
                <w:color w:val="000000"/>
                <w:sz w:val="22"/>
                <w:szCs w:val="22"/>
              </w:rPr>
              <w:t xml:space="preserve"> (Randolph) – </w:t>
            </w:r>
            <w:r w:rsidR="002B3E1E">
              <w:rPr>
                <w:i/>
                <w:color w:val="000000"/>
                <w:sz w:val="22"/>
                <w:szCs w:val="22"/>
              </w:rPr>
              <w:t>Youth in Motion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575932" w14:textId="35A4D3F7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19885E0F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E27E0B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Springfield Jewish Community Center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A2DB5" w14:textId="0F647FC7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02418799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8D2F1B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Steps to Success</w:t>
            </w:r>
            <w:r w:rsidR="002B3E1E">
              <w:rPr>
                <w:color w:val="000000"/>
                <w:sz w:val="22"/>
                <w:szCs w:val="22"/>
              </w:rPr>
              <w:t xml:space="preserve"> (Brookline) – </w:t>
            </w:r>
            <w:r w:rsidR="002B3E1E">
              <w:rPr>
                <w:i/>
                <w:color w:val="000000"/>
                <w:sz w:val="22"/>
                <w:szCs w:val="22"/>
              </w:rPr>
              <w:t>Pierce/Lawrence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4E77E" w14:textId="1D86AEFD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47,000 </w:t>
            </w:r>
          </w:p>
        </w:tc>
      </w:tr>
      <w:tr w:rsidR="00C60C23" w14:paraId="059D87BA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FB9C40" w14:textId="4098356D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The Community Group</w:t>
            </w:r>
            <w:r w:rsidR="002B3E1E">
              <w:rPr>
                <w:color w:val="000000"/>
                <w:sz w:val="22"/>
                <w:szCs w:val="22"/>
              </w:rPr>
              <w:t xml:space="preserve"> (Lawrence) </w:t>
            </w:r>
            <w:r w:rsidR="009F745C">
              <w:rPr>
                <w:color w:val="000000"/>
                <w:sz w:val="22"/>
                <w:szCs w:val="22"/>
              </w:rPr>
              <w:t>–</w:t>
            </w:r>
            <w:r w:rsidR="002B3E1E">
              <w:rPr>
                <w:color w:val="000000"/>
                <w:sz w:val="22"/>
                <w:szCs w:val="22"/>
              </w:rPr>
              <w:t xml:space="preserve"> </w:t>
            </w:r>
            <w:r w:rsidR="002B3E1E">
              <w:rPr>
                <w:i/>
                <w:color w:val="000000"/>
                <w:sz w:val="22"/>
                <w:szCs w:val="22"/>
              </w:rPr>
              <w:t>Leahy</w:t>
            </w:r>
            <w:r w:rsidR="009F745C">
              <w:rPr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A6086A" w14:textId="52F3F481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80,000 </w:t>
            </w:r>
          </w:p>
        </w:tc>
      </w:tr>
      <w:tr w:rsidR="00C60C23" w14:paraId="50224BE2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6CAD69" w14:textId="77777777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The Possible Project</w:t>
            </w:r>
            <w:r w:rsidR="002B3E1E">
              <w:rPr>
                <w:color w:val="000000"/>
                <w:sz w:val="22"/>
                <w:szCs w:val="22"/>
              </w:rPr>
              <w:t xml:space="preserve"> (Cambridge)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54984" w14:textId="73F7D579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50,000 </w:t>
            </w:r>
          </w:p>
        </w:tc>
      </w:tr>
      <w:tr w:rsidR="00C60C23" w14:paraId="4F937DB7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5EB8D" w14:textId="2A468066" w:rsidR="00C60C23" w:rsidRPr="00C60C23" w:rsidRDefault="00C60C23" w:rsidP="00C60C23">
            <w:pPr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Treehouse Foundation</w:t>
            </w:r>
            <w:r w:rsidR="002B3E1E">
              <w:rPr>
                <w:color w:val="000000"/>
                <w:sz w:val="22"/>
                <w:szCs w:val="22"/>
              </w:rPr>
              <w:t xml:space="preserve"> (Easthampton)</w:t>
            </w:r>
            <w:r w:rsidR="009F745C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A60E2" w14:textId="05C57048" w:rsidR="00C60C23" w:rsidRPr="00C60C23" w:rsidRDefault="00C60C23" w:rsidP="0093551A">
            <w:pPr>
              <w:jc w:val="right"/>
              <w:rPr>
                <w:sz w:val="22"/>
                <w:szCs w:val="22"/>
              </w:rPr>
            </w:pPr>
            <w:r w:rsidRPr="00C60C23">
              <w:rPr>
                <w:sz w:val="22"/>
                <w:szCs w:val="22"/>
              </w:rPr>
              <w:t xml:space="preserve">  80,000 </w:t>
            </w:r>
          </w:p>
        </w:tc>
      </w:tr>
      <w:tr w:rsidR="00C60C23" w14:paraId="3810D457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4AB77C" w14:textId="02AFC490" w:rsidR="00C60C23" w:rsidRPr="002B3E1E" w:rsidRDefault="00C60C23" w:rsidP="00865C2B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Triton Public Schools</w:t>
            </w:r>
            <w:r w:rsidR="002B3E1E">
              <w:rPr>
                <w:color w:val="000000"/>
                <w:sz w:val="22"/>
                <w:szCs w:val="22"/>
              </w:rPr>
              <w:t xml:space="preserve"> (</w:t>
            </w:r>
            <w:r w:rsidR="00865C2B">
              <w:rPr>
                <w:color w:val="000000"/>
                <w:sz w:val="22"/>
                <w:szCs w:val="22"/>
              </w:rPr>
              <w:t>Newbury</w:t>
            </w:r>
            <w:r w:rsidR="002B3E1E">
              <w:rPr>
                <w:color w:val="000000"/>
                <w:sz w:val="22"/>
                <w:szCs w:val="22"/>
              </w:rPr>
              <w:t xml:space="preserve">) – </w:t>
            </w:r>
            <w:r w:rsidR="00865C2B">
              <w:rPr>
                <w:i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E005E" w14:textId="02712E3C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1286F8B9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EDE4D" w14:textId="794AC1A4" w:rsidR="00C60C23" w:rsidRPr="002B3E1E" w:rsidRDefault="00C60C23" w:rsidP="00DE103B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Wareham Public Schools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 xml:space="preserve">Minor Forest &amp; </w:t>
            </w:r>
            <w:r w:rsidR="00DE103B">
              <w:rPr>
                <w:i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9321DD" w14:textId="4B07707D" w:rsidR="00C60C23" w:rsidRPr="00C60C23" w:rsidRDefault="002B3E1E" w:rsidP="009355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98</w:t>
            </w:r>
            <w:r w:rsidR="00C60C23" w:rsidRPr="00C60C23">
              <w:rPr>
                <w:color w:val="000000"/>
                <w:sz w:val="22"/>
                <w:szCs w:val="22"/>
              </w:rPr>
              <w:t xml:space="preserve">,000 </w:t>
            </w:r>
          </w:p>
        </w:tc>
      </w:tr>
      <w:tr w:rsidR="00C60C23" w14:paraId="4A000EF5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009816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Winthrop Public Schools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Cummings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77DC0" w14:textId="77734A32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41,000 </w:t>
            </w:r>
          </w:p>
        </w:tc>
      </w:tr>
      <w:tr w:rsidR="00C60C23" w14:paraId="0FAEFFF0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4AAF88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Worcester Public Schools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North High School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CEF23" w14:textId="1CF24864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47,000 </w:t>
            </w:r>
          </w:p>
        </w:tc>
      </w:tr>
      <w:tr w:rsidR="00C60C23" w14:paraId="0A04666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D5528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Worthington School District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>RH Conwell Elementary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8B77E" w14:textId="15CFF148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58CA3FE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D9E445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YMCA of Greater Boston</w:t>
            </w:r>
            <w:r w:rsidR="002B3E1E">
              <w:rPr>
                <w:color w:val="000000"/>
                <w:sz w:val="22"/>
                <w:szCs w:val="22"/>
              </w:rPr>
              <w:t xml:space="preserve"> – </w:t>
            </w:r>
            <w:r w:rsidR="002B3E1E">
              <w:rPr>
                <w:i/>
                <w:color w:val="000000"/>
                <w:sz w:val="22"/>
                <w:szCs w:val="22"/>
              </w:rPr>
              <w:t xml:space="preserve">Channing Elementary School 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71D41" w14:textId="65681F89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02907CE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031D92" w14:textId="77777777" w:rsidR="00C60C23" w:rsidRPr="002B3E1E" w:rsidRDefault="00C60C23" w:rsidP="00C60C23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YMCA of Metro North</w:t>
            </w:r>
            <w:r w:rsidR="002B3E1E">
              <w:rPr>
                <w:color w:val="000000"/>
                <w:sz w:val="22"/>
                <w:szCs w:val="22"/>
              </w:rPr>
              <w:t xml:space="preserve"> (Lynn) – </w:t>
            </w:r>
            <w:r w:rsidR="002B3E1E">
              <w:rPr>
                <w:i/>
                <w:color w:val="000000"/>
                <w:sz w:val="22"/>
                <w:szCs w:val="22"/>
              </w:rPr>
              <w:t>Lynn YMCA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245E7" w14:textId="668EB671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C60C23" w14:paraId="14A40E5C" w14:textId="77777777" w:rsidTr="00C60C23">
        <w:trPr>
          <w:cantSplit/>
          <w:trHeight w:val="65"/>
        </w:trPr>
        <w:tc>
          <w:tcPr>
            <w:tcW w:w="9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152094" w14:textId="77777777" w:rsidR="00C60C23" w:rsidRPr="002B3E1E" w:rsidRDefault="00C60C23" w:rsidP="002B3E1E">
            <w:pPr>
              <w:rPr>
                <w:i/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>YMCA of the North Shore (Salem</w:t>
            </w:r>
            <w:r w:rsidR="002B3E1E">
              <w:rPr>
                <w:color w:val="000000"/>
                <w:sz w:val="22"/>
                <w:szCs w:val="22"/>
              </w:rPr>
              <w:t xml:space="preserve">) – </w:t>
            </w:r>
            <w:r w:rsidR="002B3E1E">
              <w:rPr>
                <w:i/>
                <w:color w:val="000000"/>
                <w:sz w:val="22"/>
                <w:szCs w:val="22"/>
              </w:rPr>
              <w:t>Salem YMCA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FCC79" w14:textId="0BF9E791" w:rsidR="00C60C23" w:rsidRPr="00C60C23" w:rsidRDefault="00C60C23" w:rsidP="0093551A">
            <w:pPr>
              <w:jc w:val="right"/>
              <w:rPr>
                <w:color w:val="000000"/>
                <w:sz w:val="22"/>
                <w:szCs w:val="22"/>
              </w:rPr>
            </w:pPr>
            <w:r w:rsidRPr="00C60C23">
              <w:rPr>
                <w:color w:val="000000"/>
                <w:sz w:val="22"/>
                <w:szCs w:val="22"/>
              </w:rPr>
              <w:t xml:space="preserve">  49,000 </w:t>
            </w:r>
          </w:p>
        </w:tc>
      </w:tr>
      <w:tr w:rsidR="00372996" w:rsidRPr="00D75368" w14:paraId="7D8D991C" w14:textId="77777777" w:rsidTr="00C60C23">
        <w:trPr>
          <w:cantSplit/>
          <w:trHeight w:val="138"/>
        </w:trPr>
        <w:tc>
          <w:tcPr>
            <w:tcW w:w="926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78F13" w14:textId="77777777" w:rsidR="00372996" w:rsidRPr="00C60C23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C60C23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 w:rsidR="00A62BD1" w:rsidRPr="00C60C23">
              <w:rPr>
                <w:rFonts w:ascii="Times New Roman" w:hAnsi="Times New Roman"/>
                <w:sz w:val="22"/>
                <w:szCs w:val="21"/>
              </w:rPr>
              <w:t>STATE</w:t>
            </w:r>
            <w:r w:rsidRPr="00C60C23">
              <w:rPr>
                <w:rFonts w:ascii="Times New Roman" w:hAnsi="Times New Roman"/>
                <w:sz w:val="22"/>
                <w:szCs w:val="21"/>
              </w:rPr>
              <w:t xml:space="preserve"> FUNDS</w:t>
            </w:r>
          </w:p>
        </w:tc>
        <w:tc>
          <w:tcPr>
            <w:tcW w:w="156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8B9D3" w14:textId="71814CD5" w:rsidR="00372996" w:rsidRPr="00D75368" w:rsidRDefault="0093551A" w:rsidP="007B2582">
            <w:pPr>
              <w:spacing w:before="20" w:after="20"/>
              <w:jc w:val="right"/>
              <w:rPr>
                <w:b/>
                <w:snapToGrid w:val="0"/>
                <w:color w:val="000000"/>
                <w:sz w:val="22"/>
                <w:szCs w:val="21"/>
              </w:rPr>
            </w:pPr>
            <w:r w:rsidRPr="00D75368">
              <w:rPr>
                <w:b/>
                <w:snapToGrid w:val="0"/>
                <w:color w:val="000000"/>
                <w:sz w:val="22"/>
                <w:szCs w:val="21"/>
              </w:rPr>
              <w:t>$</w:t>
            </w:r>
            <w:r w:rsidR="00C60C23" w:rsidRPr="00D75368">
              <w:rPr>
                <w:b/>
                <w:snapToGrid w:val="0"/>
                <w:color w:val="000000"/>
                <w:sz w:val="22"/>
                <w:szCs w:val="21"/>
              </w:rPr>
              <w:t>3,</w:t>
            </w:r>
            <w:r w:rsidR="00670825" w:rsidRPr="00D75368">
              <w:rPr>
                <w:b/>
                <w:snapToGrid w:val="0"/>
                <w:color w:val="000000"/>
                <w:sz w:val="22"/>
                <w:szCs w:val="21"/>
              </w:rPr>
              <w:t>398</w:t>
            </w:r>
            <w:r w:rsidR="00C60C23" w:rsidRPr="00D75368">
              <w:rPr>
                <w:b/>
                <w:snapToGrid w:val="0"/>
                <w:color w:val="000000"/>
                <w:sz w:val="22"/>
                <w:szCs w:val="21"/>
              </w:rPr>
              <w:t>,000</w:t>
            </w:r>
          </w:p>
        </w:tc>
      </w:tr>
    </w:tbl>
    <w:p w14:paraId="3C37AF9F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C6C68"/>
    <w:rsid w:val="001522C7"/>
    <w:rsid w:val="001A433F"/>
    <w:rsid w:val="001B5362"/>
    <w:rsid w:val="001B78A6"/>
    <w:rsid w:val="001C6572"/>
    <w:rsid w:val="001D0D73"/>
    <w:rsid w:val="001E2790"/>
    <w:rsid w:val="00224F8E"/>
    <w:rsid w:val="0026091E"/>
    <w:rsid w:val="002B3E1E"/>
    <w:rsid w:val="002D5121"/>
    <w:rsid w:val="0031794D"/>
    <w:rsid w:val="003226AE"/>
    <w:rsid w:val="00330653"/>
    <w:rsid w:val="00351281"/>
    <w:rsid w:val="0035244B"/>
    <w:rsid w:val="00372996"/>
    <w:rsid w:val="00376CE0"/>
    <w:rsid w:val="003A2687"/>
    <w:rsid w:val="00410797"/>
    <w:rsid w:val="00427DA8"/>
    <w:rsid w:val="00521A12"/>
    <w:rsid w:val="00534FE7"/>
    <w:rsid w:val="00540C8F"/>
    <w:rsid w:val="00542157"/>
    <w:rsid w:val="005736D2"/>
    <w:rsid w:val="006040C0"/>
    <w:rsid w:val="00634CDE"/>
    <w:rsid w:val="00652A79"/>
    <w:rsid w:val="00670825"/>
    <w:rsid w:val="006A09F8"/>
    <w:rsid w:val="006D71B2"/>
    <w:rsid w:val="00707860"/>
    <w:rsid w:val="00730E52"/>
    <w:rsid w:val="007506C8"/>
    <w:rsid w:val="007911BB"/>
    <w:rsid w:val="007B2582"/>
    <w:rsid w:val="007D0D4F"/>
    <w:rsid w:val="008256FF"/>
    <w:rsid w:val="00842E20"/>
    <w:rsid w:val="008569E8"/>
    <w:rsid w:val="00865C2B"/>
    <w:rsid w:val="008941CA"/>
    <w:rsid w:val="008A53B4"/>
    <w:rsid w:val="008B2255"/>
    <w:rsid w:val="008D1631"/>
    <w:rsid w:val="008F1FDE"/>
    <w:rsid w:val="008F2001"/>
    <w:rsid w:val="00920656"/>
    <w:rsid w:val="0093551A"/>
    <w:rsid w:val="009F745C"/>
    <w:rsid w:val="00A62BD1"/>
    <w:rsid w:val="00A768FC"/>
    <w:rsid w:val="00A875E6"/>
    <w:rsid w:val="00AF1A04"/>
    <w:rsid w:val="00B23916"/>
    <w:rsid w:val="00B329DA"/>
    <w:rsid w:val="00B737A9"/>
    <w:rsid w:val="00B96957"/>
    <w:rsid w:val="00BA1EE8"/>
    <w:rsid w:val="00BA484A"/>
    <w:rsid w:val="00C056D3"/>
    <w:rsid w:val="00C34967"/>
    <w:rsid w:val="00C44806"/>
    <w:rsid w:val="00C60C23"/>
    <w:rsid w:val="00C721A9"/>
    <w:rsid w:val="00CA0545"/>
    <w:rsid w:val="00CB617A"/>
    <w:rsid w:val="00CF534A"/>
    <w:rsid w:val="00CF5517"/>
    <w:rsid w:val="00D0721B"/>
    <w:rsid w:val="00D75368"/>
    <w:rsid w:val="00D85054"/>
    <w:rsid w:val="00D96130"/>
    <w:rsid w:val="00DA73E5"/>
    <w:rsid w:val="00DB56D5"/>
    <w:rsid w:val="00DE103B"/>
    <w:rsid w:val="00EA5315"/>
    <w:rsid w:val="00F11240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697A6"/>
  <w15:docId w15:val="{23C37D59-0BC8-481B-9B03-AF2450AA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9F745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5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3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3efe1c-5bbe-4968-87dc-d400e65c879f">DESE-231-58588</_dlc_DocId>
    <_dlc_DocIdUrl xmlns="733efe1c-5bbe-4968-87dc-d400e65c879f">
      <Url>https://sharepoint.doemass.org/ese/webteam/cps/_layouts/DocIdRedir.aspx?ID=DESE-231-58588</Url>
      <Description>DESE-231-58588</Description>
    </_dlc_DocIdUrl>
    <_vti_RoutingExistingProperties xmlns="0a4e05da-b9bc-4326-ad73-01ef31b95567" xsi:nil="true"/>
    <_dlc_DocIdPersistId xmlns="733efe1c-5bbe-4968-87dc-d400e65c879f">true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4954-949B-4423-9BB1-C16669DB4B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4DD064-C1D9-45CF-BD13-38514CA3C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3618A-734A-4396-A0B6-5BCDFC610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F0AB6190-FE55-4723-9902-E2774268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528 Board Package</vt:lpstr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Fund Code 528 Board Package</dc:title>
  <dc:subject/>
  <dc:creator>DESE</dc:creator>
  <cp:lastModifiedBy>Zou, Dong (EOE)</cp:lastModifiedBy>
  <cp:revision>9</cp:revision>
  <cp:lastPrinted>2001-07-23T18:06:00Z</cp:lastPrinted>
  <dcterms:created xsi:type="dcterms:W3CDTF">2020-02-27T18:30:00Z</dcterms:created>
  <dcterms:modified xsi:type="dcterms:W3CDTF">2020-03-05T19:40:00Z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 2020</vt:lpwstr>
  </property>
</Properties>
</file>