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93186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86DA485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14D36B0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66E85C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37FCD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EC9F1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A062B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3F8D2A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BB5993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C3E9A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E7DD0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81706D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4E0F52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90F000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F81EDF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693884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6C8A69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52A74D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8D176D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32E44D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BC73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B05A8E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112F306" w14:textId="77777777" w:rsidR="005F4959" w:rsidRDefault="005F4959">
      <w:pPr>
        <w:pStyle w:val="Heading1"/>
        <w:rPr>
          <w:vanish/>
        </w:rPr>
      </w:pPr>
    </w:p>
    <w:p w14:paraId="1F01F2A4" w14:textId="77777777"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5343"/>
        <w:gridCol w:w="360"/>
        <w:gridCol w:w="1260"/>
        <w:gridCol w:w="1260"/>
        <w:gridCol w:w="1530"/>
        <w:gridCol w:w="18"/>
      </w:tblGrid>
      <w:tr w:rsidR="005F4959" w14:paraId="0ABD0F8D" w14:textId="77777777" w:rsidTr="002E767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63FAB" w14:textId="77777777" w:rsidR="005F4959" w:rsidRDefault="005F4959">
            <w:pPr>
              <w:rPr>
                <w:sz w:val="18"/>
              </w:rPr>
            </w:pPr>
          </w:p>
          <w:p w14:paraId="58853E8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23DCE2D" w14:textId="77777777" w:rsidTr="002E7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3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0A38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230A1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469DB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41D90B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63D8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B478C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8B59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4EA7FC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4C5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7FAE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46A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B47C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190AB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3BE2F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77FE40D" w14:textId="77777777" w:rsidTr="002E7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137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81B7F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F13B7F" w14:textId="4BB826E0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73617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343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EC0735B" w14:textId="77777777" w:rsidR="0073617C" w:rsidRDefault="008B46F9" w:rsidP="0073617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46F9">
              <w:rPr>
                <w:rFonts w:ascii="Arial" w:hAnsi="Arial" w:cs="Arial"/>
                <w:b/>
                <w:bCs/>
                <w:sz w:val="20"/>
              </w:rPr>
              <w:t>FEDFERAL</w:t>
            </w:r>
            <w:r w:rsidR="0073617C" w:rsidRPr="008B46F9">
              <w:rPr>
                <w:rFonts w:ascii="Arial" w:hAnsi="Arial" w:cs="Arial"/>
                <w:b/>
                <w:bCs/>
                <w:sz w:val="20"/>
              </w:rPr>
              <w:t>- COMPETITIVE</w:t>
            </w:r>
          </w:p>
          <w:p w14:paraId="08161F7C" w14:textId="77777777" w:rsidR="008B46F9" w:rsidRPr="004603F1" w:rsidRDefault="008B46F9" w:rsidP="008B46F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4603F1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E843987" w14:textId="51D8E6C3" w:rsidR="008B46F9" w:rsidRPr="008B46F9" w:rsidRDefault="008B46F9" w:rsidP="008B46F9">
            <w:pPr>
              <w:spacing w:after="58"/>
              <w:jc w:val="center"/>
              <w:rPr>
                <w:b/>
                <w:bCs/>
                <w:sz w:val="20"/>
              </w:rPr>
            </w:pPr>
            <w:r w:rsidRPr="008B46F9">
              <w:rPr>
                <w:rFonts w:ascii="Arial" w:eastAsia="Arial" w:hAnsi="Arial" w:cs="Arial"/>
                <w:b/>
                <w:bCs/>
                <w:sz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19FA0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EF3B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C6110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87B9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9EE83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25497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C6F190A" w14:textId="77777777" w:rsidTr="002E7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37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72A5DF0" w14:textId="77777777" w:rsidR="006B29CE" w:rsidRPr="006B29CE" w:rsidRDefault="006B29CE" w:rsidP="006B29CE">
            <w:pPr>
              <w:pStyle w:val="Heading7"/>
              <w:spacing w:after="120"/>
              <w:rPr>
                <w:rFonts w:ascii="Arial" w:hAnsi="Arial" w:cs="Arial"/>
                <w:b w:val="0"/>
                <w:color w:val="000000"/>
                <w:sz w:val="20"/>
              </w:rPr>
            </w:pPr>
          </w:p>
          <w:p w14:paraId="505C7255" w14:textId="4E950D41" w:rsidR="005F4959" w:rsidRPr="006B29CE" w:rsidRDefault="00771725" w:rsidP="006B29CE">
            <w:pPr>
              <w:pStyle w:val="Heading7"/>
              <w:spacing w:after="12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6B29CE">
              <w:rPr>
                <w:rFonts w:ascii="Arial" w:hAnsi="Arial" w:cs="Arial"/>
                <w:b w:val="0"/>
                <w:color w:val="000000"/>
                <w:sz w:val="20"/>
              </w:rPr>
              <w:t>117</w:t>
            </w:r>
            <w:r w:rsidR="002E7679" w:rsidRPr="006B29CE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="008464E6" w:rsidRPr="006B29CE">
              <w:rPr>
                <w:rFonts w:ascii="Arial" w:hAnsi="Arial" w:cs="Arial"/>
                <w:b w:val="0"/>
                <w:color w:val="000000"/>
                <w:sz w:val="20"/>
              </w:rPr>
              <w:t>/</w:t>
            </w:r>
            <w:r w:rsidR="002E7679" w:rsidRPr="006B29CE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="008464E6" w:rsidRPr="006B29CE">
              <w:rPr>
                <w:rFonts w:ascii="Arial" w:hAnsi="Arial" w:cs="Arial"/>
                <w:b w:val="0"/>
                <w:color w:val="000000"/>
                <w:sz w:val="20"/>
              </w:rPr>
              <w:t>118</w:t>
            </w:r>
          </w:p>
        </w:tc>
        <w:tc>
          <w:tcPr>
            <w:tcW w:w="5343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D5D042F" w14:textId="77777777" w:rsidR="006B29CE" w:rsidRPr="006B29CE" w:rsidRDefault="006B29CE" w:rsidP="006B29CE">
            <w:pPr>
              <w:pStyle w:val="Heading7"/>
              <w:spacing w:after="120"/>
              <w:rPr>
                <w:rFonts w:ascii="Arial" w:hAnsi="Arial" w:cs="Arial"/>
                <w:b w:val="0"/>
                <w:color w:val="000000"/>
                <w:sz w:val="20"/>
              </w:rPr>
            </w:pPr>
          </w:p>
          <w:p w14:paraId="059AF5C8" w14:textId="5392448F" w:rsidR="005F4959" w:rsidRPr="006B29CE" w:rsidRDefault="008B46F9" w:rsidP="006B29CE">
            <w:pPr>
              <w:pStyle w:val="Heading7"/>
              <w:spacing w:after="12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6B29CE">
              <w:rPr>
                <w:rFonts w:ascii="Arial" w:hAnsi="Arial" w:cs="Arial"/>
                <w:b w:val="0"/>
                <w:color w:val="000000"/>
                <w:sz w:val="20"/>
              </w:rPr>
              <w:t>Remote Learning Technology Essential</w:t>
            </w:r>
            <w:r w:rsidR="006B29CE" w:rsidRPr="006B29CE">
              <w:rPr>
                <w:rFonts w:ascii="Arial" w:hAnsi="Arial" w:cs="Arial"/>
                <w:b w:val="0"/>
                <w:color w:val="000000"/>
                <w:sz w:val="20"/>
              </w:rPr>
              <w:t>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D3B766" w14:textId="2C19289F" w:rsidR="005F4959" w:rsidRDefault="00432509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19173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92F914E" w14:textId="1D2211C9" w:rsidR="005F4959" w:rsidRDefault="009D68C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12/30/2020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E6419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9EF65BA" w14:textId="77777777" w:rsidTr="002E7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D20970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64E03A9" w14:textId="77777777" w:rsidR="005F4959" w:rsidRDefault="005F4959" w:rsidP="0010148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014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014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014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A92B277" w14:textId="77777777" w:rsidTr="002E767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01E69C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9CE10D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1694F3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00FD60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E64E374" w14:textId="77777777" w:rsidTr="002E767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8D57CF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127C90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E58CFD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02A35F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F769EBF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DB73BC2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B4FBC6" w14:textId="2297FBD0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A80C55">
              <w:rPr>
                <w:rFonts w:ascii="Arial" w:hAnsi="Arial" w:cs="Arial"/>
              </w:rPr>
              <w:t xml:space="preserve">DATE DUE: </w:t>
            </w:r>
            <w:r w:rsidR="00A80C55">
              <w:rPr>
                <w:rFonts w:ascii="Arial" w:hAnsi="Arial" w:cs="Arial"/>
              </w:rPr>
              <w:t>Ju</w:t>
            </w:r>
            <w:r w:rsidR="005F5E8F">
              <w:rPr>
                <w:rFonts w:ascii="Arial" w:hAnsi="Arial" w:cs="Arial"/>
              </w:rPr>
              <w:t>ly</w:t>
            </w:r>
            <w:r w:rsidR="00A80C55">
              <w:rPr>
                <w:rFonts w:ascii="Arial" w:hAnsi="Arial" w:cs="Arial"/>
              </w:rPr>
              <w:t xml:space="preserve"> </w:t>
            </w:r>
            <w:r w:rsidR="005F5E8F">
              <w:rPr>
                <w:rFonts w:ascii="Arial" w:hAnsi="Arial" w:cs="Arial"/>
              </w:rPr>
              <w:t>21</w:t>
            </w:r>
            <w:r w:rsidR="00A80C55">
              <w:rPr>
                <w:rFonts w:ascii="Arial" w:hAnsi="Arial" w:cs="Arial"/>
              </w:rPr>
              <w:t>, 2020</w:t>
            </w:r>
          </w:p>
          <w:p w14:paraId="3A4F6131" w14:textId="77777777" w:rsidR="008B46F9" w:rsidRDefault="005F4959">
            <w:pPr>
              <w:spacing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</w:p>
          <w:p w14:paraId="1E2BB479" w14:textId="13312CA0" w:rsidR="005F4959" w:rsidRDefault="008B46F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Late or incomplete submissions cannot be considered.</w:t>
            </w:r>
            <w:r w:rsidR="005F4959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3F6F6AA3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16BF1" w14:textId="47A0638D" w:rsidR="00705013" w:rsidRDefault="00705013" w:rsidP="00705013">
            <w:pPr>
              <w:jc w:val="both"/>
              <w:rPr>
                <w:rFonts w:eastAsia="Arial"/>
              </w:rPr>
            </w:pPr>
            <w:r w:rsidRPr="00415347">
              <w:rPr>
                <w:rFonts w:ascii="Arial" w:eastAsia="Arial" w:hAnsi="Arial" w:cs="Arial"/>
                <w:highlight w:val="yellow"/>
              </w:rPr>
              <w:t>Email all required forms in their original Word or Excel formats (e.g., not converted to a PDF</w:t>
            </w:r>
            <w:r w:rsidR="00464A86" w:rsidRPr="00415347">
              <w:rPr>
                <w:rFonts w:ascii="Arial" w:eastAsia="Arial" w:hAnsi="Arial" w:cs="Arial"/>
                <w:highlight w:val="yellow"/>
              </w:rPr>
              <w:t xml:space="preserve">) </w:t>
            </w:r>
            <w:r w:rsidRPr="00415347">
              <w:rPr>
                <w:rFonts w:ascii="Arial" w:eastAsia="Arial" w:hAnsi="Arial" w:cs="Arial"/>
                <w:highlight w:val="yellow"/>
              </w:rPr>
              <w:t xml:space="preserve">with the exception of the signed Part I </w:t>
            </w:r>
            <w:r w:rsidR="00464A86" w:rsidRPr="00415347">
              <w:rPr>
                <w:rFonts w:ascii="Arial" w:eastAsia="Arial" w:hAnsi="Arial" w:cs="Arial"/>
                <w:highlight w:val="yellow"/>
              </w:rPr>
              <w:t xml:space="preserve">and Part IV </w:t>
            </w:r>
            <w:r w:rsidRPr="00415347">
              <w:rPr>
                <w:rFonts w:ascii="Arial" w:eastAsia="Arial" w:hAnsi="Arial" w:cs="Arial"/>
                <w:highlight w:val="yellow"/>
              </w:rPr>
              <w:t xml:space="preserve">documents which should be </w:t>
            </w:r>
            <w:r w:rsidR="00464A86" w:rsidRPr="00415347">
              <w:rPr>
                <w:rFonts w:ascii="Arial" w:eastAsia="Arial" w:hAnsi="Arial" w:cs="Arial"/>
                <w:highlight w:val="yellow"/>
              </w:rPr>
              <w:t xml:space="preserve">signed, scanned and </w:t>
            </w:r>
            <w:r w:rsidRPr="00415347">
              <w:rPr>
                <w:rFonts w:ascii="Arial" w:eastAsia="Arial" w:hAnsi="Arial" w:cs="Arial"/>
                <w:highlight w:val="yellow"/>
              </w:rPr>
              <w:t xml:space="preserve">converted to PDF), to </w:t>
            </w:r>
            <w:hyperlink r:id="rId12" w:history="1">
              <w:r w:rsidR="0069100E" w:rsidRPr="00415347">
                <w:rPr>
                  <w:rStyle w:val="Hyperlink"/>
                  <w:rFonts w:ascii="Arial" w:eastAsia="Arial" w:hAnsi="Arial" w:cs="Arial"/>
                  <w:highlight w:val="yellow"/>
                </w:rPr>
                <w:t>RLTE@mass.gov</w:t>
              </w:r>
            </w:hyperlink>
            <w:r w:rsidRPr="00415347">
              <w:rPr>
                <w:rFonts w:eastAsia="Arial"/>
                <w:highlight w:val="yellow"/>
              </w:rPr>
              <w:t>.</w:t>
            </w:r>
          </w:p>
          <w:p w14:paraId="497C44F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05AC90E" w14:textId="77777777" w:rsidR="005F4959" w:rsidRDefault="005F4959" w:rsidP="00101483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B89FF" w14:textId="77777777" w:rsidR="00FE1016" w:rsidRDefault="00FE1016" w:rsidP="00717F3A">
      <w:r>
        <w:separator/>
      </w:r>
    </w:p>
  </w:endnote>
  <w:endnote w:type="continuationSeparator" w:id="0">
    <w:p w14:paraId="28A637BF" w14:textId="77777777" w:rsidR="00FE1016" w:rsidRDefault="00FE1016" w:rsidP="0071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DF52F" w14:textId="77777777" w:rsidR="00FE1016" w:rsidRDefault="00FE1016" w:rsidP="00717F3A">
      <w:r>
        <w:separator/>
      </w:r>
    </w:p>
  </w:footnote>
  <w:footnote w:type="continuationSeparator" w:id="0">
    <w:p w14:paraId="1226A8F3" w14:textId="77777777" w:rsidR="00FE1016" w:rsidRDefault="00FE1016" w:rsidP="0071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4233F"/>
    <w:rsid w:val="00063411"/>
    <w:rsid w:val="00101483"/>
    <w:rsid w:val="001178C2"/>
    <w:rsid w:val="001366FB"/>
    <w:rsid w:val="0019173E"/>
    <w:rsid w:val="001A677A"/>
    <w:rsid w:val="001F3B44"/>
    <w:rsid w:val="00201653"/>
    <w:rsid w:val="002112D0"/>
    <w:rsid w:val="00294BD1"/>
    <w:rsid w:val="002D7CEA"/>
    <w:rsid w:val="002E7679"/>
    <w:rsid w:val="003209C5"/>
    <w:rsid w:val="00392274"/>
    <w:rsid w:val="0039280E"/>
    <w:rsid w:val="00415347"/>
    <w:rsid w:val="00432509"/>
    <w:rsid w:val="0046213B"/>
    <w:rsid w:val="00464A86"/>
    <w:rsid w:val="004B2882"/>
    <w:rsid w:val="004D2291"/>
    <w:rsid w:val="00593BF5"/>
    <w:rsid w:val="005B472D"/>
    <w:rsid w:val="005F4959"/>
    <w:rsid w:val="005F5E8F"/>
    <w:rsid w:val="00664C0C"/>
    <w:rsid w:val="00671098"/>
    <w:rsid w:val="0069100E"/>
    <w:rsid w:val="006A17A8"/>
    <w:rsid w:val="006B29CE"/>
    <w:rsid w:val="006C11A4"/>
    <w:rsid w:val="006C30E7"/>
    <w:rsid w:val="006D14A1"/>
    <w:rsid w:val="006D1BFF"/>
    <w:rsid w:val="00705013"/>
    <w:rsid w:val="0070511B"/>
    <w:rsid w:val="00717F3A"/>
    <w:rsid w:val="0073617C"/>
    <w:rsid w:val="0076595D"/>
    <w:rsid w:val="00771725"/>
    <w:rsid w:val="00795A6C"/>
    <w:rsid w:val="008464E6"/>
    <w:rsid w:val="00894CB8"/>
    <w:rsid w:val="008B46F9"/>
    <w:rsid w:val="009D68CC"/>
    <w:rsid w:val="00A668D3"/>
    <w:rsid w:val="00A80C55"/>
    <w:rsid w:val="00B7021C"/>
    <w:rsid w:val="00B7161E"/>
    <w:rsid w:val="00C266E6"/>
    <w:rsid w:val="00C465AC"/>
    <w:rsid w:val="00C544F8"/>
    <w:rsid w:val="00C667F4"/>
    <w:rsid w:val="00D8486C"/>
    <w:rsid w:val="00DE5E5D"/>
    <w:rsid w:val="00DF189C"/>
    <w:rsid w:val="00E11D6A"/>
    <w:rsid w:val="00E4159E"/>
    <w:rsid w:val="00ED174A"/>
    <w:rsid w:val="00ED5729"/>
    <w:rsid w:val="00F955FF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53A9F"/>
  <w15:chartTrackingRefBased/>
  <w15:docId w15:val="{D167EDA8-C32E-4AB5-B744-7DB4862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736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0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91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LTE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DESE-231-62220</_dlc_DocId>
    <_dlc_DocIdUrl xmlns="733efe1c-5bbe-4968-87dc-d400e65c879f">
      <Url>https://sharepoint.doemass.org/ese/webteam/cps/_layouts/DocIdRedir.aspx?ID=DESE-231-62220</Url>
      <Description>DESE-231-62220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B2076E-8C56-41BC-ABDD-D1D951A2FF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7F4695-F738-4B93-AE1B-575629C4AEE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0374A3A-6A5B-4DD8-BFA1-F5157B494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1B33F-D8FE-4AFD-A01C-0B58A022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F3300D-2260-4CE7-A40D-61044E14D8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FY21 117 / 118 Part I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FY21 117 / 118 Part I</dc:title>
  <dc:subject/>
  <dc:creator>DESE</dc:creator>
  <cp:keywords/>
  <cp:lastModifiedBy>Zou, Dong (EOE)</cp:lastModifiedBy>
  <cp:revision>3</cp:revision>
  <cp:lastPrinted>2009-08-14T19:19:00Z</cp:lastPrinted>
  <dcterms:created xsi:type="dcterms:W3CDTF">2020-07-09T17:17:00Z</dcterms:created>
  <dcterms:modified xsi:type="dcterms:W3CDTF">2020-07-10T13:43:00Z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2020</vt:lpwstr>
  </property>
</Properties>
</file>